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footer17.xml" ContentType="application/vnd.openxmlformats-officedocument.wordprocessingml.footer+xml"/>
  <Override PartName="/word/header20.xml" ContentType="application/vnd.openxmlformats-officedocument.wordprocessingml.header+xml"/>
  <Override PartName="/word/footer18.xml" ContentType="application/vnd.openxmlformats-officedocument.wordprocessingml.footer+xml"/>
  <Override PartName="/word/header21.xml" ContentType="application/vnd.openxmlformats-officedocument.wordprocessingml.header+xml"/>
  <Override PartName="/word/footer19.xml" ContentType="application/vnd.openxmlformats-officedocument.wordprocessingml.footer+xml"/>
  <Override PartName="/word/header22.xml" ContentType="application/vnd.openxmlformats-officedocument.wordprocessingml.header+xml"/>
  <Override PartName="/word/footer20.xml" ContentType="application/vnd.openxmlformats-officedocument.wordprocessingml.footer+xml"/>
  <Override PartName="/word/header23.xml" ContentType="application/vnd.openxmlformats-officedocument.wordprocessingml.header+xml"/>
  <Override PartName="/word/footer21.xml" ContentType="application/vnd.openxmlformats-officedocument.wordprocessingml.footer+xml"/>
  <Override PartName="/word/header24.xml" ContentType="application/vnd.openxmlformats-officedocument.wordprocessingml.header+xml"/>
  <Override PartName="/word/footer22.xml" ContentType="application/vnd.openxmlformats-officedocument.wordprocessingml.footer+xml"/>
  <Override PartName="/word/header25.xml" ContentType="application/vnd.openxmlformats-officedocument.wordprocessingml.header+xml"/>
  <Override PartName="/word/footer23.xml" ContentType="application/vnd.openxmlformats-officedocument.wordprocessingml.footer+xml"/>
  <Override PartName="/word/header26.xml" ContentType="application/vnd.openxmlformats-officedocument.wordprocessingml.header+xml"/>
  <Override PartName="/word/footer24.xml" ContentType="application/vnd.openxmlformats-officedocument.wordprocessingml.footer+xml"/>
  <Override PartName="/word/header27.xml" ContentType="application/vnd.openxmlformats-officedocument.wordprocessingml.header+xml"/>
  <Override PartName="/word/footer25.xml" ContentType="application/vnd.openxmlformats-officedocument.wordprocessingml.footer+xml"/>
  <Override PartName="/word/header28.xml" ContentType="application/vnd.openxmlformats-officedocument.wordprocessingml.header+xml"/>
  <Override PartName="/word/footer26.xml" ContentType="application/vnd.openxmlformats-officedocument.wordprocessingml.footer+xml"/>
  <Override PartName="/word/header29.xml" ContentType="application/vnd.openxmlformats-officedocument.wordprocessingml.header+xml"/>
  <Override PartName="/word/footer27.xml" ContentType="application/vnd.openxmlformats-officedocument.wordprocessingml.footer+xml"/>
  <Override PartName="/word/header30.xml" ContentType="application/vnd.openxmlformats-officedocument.wordprocessingml.header+xml"/>
  <Override PartName="/word/footer28.xml" ContentType="application/vnd.openxmlformats-officedocument.wordprocessingml.footer+xml"/>
  <Override PartName="/word/header31.xml" ContentType="application/vnd.openxmlformats-officedocument.wordprocessingml.header+xml"/>
  <Override PartName="/word/footer29.xml" ContentType="application/vnd.openxmlformats-officedocument.wordprocessingml.footer+xml"/>
  <Override PartName="/word/header32.xml" ContentType="application/vnd.openxmlformats-officedocument.wordprocessingml.header+xml"/>
  <Override PartName="/word/footer30.xml" ContentType="application/vnd.openxmlformats-officedocument.wordprocessingml.footer+xml"/>
  <Override PartName="/word/header33.xml" ContentType="application/vnd.openxmlformats-officedocument.wordprocessingml.header+xml"/>
  <Override PartName="/word/footer31.xml" ContentType="application/vnd.openxmlformats-officedocument.wordprocessingml.footer+xml"/>
  <Default Extension="png" ContentType="image/png"/>
  <Override PartName="/word/header34.xml" ContentType="application/vnd.openxmlformats-officedocument.wordprocessingml.header+xml"/>
  <Override PartName="/word/footer32.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33.xml" ContentType="application/vnd.openxmlformats-officedocument.wordprocessingml.footer+xml"/>
  <Override PartName="/word/header39.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40.xml" ContentType="application/vnd.openxmlformats-officedocument.wordprocessingml.header+xml"/>
  <Override PartName="/word/footer36.xml" ContentType="application/vnd.openxmlformats-officedocument.wordprocessingml.footer+xml"/>
  <Override PartName="/word/header41.xml" ContentType="application/vnd.openxmlformats-officedocument.wordprocessingml.header+xml"/>
  <Override PartName="/word/footer37.xml" ContentType="application/vnd.openxmlformats-officedocument.wordprocessingml.footer+xml"/>
  <Override PartName="/word/header42.xml" ContentType="application/vnd.openxmlformats-officedocument.wordprocessingml.header+xml"/>
  <Override PartName="/word/footer38.xml" ContentType="application/vnd.openxmlformats-officedocument.wordprocessingml.footer+xml"/>
  <Override PartName="/word/header43.xml" ContentType="application/vnd.openxmlformats-officedocument.wordprocessingml.header+xml"/>
  <Override PartName="/word/footer39.xml" ContentType="application/vnd.openxmlformats-officedocument.wordprocessingml.footer+xml"/>
  <Override PartName="/word/header44.xml" ContentType="application/vnd.openxmlformats-officedocument.wordprocessingml.header+xml"/>
  <Override PartName="/word/footer40.xml" ContentType="application/vnd.openxmlformats-officedocument.wordprocessingml.footer+xml"/>
  <Override PartName="/word/header45.xml" ContentType="application/vnd.openxmlformats-officedocument.wordprocessingml.header+xml"/>
  <Override PartName="/word/footer41.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6"/>
        </w:rPr>
      </w:pPr>
    </w:p>
    <w:p>
      <w:pPr>
        <w:spacing w:line="259" w:lineRule="auto" w:before="94"/>
        <w:ind w:left="119" w:right="603" w:hanging="1"/>
        <w:jc w:val="left"/>
        <w:rPr>
          <w:sz w:val="22"/>
        </w:rPr>
      </w:pPr>
      <w:bookmarkStart w:name="1Rev443" w:id="1"/>
      <w:bookmarkEnd w:id="1"/>
      <w:r>
        <w:rPr/>
      </w:r>
      <w:r>
        <w:rPr>
          <w:sz w:val="22"/>
        </w:rPr>
        <w:t>Revisions to SAM sections are provided after the summary table below, and are indicated with the “track changes” display through the revised text on all revised SAM pages. Highlighted content indicates newly added information to the SAM chapter. “Track Changes” are not inserted for format changes.</w:t>
      </w:r>
    </w:p>
    <w:p>
      <w:pPr>
        <w:spacing w:before="158"/>
        <w:ind w:left="2589" w:right="0" w:firstLine="0"/>
        <w:jc w:val="left"/>
        <w:rPr>
          <w:rFonts w:ascii="Calibri"/>
          <w:b/>
          <w:i/>
          <w:sz w:val="22"/>
        </w:rPr>
      </w:pPr>
      <w:r>
        <w:rPr>
          <w:rFonts w:ascii="Calibri"/>
          <w:b/>
          <w:i/>
          <w:sz w:val="22"/>
        </w:rPr>
        <w:t>** Follow the link to the revised SAM Chapter **</w:t>
      </w:r>
    </w:p>
    <w:p>
      <w:pPr>
        <w:pStyle w:val="BodyText"/>
        <w:spacing w:before="2"/>
        <w:rPr>
          <w:rFonts w:ascii="Calibri"/>
          <w:b/>
          <w:i/>
          <w:sz w:val="15"/>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59"/>
        <w:gridCol w:w="7289"/>
      </w:tblGrid>
      <w:tr>
        <w:trPr>
          <w:trHeight w:val="794" w:hRule="exact"/>
        </w:trPr>
        <w:tc>
          <w:tcPr>
            <w:tcW w:w="2359" w:type="dxa"/>
            <w:shd w:val="clear" w:color="auto" w:fill="DADADA"/>
          </w:tcPr>
          <w:p>
            <w:pPr>
              <w:pStyle w:val="TableParagraph"/>
              <w:spacing w:line="259" w:lineRule="auto" w:before="117"/>
              <w:ind w:left="686" w:right="594" w:hanging="75"/>
              <w:rPr>
                <w:b/>
                <w:sz w:val="22"/>
              </w:rPr>
            </w:pPr>
            <w:r>
              <w:rPr>
                <w:b/>
                <w:sz w:val="22"/>
              </w:rPr>
              <w:t>CHAPTER/ SECTION</w:t>
            </w:r>
          </w:p>
        </w:tc>
        <w:tc>
          <w:tcPr>
            <w:tcW w:w="7289" w:type="dxa"/>
            <w:shd w:val="clear" w:color="auto" w:fill="DADADA"/>
          </w:tcPr>
          <w:p>
            <w:pPr>
              <w:pStyle w:val="TableParagraph"/>
              <w:spacing w:before="194"/>
              <w:ind w:left="3050" w:right="3051"/>
              <w:jc w:val="center"/>
              <w:rPr>
                <w:b/>
                <w:sz w:val="22"/>
              </w:rPr>
            </w:pPr>
            <w:r>
              <w:rPr>
                <w:b/>
                <w:sz w:val="22"/>
              </w:rPr>
              <w:t>SUMMARY</w:t>
            </w:r>
          </w:p>
        </w:tc>
      </w:tr>
      <w:tr>
        <w:trPr>
          <w:trHeight w:val="403" w:hRule="exact"/>
        </w:trPr>
        <w:tc>
          <w:tcPr>
            <w:tcW w:w="9648" w:type="dxa"/>
            <w:gridSpan w:val="2"/>
          </w:tcPr>
          <w:p>
            <w:pPr>
              <w:pStyle w:val="TableParagraph"/>
              <w:spacing w:before="60"/>
              <w:rPr>
                <w:b/>
                <w:sz w:val="22"/>
              </w:rPr>
            </w:pPr>
            <w:hyperlink r:id="rId7">
              <w:r>
                <w:rPr>
                  <w:b/>
                  <w:color w:val="0000FF"/>
                  <w:sz w:val="22"/>
                  <w:u w:val="thick" w:color="0000FF"/>
                </w:rPr>
                <w:t>CHAPTER 1800</w:t>
              </w:r>
            </w:hyperlink>
          </w:p>
        </w:tc>
      </w:tr>
      <w:tr>
        <w:trPr>
          <w:trHeight w:val="950" w:hRule="exact"/>
        </w:trPr>
        <w:tc>
          <w:tcPr>
            <w:tcW w:w="2359" w:type="dxa"/>
          </w:tcPr>
          <w:p>
            <w:pPr>
              <w:pStyle w:val="TableParagraph"/>
              <w:spacing w:before="1"/>
              <w:ind w:left="0"/>
              <w:rPr>
                <w:rFonts w:ascii="Calibri"/>
                <w:b/>
                <w:i/>
                <w:sz w:val="27"/>
              </w:rPr>
            </w:pPr>
          </w:p>
          <w:p>
            <w:pPr>
              <w:pStyle w:val="TableParagraph"/>
              <w:ind w:left="0" w:right="835"/>
              <w:jc w:val="right"/>
              <w:rPr>
                <w:b/>
                <w:sz w:val="22"/>
              </w:rPr>
            </w:pPr>
            <w:r>
              <w:rPr>
                <w:b/>
                <w:sz w:val="22"/>
              </w:rPr>
              <w:t>1821.6</w:t>
            </w:r>
          </w:p>
        </w:tc>
        <w:tc>
          <w:tcPr>
            <w:tcW w:w="7289" w:type="dxa"/>
          </w:tcPr>
          <w:p>
            <w:pPr>
              <w:pStyle w:val="TableParagraph"/>
              <w:spacing w:line="259" w:lineRule="auto" w:before="60"/>
              <w:ind w:right="112"/>
              <w:rPr>
                <w:sz w:val="22"/>
              </w:rPr>
            </w:pPr>
            <w:r>
              <w:rPr>
                <w:sz w:val="22"/>
              </w:rPr>
              <w:t>Added and strengthened language to emphasize the use of zero emission strategies and equipment for grounds keeping. In accordance with LEED V4, added language to encourage recycled paint use.</w:t>
            </w:r>
          </w:p>
        </w:tc>
      </w:tr>
      <w:tr>
        <w:trPr>
          <w:trHeight w:val="403" w:hRule="exact"/>
        </w:trPr>
        <w:tc>
          <w:tcPr>
            <w:tcW w:w="9648" w:type="dxa"/>
            <w:gridSpan w:val="2"/>
          </w:tcPr>
          <w:p>
            <w:pPr>
              <w:pStyle w:val="TableParagraph"/>
              <w:spacing w:before="57"/>
              <w:rPr>
                <w:b/>
                <w:sz w:val="22"/>
              </w:rPr>
            </w:pPr>
            <w:hyperlink r:id="rId8">
              <w:r>
                <w:rPr>
                  <w:b/>
                  <w:color w:val="0000FF"/>
                  <w:sz w:val="22"/>
                  <w:u w:val="thick" w:color="0000FF"/>
                </w:rPr>
                <w:t>CHAPTER 1900</w:t>
              </w:r>
            </w:hyperlink>
          </w:p>
        </w:tc>
      </w:tr>
      <w:tr>
        <w:trPr>
          <w:trHeight w:val="674" w:hRule="exact"/>
        </w:trPr>
        <w:tc>
          <w:tcPr>
            <w:tcW w:w="2359" w:type="dxa"/>
          </w:tcPr>
          <w:p>
            <w:pPr>
              <w:pStyle w:val="TableParagraph"/>
              <w:spacing w:before="194"/>
              <w:ind w:left="0" w:right="776"/>
              <w:jc w:val="right"/>
              <w:rPr>
                <w:b/>
                <w:sz w:val="22"/>
              </w:rPr>
            </w:pPr>
            <w:r>
              <w:rPr>
                <w:b/>
                <w:sz w:val="22"/>
              </w:rPr>
              <w:t>1930.10</w:t>
            </w:r>
          </w:p>
        </w:tc>
        <w:tc>
          <w:tcPr>
            <w:tcW w:w="7289" w:type="dxa"/>
          </w:tcPr>
          <w:p>
            <w:pPr>
              <w:pStyle w:val="TableParagraph"/>
              <w:spacing w:line="259" w:lineRule="auto" w:before="55"/>
              <w:ind w:right="112"/>
              <w:rPr>
                <w:sz w:val="22"/>
              </w:rPr>
            </w:pPr>
            <w:r>
              <w:rPr>
                <w:sz w:val="22"/>
              </w:rPr>
              <w:t>Deleted 3</w:t>
            </w:r>
            <w:r>
              <w:rPr>
                <w:position w:val="8"/>
                <w:sz w:val="14"/>
              </w:rPr>
              <w:t>rd </w:t>
            </w:r>
            <w:r>
              <w:rPr>
                <w:sz w:val="22"/>
              </w:rPr>
              <w:t>paragraph that references contracts no longer maintained by CalRecycle, in conformance to change in statute.</w:t>
            </w:r>
          </w:p>
        </w:tc>
      </w:tr>
      <w:tr>
        <w:trPr>
          <w:trHeight w:val="677" w:hRule="exact"/>
        </w:trPr>
        <w:tc>
          <w:tcPr>
            <w:tcW w:w="2359" w:type="dxa"/>
          </w:tcPr>
          <w:p>
            <w:pPr>
              <w:pStyle w:val="TableParagraph"/>
              <w:spacing w:before="194"/>
              <w:ind w:left="0" w:right="776"/>
              <w:jc w:val="right"/>
              <w:rPr>
                <w:b/>
                <w:sz w:val="22"/>
              </w:rPr>
            </w:pPr>
            <w:r>
              <w:rPr>
                <w:b/>
                <w:sz w:val="22"/>
              </w:rPr>
              <w:t>1930.11</w:t>
            </w:r>
          </w:p>
        </w:tc>
        <w:tc>
          <w:tcPr>
            <w:tcW w:w="7289" w:type="dxa"/>
          </w:tcPr>
          <w:p>
            <w:pPr>
              <w:pStyle w:val="TableParagraph"/>
              <w:spacing w:line="259" w:lineRule="auto" w:before="55"/>
              <w:ind w:right="112"/>
              <w:rPr>
                <w:sz w:val="22"/>
              </w:rPr>
            </w:pPr>
            <w:r>
              <w:rPr>
                <w:sz w:val="22"/>
              </w:rPr>
              <w:t>Deleted 2</w:t>
            </w:r>
            <w:r>
              <w:rPr>
                <w:position w:val="8"/>
                <w:sz w:val="14"/>
              </w:rPr>
              <w:t>nd </w:t>
            </w:r>
            <w:r>
              <w:rPr>
                <w:sz w:val="22"/>
              </w:rPr>
              <w:t>paragraph that references contracts no longer maintained by CalRecycle, in conformance to change in statute.</w:t>
            </w:r>
          </w:p>
        </w:tc>
      </w:tr>
      <w:tr>
        <w:trPr>
          <w:trHeight w:val="677" w:hRule="exact"/>
        </w:trPr>
        <w:tc>
          <w:tcPr>
            <w:tcW w:w="2359" w:type="dxa"/>
          </w:tcPr>
          <w:p>
            <w:pPr>
              <w:pStyle w:val="TableParagraph"/>
              <w:spacing w:before="194"/>
              <w:ind w:left="696" w:right="696"/>
              <w:jc w:val="center"/>
              <w:rPr>
                <w:b/>
                <w:sz w:val="22"/>
              </w:rPr>
            </w:pPr>
            <w:r>
              <w:rPr>
                <w:b/>
                <w:sz w:val="22"/>
              </w:rPr>
              <w:t>1950</w:t>
            </w:r>
          </w:p>
        </w:tc>
        <w:tc>
          <w:tcPr>
            <w:tcW w:w="7289" w:type="dxa"/>
          </w:tcPr>
          <w:p>
            <w:pPr>
              <w:pStyle w:val="TableParagraph"/>
              <w:spacing w:line="259" w:lineRule="auto" w:before="60"/>
              <w:ind w:right="112"/>
              <w:rPr>
                <w:sz w:val="22"/>
              </w:rPr>
            </w:pPr>
            <w:r>
              <w:rPr>
                <w:sz w:val="22"/>
              </w:rPr>
              <w:t>Deleted item 12, and renumbered following, that references contracts no longer maintained by CalRecycle, in conformance to change in statute.</w:t>
            </w:r>
          </w:p>
        </w:tc>
      </w:tr>
      <w:tr>
        <w:trPr>
          <w:trHeight w:val="403" w:hRule="exact"/>
        </w:trPr>
        <w:tc>
          <w:tcPr>
            <w:tcW w:w="9648" w:type="dxa"/>
            <w:gridSpan w:val="2"/>
          </w:tcPr>
          <w:p>
            <w:pPr>
              <w:pStyle w:val="TableParagraph"/>
              <w:spacing w:before="57"/>
              <w:rPr>
                <w:b/>
                <w:sz w:val="22"/>
              </w:rPr>
            </w:pPr>
            <w:hyperlink r:id="rId7">
              <w:r>
                <w:rPr>
                  <w:b/>
                  <w:color w:val="0000FF"/>
                  <w:sz w:val="22"/>
                  <w:u w:val="thick" w:color="0000FF"/>
                </w:rPr>
                <w:t>CHAPTER 3100</w:t>
              </w:r>
            </w:hyperlink>
          </w:p>
        </w:tc>
      </w:tr>
      <w:tr>
        <w:trPr>
          <w:trHeight w:val="403" w:hRule="exact"/>
        </w:trPr>
        <w:tc>
          <w:tcPr>
            <w:tcW w:w="2359" w:type="dxa"/>
          </w:tcPr>
          <w:p>
            <w:pPr>
              <w:pStyle w:val="TableParagraph"/>
              <w:spacing w:before="57"/>
              <w:ind w:left="694" w:right="696"/>
              <w:jc w:val="center"/>
              <w:rPr>
                <w:b/>
                <w:sz w:val="22"/>
              </w:rPr>
            </w:pPr>
            <w:r>
              <w:rPr>
                <w:b/>
                <w:sz w:val="22"/>
              </w:rPr>
              <w:t>AT-1</w:t>
            </w:r>
          </w:p>
        </w:tc>
        <w:tc>
          <w:tcPr>
            <w:tcW w:w="7289" w:type="dxa"/>
          </w:tcPr>
          <w:p>
            <w:pPr>
              <w:pStyle w:val="TableParagraph"/>
              <w:spacing w:before="60"/>
              <w:rPr>
                <w:sz w:val="22"/>
              </w:rPr>
            </w:pPr>
            <w:r>
              <w:rPr>
                <w:sz w:val="22"/>
              </w:rPr>
              <w:t>Updated the link to the “Complete Depository Libraries.”</w:t>
            </w:r>
          </w:p>
        </w:tc>
      </w:tr>
      <w:tr>
        <w:trPr>
          <w:trHeight w:val="401" w:hRule="exact"/>
        </w:trPr>
        <w:tc>
          <w:tcPr>
            <w:tcW w:w="9648" w:type="dxa"/>
            <w:gridSpan w:val="2"/>
          </w:tcPr>
          <w:p>
            <w:pPr>
              <w:pStyle w:val="TableParagraph"/>
              <w:spacing w:before="57"/>
              <w:rPr>
                <w:b/>
                <w:sz w:val="22"/>
              </w:rPr>
            </w:pPr>
            <w:hyperlink r:id="rId9">
              <w:r>
                <w:rPr>
                  <w:b/>
                  <w:color w:val="0000FF"/>
                  <w:sz w:val="22"/>
                  <w:u w:val="thick" w:color="0000FF"/>
                </w:rPr>
                <w:t>CHAPTER 4800</w:t>
              </w:r>
            </w:hyperlink>
          </w:p>
        </w:tc>
      </w:tr>
      <w:tr>
        <w:trPr>
          <w:trHeight w:val="677" w:hRule="exact"/>
        </w:trPr>
        <w:tc>
          <w:tcPr>
            <w:tcW w:w="2359" w:type="dxa"/>
          </w:tcPr>
          <w:p>
            <w:pPr>
              <w:pStyle w:val="TableParagraph"/>
              <w:spacing w:before="194"/>
              <w:ind w:left="0" w:right="835"/>
              <w:jc w:val="right"/>
              <w:rPr>
                <w:b/>
                <w:sz w:val="22"/>
              </w:rPr>
            </w:pPr>
            <w:r>
              <w:rPr>
                <w:b/>
                <w:sz w:val="22"/>
              </w:rPr>
              <w:t>4833.2</w:t>
            </w:r>
          </w:p>
        </w:tc>
        <w:tc>
          <w:tcPr>
            <w:tcW w:w="7289" w:type="dxa"/>
          </w:tcPr>
          <w:p>
            <w:pPr>
              <w:pStyle w:val="TableParagraph"/>
              <w:spacing w:line="256" w:lineRule="auto" w:before="62"/>
              <w:ind w:right="455"/>
              <w:rPr>
                <w:sz w:val="22"/>
              </w:rPr>
            </w:pPr>
            <w:r>
              <w:rPr>
                <w:sz w:val="22"/>
              </w:rPr>
              <w:t>Replaced “biannually” with “biennially” in the first sentence of the first paragraph.</w:t>
            </w:r>
          </w:p>
        </w:tc>
      </w:tr>
      <w:tr>
        <w:trPr>
          <w:trHeight w:val="655" w:hRule="exact"/>
        </w:trPr>
        <w:tc>
          <w:tcPr>
            <w:tcW w:w="2359" w:type="dxa"/>
          </w:tcPr>
          <w:p>
            <w:pPr>
              <w:pStyle w:val="TableParagraph"/>
              <w:spacing w:before="185"/>
              <w:ind w:left="0" w:right="835"/>
              <w:jc w:val="right"/>
              <w:rPr>
                <w:b/>
                <w:sz w:val="22"/>
              </w:rPr>
            </w:pPr>
            <w:r>
              <w:rPr>
                <w:b/>
                <w:sz w:val="22"/>
              </w:rPr>
              <w:t>4819.2</w:t>
            </w:r>
          </w:p>
        </w:tc>
        <w:tc>
          <w:tcPr>
            <w:tcW w:w="7289" w:type="dxa"/>
          </w:tcPr>
          <w:p>
            <w:pPr>
              <w:pStyle w:val="TableParagraph"/>
              <w:spacing w:line="300" w:lineRule="auto"/>
              <w:ind w:right="1604"/>
              <w:rPr>
                <w:sz w:val="22"/>
              </w:rPr>
            </w:pPr>
            <w:r>
              <w:rPr>
                <w:sz w:val="22"/>
              </w:rPr>
              <w:t>Change: Per TL 19-01, new definitions of “Metadata” and “Open Data” added.</w:t>
            </w:r>
          </w:p>
        </w:tc>
      </w:tr>
      <w:tr>
        <w:trPr>
          <w:trHeight w:val="910" w:hRule="exact"/>
        </w:trPr>
        <w:tc>
          <w:tcPr>
            <w:tcW w:w="2359" w:type="dxa"/>
          </w:tcPr>
          <w:p>
            <w:pPr>
              <w:pStyle w:val="TableParagraph"/>
              <w:spacing w:before="6"/>
              <w:ind w:left="0"/>
              <w:rPr>
                <w:rFonts w:ascii="Calibri"/>
                <w:b/>
                <w:i/>
                <w:sz w:val="25"/>
              </w:rPr>
            </w:pPr>
          </w:p>
          <w:p>
            <w:pPr>
              <w:pStyle w:val="TableParagraph"/>
              <w:spacing w:before="1"/>
              <w:ind w:left="0" w:right="835"/>
              <w:jc w:val="right"/>
              <w:rPr>
                <w:b/>
                <w:sz w:val="22"/>
              </w:rPr>
            </w:pPr>
            <w:r>
              <w:rPr>
                <w:b/>
                <w:sz w:val="22"/>
              </w:rPr>
              <w:t>4833.2</w:t>
            </w:r>
          </w:p>
        </w:tc>
        <w:tc>
          <w:tcPr>
            <w:tcW w:w="7289" w:type="dxa"/>
          </w:tcPr>
          <w:p>
            <w:pPr>
              <w:pStyle w:val="TableParagraph"/>
              <w:ind w:right="1433"/>
              <w:rPr>
                <w:sz w:val="22"/>
              </w:rPr>
            </w:pPr>
            <w:r>
              <w:rPr>
                <w:sz w:val="22"/>
              </w:rPr>
              <w:t>Change: The website accessibility certification requirement submittal information was corrected from “biannually”</w:t>
            </w:r>
          </w:p>
          <w:p>
            <w:pPr>
              <w:pStyle w:val="TableParagraph"/>
              <w:spacing w:before="61"/>
              <w:rPr>
                <w:sz w:val="22"/>
              </w:rPr>
            </w:pPr>
            <w:r>
              <w:rPr>
                <w:sz w:val="22"/>
              </w:rPr>
              <w:t>to legislative mandate of “biennially”.</w:t>
            </w:r>
          </w:p>
        </w:tc>
      </w:tr>
      <w:tr>
        <w:trPr>
          <w:trHeight w:val="403" w:hRule="exact"/>
        </w:trPr>
        <w:tc>
          <w:tcPr>
            <w:tcW w:w="9648" w:type="dxa"/>
            <w:gridSpan w:val="2"/>
          </w:tcPr>
          <w:p>
            <w:pPr>
              <w:pStyle w:val="TableParagraph"/>
              <w:spacing w:before="57"/>
              <w:rPr>
                <w:b/>
                <w:sz w:val="22"/>
              </w:rPr>
            </w:pPr>
            <w:hyperlink r:id="rId9">
              <w:r>
                <w:rPr>
                  <w:b/>
                  <w:color w:val="0000FF"/>
                  <w:sz w:val="22"/>
                  <w:u w:val="thick" w:color="0000FF"/>
                </w:rPr>
                <w:t>CHAPTER 5100</w:t>
              </w:r>
            </w:hyperlink>
          </w:p>
        </w:tc>
      </w:tr>
    </w:tbl>
    <w:p>
      <w:pPr>
        <w:spacing w:after="0"/>
        <w:rPr>
          <w:sz w:val="22"/>
        </w:rPr>
        <w:sectPr>
          <w:headerReference w:type="default" r:id="rId5"/>
          <w:footerReference w:type="default" r:id="rId6"/>
          <w:type w:val="continuous"/>
          <w:pgSz w:w="12240" w:h="15840"/>
          <w:pgMar w:header="606" w:footer="2131" w:top="860" w:bottom="2320" w:left="1320" w:right="1020"/>
          <w:pgNumType w:start="1"/>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14"/>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59"/>
        <w:gridCol w:w="7289"/>
      </w:tblGrid>
      <w:tr>
        <w:trPr>
          <w:trHeight w:val="2172" w:hRule="exact"/>
        </w:trPr>
        <w:tc>
          <w:tcPr>
            <w:tcW w:w="2359" w:type="dxa"/>
            <w:tcBorders>
              <w:top w:val="nil"/>
            </w:tcBorders>
          </w:tcPr>
          <w:p>
            <w:pPr>
              <w:pStyle w:val="TableParagraph"/>
              <w:ind w:left="0"/>
              <w:rPr>
                <w:rFonts w:ascii="Times New Roman"/>
                <w:sz w:val="24"/>
              </w:rPr>
            </w:pPr>
          </w:p>
          <w:p>
            <w:pPr>
              <w:pStyle w:val="TableParagraph"/>
              <w:ind w:left="0"/>
              <w:rPr>
                <w:rFonts w:ascii="Times New Roman"/>
                <w:sz w:val="24"/>
              </w:rPr>
            </w:pPr>
          </w:p>
          <w:p>
            <w:pPr>
              <w:pStyle w:val="TableParagraph"/>
              <w:spacing w:before="4"/>
              <w:ind w:left="0"/>
              <w:rPr>
                <w:rFonts w:ascii="Times New Roman"/>
                <w:sz w:val="34"/>
              </w:rPr>
            </w:pPr>
          </w:p>
          <w:p>
            <w:pPr>
              <w:pStyle w:val="TableParagraph"/>
              <w:spacing w:before="1"/>
              <w:ind w:left="695" w:right="696"/>
              <w:jc w:val="center"/>
              <w:rPr>
                <w:b/>
                <w:sz w:val="22"/>
              </w:rPr>
            </w:pPr>
            <w:r>
              <w:rPr>
                <w:b/>
                <w:sz w:val="22"/>
              </w:rPr>
              <w:t>5160</w:t>
            </w:r>
          </w:p>
        </w:tc>
        <w:tc>
          <w:tcPr>
            <w:tcW w:w="7289" w:type="dxa"/>
          </w:tcPr>
          <w:p>
            <w:pPr>
              <w:pStyle w:val="TableParagraph"/>
              <w:spacing w:line="252" w:lineRule="exact" w:before="2"/>
              <w:ind w:right="1431" w:firstLine="62"/>
              <w:rPr>
                <w:sz w:val="22"/>
              </w:rPr>
            </w:pPr>
            <w:r>
              <w:rPr>
                <w:sz w:val="22"/>
              </w:rPr>
              <w:t>Added: Per TL 19-01, new section was added to introduce the Open Data policy which promotes more</w:t>
            </w:r>
          </w:p>
          <w:p>
            <w:pPr>
              <w:pStyle w:val="TableParagraph"/>
              <w:ind w:right="2557"/>
              <w:rPr>
                <w:sz w:val="22"/>
              </w:rPr>
            </w:pPr>
            <w:r>
              <w:rPr>
                <w:sz w:val="22"/>
              </w:rPr>
              <w:t>accessible, discoverable, and usable data and enhances the impact it can have for economic development, improved government services, support for research and scientific discoveries, transparency, and accountability and increased</w:t>
            </w:r>
          </w:p>
          <w:p>
            <w:pPr>
              <w:pStyle w:val="TableParagraph"/>
              <w:spacing w:before="66"/>
              <w:rPr>
                <w:sz w:val="22"/>
              </w:rPr>
            </w:pPr>
            <w:r>
              <w:rPr>
                <w:sz w:val="22"/>
              </w:rPr>
              <w:t>public participation in democratic dialogue.</w:t>
            </w:r>
          </w:p>
        </w:tc>
      </w:tr>
      <w:tr>
        <w:trPr>
          <w:trHeight w:val="910" w:hRule="exact"/>
        </w:trPr>
        <w:tc>
          <w:tcPr>
            <w:tcW w:w="2359" w:type="dxa"/>
          </w:tcPr>
          <w:p>
            <w:pPr>
              <w:pStyle w:val="TableParagraph"/>
              <w:spacing w:before="1"/>
              <w:ind w:left="0"/>
              <w:rPr>
                <w:rFonts w:ascii="Times New Roman"/>
                <w:sz w:val="27"/>
              </w:rPr>
            </w:pPr>
          </w:p>
          <w:p>
            <w:pPr>
              <w:pStyle w:val="TableParagraph"/>
              <w:ind w:left="696" w:right="696"/>
              <w:jc w:val="center"/>
              <w:rPr>
                <w:b/>
                <w:sz w:val="22"/>
              </w:rPr>
            </w:pPr>
            <w:r>
              <w:rPr>
                <w:b/>
                <w:sz w:val="22"/>
              </w:rPr>
              <w:t>5160.1</w:t>
            </w:r>
          </w:p>
        </w:tc>
        <w:tc>
          <w:tcPr>
            <w:tcW w:w="7289" w:type="dxa"/>
          </w:tcPr>
          <w:p>
            <w:pPr>
              <w:pStyle w:val="TableParagraph"/>
              <w:ind w:right="2092" w:firstLine="62"/>
              <w:rPr>
                <w:sz w:val="22"/>
              </w:rPr>
            </w:pPr>
            <w:r>
              <w:rPr>
                <w:sz w:val="22"/>
              </w:rPr>
              <w:t>Per TL 19-01, new subsection was added to outline Agency/state entity requirements for the Open Data</w:t>
            </w:r>
          </w:p>
          <w:p>
            <w:pPr>
              <w:pStyle w:val="TableParagraph"/>
              <w:spacing w:before="61"/>
              <w:rPr>
                <w:sz w:val="22"/>
              </w:rPr>
            </w:pPr>
            <w:r>
              <w:rPr>
                <w:sz w:val="22"/>
              </w:rPr>
              <w:t>Policy.</w:t>
            </w:r>
          </w:p>
        </w:tc>
      </w:tr>
      <w:tr>
        <w:trPr>
          <w:trHeight w:val="655" w:hRule="exact"/>
        </w:trPr>
        <w:tc>
          <w:tcPr>
            <w:tcW w:w="2359" w:type="dxa"/>
          </w:tcPr>
          <w:p>
            <w:pPr>
              <w:pStyle w:val="TableParagraph"/>
              <w:spacing w:before="185"/>
              <w:ind w:left="696" w:right="696"/>
              <w:jc w:val="center"/>
              <w:rPr>
                <w:b/>
                <w:sz w:val="22"/>
              </w:rPr>
            </w:pPr>
            <w:r>
              <w:rPr>
                <w:b/>
                <w:sz w:val="22"/>
              </w:rPr>
              <w:t>5160.2</w:t>
            </w:r>
          </w:p>
        </w:tc>
        <w:tc>
          <w:tcPr>
            <w:tcW w:w="7289" w:type="dxa"/>
          </w:tcPr>
          <w:p>
            <w:pPr>
              <w:pStyle w:val="TableParagraph"/>
              <w:spacing w:line="300" w:lineRule="auto"/>
              <w:ind w:right="2018" w:firstLine="62"/>
              <w:rPr>
                <w:sz w:val="22"/>
              </w:rPr>
            </w:pPr>
            <w:r>
              <w:rPr>
                <w:sz w:val="22"/>
              </w:rPr>
              <w:t>Per TL 19-01, new subsection was added to provide exceptions to the Open Data Policy.</w:t>
            </w:r>
          </w:p>
        </w:tc>
      </w:tr>
      <w:tr>
        <w:trPr>
          <w:trHeight w:val="658" w:hRule="exact"/>
        </w:trPr>
        <w:tc>
          <w:tcPr>
            <w:tcW w:w="2359" w:type="dxa"/>
          </w:tcPr>
          <w:p>
            <w:pPr>
              <w:pStyle w:val="TableParagraph"/>
              <w:spacing w:before="185"/>
              <w:ind w:left="696" w:right="696"/>
              <w:jc w:val="center"/>
              <w:rPr>
                <w:b/>
                <w:sz w:val="22"/>
              </w:rPr>
            </w:pPr>
            <w:r>
              <w:rPr>
                <w:b/>
                <w:sz w:val="22"/>
              </w:rPr>
              <w:t>5190</w:t>
            </w:r>
          </w:p>
        </w:tc>
        <w:tc>
          <w:tcPr>
            <w:tcW w:w="7289" w:type="dxa"/>
          </w:tcPr>
          <w:p>
            <w:pPr>
              <w:pStyle w:val="TableParagraph"/>
              <w:spacing w:line="297" w:lineRule="auto"/>
              <w:ind w:right="1297" w:firstLine="62"/>
              <w:rPr>
                <w:sz w:val="22"/>
              </w:rPr>
            </w:pPr>
            <w:r>
              <w:rPr>
                <w:sz w:val="22"/>
              </w:rPr>
              <w:t>Change: Correction to document properties to ensure users utilizing searching tools are not misdirected</w:t>
            </w:r>
          </w:p>
        </w:tc>
      </w:tr>
      <w:tr>
        <w:trPr>
          <w:trHeight w:val="403" w:hRule="exact"/>
        </w:trPr>
        <w:tc>
          <w:tcPr>
            <w:tcW w:w="9648" w:type="dxa"/>
            <w:gridSpan w:val="2"/>
          </w:tcPr>
          <w:p>
            <w:pPr>
              <w:pStyle w:val="TableParagraph"/>
              <w:spacing w:before="57"/>
              <w:rPr>
                <w:b/>
                <w:sz w:val="22"/>
              </w:rPr>
            </w:pPr>
            <w:hyperlink r:id="rId10">
              <w:r>
                <w:rPr>
                  <w:b/>
                  <w:color w:val="0000FF"/>
                  <w:sz w:val="22"/>
                  <w:u w:val="thick" w:color="0000FF"/>
                </w:rPr>
                <w:t>CHAPTER 5300</w:t>
              </w:r>
            </w:hyperlink>
          </w:p>
        </w:tc>
      </w:tr>
      <w:tr>
        <w:trPr>
          <w:trHeight w:val="674" w:hRule="exact"/>
        </w:trPr>
        <w:tc>
          <w:tcPr>
            <w:tcW w:w="2359" w:type="dxa"/>
          </w:tcPr>
          <w:p>
            <w:pPr>
              <w:pStyle w:val="TableParagraph"/>
              <w:spacing w:before="194"/>
              <w:ind w:left="696" w:right="696"/>
              <w:jc w:val="center"/>
              <w:rPr>
                <w:b/>
                <w:sz w:val="22"/>
              </w:rPr>
            </w:pPr>
            <w:r>
              <w:rPr>
                <w:b/>
                <w:sz w:val="22"/>
              </w:rPr>
              <w:t>5315</w:t>
            </w:r>
          </w:p>
        </w:tc>
        <w:tc>
          <w:tcPr>
            <w:tcW w:w="7289" w:type="dxa"/>
          </w:tcPr>
          <w:p>
            <w:pPr>
              <w:pStyle w:val="TableParagraph"/>
              <w:spacing w:line="259" w:lineRule="auto" w:before="60"/>
              <w:ind w:right="857"/>
              <w:rPr>
                <w:sz w:val="22"/>
              </w:rPr>
            </w:pPr>
            <w:r>
              <w:rPr>
                <w:sz w:val="22"/>
              </w:rPr>
              <w:t>Per Policy/Guidelines Update PG003, updated policy to enhance statewide minimum email threat protections standards.</w:t>
            </w:r>
          </w:p>
        </w:tc>
      </w:tr>
      <w:tr>
        <w:trPr>
          <w:trHeight w:val="677" w:hRule="exact"/>
        </w:trPr>
        <w:tc>
          <w:tcPr>
            <w:tcW w:w="2359" w:type="dxa"/>
          </w:tcPr>
          <w:p>
            <w:pPr>
              <w:pStyle w:val="TableParagraph"/>
              <w:spacing w:before="194"/>
              <w:ind w:left="696" w:right="632"/>
              <w:jc w:val="center"/>
              <w:rPr>
                <w:b/>
                <w:sz w:val="22"/>
              </w:rPr>
            </w:pPr>
            <w:r>
              <w:rPr>
                <w:b/>
                <w:sz w:val="22"/>
              </w:rPr>
              <w:t>5355</w:t>
            </w:r>
          </w:p>
        </w:tc>
        <w:tc>
          <w:tcPr>
            <w:tcW w:w="7289" w:type="dxa"/>
          </w:tcPr>
          <w:p>
            <w:pPr>
              <w:pStyle w:val="TableParagraph"/>
              <w:spacing w:line="256" w:lineRule="auto" w:before="62"/>
              <w:ind w:right="112"/>
              <w:rPr>
                <w:sz w:val="22"/>
              </w:rPr>
            </w:pPr>
            <w:r>
              <w:rPr>
                <w:sz w:val="22"/>
              </w:rPr>
              <w:t>Per Policy/Guidelines Update PG 19-004, updated policy to include reference to Endpoint Protection Standard (SIMM 5355-A).</w:t>
            </w:r>
          </w:p>
        </w:tc>
      </w:tr>
      <w:tr>
        <w:trPr>
          <w:trHeight w:val="403" w:hRule="exact"/>
        </w:trPr>
        <w:tc>
          <w:tcPr>
            <w:tcW w:w="9648" w:type="dxa"/>
            <w:gridSpan w:val="2"/>
          </w:tcPr>
          <w:p>
            <w:pPr>
              <w:pStyle w:val="TableParagraph"/>
              <w:spacing w:before="57"/>
              <w:rPr>
                <w:b/>
                <w:sz w:val="22"/>
              </w:rPr>
            </w:pPr>
            <w:hyperlink r:id="rId11">
              <w:r>
                <w:rPr>
                  <w:b/>
                  <w:color w:val="0000FF"/>
                  <w:sz w:val="22"/>
                  <w:u w:val="thick" w:color="0000FF"/>
                </w:rPr>
                <w:t>CHAPTER 6000</w:t>
              </w:r>
            </w:hyperlink>
          </w:p>
        </w:tc>
      </w:tr>
      <w:tr>
        <w:trPr>
          <w:trHeight w:val="1332" w:hRule="exact"/>
        </w:trPr>
        <w:tc>
          <w:tcPr>
            <w:tcW w:w="2359" w:type="dxa"/>
          </w:tcPr>
          <w:p>
            <w:pPr>
              <w:pStyle w:val="TableParagraph"/>
              <w:ind w:left="0"/>
              <w:rPr>
                <w:rFonts w:ascii="Times New Roman"/>
                <w:sz w:val="24"/>
              </w:rPr>
            </w:pPr>
          </w:p>
          <w:p>
            <w:pPr>
              <w:pStyle w:val="TableParagraph"/>
              <w:spacing w:before="5"/>
              <w:ind w:left="0"/>
              <w:rPr>
                <w:rFonts w:ascii="Times New Roman"/>
                <w:sz w:val="21"/>
              </w:rPr>
            </w:pPr>
          </w:p>
          <w:p>
            <w:pPr>
              <w:pStyle w:val="TableParagraph"/>
              <w:ind w:left="696" w:right="696"/>
              <w:jc w:val="center"/>
              <w:rPr>
                <w:b/>
                <w:sz w:val="22"/>
              </w:rPr>
            </w:pPr>
            <w:r>
              <w:rPr>
                <w:b/>
                <w:sz w:val="22"/>
              </w:rPr>
              <w:t>6400</w:t>
            </w:r>
          </w:p>
        </w:tc>
        <w:tc>
          <w:tcPr>
            <w:tcW w:w="7289" w:type="dxa"/>
          </w:tcPr>
          <w:p>
            <w:pPr>
              <w:pStyle w:val="TableParagraph"/>
              <w:ind w:right="124"/>
              <w:rPr>
                <w:sz w:val="23"/>
              </w:rPr>
            </w:pPr>
            <w:r>
              <w:rPr>
                <w:sz w:val="23"/>
              </w:rPr>
              <w:t>This is a re-write of several sections (6506, 6509, 6512, 6515, 6518, 6521 &amp; 6527) incorporating changes in processes, forms, names and responsibilities. These updates also eliminated sections that no longer apply, providing links instead of actual forms and clarifying responsibilities.</w:t>
            </w:r>
          </w:p>
        </w:tc>
      </w:tr>
      <w:tr>
        <w:trPr>
          <w:trHeight w:val="403" w:hRule="exact"/>
        </w:trPr>
        <w:tc>
          <w:tcPr>
            <w:tcW w:w="9648" w:type="dxa"/>
            <w:gridSpan w:val="2"/>
          </w:tcPr>
          <w:p>
            <w:pPr>
              <w:pStyle w:val="TableParagraph"/>
              <w:spacing w:before="57"/>
              <w:rPr>
                <w:b/>
                <w:sz w:val="22"/>
              </w:rPr>
            </w:pPr>
            <w:hyperlink r:id="rId12">
              <w:r>
                <w:rPr>
                  <w:b/>
                  <w:color w:val="0000FF"/>
                  <w:sz w:val="22"/>
                  <w:u w:val="thick" w:color="0000FF"/>
                </w:rPr>
                <w:t>CHAPTER 7300</w:t>
              </w:r>
            </w:hyperlink>
          </w:p>
        </w:tc>
      </w:tr>
      <w:tr>
        <w:trPr>
          <w:trHeight w:val="948" w:hRule="exact"/>
        </w:trPr>
        <w:tc>
          <w:tcPr>
            <w:tcW w:w="2359" w:type="dxa"/>
          </w:tcPr>
          <w:p>
            <w:pPr>
              <w:pStyle w:val="TableParagraph"/>
              <w:spacing w:before="9"/>
              <w:ind w:left="0"/>
              <w:rPr>
                <w:rFonts w:ascii="Times New Roman"/>
                <w:sz w:val="28"/>
              </w:rPr>
            </w:pPr>
          </w:p>
          <w:p>
            <w:pPr>
              <w:pStyle w:val="TableParagraph"/>
              <w:ind w:left="696" w:right="696"/>
              <w:jc w:val="center"/>
              <w:rPr>
                <w:b/>
                <w:sz w:val="22"/>
              </w:rPr>
            </w:pPr>
            <w:r>
              <w:rPr>
                <w:b/>
                <w:sz w:val="22"/>
              </w:rPr>
              <w:t>7340</w:t>
            </w:r>
          </w:p>
        </w:tc>
        <w:tc>
          <w:tcPr>
            <w:tcW w:w="7289" w:type="dxa"/>
          </w:tcPr>
          <w:p>
            <w:pPr>
              <w:pStyle w:val="TableParagraph"/>
              <w:spacing w:line="259" w:lineRule="auto" w:before="60"/>
              <w:ind w:right="675"/>
              <w:rPr>
                <w:sz w:val="22"/>
              </w:rPr>
            </w:pPr>
            <w:r>
              <w:rPr>
                <w:sz w:val="22"/>
              </w:rPr>
              <w:t>Revised to change the “California Victim Compensation and Government Claims Board” to the “California Victim Compensation Board” per Senate Bill 836, effective on July 1, 2016.</w:t>
            </w:r>
          </w:p>
        </w:tc>
      </w:tr>
      <w:tr>
        <w:trPr>
          <w:trHeight w:val="518" w:hRule="exact"/>
        </w:trPr>
        <w:tc>
          <w:tcPr>
            <w:tcW w:w="9648" w:type="dxa"/>
            <w:gridSpan w:val="2"/>
          </w:tcPr>
          <w:p>
            <w:pPr>
              <w:pStyle w:val="TableParagraph"/>
              <w:spacing w:before="117"/>
              <w:rPr>
                <w:b/>
                <w:sz w:val="22"/>
              </w:rPr>
            </w:pPr>
            <w:hyperlink r:id="rId13">
              <w:r>
                <w:rPr>
                  <w:b/>
                  <w:color w:val="0000FF"/>
                  <w:sz w:val="22"/>
                  <w:u w:val="thick" w:color="0000FF"/>
                </w:rPr>
                <w:t>CHAPTER 8000</w:t>
              </w:r>
            </w:hyperlink>
          </w:p>
        </w:tc>
      </w:tr>
      <w:tr>
        <w:trPr>
          <w:trHeight w:val="677" w:hRule="exact"/>
        </w:trPr>
        <w:tc>
          <w:tcPr>
            <w:tcW w:w="2359" w:type="dxa"/>
          </w:tcPr>
          <w:p>
            <w:pPr>
              <w:pStyle w:val="TableParagraph"/>
              <w:spacing w:before="194"/>
              <w:ind w:left="696" w:right="696"/>
              <w:jc w:val="center"/>
              <w:rPr>
                <w:b/>
                <w:sz w:val="22"/>
              </w:rPr>
            </w:pPr>
            <w:r>
              <w:rPr>
                <w:b/>
                <w:sz w:val="22"/>
              </w:rPr>
              <w:t>8041.1</w:t>
            </w:r>
          </w:p>
        </w:tc>
        <w:tc>
          <w:tcPr>
            <w:tcW w:w="7289" w:type="dxa"/>
          </w:tcPr>
          <w:p>
            <w:pPr>
              <w:pStyle w:val="TableParagraph"/>
              <w:spacing w:line="259" w:lineRule="auto" w:before="60"/>
              <w:ind w:right="210"/>
              <w:rPr>
                <w:sz w:val="22"/>
              </w:rPr>
            </w:pPr>
            <w:r>
              <w:rPr>
                <w:sz w:val="22"/>
              </w:rPr>
              <w:t>Changed immediate reporting requirement to 30 day reporting per SAM 20080 and added SAM 20080 reference.</w:t>
            </w:r>
          </w:p>
        </w:tc>
      </w:tr>
      <w:tr>
        <w:trPr>
          <w:trHeight w:val="518" w:hRule="exact"/>
        </w:trPr>
        <w:tc>
          <w:tcPr>
            <w:tcW w:w="2359" w:type="dxa"/>
          </w:tcPr>
          <w:p>
            <w:pPr>
              <w:pStyle w:val="TableParagraph"/>
              <w:spacing w:before="115"/>
              <w:ind w:left="696" w:right="696"/>
              <w:jc w:val="center"/>
              <w:rPr>
                <w:b/>
                <w:sz w:val="22"/>
              </w:rPr>
            </w:pPr>
            <w:r>
              <w:rPr>
                <w:b/>
                <w:sz w:val="22"/>
              </w:rPr>
              <w:t>8048</w:t>
            </w:r>
          </w:p>
        </w:tc>
        <w:tc>
          <w:tcPr>
            <w:tcW w:w="7289" w:type="dxa"/>
          </w:tcPr>
          <w:p>
            <w:pPr>
              <w:pStyle w:val="TableParagraph"/>
              <w:spacing w:before="117"/>
              <w:rPr>
                <w:sz w:val="22"/>
              </w:rPr>
            </w:pPr>
            <w:r>
              <w:rPr>
                <w:sz w:val="22"/>
              </w:rPr>
              <w:t>Added reference to SAM 20080 and report name.</w:t>
            </w:r>
          </w:p>
        </w:tc>
      </w:tr>
    </w:tbl>
    <w:p>
      <w:pPr>
        <w:spacing w:after="0"/>
        <w:rPr>
          <w:sz w:val="22"/>
        </w:rPr>
        <w:sectPr>
          <w:pgSz w:w="12240" w:h="15840"/>
          <w:pgMar w:header="606" w:footer="2131" w:top="860" w:bottom="2320" w:left="1340" w:right="10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14"/>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59"/>
        <w:gridCol w:w="7289"/>
      </w:tblGrid>
      <w:tr>
        <w:trPr>
          <w:trHeight w:val="948" w:hRule="exact"/>
        </w:trPr>
        <w:tc>
          <w:tcPr>
            <w:tcW w:w="2359" w:type="dxa"/>
          </w:tcPr>
          <w:p>
            <w:pPr>
              <w:pStyle w:val="TableParagraph"/>
              <w:spacing w:before="9"/>
              <w:ind w:left="0"/>
              <w:rPr>
                <w:rFonts w:ascii="Times New Roman"/>
                <w:sz w:val="28"/>
              </w:rPr>
            </w:pPr>
          </w:p>
          <w:p>
            <w:pPr>
              <w:pStyle w:val="TableParagraph"/>
              <w:ind w:left="695" w:right="696"/>
              <w:jc w:val="center"/>
              <w:rPr>
                <w:b/>
                <w:sz w:val="22"/>
              </w:rPr>
            </w:pPr>
            <w:r>
              <w:rPr>
                <w:b/>
                <w:sz w:val="22"/>
              </w:rPr>
              <w:t>8080</w:t>
            </w:r>
          </w:p>
        </w:tc>
        <w:tc>
          <w:tcPr>
            <w:tcW w:w="7289" w:type="dxa"/>
          </w:tcPr>
          <w:p>
            <w:pPr>
              <w:pStyle w:val="TableParagraph"/>
              <w:spacing w:line="259" w:lineRule="auto" w:before="60"/>
              <w:ind w:right="385"/>
              <w:jc w:val="both"/>
              <w:rPr>
                <w:sz w:val="22"/>
              </w:rPr>
            </w:pPr>
            <w:r>
              <w:rPr>
                <w:sz w:val="22"/>
              </w:rPr>
              <w:t>Update to reflect change in legislation title from Financial Integrity and State Manager’s Accountability Act to State Leadership Accountability Act.</w:t>
            </w:r>
          </w:p>
        </w:tc>
      </w:tr>
      <w:tr>
        <w:trPr>
          <w:trHeight w:val="948" w:hRule="exact"/>
        </w:trPr>
        <w:tc>
          <w:tcPr>
            <w:tcW w:w="2359" w:type="dxa"/>
          </w:tcPr>
          <w:p>
            <w:pPr>
              <w:pStyle w:val="TableParagraph"/>
              <w:spacing w:before="9"/>
              <w:ind w:left="0"/>
              <w:rPr>
                <w:rFonts w:ascii="Times New Roman"/>
                <w:sz w:val="28"/>
              </w:rPr>
            </w:pPr>
          </w:p>
          <w:p>
            <w:pPr>
              <w:pStyle w:val="TableParagraph"/>
              <w:ind w:left="696" w:right="696"/>
              <w:jc w:val="center"/>
              <w:rPr>
                <w:b/>
                <w:sz w:val="22"/>
              </w:rPr>
            </w:pPr>
            <w:r>
              <w:rPr>
                <w:b/>
                <w:sz w:val="22"/>
              </w:rPr>
              <w:t>8080.1</w:t>
            </w:r>
          </w:p>
        </w:tc>
        <w:tc>
          <w:tcPr>
            <w:tcW w:w="7289" w:type="dxa"/>
          </w:tcPr>
          <w:p>
            <w:pPr>
              <w:pStyle w:val="TableParagraph"/>
              <w:spacing w:line="259" w:lineRule="auto" w:before="60"/>
              <w:ind w:right="385"/>
              <w:jc w:val="both"/>
              <w:rPr>
                <w:sz w:val="22"/>
              </w:rPr>
            </w:pPr>
            <w:r>
              <w:rPr>
                <w:sz w:val="22"/>
              </w:rPr>
              <w:t>Update to reflect change in legislation title from Financial Integrity and State Manager’s Accountability Act to State Leadership Accountability Act.</w:t>
            </w:r>
          </w:p>
        </w:tc>
      </w:tr>
      <w:tr>
        <w:trPr>
          <w:trHeight w:val="518" w:hRule="exact"/>
        </w:trPr>
        <w:tc>
          <w:tcPr>
            <w:tcW w:w="9648" w:type="dxa"/>
            <w:gridSpan w:val="2"/>
          </w:tcPr>
          <w:p>
            <w:pPr>
              <w:pStyle w:val="TableParagraph"/>
              <w:spacing w:before="117"/>
              <w:rPr>
                <w:b/>
                <w:sz w:val="22"/>
              </w:rPr>
            </w:pPr>
            <w:hyperlink r:id="rId14">
              <w:r>
                <w:rPr>
                  <w:b/>
                  <w:color w:val="0000FF"/>
                  <w:sz w:val="22"/>
                  <w:u w:val="thick" w:color="0000FF"/>
                </w:rPr>
                <w:t>CHAPTER 8300</w:t>
              </w:r>
            </w:hyperlink>
          </w:p>
        </w:tc>
      </w:tr>
      <w:tr>
        <w:trPr>
          <w:trHeight w:val="677" w:hRule="exact"/>
        </w:trPr>
        <w:tc>
          <w:tcPr>
            <w:tcW w:w="2359" w:type="dxa"/>
          </w:tcPr>
          <w:p>
            <w:pPr>
              <w:pStyle w:val="TableParagraph"/>
              <w:spacing w:before="194"/>
              <w:ind w:left="696" w:right="696"/>
              <w:jc w:val="center"/>
              <w:rPr>
                <w:b/>
                <w:sz w:val="22"/>
              </w:rPr>
            </w:pPr>
            <w:r>
              <w:rPr>
                <w:b/>
                <w:sz w:val="22"/>
              </w:rPr>
              <w:t>8340</w:t>
            </w:r>
          </w:p>
        </w:tc>
        <w:tc>
          <w:tcPr>
            <w:tcW w:w="7289" w:type="dxa"/>
          </w:tcPr>
          <w:p>
            <w:pPr>
              <w:pStyle w:val="TableParagraph"/>
              <w:spacing w:line="259" w:lineRule="auto" w:before="60"/>
              <w:ind w:right="394"/>
              <w:rPr>
                <w:sz w:val="22"/>
              </w:rPr>
            </w:pPr>
            <w:r>
              <w:rPr>
                <w:sz w:val="22"/>
              </w:rPr>
              <w:t>Revised to change the Victim Compensation and Government Claims Board to the California Victim Compensation Board with minor edits.</w:t>
            </w:r>
          </w:p>
        </w:tc>
      </w:tr>
      <w:tr>
        <w:trPr>
          <w:trHeight w:val="518" w:hRule="exact"/>
        </w:trPr>
        <w:tc>
          <w:tcPr>
            <w:tcW w:w="9648" w:type="dxa"/>
            <w:gridSpan w:val="2"/>
          </w:tcPr>
          <w:p>
            <w:pPr>
              <w:pStyle w:val="TableParagraph"/>
              <w:spacing w:before="115"/>
              <w:rPr>
                <w:b/>
                <w:sz w:val="22"/>
              </w:rPr>
            </w:pPr>
            <w:hyperlink r:id="rId15">
              <w:r>
                <w:rPr>
                  <w:b/>
                  <w:color w:val="0000FF"/>
                  <w:sz w:val="22"/>
                  <w:u w:val="thick" w:color="0000FF"/>
                </w:rPr>
                <w:t>CHAPTER 8400</w:t>
              </w:r>
            </w:hyperlink>
          </w:p>
        </w:tc>
      </w:tr>
      <w:tr>
        <w:trPr>
          <w:trHeight w:val="674" w:hRule="exact"/>
        </w:trPr>
        <w:tc>
          <w:tcPr>
            <w:tcW w:w="2359" w:type="dxa"/>
          </w:tcPr>
          <w:p>
            <w:pPr>
              <w:pStyle w:val="TableParagraph"/>
              <w:spacing w:before="194"/>
              <w:ind w:left="696" w:right="696"/>
              <w:jc w:val="center"/>
              <w:rPr>
                <w:b/>
                <w:sz w:val="22"/>
              </w:rPr>
            </w:pPr>
            <w:r>
              <w:rPr>
                <w:b/>
                <w:sz w:val="22"/>
              </w:rPr>
              <w:t>8400.1</w:t>
            </w:r>
          </w:p>
        </w:tc>
        <w:tc>
          <w:tcPr>
            <w:tcW w:w="7289" w:type="dxa"/>
          </w:tcPr>
          <w:p>
            <w:pPr>
              <w:pStyle w:val="TableParagraph"/>
              <w:spacing w:line="259" w:lineRule="auto" w:before="60"/>
              <w:ind w:right="136"/>
              <w:rPr>
                <w:sz w:val="22"/>
              </w:rPr>
            </w:pPr>
            <w:r>
              <w:rPr>
                <w:sz w:val="22"/>
              </w:rPr>
              <w:t>Revised to change the California Victim Compensation and Government Claims Board to the California Victim Compensation Board.</w:t>
            </w:r>
          </w:p>
        </w:tc>
      </w:tr>
      <w:tr>
        <w:trPr>
          <w:trHeight w:val="677" w:hRule="exact"/>
        </w:trPr>
        <w:tc>
          <w:tcPr>
            <w:tcW w:w="2359" w:type="dxa"/>
          </w:tcPr>
          <w:p>
            <w:pPr>
              <w:pStyle w:val="TableParagraph"/>
              <w:spacing w:before="197"/>
              <w:ind w:left="696" w:right="696"/>
              <w:jc w:val="center"/>
              <w:rPr>
                <w:b/>
                <w:sz w:val="22"/>
              </w:rPr>
            </w:pPr>
            <w:r>
              <w:rPr>
                <w:b/>
                <w:sz w:val="22"/>
              </w:rPr>
              <w:t>8422.1</w:t>
            </w:r>
          </w:p>
        </w:tc>
        <w:tc>
          <w:tcPr>
            <w:tcW w:w="7289" w:type="dxa"/>
          </w:tcPr>
          <w:p>
            <w:pPr>
              <w:pStyle w:val="TableParagraph"/>
              <w:spacing w:line="256" w:lineRule="auto" w:before="62"/>
              <w:ind w:right="760"/>
              <w:rPr>
                <w:sz w:val="22"/>
              </w:rPr>
            </w:pPr>
            <w:r>
              <w:rPr>
                <w:sz w:val="22"/>
              </w:rPr>
              <w:t>Revised to change the Victim Compensation and the Government Claims Board to Victim Compensation Board with minor edits.</w:t>
            </w:r>
          </w:p>
        </w:tc>
      </w:tr>
      <w:tr>
        <w:trPr>
          <w:trHeight w:val="950" w:hRule="exact"/>
        </w:trPr>
        <w:tc>
          <w:tcPr>
            <w:tcW w:w="2359" w:type="dxa"/>
          </w:tcPr>
          <w:p>
            <w:pPr>
              <w:pStyle w:val="TableParagraph"/>
              <w:spacing w:before="9"/>
              <w:ind w:left="0"/>
              <w:rPr>
                <w:rFonts w:ascii="Times New Roman"/>
                <w:sz w:val="28"/>
              </w:rPr>
            </w:pPr>
          </w:p>
          <w:p>
            <w:pPr>
              <w:pStyle w:val="TableParagraph"/>
              <w:ind w:left="696" w:right="696"/>
              <w:jc w:val="center"/>
              <w:rPr>
                <w:b/>
                <w:sz w:val="22"/>
              </w:rPr>
            </w:pPr>
            <w:r>
              <w:rPr>
                <w:b/>
                <w:sz w:val="22"/>
              </w:rPr>
              <w:t>8422.104</w:t>
            </w:r>
          </w:p>
        </w:tc>
        <w:tc>
          <w:tcPr>
            <w:tcW w:w="7289" w:type="dxa"/>
          </w:tcPr>
          <w:p>
            <w:pPr>
              <w:pStyle w:val="TableParagraph"/>
              <w:spacing w:line="259" w:lineRule="auto" w:before="60"/>
              <w:ind w:right="320"/>
              <w:rPr>
                <w:sz w:val="22"/>
              </w:rPr>
            </w:pPr>
            <w:r>
              <w:rPr>
                <w:sz w:val="22"/>
              </w:rPr>
              <w:t>Revised to correct the quoted Victim Compensation and Government Claims Board section 677(f) to the California Code of Regulations, title 2, division 2, chapter 1, article 7, section 677(f).</w:t>
            </w:r>
          </w:p>
        </w:tc>
      </w:tr>
      <w:tr>
        <w:trPr>
          <w:trHeight w:val="948" w:hRule="exact"/>
        </w:trPr>
        <w:tc>
          <w:tcPr>
            <w:tcW w:w="2359" w:type="dxa"/>
          </w:tcPr>
          <w:p>
            <w:pPr>
              <w:pStyle w:val="TableParagraph"/>
              <w:spacing w:before="6"/>
              <w:ind w:left="0"/>
              <w:rPr>
                <w:rFonts w:ascii="Times New Roman"/>
                <w:sz w:val="28"/>
              </w:rPr>
            </w:pPr>
          </w:p>
          <w:p>
            <w:pPr>
              <w:pStyle w:val="TableParagraph"/>
              <w:spacing w:before="1"/>
              <w:ind w:left="696" w:right="696"/>
              <w:jc w:val="center"/>
              <w:rPr>
                <w:b/>
                <w:sz w:val="22"/>
              </w:rPr>
            </w:pPr>
            <w:r>
              <w:rPr>
                <w:b/>
                <w:sz w:val="22"/>
              </w:rPr>
              <w:t>8422.202</w:t>
            </w:r>
          </w:p>
        </w:tc>
        <w:tc>
          <w:tcPr>
            <w:tcW w:w="7289" w:type="dxa"/>
          </w:tcPr>
          <w:p>
            <w:pPr>
              <w:pStyle w:val="TableParagraph"/>
              <w:spacing w:line="259" w:lineRule="auto" w:before="60"/>
              <w:ind w:right="307"/>
              <w:rPr>
                <w:sz w:val="22"/>
              </w:rPr>
            </w:pPr>
            <w:r>
              <w:rPr>
                <w:sz w:val="22"/>
              </w:rPr>
              <w:t>Revised to correct the quoted State Board of Control Rule 622.1 to the California Code of Regulations, title 2, division 2, chapter 1, article 3, section 622.1(a).</w:t>
            </w:r>
          </w:p>
        </w:tc>
      </w:tr>
      <w:tr>
        <w:trPr>
          <w:trHeight w:val="518" w:hRule="exact"/>
        </w:trPr>
        <w:tc>
          <w:tcPr>
            <w:tcW w:w="9648" w:type="dxa"/>
            <w:gridSpan w:val="2"/>
          </w:tcPr>
          <w:p>
            <w:pPr>
              <w:pStyle w:val="TableParagraph"/>
              <w:spacing w:before="115"/>
              <w:rPr>
                <w:b/>
                <w:sz w:val="22"/>
              </w:rPr>
            </w:pPr>
            <w:hyperlink r:id="rId16">
              <w:r>
                <w:rPr>
                  <w:b/>
                  <w:color w:val="0000FF"/>
                  <w:sz w:val="22"/>
                  <w:u w:val="thick" w:color="0000FF"/>
                </w:rPr>
                <w:t>CHAPTER 8600</w:t>
              </w:r>
            </w:hyperlink>
          </w:p>
        </w:tc>
      </w:tr>
      <w:tr>
        <w:trPr>
          <w:trHeight w:val="948" w:hRule="exact"/>
        </w:trPr>
        <w:tc>
          <w:tcPr>
            <w:tcW w:w="2359" w:type="dxa"/>
          </w:tcPr>
          <w:p>
            <w:pPr>
              <w:pStyle w:val="TableParagraph"/>
              <w:spacing w:before="9"/>
              <w:ind w:left="0"/>
              <w:rPr>
                <w:rFonts w:ascii="Times New Roman"/>
                <w:sz w:val="28"/>
              </w:rPr>
            </w:pPr>
          </w:p>
          <w:p>
            <w:pPr>
              <w:pStyle w:val="TableParagraph"/>
              <w:ind w:left="696" w:right="696"/>
              <w:jc w:val="center"/>
              <w:rPr>
                <w:b/>
                <w:sz w:val="22"/>
              </w:rPr>
            </w:pPr>
            <w:r>
              <w:rPr>
                <w:b/>
                <w:sz w:val="22"/>
              </w:rPr>
              <w:t>8643</w:t>
            </w:r>
          </w:p>
        </w:tc>
        <w:tc>
          <w:tcPr>
            <w:tcW w:w="7289" w:type="dxa"/>
          </w:tcPr>
          <w:p>
            <w:pPr>
              <w:pStyle w:val="TableParagraph"/>
              <w:spacing w:line="259" w:lineRule="auto" w:before="60"/>
              <w:ind w:right="113"/>
              <w:rPr>
                <w:sz w:val="22"/>
              </w:rPr>
            </w:pPr>
            <w:r>
              <w:rPr>
                <w:sz w:val="22"/>
              </w:rPr>
              <w:t>Updated paragraph 3 to reflect updates to SAM 20080. Updated the website from </w:t>
            </w:r>
            <w:hyperlink r:id="rId17">
              <w:r>
                <w:rPr>
                  <w:color w:val="0000FF"/>
                  <w:sz w:val="22"/>
                  <w:u w:val="single" w:color="0000FF"/>
                </w:rPr>
                <w:t>https://www.cio.ca.gov/government/IT_Policy/SIMM.html </w:t>
              </w:r>
            </w:hyperlink>
            <w:r>
              <w:rPr>
                <w:sz w:val="22"/>
              </w:rPr>
              <w:t>to </w:t>
            </w:r>
            <w:hyperlink r:id="rId18">
              <w:r>
                <w:rPr>
                  <w:color w:val="0000FF"/>
                  <w:sz w:val="22"/>
                  <w:u w:val="single" w:color="0000FF"/>
                </w:rPr>
                <w:t>https://cdt.ca.gov/polciy/simm/</w:t>
              </w:r>
            </w:hyperlink>
            <w:r>
              <w:rPr>
                <w:sz w:val="22"/>
              </w:rPr>
              <w:t>.</w:t>
            </w:r>
          </w:p>
        </w:tc>
      </w:tr>
      <w:tr>
        <w:trPr>
          <w:trHeight w:val="518" w:hRule="exact"/>
        </w:trPr>
        <w:tc>
          <w:tcPr>
            <w:tcW w:w="9648" w:type="dxa"/>
            <w:gridSpan w:val="2"/>
          </w:tcPr>
          <w:p>
            <w:pPr>
              <w:pStyle w:val="TableParagraph"/>
              <w:spacing w:before="115"/>
              <w:rPr>
                <w:b/>
                <w:sz w:val="22"/>
              </w:rPr>
            </w:pPr>
            <w:hyperlink r:id="rId19">
              <w:r>
                <w:rPr>
                  <w:b/>
                  <w:color w:val="0000FF"/>
                  <w:sz w:val="22"/>
                  <w:u w:val="thick" w:color="0000FF"/>
                </w:rPr>
                <w:t>CHAPTER 8700</w:t>
              </w:r>
            </w:hyperlink>
          </w:p>
        </w:tc>
      </w:tr>
      <w:tr>
        <w:trPr>
          <w:trHeight w:val="518" w:hRule="exact"/>
        </w:trPr>
        <w:tc>
          <w:tcPr>
            <w:tcW w:w="2359" w:type="dxa"/>
          </w:tcPr>
          <w:p>
            <w:pPr>
              <w:pStyle w:val="TableParagraph"/>
              <w:spacing w:before="115"/>
              <w:ind w:left="696" w:right="696"/>
              <w:jc w:val="center"/>
              <w:rPr>
                <w:b/>
                <w:sz w:val="22"/>
              </w:rPr>
            </w:pPr>
            <w:r>
              <w:rPr>
                <w:b/>
                <w:sz w:val="22"/>
              </w:rPr>
              <w:t>8777.1</w:t>
            </w:r>
          </w:p>
        </w:tc>
        <w:tc>
          <w:tcPr>
            <w:tcW w:w="7289" w:type="dxa"/>
          </w:tcPr>
          <w:p>
            <w:pPr>
              <w:pStyle w:val="TableParagraph"/>
              <w:spacing w:before="117"/>
              <w:rPr>
                <w:sz w:val="22"/>
              </w:rPr>
            </w:pPr>
            <w:r>
              <w:rPr>
                <w:sz w:val="22"/>
              </w:rPr>
              <w:t>Delete the section and move to newly created section 2456.1.</w:t>
            </w:r>
          </w:p>
        </w:tc>
      </w:tr>
      <w:tr>
        <w:trPr>
          <w:trHeight w:val="677" w:hRule="exact"/>
        </w:trPr>
        <w:tc>
          <w:tcPr>
            <w:tcW w:w="2359" w:type="dxa"/>
          </w:tcPr>
          <w:p>
            <w:pPr>
              <w:pStyle w:val="TableParagraph"/>
              <w:spacing w:before="194"/>
              <w:ind w:left="696" w:right="696"/>
              <w:jc w:val="center"/>
              <w:rPr>
                <w:b/>
                <w:sz w:val="22"/>
              </w:rPr>
            </w:pPr>
            <w:r>
              <w:rPr>
                <w:b/>
                <w:sz w:val="22"/>
              </w:rPr>
              <w:t>8777.2</w:t>
            </w:r>
          </w:p>
        </w:tc>
        <w:tc>
          <w:tcPr>
            <w:tcW w:w="7289" w:type="dxa"/>
          </w:tcPr>
          <w:p>
            <w:pPr>
              <w:pStyle w:val="TableParagraph"/>
              <w:spacing w:line="259" w:lineRule="auto" w:before="60"/>
              <w:ind w:right="148"/>
              <w:rPr>
                <w:sz w:val="22"/>
              </w:rPr>
            </w:pPr>
            <w:r>
              <w:rPr>
                <w:sz w:val="22"/>
              </w:rPr>
              <w:t>Delete the section and move to newly created section 2456.2 with minor edits.</w:t>
            </w:r>
          </w:p>
        </w:tc>
      </w:tr>
      <w:tr>
        <w:trPr>
          <w:trHeight w:val="516" w:hRule="exact"/>
        </w:trPr>
        <w:tc>
          <w:tcPr>
            <w:tcW w:w="9648" w:type="dxa"/>
            <w:gridSpan w:val="2"/>
          </w:tcPr>
          <w:p>
            <w:pPr>
              <w:pStyle w:val="TableParagraph"/>
              <w:spacing w:before="115"/>
              <w:rPr>
                <w:b/>
                <w:sz w:val="22"/>
              </w:rPr>
            </w:pPr>
            <w:hyperlink r:id="rId20">
              <w:r>
                <w:rPr>
                  <w:b/>
                  <w:color w:val="0000FF"/>
                  <w:sz w:val="22"/>
                  <w:u w:val="thick" w:color="0000FF"/>
                </w:rPr>
                <w:t>CHAPTER 10600</w:t>
              </w:r>
            </w:hyperlink>
          </w:p>
        </w:tc>
      </w:tr>
      <w:tr>
        <w:trPr>
          <w:trHeight w:val="677" w:hRule="exact"/>
        </w:trPr>
        <w:tc>
          <w:tcPr>
            <w:tcW w:w="2359" w:type="dxa"/>
          </w:tcPr>
          <w:p>
            <w:pPr>
              <w:pStyle w:val="TableParagraph"/>
              <w:spacing w:before="194"/>
              <w:ind w:left="696" w:right="696"/>
              <w:jc w:val="center"/>
              <w:rPr>
                <w:b/>
                <w:sz w:val="22"/>
              </w:rPr>
            </w:pPr>
            <w:r>
              <w:rPr>
                <w:b/>
                <w:sz w:val="22"/>
              </w:rPr>
              <w:t>10608</w:t>
            </w:r>
          </w:p>
        </w:tc>
        <w:tc>
          <w:tcPr>
            <w:tcW w:w="7289" w:type="dxa"/>
          </w:tcPr>
          <w:p>
            <w:pPr>
              <w:pStyle w:val="TableParagraph"/>
              <w:spacing w:line="256" w:lineRule="auto" w:before="62"/>
              <w:ind w:right="394"/>
              <w:rPr>
                <w:sz w:val="22"/>
              </w:rPr>
            </w:pPr>
            <w:r>
              <w:rPr>
                <w:sz w:val="22"/>
              </w:rPr>
              <w:t>Revised to change the Victim Compensation and Government Claims Board to the California Victim Compensation Board.</w:t>
            </w:r>
          </w:p>
        </w:tc>
      </w:tr>
    </w:tbl>
    <w:p>
      <w:pPr>
        <w:spacing w:after="0" w:line="256" w:lineRule="auto"/>
        <w:rPr>
          <w:sz w:val="22"/>
        </w:rPr>
        <w:sectPr>
          <w:pgSz w:w="12240" w:h="15840"/>
          <w:pgMar w:header="606" w:footer="2131" w:top="860" w:bottom="2320" w:left="1340" w:right="1020"/>
        </w:sectPr>
      </w:pPr>
    </w:p>
    <w:p>
      <w:pPr>
        <w:pStyle w:val="BodyText"/>
        <w:rPr>
          <w:rFonts w:ascii="Times New Roman"/>
          <w:sz w:val="20"/>
        </w:rPr>
      </w:pPr>
    </w:p>
    <w:p>
      <w:pPr>
        <w:spacing w:before="208"/>
        <w:ind w:left="880" w:right="0" w:firstLine="0"/>
        <w:jc w:val="left"/>
        <w:rPr>
          <w:b/>
          <w:sz w:val="24"/>
        </w:rPr>
      </w:pPr>
      <w:r>
        <w:rPr/>
        <w:pict>
          <v:line style="position:absolute;mso-position-horizontal-relative:page;mso-position-vertical-relative:paragraph;z-index:1504" from="33.840pt,24.295856pt" to="33.840pt,83.335856pt" stroked="true" strokeweight=".72pt" strokecolor="#000000">
            <v:stroke dashstyle="solid"/>
            <w10:wrap type="none"/>
          </v:line>
        </w:pict>
      </w:r>
      <w:bookmarkStart w:name="1821.6tc" w:id="2"/>
      <w:bookmarkEnd w:id="2"/>
      <w:r>
        <w:rPr/>
      </w:r>
      <w:r>
        <w:rPr>
          <w:b/>
          <w:color w:val="231F20"/>
          <w:sz w:val="24"/>
        </w:rPr>
        <w:t>MAINTENANCE OF BUILDING EXTERIORS, ROOFS,</w:t>
      </w:r>
    </w:p>
    <w:p>
      <w:pPr>
        <w:tabs>
          <w:tab w:pos="10231" w:val="right" w:leader="none"/>
        </w:tabs>
        <w:spacing w:before="40"/>
        <w:ind w:left="880" w:right="0" w:firstLine="0"/>
        <w:jc w:val="left"/>
        <w:rPr>
          <w:b/>
          <w:sz w:val="24"/>
        </w:rPr>
      </w:pPr>
      <w:r>
        <w:rPr/>
        <w:pict>
          <v:group style="position:absolute;margin-left:147.360001pt;margin-top:14.57583pt;width:7.95pt;height:1.2pt;mso-position-horizontal-relative:page;mso-position-vertical-relative:paragraph;z-index:-77152" coordorigin="2947,292" coordsize="159,24">
            <v:line style="position:absolute" from="2959,304" to="3026,304" stroked="true" strokeweight="1.2pt" strokecolor="#b5082e">
              <v:stroke dashstyle="solid"/>
            </v:line>
            <v:line style="position:absolute" from="3026,304" to="3094,304" stroked="true" strokeweight="1.2pt" strokecolor="#2e97d3">
              <v:stroke dashstyle="solid"/>
            </v:line>
            <w10:wrap type="none"/>
          </v:group>
        </w:pict>
      </w:r>
      <w:r>
        <w:rPr/>
        <w:pict>
          <v:line style="position:absolute;mso-position-horizontal-relative:page;mso-position-vertical-relative:paragraph;z-index:-77128" from="154.679993pt,10.435830pt" to="158.039993pt,10.435830pt" stroked="true" strokeweight=".6pt" strokecolor="#2e97d3">
            <v:stroke dashstyle="solid"/>
            <w10:wrap type="none"/>
          </v:line>
        </w:pict>
      </w:r>
      <w:r>
        <w:rPr>
          <w:b/>
          <w:color w:val="231F20"/>
          <w:sz w:val="24"/>
        </w:rPr>
        <w:t>HARDSCAPE</w:t>
      </w:r>
      <w:r>
        <w:rPr>
          <w:b/>
          <w:color w:val="B5082E"/>
          <w:sz w:val="24"/>
        </w:rPr>
        <w:t>,  </w:t>
      </w:r>
      <w:r>
        <w:rPr>
          <w:b/>
          <w:color w:val="B5082E"/>
          <w:sz w:val="24"/>
          <w:u w:val="thick" w:color="B5082E"/>
        </w:rPr>
        <w:t>LANDSCAPE </w:t>
      </w:r>
      <w:r>
        <w:rPr>
          <w:b/>
          <w:color w:val="231F20"/>
          <w:spacing w:val="-3"/>
          <w:sz w:val="24"/>
        </w:rPr>
        <w:t>AND</w:t>
      </w:r>
      <w:r>
        <w:rPr>
          <w:b/>
          <w:color w:val="231F20"/>
          <w:spacing w:val="6"/>
          <w:sz w:val="24"/>
        </w:rPr>
        <w:t> </w:t>
      </w:r>
      <w:r>
        <w:rPr>
          <w:b/>
          <w:color w:val="231F20"/>
          <w:sz w:val="24"/>
        </w:rPr>
        <w:t>EXTERIOR</w:t>
      </w:r>
      <w:r>
        <w:rPr>
          <w:b/>
          <w:color w:val="231F20"/>
          <w:spacing w:val="-1"/>
          <w:sz w:val="24"/>
        </w:rPr>
        <w:t> </w:t>
      </w:r>
      <w:r>
        <w:rPr>
          <w:b/>
          <w:color w:val="231F20"/>
          <w:sz w:val="24"/>
        </w:rPr>
        <w:t>PAINTING</w:t>
        <w:tab/>
        <w:t>1821.6</w:t>
      </w:r>
    </w:p>
    <w:p>
      <w:pPr>
        <w:pStyle w:val="BodyText"/>
        <w:spacing w:before="35"/>
        <w:ind w:left="880"/>
      </w:pPr>
      <w:r>
        <w:rPr/>
        <w:pict>
          <v:line style="position:absolute;mso-position-horizontal-relative:page;mso-position-vertical-relative:paragraph;z-index:-77104" from="194.039993pt,14.745854pt" to="197.999993pt,14.745854pt" stroked="true" strokeweight=".84pt" strokecolor="#2e97d3">
            <v:stroke dashstyle="solid"/>
            <w10:wrap type="none"/>
          </v:line>
        </w:pict>
      </w:r>
      <w:r>
        <w:rPr>
          <w:color w:val="231F20"/>
        </w:rPr>
        <w:t>(New </w:t>
      </w:r>
      <w:r>
        <w:rPr>
          <w:strike/>
          <w:color w:val="633277"/>
        </w:rPr>
        <w:t>10/2015)</w:t>
      </w:r>
      <w:r>
        <w:rPr>
          <w:strike w:val="0"/>
          <w:color w:val="633277"/>
          <w:u w:val="single" w:color="633277"/>
        </w:rPr>
        <w:t>11/2018</w:t>
      </w:r>
      <w:r>
        <w:rPr>
          <w:strike w:val="0"/>
          <w:color w:val="2E97D3"/>
        </w:rPr>
        <w:t>)</w:t>
      </w:r>
    </w:p>
    <w:p>
      <w:pPr>
        <w:pStyle w:val="BodyText"/>
        <w:spacing w:before="275"/>
        <w:ind w:left="899" w:right="447"/>
      </w:pPr>
      <w:r>
        <w:rPr/>
        <w:pict>
          <v:group style="position:absolute;margin-left:368.100006pt;margin-top:96.69088pt;width:22pt;height:13.85pt;mso-position-horizontal-relative:page;mso-position-vertical-relative:paragraph;z-index:-77080" coordorigin="7362,1934" coordsize="440,277">
            <v:line style="position:absolute" from="7368,2100" to="7795,2100" stroked="true" strokeweight=".6pt" strokecolor="#2e97d3">
              <v:stroke dashstyle="solid"/>
            </v:line>
            <v:line style="position:absolute" from="7373,2209" to="7368,2204" stroked="true" strokeweight=".12pt" strokecolor="#2e97d3">
              <v:stroke dashstyle="solid"/>
            </v:line>
            <v:line style="position:absolute" from="7368,2204" to="7368,1940" stroked="true" strokeweight=".12pt" strokecolor="#2e97d3">
              <v:stroke dashstyle="solid"/>
            </v:line>
            <v:line style="position:absolute" from="7368,1940" to="7373,1935" stroked="true" strokeweight=".12pt" strokecolor="#2e97d3">
              <v:stroke dashstyle="solid"/>
            </v:line>
            <v:line style="position:absolute" from="7790,2209" to="7795,2204" stroked="true" strokeweight=".12pt" strokecolor="#2e97d3">
              <v:stroke dashstyle="solid"/>
            </v:line>
            <v:line style="position:absolute" from="7795,2204" to="7795,1940" stroked="true" strokeweight=".12pt" strokecolor="#2e97d3">
              <v:stroke dashstyle="solid"/>
            </v:line>
            <v:line style="position:absolute" from="7795,1940" to="7790,1935" stroked="true" strokeweight=".12pt" strokecolor="#2e97d3">
              <v:stroke dashstyle="solid"/>
            </v:line>
            <w10:wrap type="none"/>
          </v:group>
        </w:pict>
      </w:r>
      <w:r>
        <w:rPr/>
        <w:pict>
          <v:line style="position:absolute;mso-position-horizontal-relative:page;mso-position-vertical-relative:paragraph;z-index:-77056" from="409.559998pt,104.985878pt" to="504.239998pt,104.985878pt" stroked="true" strokeweight=".6pt" strokecolor="#2e97d3">
            <v:stroke dashstyle="solid"/>
            <w10:wrap type="none"/>
          </v:line>
        </w:pict>
      </w:r>
      <w:r>
        <w:rPr/>
        <w:pict>
          <v:line style="position:absolute;mso-position-horizontal-relative:page;mso-position-vertical-relative:paragraph;z-index:1528" from="33.840pt,69.044876pt" to="33.840pt,165.645876pt" stroked="true" strokeweight=".72pt" strokecolor="#000000">
            <v:stroke dashstyle="solid"/>
            <w10:wrap type="none"/>
          </v:line>
        </w:pict>
      </w:r>
      <w:r>
        <w:rPr>
          <w:color w:val="231F20"/>
        </w:rPr>
        <w:t>To reduce the harmful effects of chemicals and air pollution on the local environment and to promote water and energy conservation during exterior maintenance activities, departments are required to develop a maintenance program consistent with the guidelines outlined in Sustainable Site Credit 2: Building Exterior and Hardscape Management Plan of LEED 2009 </w:t>
      </w:r>
      <w:r>
        <w:rPr>
          <w:color w:val="2E97D3"/>
          <w:u w:val="single" w:color="2E97D3"/>
        </w:rPr>
        <w:t>or the Sustainable Sites Prerequisite of LEED v4 </w:t>
      </w:r>
      <w:r>
        <w:rPr>
          <w:color w:val="231F20"/>
        </w:rPr>
        <w:t>for Existing Buildings Operations and Maintenance </w:t>
      </w:r>
      <w:r>
        <w:rPr>
          <w:color w:val="2E97D3"/>
          <w:u w:val="single" w:color="2E97D3"/>
        </w:rPr>
        <w:t>and in accordance with the additions and modifications described in this policy</w:t>
      </w:r>
      <w:r>
        <w:rPr>
          <w:color w:val="231F20"/>
        </w:rPr>
        <w:t>. </w:t>
      </w:r>
      <w:r>
        <w:rPr>
          <w:color w:val="2E97D3"/>
          <w:shd w:fill="DCEDF8" w:color="auto" w:val="clear"/>
        </w:rPr>
        <w:t>Use</w:t>
      </w:r>
      <w:r>
        <w:rPr>
          <w:sz w:val="16"/>
          <w:shd w:fill="DCEDF8" w:color="auto" w:val="clear"/>
        </w:rPr>
        <w:t>[PB1] </w:t>
      </w:r>
      <w:r>
        <w:rPr>
          <w:color w:val="2E97D3"/>
        </w:rPr>
        <w:t>this link for more </w:t>
      </w:r>
      <w:r>
        <w:rPr>
          <w:strike/>
          <w:color w:val="2E97D3"/>
        </w:rPr>
        <w:t>comprehensive details: </w:t>
      </w:r>
      <w:hyperlink r:id="rId23">
        <w:r>
          <w:rPr>
            <w:strike/>
            <w:color w:val="2E97D3"/>
            <w:u w:val="single" w:color="3953A4"/>
          </w:rPr>
          <w:t>http://www.usgbc.org/Docs/Archive/General/Docs5545.pdf</w:t>
        </w:r>
        <w:r>
          <w:rPr>
            <w:strike w:val="0"/>
            <w:color w:val="2E97D3"/>
            <w:u w:val="single" w:color="3953A4"/>
          </w:rPr>
          <w:t>Departments are required</w:t>
        </w:r>
      </w:hyperlink>
      <w:r>
        <w:rPr>
          <w:strike w:val="0"/>
          <w:color w:val="2E97D3"/>
          <w:u w:val="single" w:color="3953A4"/>
        </w:rPr>
        <w:t> </w:t>
      </w:r>
      <w:r>
        <w:rPr>
          <w:strike w:val="0"/>
          <w:color w:val="2E97D3"/>
          <w:u w:val="single" w:color="2E97D3"/>
        </w:rPr>
        <w:t>to amend service contract documents as necessary to support the policy requirements.</w:t>
      </w:r>
    </w:p>
    <w:p>
      <w:pPr>
        <w:pStyle w:val="ListParagraph"/>
        <w:numPr>
          <w:ilvl w:val="0"/>
          <w:numId w:val="1"/>
        </w:numPr>
        <w:tabs>
          <w:tab w:pos="1600" w:val="left" w:leader="none"/>
        </w:tabs>
        <w:spacing w:line="240" w:lineRule="auto" w:before="275" w:after="0"/>
        <w:ind w:left="1600" w:right="131" w:hanging="360"/>
        <w:jc w:val="left"/>
        <w:rPr>
          <w:color w:val="231F20"/>
          <w:sz w:val="24"/>
        </w:rPr>
      </w:pPr>
      <w:r>
        <w:rPr/>
        <w:pict>
          <v:line style="position:absolute;mso-position-horizontal-relative:page;mso-position-vertical-relative:paragraph;z-index:1552" from="33.840pt,96.645874pt" to="33.840pt,110.445874pt" stroked="true" strokeweight=".72pt" strokecolor="#000000">
            <v:stroke dashstyle="solid"/>
            <w10:wrap type="none"/>
          </v:line>
        </w:pict>
      </w:r>
      <w:r>
        <w:rPr>
          <w:color w:val="231F20"/>
          <w:sz w:val="24"/>
          <w:u w:val="single" w:color="231F20"/>
        </w:rPr>
        <w:t>Chemicals</w:t>
      </w:r>
      <w:r>
        <w:rPr>
          <w:color w:val="231F20"/>
          <w:sz w:val="24"/>
        </w:rPr>
        <w:t>:</w:t>
      </w:r>
      <w:r>
        <w:rPr>
          <w:color w:val="231F20"/>
          <w:spacing w:val="-6"/>
          <w:sz w:val="24"/>
        </w:rPr>
        <w:t> </w:t>
      </w:r>
      <w:r>
        <w:rPr>
          <w:color w:val="231F20"/>
          <w:sz w:val="24"/>
        </w:rPr>
        <w:t>The</w:t>
      </w:r>
      <w:r>
        <w:rPr>
          <w:color w:val="231F20"/>
          <w:spacing w:val="-3"/>
          <w:sz w:val="24"/>
        </w:rPr>
        <w:t> </w:t>
      </w:r>
      <w:r>
        <w:rPr>
          <w:color w:val="231F20"/>
          <w:sz w:val="24"/>
        </w:rPr>
        <w:t>use</w:t>
      </w:r>
      <w:r>
        <w:rPr>
          <w:color w:val="231F20"/>
          <w:spacing w:val="-3"/>
          <w:sz w:val="24"/>
        </w:rPr>
        <w:t> </w:t>
      </w:r>
      <w:r>
        <w:rPr>
          <w:color w:val="231F20"/>
          <w:sz w:val="24"/>
        </w:rPr>
        <w:t>of</w:t>
      </w:r>
      <w:r>
        <w:rPr>
          <w:color w:val="231F20"/>
          <w:spacing w:val="-1"/>
          <w:sz w:val="24"/>
        </w:rPr>
        <w:t> </w:t>
      </w:r>
      <w:r>
        <w:rPr>
          <w:color w:val="231F20"/>
          <w:sz w:val="24"/>
        </w:rPr>
        <w:t>harsh</w:t>
      </w:r>
      <w:r>
        <w:rPr>
          <w:color w:val="231F20"/>
          <w:spacing w:val="-1"/>
          <w:sz w:val="24"/>
        </w:rPr>
        <w:t> </w:t>
      </w:r>
      <w:r>
        <w:rPr>
          <w:color w:val="231F20"/>
          <w:sz w:val="24"/>
        </w:rPr>
        <w:t>chemicals</w:t>
      </w:r>
      <w:r>
        <w:rPr>
          <w:color w:val="231F20"/>
          <w:spacing w:val="-2"/>
          <w:sz w:val="24"/>
        </w:rPr>
        <w:t> </w:t>
      </w:r>
      <w:r>
        <w:rPr>
          <w:color w:val="231F20"/>
          <w:sz w:val="24"/>
        </w:rPr>
        <w:t>is</w:t>
      </w:r>
      <w:r>
        <w:rPr>
          <w:color w:val="231F20"/>
          <w:spacing w:val="-2"/>
          <w:sz w:val="24"/>
        </w:rPr>
        <w:t> </w:t>
      </w:r>
      <w:r>
        <w:rPr>
          <w:color w:val="231F20"/>
          <w:sz w:val="24"/>
        </w:rPr>
        <w:t>not</w:t>
      </w:r>
      <w:r>
        <w:rPr>
          <w:color w:val="231F20"/>
          <w:spacing w:val="-4"/>
          <w:sz w:val="24"/>
        </w:rPr>
        <w:t> </w:t>
      </w:r>
      <w:r>
        <w:rPr>
          <w:color w:val="231F20"/>
          <w:sz w:val="24"/>
        </w:rPr>
        <w:t>usually</w:t>
      </w:r>
      <w:r>
        <w:rPr>
          <w:color w:val="231F20"/>
          <w:spacing w:val="-4"/>
          <w:sz w:val="24"/>
        </w:rPr>
        <w:t> </w:t>
      </w:r>
      <w:r>
        <w:rPr>
          <w:color w:val="231F20"/>
          <w:sz w:val="24"/>
        </w:rPr>
        <w:t>necessary</w:t>
      </w:r>
      <w:r>
        <w:rPr>
          <w:color w:val="231F20"/>
          <w:spacing w:val="-7"/>
          <w:sz w:val="24"/>
        </w:rPr>
        <w:t> </w:t>
      </w:r>
      <w:r>
        <w:rPr>
          <w:color w:val="231F20"/>
          <w:sz w:val="24"/>
        </w:rPr>
        <w:t>for</w:t>
      </w:r>
      <w:r>
        <w:rPr>
          <w:color w:val="231F20"/>
          <w:spacing w:val="-5"/>
          <w:sz w:val="24"/>
        </w:rPr>
        <w:t> </w:t>
      </w:r>
      <w:r>
        <w:rPr>
          <w:color w:val="231F20"/>
          <w:sz w:val="24"/>
        </w:rPr>
        <w:t>most</w:t>
      </w:r>
      <w:r>
        <w:rPr>
          <w:color w:val="231F20"/>
          <w:spacing w:val="-32"/>
          <w:sz w:val="24"/>
        </w:rPr>
        <w:t> </w:t>
      </w:r>
      <w:r>
        <w:rPr>
          <w:color w:val="231F20"/>
          <w:sz w:val="24"/>
        </w:rPr>
        <w:t>building exterior maintenance activities. The strength of the cleaning solutions should approximate the level sufficient to obtain satisfactory results. Do not use cleaning solutions stronger than necessary for the particular task. Cleaning solutions for exterior maintenance should be Green Seal certified or equivalent and should conform to Environmentally Preferable Purchasing (EPP) guidelines </w:t>
      </w:r>
      <w:r>
        <w:rPr>
          <w:color w:val="231F20"/>
          <w:spacing w:val="2"/>
          <w:sz w:val="24"/>
        </w:rPr>
        <w:t>as </w:t>
      </w:r>
      <w:r>
        <w:rPr>
          <w:color w:val="231F20"/>
          <w:sz w:val="24"/>
        </w:rPr>
        <w:t>stated in </w:t>
      </w:r>
      <w:r>
        <w:rPr>
          <w:strike/>
          <w:color w:val="F37E43"/>
          <w:sz w:val="24"/>
          <w:u w:val="single" w:color="3953A4"/>
        </w:rPr>
        <w:t>SAM 1850</w:t>
      </w:r>
      <w:r>
        <w:rPr>
          <w:strike/>
          <w:color w:val="F37E43"/>
          <w:sz w:val="24"/>
        </w:rPr>
        <w:t>.</w:t>
      </w:r>
      <w:hyperlink r:id="rId24">
        <w:r>
          <w:rPr>
            <w:strike w:val="0"/>
            <w:color w:val="F37E43"/>
            <w:sz w:val="24"/>
            <w:u w:val="single" w:color="F37E43"/>
          </w:rPr>
          <w:t>SAM 1850</w:t>
        </w:r>
      </w:hyperlink>
      <w:r>
        <w:rPr>
          <w:strike w:val="0"/>
          <w:color w:val="F37E43"/>
          <w:spacing w:val="-12"/>
          <w:sz w:val="24"/>
          <w:u w:val="single" w:color="F37E43"/>
        </w:rPr>
        <w:t> </w:t>
      </w:r>
      <w:r>
        <w:rPr>
          <w:strike w:val="0"/>
          <w:color w:val="F37E43"/>
          <w:sz w:val="24"/>
          <w:u w:val="single" w:color="F37E43"/>
        </w:rPr>
        <w:t>.</w:t>
      </w:r>
    </w:p>
    <w:p>
      <w:pPr>
        <w:pStyle w:val="ListParagraph"/>
        <w:numPr>
          <w:ilvl w:val="0"/>
          <w:numId w:val="1"/>
        </w:numPr>
        <w:tabs>
          <w:tab w:pos="1600" w:val="left" w:leader="none"/>
        </w:tabs>
        <w:spacing w:line="240" w:lineRule="auto" w:before="268" w:after="0"/>
        <w:ind w:left="1600" w:right="184" w:hanging="360"/>
        <w:jc w:val="left"/>
        <w:rPr>
          <w:color w:val="231F20"/>
          <w:sz w:val="24"/>
        </w:rPr>
      </w:pPr>
      <w:r>
        <w:rPr/>
        <w:pict>
          <v:group style="position:absolute;margin-left:107.574997pt;margin-top:41.215866pt;width:207.85pt;height:13.9pt;mso-position-horizontal-relative:page;mso-position-vertical-relative:paragraph;z-index:-77032" coordorigin="2151,824" coordsize="4157,278">
            <v:rect style="position:absolute;left:2160;top:824;width:2731;height:276" filled="true" fillcolor="#ede1f2" stroked="false">
              <v:fill type="solid"/>
            </v:rect>
            <v:rect style="position:absolute;left:4891;top:824;width:396;height:276" filled="true" fillcolor="#dcedf8" stroked="false">
              <v:fill type="solid"/>
            </v:rect>
            <v:line style="position:absolute" from="2160,1082" to="4481,1082" stroked="true" strokeweight=".841pt" strokecolor="#2e97d3">
              <v:stroke dashstyle="solid"/>
            </v:line>
            <v:line style="position:absolute" from="5287,991" to="6302,991" stroked="true" strokeweight=".6pt" strokecolor="#2e97d3">
              <v:stroke dashstyle="solid"/>
            </v:line>
            <v:line style="position:absolute" from="2165,1100" to="2160,1096" stroked="true" strokeweight=".12pt" strokecolor="#633277">
              <v:stroke dashstyle="solid"/>
            </v:line>
            <v:line style="position:absolute" from="2160,1096" to="2160,832" stroked="true" strokeweight=".12pt" strokecolor="#633277">
              <v:stroke dashstyle="solid"/>
            </v:line>
            <v:line style="position:absolute" from="2160,832" to="2165,827" stroked="true" strokeweight=".12pt" strokecolor="#633277">
              <v:stroke dashstyle="solid"/>
            </v:line>
            <v:line style="position:absolute" from="2165,1100" to="2160,1096" stroked="true" strokeweight=".12pt" strokecolor="#2e97d3">
              <v:stroke dashstyle="solid"/>
            </v:line>
            <v:line style="position:absolute" from="2160,1096" to="2160,832" stroked="true" strokeweight=".12pt" strokecolor="#2e97d3">
              <v:stroke dashstyle="solid"/>
            </v:line>
            <v:line style="position:absolute" from="2160,832" to="2165,827" stroked="true" strokeweight=".12pt" strokecolor="#2e97d3">
              <v:stroke dashstyle="solid"/>
            </v:line>
            <v:line style="position:absolute" from="3086,1100" to="3082,1096" stroked="true" strokeweight=".12pt" strokecolor="#633277">
              <v:stroke dashstyle="solid"/>
            </v:line>
            <v:line style="position:absolute" from="3082,1096" to="3082,832" stroked="true" strokeweight=".12pt" strokecolor="#633277">
              <v:stroke dashstyle="solid"/>
            </v:line>
            <v:line style="position:absolute" from="3082,832" to="3086,827" stroked="true" strokeweight=".12pt" strokecolor="#633277">
              <v:stroke dashstyle="solid"/>
            </v:line>
            <v:line style="position:absolute" from="4476,1100" to="4481,1096" stroked="true" strokeweight=".12pt" strokecolor="#633277">
              <v:stroke dashstyle="solid"/>
            </v:line>
            <v:line style="position:absolute" from="4481,1096" to="4481,832" stroked="true" strokeweight=".12pt" strokecolor="#633277">
              <v:stroke dashstyle="solid"/>
            </v:line>
            <v:line style="position:absolute" from="4481,832" to="4476,827" stroked="true" strokeweight=".12pt" strokecolor="#633277">
              <v:stroke dashstyle="solid"/>
            </v:line>
            <v:line style="position:absolute" from="4886,1100" to="4891,1096" stroked="true" strokeweight=".12pt" strokecolor="#2e97d3">
              <v:stroke dashstyle="solid"/>
            </v:line>
            <v:line style="position:absolute" from="4891,1096" to="4891,832" stroked="true" strokeweight=".12pt" strokecolor="#2e97d3">
              <v:stroke dashstyle="solid"/>
            </v:line>
            <v:line style="position:absolute" from="4891,832" to="4886,827" stroked="true" strokeweight=".12pt" strokecolor="#2e97d3">
              <v:stroke dashstyle="solid"/>
            </v:line>
            <v:line style="position:absolute" from="6298,1100" to="6302,1096" stroked="true" strokeweight=".12pt" strokecolor="#633277">
              <v:stroke dashstyle="solid"/>
            </v:line>
            <v:line style="position:absolute" from="6302,1096" to="6302,832" stroked="true" strokeweight=".12pt" strokecolor="#633277">
              <v:stroke dashstyle="solid"/>
            </v:line>
            <v:line style="position:absolute" from="6302,832" to="6298,827" stroked="true" strokeweight=".12pt" strokecolor="#633277">
              <v:stroke dashstyle="solid"/>
            </v:line>
            <w10:wrap type="none"/>
          </v:group>
        </w:pict>
      </w:r>
      <w:r>
        <w:rPr/>
        <w:pict>
          <v:line style="position:absolute;mso-position-horizontal-relative:page;mso-position-vertical-relative:paragraph;z-index:-77008" from="335.640015pt,49.555862pt" to="465.721015pt,49.555862pt" stroked="true" strokeweight=".6pt" strokecolor="#2e97d3">
            <v:stroke dashstyle="solid"/>
            <w10:wrap type="none"/>
          </v:line>
        </w:pict>
      </w:r>
      <w:r>
        <w:rPr/>
        <w:pict>
          <v:group style="position:absolute;margin-left:107.574997pt;margin-top:55.015865pt;width:312.5pt;height:13.9pt;mso-position-horizontal-relative:page;mso-position-vertical-relative:paragraph;z-index:-76984" coordorigin="2151,1100" coordsize="6250,278">
            <v:rect style="position:absolute;left:7284;top:1100;width:1116;height:276" filled="true" fillcolor="#ede1f2" stroked="false">
              <v:fill type="solid"/>
            </v:rect>
            <v:line style="position:absolute" from="2160,1358" to="7990,1358" stroked="true" strokeweight=".84pt" strokecolor="#2e97d3">
              <v:stroke dashstyle="solid"/>
            </v:line>
            <v:line style="position:absolute" from="7289,1376" to="7284,1372" stroked="true" strokeweight=".12pt" strokecolor="#633277">
              <v:stroke dashstyle="solid"/>
            </v:line>
            <v:line style="position:absolute" from="7284,1372" to="7284,1108" stroked="true" strokeweight=".12pt" strokecolor="#633277">
              <v:stroke dashstyle="solid"/>
            </v:line>
            <v:line style="position:absolute" from="7284,1108" to="7289,1103" stroked="true" strokeweight=".12pt" strokecolor="#633277">
              <v:stroke dashstyle="solid"/>
            </v:line>
            <v:line style="position:absolute" from="7289,1376" to="7284,1372" stroked="true" strokeweight=".12pt" strokecolor="#2e97d3">
              <v:stroke dashstyle="solid"/>
            </v:line>
            <v:line style="position:absolute" from="7284,1372" to="7284,1108" stroked="true" strokeweight=".12pt" strokecolor="#2e97d3">
              <v:stroke dashstyle="solid"/>
            </v:line>
            <v:line style="position:absolute" from="7284,1108" to="7289,1103" stroked="true" strokeweight=".12pt" strokecolor="#2e97d3">
              <v:stroke dashstyle="solid"/>
            </v:line>
            <v:line style="position:absolute" from="7985,1376" to="7990,1372" stroked="true" strokeweight=".12pt" strokecolor="#633277">
              <v:stroke dashstyle="solid"/>
            </v:line>
            <v:line style="position:absolute" from="7990,1372" to="7990,1108" stroked="true" strokeweight=".12pt" strokecolor="#633277">
              <v:stroke dashstyle="solid"/>
            </v:line>
            <v:line style="position:absolute" from="7990,1108" to="7985,1103" stroked="true" strokeweight=".12pt" strokecolor="#633277">
              <v:stroke dashstyle="solid"/>
            </v:line>
            <v:line style="position:absolute" from="8395,1376" to="8400,1372" stroked="true" strokeweight=".12pt" strokecolor="#2e97d3">
              <v:stroke dashstyle="solid"/>
            </v:line>
            <v:line style="position:absolute" from="8400,1372" to="8400,1108" stroked="true" strokeweight=".12pt" strokecolor="#2e97d3">
              <v:stroke dashstyle="solid"/>
            </v:line>
            <v:line style="position:absolute" from="8400,1108" to="8395,1103" stroked="true" strokeweight=".12pt" strokecolor="#2e97d3">
              <v:stroke dashstyle="solid"/>
            </v:line>
            <w10:wrap type="none"/>
          </v:group>
        </w:pict>
      </w:r>
      <w:r>
        <w:rPr/>
        <w:pict>
          <v:line style="position:absolute;mso-position-horizontal-relative:page;mso-position-vertical-relative:paragraph;z-index:-76960" from="439.799988pt,67.915863pt" to="533.159988pt,67.915863pt" stroked="true" strokeweight=".84pt" strokecolor="#2e97d3">
            <v:stroke dashstyle="solid"/>
            <w10:wrap type="none"/>
          </v:line>
        </w:pict>
      </w:r>
      <w:r>
        <w:rPr/>
        <w:pict>
          <v:line style="position:absolute;mso-position-horizontal-relative:page;mso-position-vertical-relative:paragraph;z-index:-76936" from="531pt,81.715866pt" to="534.24pt,81.715866pt" stroked="true" strokeweight=".84pt" strokecolor="#2e97d3">
            <v:stroke dashstyle="solid"/>
            <w10:wrap type="none"/>
          </v:line>
        </w:pict>
      </w:r>
      <w:r>
        <w:rPr/>
        <w:pict>
          <v:group style="position:absolute;margin-left:107.574997pt;margin-top:82.660866pt;width:202.35pt;height:13.85pt;mso-position-horizontal-relative:page;mso-position-vertical-relative:paragraph;z-index:-76912" coordorigin="2151,1653" coordsize="4047,277">
            <v:line style="position:absolute" from="2160,1910" to="6190,1910" stroked="true" strokeweight=".841pt" strokecolor="#2e97d3">
              <v:stroke dashstyle="solid"/>
            </v:line>
            <v:line style="position:absolute" from="4793,1928" to="4788,1924" stroked="true" strokeweight=".12pt" strokecolor="#633277">
              <v:stroke dashstyle="solid"/>
            </v:line>
            <v:line style="position:absolute" from="4788,1924" to="4788,1660" stroked="true" strokeweight=".12pt" strokecolor="#633277">
              <v:stroke dashstyle="solid"/>
            </v:line>
            <v:line style="position:absolute" from="4788,1660" to="4793,1655" stroked="true" strokeweight=".12pt" strokecolor="#633277">
              <v:stroke dashstyle="solid"/>
            </v:line>
            <v:line style="position:absolute" from="6185,1928" to="6190,1924" stroked="true" strokeweight=".12pt" strokecolor="#633277">
              <v:stroke dashstyle="solid"/>
            </v:line>
            <v:line style="position:absolute" from="6190,1924" to="6190,1660" stroked="true" strokeweight=".12pt" strokecolor="#633277">
              <v:stroke dashstyle="solid"/>
            </v:line>
            <v:line style="position:absolute" from="6190,1660" to="6185,1655" stroked="true" strokeweight=".12pt" strokecolor="#633277">
              <v:stroke dashstyle="solid"/>
            </v:line>
            <w10:wrap type="none"/>
          </v:group>
        </w:pict>
      </w:r>
      <w:r>
        <w:rPr/>
        <w:pict>
          <v:line style="position:absolute;mso-position-horizontal-relative:page;mso-position-vertical-relative:paragraph;z-index:-76888" from="330pt,95.515366pt" to="336.719pt,95.515366pt" stroked="true" strokeweight=".841pt" strokecolor="#2e97d3">
            <v:stroke dashstyle="solid"/>
            <w10:wrap type="none"/>
          </v:line>
        </w:pict>
      </w:r>
      <w:r>
        <w:rPr/>
        <w:pict>
          <v:group style="position:absolute;margin-left:220.255005pt;margin-top:220.660858pt;width:255.65pt;height:13.85pt;mso-position-horizontal-relative:page;mso-position-vertical-relative:paragraph;z-index:-76864" coordorigin="4405,4413" coordsize="5113,277">
            <v:line style="position:absolute" from="4414,4670" to="6804,4670" stroked="true" strokeweight=".84pt" strokecolor="#2e97d3">
              <v:stroke dashstyle="solid"/>
            </v:line>
            <v:line style="position:absolute" from="6809,4688" to="6804,4684" stroked="true" strokeweight=".12pt" strokecolor="#b5082e">
              <v:stroke dashstyle="solid"/>
            </v:line>
            <v:line style="position:absolute" from="6804,4579" to="9511,4579" stroked="true" strokeweight=".6pt" strokecolor="#2e97d3">
              <v:stroke dashstyle="solid"/>
            </v:line>
            <v:line style="position:absolute" from="6804,4684" to="6804,4420" stroked="true" strokeweight=".12pt" strokecolor="#b5082e">
              <v:stroke dashstyle="solid"/>
            </v:line>
            <v:line style="position:absolute" from="6804,4420" to="6809,4415" stroked="true" strokeweight=".12pt" strokecolor="#b5082e">
              <v:stroke dashstyle="solid"/>
            </v:line>
            <v:line style="position:absolute" from="6809,4688" to="6804,4684" stroked="true" strokeweight=".12pt" strokecolor="#2e97d3">
              <v:stroke dashstyle="solid"/>
            </v:line>
            <v:line style="position:absolute" from="6804,4684" to="6804,4420" stroked="true" strokeweight=".12pt" strokecolor="#2e97d3">
              <v:stroke dashstyle="solid"/>
            </v:line>
            <v:line style="position:absolute" from="6804,4420" to="6809,4415" stroked="true" strokeweight=".12pt" strokecolor="#2e97d3">
              <v:stroke dashstyle="solid"/>
            </v:line>
            <w10:wrap type="none"/>
          </v:group>
        </w:pict>
      </w:r>
      <w:r>
        <w:rPr/>
        <w:pict>
          <v:group style="position:absolute;margin-left:107.699997pt;margin-top:234.460861pt;width:76.350pt;height:13.85pt;mso-position-horizontal-relative:page;mso-position-vertical-relative:paragraph;z-index:-76840" coordorigin="2154,4689" coordsize="1527,277">
            <v:line style="position:absolute" from="2160,4855" to="3266,4855" stroked="true" strokeweight=".599pt" strokecolor="#2e97d3">
              <v:stroke dashstyle="solid"/>
            </v:line>
            <v:line style="position:absolute" from="3266,4874" to="3677,4874" stroked="true" strokeweight=".36pt" strokecolor="#2e97d3">
              <v:stroke dashstyle="solid"/>
            </v:line>
            <v:line style="position:absolute" from="3262,4964" to="3266,4960" stroked="true" strokeweight=".12pt" strokecolor="#b5082e">
              <v:stroke dashstyle="solid"/>
            </v:line>
            <v:line style="position:absolute" from="3266,4960" to="3266,4696" stroked="true" strokeweight=".12pt" strokecolor="#b5082e">
              <v:stroke dashstyle="solid"/>
            </v:line>
            <v:line style="position:absolute" from="3266,4696" to="3262,4691" stroked="true" strokeweight=".12pt" strokecolor="#b5082e">
              <v:stroke dashstyle="solid"/>
            </v:line>
            <v:line style="position:absolute" from="3672,4964" to="3677,4960" stroked="true" strokeweight=".12pt" strokecolor="#2e97d3">
              <v:stroke dashstyle="solid"/>
            </v:line>
            <v:line style="position:absolute" from="3677,4960" to="3677,4696" stroked="true" strokeweight=".12pt" strokecolor="#2e97d3">
              <v:stroke dashstyle="solid"/>
            </v:line>
            <v:line style="position:absolute" from="3677,4696" to="3672,4691" stroked="true" strokeweight=".12pt" strokecolor="#2e97d3">
              <v:stroke dashstyle="solid"/>
            </v:line>
            <w10:wrap type="none"/>
          </v:group>
        </w:pict>
      </w:r>
      <w:r>
        <w:rPr/>
        <w:pict>
          <v:line style="position:absolute;mso-position-horizontal-relative:page;mso-position-vertical-relative:paragraph;z-index:-76816" from="203.639999pt,242.756363pt" to="206.999999pt,242.756363pt" stroked="true" strokeweight=".599pt" strokecolor="#2e97d3">
            <v:stroke dashstyle="solid"/>
            <w10:wrap type="none"/>
          </v:line>
        </w:pict>
      </w:r>
      <w:r>
        <w:rPr/>
        <w:pict>
          <v:group style="position:absolute;margin-left:107.574997pt;margin-top:248.215866pt;width:430.7pt;height:55.3pt;mso-position-horizontal-relative:page;mso-position-vertical-relative:paragraph;z-index:-76696" coordorigin="2151,4964" coordsize="8614,1106">
            <v:rect style="position:absolute;left:7310;top:4964;width:557;height:276" filled="true" fillcolor="#dff1f4" stroked="false">
              <v:fill type="solid"/>
            </v:rect>
            <v:line style="position:absolute" from="2160,5222" to="10488,5222" stroked="true" strokeweight=".841pt" strokecolor="#2e97d3">
              <v:stroke dashstyle="solid"/>
            </v:line>
            <v:line style="position:absolute" from="7315,5240" to="7310,5236" stroked="true" strokeweight=".12pt" strokecolor="#3eafc2">
              <v:stroke dashstyle="solid"/>
            </v:line>
            <v:line style="position:absolute" from="7310,5236" to="7310,4972" stroked="true" strokeweight=".12pt" strokecolor="#3eafc2">
              <v:stroke dashstyle="solid"/>
            </v:line>
            <v:line style="position:absolute" from="7310,4972" to="7315,4967" stroked="true" strokeweight=".12pt" strokecolor="#3eafc2">
              <v:stroke dashstyle="solid"/>
            </v:line>
            <v:line style="position:absolute" from="7370,5240" to="7375,5236" stroked="true" strokeweight=".12pt" strokecolor="#3eafc2">
              <v:stroke dashstyle="solid"/>
            </v:line>
            <v:line style="position:absolute" from="7375,5236" to="7375,4972" stroked="true" strokeweight=".12pt" strokecolor="#3eafc2">
              <v:stroke dashstyle="solid"/>
            </v:line>
            <v:line style="position:absolute" from="7375,4972" to="7370,4967" stroked="true" strokeweight=".12pt" strokecolor="#3eafc2">
              <v:stroke dashstyle="solid"/>
            </v:line>
            <v:line style="position:absolute" from="8914,5240" to="8909,5236" stroked="true" strokeweight=".12pt" strokecolor="#b5082e">
              <v:stroke dashstyle="solid"/>
            </v:line>
            <v:line style="position:absolute" from="8909,5236" to="8909,4972" stroked="true" strokeweight=".12pt" strokecolor="#b5082e">
              <v:stroke dashstyle="solid"/>
            </v:line>
            <v:line style="position:absolute" from="8909,4972" to="8914,4967" stroked="true" strokeweight=".12pt" strokecolor="#b5082e">
              <v:stroke dashstyle="solid"/>
            </v:line>
            <v:line style="position:absolute" from="8904,5240" to="8909,5236" stroked="true" strokeweight=".12pt" strokecolor="#b5082e">
              <v:stroke dashstyle="solid"/>
            </v:line>
            <v:line style="position:absolute" from="8909,5236" to="8909,4972" stroked="true" strokeweight=".12pt" strokecolor="#b5082e">
              <v:stroke dashstyle="solid"/>
            </v:line>
            <v:line style="position:absolute" from="8909,4972" to="8904,4967" stroked="true" strokeweight=".12pt" strokecolor="#b5082e">
              <v:stroke dashstyle="solid"/>
            </v:line>
            <v:rect style="position:absolute;left:8314;top:5240;width:1363;height:276" filled="true" fillcolor="#dcedf8" stroked="false">
              <v:fill type="solid"/>
            </v:rect>
            <v:rect style="position:absolute;left:9677;top:5240;width:499;height:276" filled="true" fillcolor="#fdd7df" stroked="false">
              <v:fill type="solid"/>
            </v:rect>
            <v:shape style="position:absolute;left:7111;top:5498;width:3144;height:2" coordorigin="7111,5498" coordsize="3144,0" path="m7111,5498l9677,5498m10176,5498l10255,5498e" filled="false" stroked="true" strokeweight=".84pt" strokecolor="#2e97d3">
              <v:path arrowok="t"/>
              <v:stroke dashstyle="solid"/>
            </v:shape>
            <v:shape style="position:absolute;left:7901;top:5407;width:2355;height:2" coordorigin="7901,5407" coordsize="2355,0" path="m7901,5407l9192,5407m10176,5407l10255,5407e" filled="false" stroked="true" strokeweight=".6pt" strokecolor="#b5082e">
              <v:path arrowok="t"/>
              <v:stroke dashstyle="solid"/>
            </v:shape>
            <v:line style="position:absolute" from="8318,5516" to="8314,5512" stroked="true" strokeweight=".12pt" strokecolor="#2e97d3">
              <v:stroke dashstyle="solid"/>
            </v:line>
            <v:line style="position:absolute" from="8314,5512" to="8314,5248" stroked="true" strokeweight=".12pt" strokecolor="#2e97d3">
              <v:stroke dashstyle="solid"/>
            </v:line>
            <v:line style="position:absolute" from="8314,5248" to="8318,5243" stroked="true" strokeweight=".12pt" strokecolor="#2e97d3">
              <v:stroke dashstyle="solid"/>
            </v:line>
            <v:line style="position:absolute" from="8318,5516" to="8314,5512" stroked="true" strokeweight=".12pt" strokecolor="#b5082e">
              <v:stroke dashstyle="solid"/>
            </v:line>
            <v:line style="position:absolute" from="8314,5512" to="8314,5248" stroked="true" strokeweight=".12pt" strokecolor="#b5082e">
              <v:stroke dashstyle="solid"/>
            </v:line>
            <v:line style="position:absolute" from="8314,5248" to="8318,5243" stroked="true" strokeweight=".12pt" strokecolor="#b5082e">
              <v:stroke dashstyle="solid"/>
            </v:line>
            <v:line style="position:absolute" from="9187,5516" to="9192,5512" stroked="true" strokeweight=".12pt" strokecolor="#2e97d3">
              <v:stroke dashstyle="solid"/>
            </v:line>
            <v:line style="position:absolute" from="9192,5512" to="9192,5248" stroked="true" strokeweight=".12pt" strokecolor="#2e97d3">
              <v:stroke dashstyle="solid"/>
            </v:line>
            <v:line style="position:absolute" from="9192,5248" to="9187,5243" stroked="true" strokeweight=".12pt" strokecolor="#2e97d3">
              <v:stroke dashstyle="solid"/>
            </v:line>
            <v:line style="position:absolute" from="9672,5516" to="9677,5512" stroked="true" strokeweight=".12pt" strokecolor="#b5082e">
              <v:stroke dashstyle="solid"/>
            </v:line>
            <v:line style="position:absolute" from="9677,5512" to="9677,5248" stroked="true" strokeweight=".12pt" strokecolor="#b5082e">
              <v:stroke dashstyle="solid"/>
            </v:line>
            <v:line style="position:absolute" from="9677,5248" to="9672,5243" stroked="true" strokeweight=".12pt" strokecolor="#b5082e">
              <v:stroke dashstyle="solid"/>
            </v:line>
            <v:rect style="position:absolute;left:4337;top:5516;width:1877;height:276" filled="true" fillcolor="#dff1f4" stroked="false">
              <v:fill type="solid"/>
            </v:rect>
            <v:line style="position:absolute" from="2160,5774" to="4337,5774" stroked="true" strokeweight=".84pt" strokecolor="#2e97d3">
              <v:stroke dashstyle="solid"/>
            </v:line>
            <v:line style="position:absolute" from="4337,5774" to="6214,5774" stroked="true" strokeweight=".84pt" strokecolor="#3eafc2">
              <v:stroke dashstyle="solid"/>
            </v:line>
            <v:line style="position:absolute" from="6713,5774" to="10757,5774" stroked="true" strokeweight=".84pt" strokecolor="#2e97d3">
              <v:stroke dashstyle="solid"/>
            </v:line>
            <v:line style="position:absolute" from="4337,5683" to="5722,5683" stroked="true" strokeweight=".599pt" strokecolor="#2e97d3">
              <v:stroke dashstyle="solid"/>
            </v:line>
            <v:shape style="position:absolute;left:5722;top:5702;width:992;height:2" coordorigin="5722,5702" coordsize="992,0" path="m5722,5702l6214,5702m6214,5702l6713,5702e" filled="false" stroked="true" strokeweight=".36pt" strokecolor="#2e97d3">
              <v:path arrowok="t"/>
              <v:stroke dashstyle="solid"/>
            </v:shape>
            <v:line style="position:absolute" from="4342,5792" to="4337,5788" stroked="true" strokeweight=".12pt" strokecolor="#3eafc2">
              <v:stroke dashstyle="solid"/>
            </v:line>
            <v:line style="position:absolute" from="4337,5788" to="4337,5524" stroked="true" strokeweight=".12pt" strokecolor="#3eafc2">
              <v:stroke dashstyle="solid"/>
            </v:line>
            <v:line style="position:absolute" from="4337,5524" to="4342,5519" stroked="true" strokeweight=".12pt" strokecolor="#3eafc2">
              <v:stroke dashstyle="solid"/>
            </v:line>
            <v:line style="position:absolute" from="4342,5792" to="4337,5788" stroked="true" strokeweight=".12pt" strokecolor="#b5082e">
              <v:stroke dashstyle="solid"/>
            </v:line>
            <v:line style="position:absolute" from="4337,5788" to="4337,5524" stroked="true" strokeweight=".12pt" strokecolor="#b5082e">
              <v:stroke dashstyle="solid"/>
            </v:line>
            <v:line style="position:absolute" from="4337,5524" to="4342,5519" stroked="true" strokeweight=".12pt" strokecolor="#b5082e">
              <v:stroke dashstyle="solid"/>
            </v:line>
            <v:line style="position:absolute" from="5717,5792" to="5722,5788" stroked="true" strokeweight=".12pt" strokecolor="#3eafc2">
              <v:stroke dashstyle="solid"/>
            </v:line>
            <v:line style="position:absolute" from="5722,5788" to="5722,5524" stroked="true" strokeweight=".12pt" strokecolor="#3eafc2">
              <v:stroke dashstyle="solid"/>
            </v:line>
            <v:line style="position:absolute" from="5722,5524" to="5717,5519" stroked="true" strokeweight=".12pt" strokecolor="#3eafc2">
              <v:stroke dashstyle="solid"/>
            </v:line>
            <v:line style="position:absolute" from="6209,5792" to="6214,5788" stroked="true" strokeweight=".12pt" strokecolor="#b5082e">
              <v:stroke dashstyle="solid"/>
            </v:line>
            <v:line style="position:absolute" from="6214,5788" to="6214,5524" stroked="true" strokeweight=".12pt" strokecolor="#b5082e">
              <v:stroke dashstyle="solid"/>
            </v:line>
            <v:line style="position:absolute" from="6214,5524" to="6209,5519" stroked="true" strokeweight=".12pt" strokecolor="#b5082e">
              <v:stroke dashstyle="solid"/>
            </v:line>
            <v:rect style="position:absolute;left:2160;top:5792;width:1046;height:276" filled="true" fillcolor="#ede1f2" stroked="false">
              <v:fill type="solid"/>
            </v:rect>
            <v:rect style="position:absolute;left:3206;top:5792;width:485;height:276" filled="true" fillcolor="#dcedf8" stroked="false">
              <v:fill type="solid"/>
            </v:rect>
            <v:shape style="position:absolute;left:2160;top:6050;width:1731;height:2" coordorigin="2160,6050" coordsize="1731,0" path="m2160,6050l2707,6050m3691,6050l3890,6050e" filled="false" stroked="true" strokeweight=".841pt" strokecolor="#2e97d3">
              <v:path arrowok="t"/>
              <v:stroke dashstyle="solid"/>
            </v:shape>
            <v:line style="position:absolute" from="2165,6068" to="2160,6064" stroked="true" strokeweight=".12pt" strokecolor="#633277">
              <v:stroke dashstyle="solid"/>
            </v:line>
            <v:line style="position:absolute" from="2160,6064" to="2160,5800" stroked="true" strokeweight=".12pt" strokecolor="#633277">
              <v:stroke dashstyle="solid"/>
            </v:line>
            <v:line style="position:absolute" from="2160,5800" to="2165,5795" stroked="true" strokeweight=".12pt" strokecolor="#633277">
              <v:stroke dashstyle="solid"/>
            </v:line>
            <v:line style="position:absolute" from="2165,6068" to="2160,6064" stroked="true" strokeweight=".12pt" strokecolor="#2e97d3">
              <v:stroke dashstyle="solid"/>
            </v:line>
            <v:line style="position:absolute" from="2160,6064" to="2160,5800" stroked="true" strokeweight=".12pt" strokecolor="#2e97d3">
              <v:stroke dashstyle="solid"/>
            </v:line>
            <v:line style="position:absolute" from="2160,5800" to="2165,5795" stroked="true" strokeweight=".12pt" strokecolor="#2e97d3">
              <v:stroke dashstyle="solid"/>
            </v:line>
            <v:line style="position:absolute" from="2702,6068" to="2707,6064" stroked="true" strokeweight=".12pt" strokecolor="#633277">
              <v:stroke dashstyle="solid"/>
            </v:line>
            <v:line style="position:absolute" from="2707,6064" to="2707,5800" stroked="true" strokeweight=".12pt" strokecolor="#633277">
              <v:stroke dashstyle="solid"/>
            </v:line>
            <v:line style="position:absolute" from="2707,5800" to="2702,5795" stroked="true" strokeweight=".12pt" strokecolor="#633277">
              <v:stroke dashstyle="solid"/>
            </v:line>
            <v:line style="position:absolute" from="3202,6068" to="3206,6064" stroked="true" strokeweight=".12pt" strokecolor="#2e97d3">
              <v:stroke dashstyle="solid"/>
            </v:line>
            <v:line style="position:absolute" from="3206,6064" to="3206,5800" stroked="true" strokeweight=".12pt" strokecolor="#2e97d3">
              <v:stroke dashstyle="solid"/>
            </v:line>
            <v:line style="position:absolute" from="3206,5800" to="3202,5795" stroked="true" strokeweight=".12pt" strokecolor="#2e97d3">
              <v:stroke dashstyle="solid"/>
            </v:line>
            <v:shape style="position:absolute;left:8314;top:5222;width:879;height:185" type="#_x0000_t202" filled="false" stroked="false">
              <v:textbox inset="0,0,0,0">
                <w:txbxContent>
                  <w:p>
                    <w:pPr>
                      <w:spacing w:line="169" w:lineRule="exact" w:before="16"/>
                      <w:ind w:left="0" w:right="-3" w:firstLine="0"/>
                      <w:jc w:val="left"/>
                      <w:rPr>
                        <w:sz w:val="24"/>
                      </w:rPr>
                    </w:pPr>
                    <w:r>
                      <w:rPr>
                        <w:color w:val="B5082E"/>
                        <w:spacing w:val="-1"/>
                        <w:sz w:val="24"/>
                      </w:rPr>
                      <w:t>propane</w:t>
                    </w:r>
                  </w:p>
                </w:txbxContent>
              </v:textbox>
              <w10:wrap type="none"/>
            </v:shape>
            <v:shape style="position:absolute;left:9192;top:5222;width:485;height:276" type="#_x0000_t202" filled="false" stroked="false">
              <v:textbox inset="0,0,0,0">
                <w:txbxContent>
                  <w:p>
                    <w:pPr>
                      <w:spacing w:before="91"/>
                      <w:ind w:left="0" w:right="0" w:firstLine="0"/>
                      <w:jc w:val="left"/>
                      <w:rPr>
                        <w:sz w:val="16"/>
                      </w:rPr>
                    </w:pPr>
                    <w:r>
                      <w:rPr>
                        <w:color w:val="2E97D3"/>
                        <w:sz w:val="16"/>
                      </w:rPr>
                      <w:t>[PB12]</w:t>
                    </w:r>
                  </w:p>
                </w:txbxContent>
              </v:textbox>
              <w10:wrap type="none"/>
            </v:shape>
            <v:shape style="position:absolute;left:9677;top:5222;width:500;height:276" type="#_x0000_t202" filled="false" stroked="false">
              <v:textbox inset="0,0,0,0">
                <w:txbxContent>
                  <w:p>
                    <w:pPr>
                      <w:spacing w:before="91"/>
                      <w:ind w:left="0" w:right="0" w:firstLine="0"/>
                      <w:jc w:val="left"/>
                      <w:rPr>
                        <w:sz w:val="16"/>
                      </w:rPr>
                    </w:pPr>
                    <w:r>
                      <w:rPr>
                        <w:sz w:val="16"/>
                      </w:rPr>
                      <w:t>[DC13]</w:t>
                    </w:r>
                  </w:p>
                </w:txbxContent>
              </v:textbox>
              <w10:wrap type="none"/>
            </v:shape>
            <v:shape style="position:absolute;left:2160;top:5774;width:548;height:285" type="#_x0000_t202" filled="false" stroked="false">
              <v:textbox inset="0,0,0,0">
                <w:txbxContent>
                  <w:p>
                    <w:pPr>
                      <w:spacing w:line="269" w:lineRule="exact" w:before="16"/>
                      <w:ind w:left="0" w:right="-1" w:firstLine="0"/>
                      <w:jc w:val="left"/>
                      <w:rPr>
                        <w:sz w:val="24"/>
                      </w:rPr>
                    </w:pPr>
                    <w:r>
                      <w:rPr>
                        <w:color w:val="2E97D3"/>
                        <w:sz w:val="24"/>
                      </w:rPr>
                      <w:t>allow</w:t>
                    </w:r>
                  </w:p>
                </w:txbxContent>
              </v:textbox>
              <w10:wrap type="none"/>
            </v:shape>
            <w10:wrap type="none"/>
          </v:group>
        </w:pict>
      </w:r>
      <w:r>
        <w:rPr/>
        <w:pict>
          <v:line style="position:absolute;mso-position-horizontal-relative:page;mso-position-vertical-relative:paragraph;z-index:1576" from="33.840pt,13.615864pt" to="33.840pt,96.415864pt" stroked="true" strokeweight=".72pt" strokecolor="#000000">
            <v:stroke dashstyle="solid"/>
            <w10:wrap type="none"/>
          </v:line>
        </w:pict>
      </w:r>
      <w:r>
        <w:rPr/>
        <w:pict>
          <v:line style="position:absolute;mso-position-horizontal-relative:page;mso-position-vertical-relative:paragraph;z-index:1600" from="33.840pt,206.815857pt" to="33.840pt,303.415857pt" stroked="true" strokeweight=".72pt" strokecolor="#000000">
            <v:stroke dashstyle="solid"/>
            <w10:wrap type="none"/>
          </v:line>
        </w:pict>
      </w:r>
      <w:r>
        <w:rPr>
          <w:color w:val="231F20"/>
          <w:sz w:val="24"/>
          <w:u w:val="single" w:color="231F20"/>
        </w:rPr>
        <w:t>Exterior Maintenance</w:t>
      </w:r>
      <w:r>
        <w:rPr>
          <w:i/>
          <w:color w:val="231F20"/>
          <w:sz w:val="24"/>
        </w:rPr>
        <w:t>: </w:t>
      </w:r>
      <w:r>
        <w:rPr>
          <w:color w:val="231F20"/>
          <w:sz w:val="24"/>
        </w:rPr>
        <w:t>Sweeping </w:t>
      </w:r>
      <w:r>
        <w:rPr>
          <w:color w:val="2E97D3"/>
          <w:sz w:val="24"/>
          <w:u w:val="single" w:color="2E97D3"/>
        </w:rPr>
        <w:t>or raking are</w:t>
      </w:r>
      <w:r>
        <w:rPr>
          <w:strike/>
          <w:color w:val="2E97D3"/>
          <w:sz w:val="24"/>
        </w:rPr>
        <w:t>is </w:t>
      </w:r>
      <w:r>
        <w:rPr>
          <w:strike w:val="0"/>
          <w:color w:val="231F20"/>
          <w:sz w:val="24"/>
        </w:rPr>
        <w:t>the preferred method</w:t>
      </w:r>
      <w:r>
        <w:rPr>
          <w:strike w:val="0"/>
          <w:color w:val="2E97D3"/>
          <w:sz w:val="24"/>
          <w:u w:val="single" w:color="2E97D3"/>
        </w:rPr>
        <w:t>s </w:t>
      </w:r>
      <w:r>
        <w:rPr>
          <w:strike w:val="0"/>
          <w:color w:val="231F20"/>
          <w:sz w:val="24"/>
        </w:rPr>
        <w:t>of exterior cleaning; blowing is allowed when </w:t>
      </w:r>
      <w:r>
        <w:rPr>
          <w:strike w:val="0"/>
          <w:color w:val="2E97D3"/>
          <w:sz w:val="24"/>
          <w:u w:val="single" w:color="2E97D3"/>
        </w:rPr>
        <w:t>appropriate and when authorized by </w:t>
      </w:r>
      <w:r>
        <w:rPr>
          <w:strike w:val="0"/>
          <w:color w:val="2E97D3"/>
          <w:sz w:val="24"/>
        </w:rPr>
        <w:t>facilities management</w:t>
      </w:r>
      <w:r>
        <w:rPr>
          <w:strike w:val="0"/>
          <w:sz w:val="16"/>
        </w:rPr>
        <w:t>[RD2][PB3]</w:t>
      </w:r>
      <w:r>
        <w:rPr>
          <w:strike w:val="0"/>
          <w:color w:val="2E97D3"/>
          <w:sz w:val="24"/>
          <w:shd w:fill="EDE1F2" w:color="auto" w:val="clear"/>
        </w:rPr>
        <w:t>sweeping</w:t>
      </w:r>
      <w:r>
        <w:rPr>
          <w:strike w:val="0"/>
          <w:sz w:val="16"/>
          <w:shd w:fill="EDE1F2" w:color="auto" w:val="clear"/>
        </w:rPr>
        <w:t>[RD4] </w:t>
      </w:r>
      <w:r>
        <w:rPr>
          <w:strike w:val="0"/>
          <w:color w:val="2E97D3"/>
          <w:sz w:val="24"/>
        </w:rPr>
        <w:t>or raking is not practical</w:t>
      </w:r>
      <w:r>
        <w:rPr>
          <w:strike w:val="0"/>
          <w:color w:val="231F20"/>
          <w:sz w:val="24"/>
        </w:rPr>
        <w:t>. </w:t>
      </w:r>
      <w:r>
        <w:rPr>
          <w:strike w:val="0"/>
          <w:color w:val="2E97D3"/>
          <w:sz w:val="24"/>
          <w:u w:val="single" w:color="2E97D3"/>
        </w:rPr>
        <w:t>When using </w:t>
      </w:r>
      <w:r>
        <w:rPr>
          <w:strike w:val="0"/>
          <w:color w:val="2E97D3"/>
          <w:sz w:val="24"/>
        </w:rPr>
        <w:t>a blower, electric or battery powered equipment should</w:t>
      </w:r>
      <w:r>
        <w:rPr>
          <w:strike w:val="0"/>
          <w:sz w:val="16"/>
        </w:rPr>
        <w:t>[RD5]</w:t>
      </w:r>
      <w:r>
        <w:rPr>
          <w:strike w:val="0"/>
          <w:sz w:val="16"/>
          <w:shd w:fill="DCEDF8" w:color="auto" w:val="clear"/>
        </w:rPr>
        <w:t>[PB6] </w:t>
      </w:r>
      <w:r>
        <w:rPr>
          <w:strike w:val="0"/>
          <w:color w:val="2E97D3"/>
          <w:sz w:val="24"/>
        </w:rPr>
        <w:t>be used. Engine </w:t>
      </w:r>
      <w:r>
        <w:rPr>
          <w:strike w:val="0"/>
          <w:color w:val="2E97D3"/>
          <w:sz w:val="24"/>
          <w:u w:val="single" w:color="2E97D3"/>
        </w:rPr>
        <w:t>powered blowers may be utilized in compelling circumstances and with the </w:t>
      </w:r>
      <w:r>
        <w:rPr>
          <w:strike w:val="0"/>
          <w:color w:val="633277"/>
          <w:sz w:val="24"/>
          <w:u w:val="single" w:color="2E97D3"/>
        </w:rPr>
        <w:t>prior </w:t>
      </w:r>
      <w:r>
        <w:rPr>
          <w:strike w:val="0"/>
          <w:color w:val="2E97D3"/>
          <w:sz w:val="24"/>
        </w:rPr>
        <w:t>authorization of facilities </w:t>
      </w:r>
      <w:r>
        <w:rPr>
          <w:strike w:val="0"/>
          <w:color w:val="2E97D3"/>
          <w:sz w:val="24"/>
          <w:shd w:fill="EDE1F2" w:color="auto" w:val="clear"/>
        </w:rPr>
        <w:t>management</w:t>
      </w:r>
      <w:r>
        <w:rPr>
          <w:strike w:val="0"/>
          <w:sz w:val="16"/>
          <w:shd w:fill="EDE1F2" w:color="auto" w:val="clear"/>
        </w:rPr>
        <w:t>[RD7]</w:t>
      </w:r>
      <w:r>
        <w:rPr>
          <w:strike w:val="0"/>
          <w:color w:val="2E97D3"/>
          <w:sz w:val="24"/>
        </w:rPr>
        <w:t>. </w:t>
      </w:r>
      <w:r>
        <w:rPr>
          <w:strike w:val="0"/>
          <w:color w:val="231F20"/>
          <w:sz w:val="24"/>
        </w:rPr>
        <w:t>Departments are to adopt building exterior maintenance programs that conserve water. These programs include using manual cleaning methods over those that require high volume water spraying equipment. Water use, while sometimes necessary to carry out certain cleaning activities, should be carefully monitored to avoid excessive waste and runoff. If pressurized washing equipment is necessary, use equipment at the lowest output settings necessary to achieve satisfactory results. When power washing equipment is needed, use electric powered or battery- powered equipment to reduce air and noise pollution. Gasoline powered equipment should only be used in unusual </w:t>
      </w:r>
      <w:r>
        <w:rPr>
          <w:strike/>
          <w:color w:val="2E97D3"/>
          <w:sz w:val="24"/>
        </w:rPr>
        <w:t>or compelling </w:t>
      </w:r>
      <w:r>
        <w:rPr>
          <w:strike w:val="0"/>
          <w:color w:val="231F20"/>
          <w:sz w:val="24"/>
        </w:rPr>
        <w:t>circumstances and only with the </w:t>
      </w:r>
      <w:r>
        <w:rPr>
          <w:strike w:val="0"/>
          <w:color w:val="633277"/>
          <w:sz w:val="24"/>
          <w:u w:val="single" w:color="633277"/>
        </w:rPr>
        <w:t>prior </w:t>
      </w:r>
      <w:r>
        <w:rPr>
          <w:strike w:val="0"/>
          <w:color w:val="231F20"/>
          <w:sz w:val="24"/>
        </w:rPr>
        <w:t>authorization of </w:t>
      </w:r>
      <w:r>
        <w:rPr>
          <w:strike w:val="0"/>
          <w:color w:val="2E97D3"/>
          <w:sz w:val="24"/>
        </w:rPr>
        <w:t>facilities management.</w:t>
      </w:r>
      <w:r>
        <w:rPr>
          <w:strike w:val="0"/>
          <w:color w:val="2E97D3"/>
          <w:sz w:val="24"/>
          <w:shd w:fill="FDD7DF" w:color="auto" w:val="clear"/>
        </w:rPr>
        <w:t>the building maintenance supervisor</w:t>
      </w:r>
      <w:r>
        <w:rPr>
          <w:strike w:val="0"/>
          <w:color w:val="2E97D3"/>
          <w:sz w:val="16"/>
          <w:shd w:fill="FDD7DF" w:color="auto" w:val="clear"/>
        </w:rPr>
        <w:t>[DC8]</w:t>
      </w:r>
      <w:r>
        <w:rPr>
          <w:strike w:val="0"/>
          <w:sz w:val="16"/>
          <w:shd w:fill="FDD7DF" w:color="auto" w:val="clear"/>
        </w:rPr>
        <w:t>[PB9]</w:t>
      </w:r>
      <w:r>
        <w:rPr>
          <w:strike w:val="0"/>
          <w:color w:val="2E97D3"/>
          <w:sz w:val="24"/>
        </w:rPr>
        <w:t>. </w:t>
      </w:r>
      <w:r>
        <w:rPr>
          <w:strike w:val="0"/>
          <w:color w:val="2E97D3"/>
          <w:sz w:val="24"/>
          <w:u w:val="single" w:color="2E97D3"/>
        </w:rPr>
        <w:t>Departments are to replace gasoline-powered equipment </w:t>
      </w:r>
      <w:r>
        <w:rPr>
          <w:strike/>
          <w:color w:val="633277"/>
          <w:sz w:val="24"/>
        </w:rPr>
        <w:t>(including pruning equipment)</w:t>
      </w:r>
      <w:r>
        <w:rPr>
          <w:strike w:val="0"/>
          <w:color w:val="2E97D3"/>
          <w:sz w:val="24"/>
        </w:rPr>
        <w:t>with zero-emission</w:t>
      </w:r>
      <w:r>
        <w:rPr>
          <w:strike w:val="0"/>
          <w:color w:val="2E97D3"/>
          <w:spacing w:val="-35"/>
          <w:sz w:val="24"/>
        </w:rPr>
        <w:t> </w:t>
      </w:r>
      <w:r>
        <w:rPr>
          <w:strike w:val="0"/>
          <w:color w:val="2E97D3"/>
          <w:sz w:val="16"/>
        </w:rPr>
        <w:t>[BD10]</w:t>
      </w:r>
      <w:r>
        <w:rPr>
          <w:strike w:val="0"/>
          <w:color w:val="2E97D3"/>
          <w:sz w:val="24"/>
        </w:rPr>
        <w:t>strategies</w:t>
      </w:r>
      <w:r>
        <w:rPr>
          <w:strike w:val="0"/>
          <w:color w:val="2E97D3"/>
          <w:sz w:val="16"/>
        </w:rPr>
        <w:t>[DC11] </w:t>
      </w:r>
      <w:r>
        <w:rPr>
          <w:strike w:val="0"/>
          <w:color w:val="2E97D3"/>
          <w:sz w:val="24"/>
        </w:rPr>
        <w:t>including</w:t>
      </w:r>
    </w:p>
    <w:p>
      <w:pPr>
        <w:pStyle w:val="BodyText"/>
        <w:tabs>
          <w:tab w:pos="9615" w:val="left" w:leader="none"/>
        </w:tabs>
        <w:ind w:left="1600"/>
      </w:pPr>
      <w:r>
        <w:rPr>
          <w:color w:val="2E97D3"/>
          <w:u w:val="single" w:color="2E97D3"/>
        </w:rPr>
        <w:t>(but not limited to) electric, </w:t>
      </w:r>
      <w:r>
        <w:rPr>
          <w:color w:val="B5082E"/>
          <w:u w:val="single" w:color="2E97D3"/>
        </w:rPr>
        <w:t>battery powered or</w:t>
      </w:r>
      <w:r>
        <w:rPr>
          <w:color w:val="B5082E"/>
          <w:spacing w:val="-18"/>
          <w:u w:val="single" w:color="2E97D3"/>
        </w:rPr>
        <w:t> </w:t>
      </w:r>
      <w:r>
        <w:rPr>
          <w:color w:val="2E97D3"/>
        </w:rPr>
        <w:t>manual</w:t>
      </w:r>
      <w:r>
        <w:rPr>
          <w:color w:val="B5082E"/>
        </w:rPr>
        <w:t>,</w:t>
      </w:r>
      <w:r>
        <w:rPr>
          <w:color w:val="B5082E"/>
          <w:spacing w:val="-4"/>
        </w:rPr>
        <w:t> </w:t>
      </w:r>
      <w:r>
        <w:rPr>
          <w:color w:val="B5082E"/>
        </w:rPr>
        <w:t>or</w:t>
        <w:tab/>
        <w:t>-</w:t>
      </w:r>
    </w:p>
    <w:p>
      <w:pPr>
        <w:pStyle w:val="BodyText"/>
        <w:ind w:left="1600"/>
      </w:pPr>
      <w:r>
        <w:rPr>
          <w:strike/>
          <w:color w:val="B5082E"/>
        </w:rPr>
        <w:t>powered </w:t>
      </w:r>
      <w:r>
        <w:rPr>
          <w:strike w:val="0"/>
          <w:color w:val="2E97D3"/>
        </w:rPr>
        <w:t>equipment non-emitting </w:t>
      </w:r>
      <w:r>
        <w:rPr>
          <w:strike w:val="0"/>
          <w:color w:val="2E97D3"/>
          <w:sz w:val="16"/>
        </w:rPr>
        <w:t>[BD14]</w:t>
      </w:r>
      <w:r>
        <w:rPr>
          <w:strike w:val="0"/>
          <w:color w:val="2E97D3"/>
          <w:sz w:val="16"/>
          <w:shd w:fill="FDD7DF" w:color="auto" w:val="clear"/>
        </w:rPr>
        <w:t>[DC15]</w:t>
      </w:r>
      <w:r>
        <w:rPr>
          <w:strike w:val="0"/>
          <w:color w:val="2E97D3"/>
        </w:rPr>
        <w:t>as equipment replacement schedules</w:t>
      </w:r>
    </w:p>
    <w:p>
      <w:pPr>
        <w:spacing w:before="0"/>
        <w:ind w:left="2147" w:right="0" w:firstLine="0"/>
        <w:jc w:val="left"/>
        <w:rPr>
          <w:sz w:val="24"/>
        </w:rPr>
      </w:pPr>
      <w:r>
        <w:rPr>
          <w:sz w:val="16"/>
        </w:rPr>
        <w:t>[RD16][PB17]</w:t>
      </w:r>
      <w:r>
        <w:rPr>
          <w:color w:val="2E97D3"/>
          <w:sz w:val="24"/>
        </w:rPr>
        <w:t>.</w:t>
      </w:r>
    </w:p>
    <w:p>
      <w:pPr>
        <w:pStyle w:val="ListParagraph"/>
        <w:numPr>
          <w:ilvl w:val="0"/>
          <w:numId w:val="1"/>
        </w:numPr>
        <w:tabs>
          <w:tab w:pos="1600" w:val="left" w:leader="none"/>
        </w:tabs>
        <w:spacing w:line="240" w:lineRule="auto" w:before="276" w:after="0"/>
        <w:ind w:left="1600" w:right="0" w:hanging="360"/>
        <w:jc w:val="left"/>
        <w:rPr>
          <w:color w:val="231F20"/>
          <w:sz w:val="24"/>
        </w:rPr>
      </w:pPr>
      <w:r>
        <w:rPr>
          <w:color w:val="231F20"/>
          <w:sz w:val="24"/>
          <w:u w:val="single" w:color="231F20"/>
        </w:rPr>
        <w:t>Hardscape</w:t>
      </w:r>
      <w:r>
        <w:rPr>
          <w:color w:val="231F20"/>
          <w:sz w:val="24"/>
        </w:rPr>
        <w:t>: Water should never be used for general sweeping of</w:t>
      </w:r>
      <w:r>
        <w:rPr>
          <w:color w:val="231F20"/>
          <w:spacing w:val="-37"/>
          <w:sz w:val="24"/>
        </w:rPr>
        <w:t> </w:t>
      </w:r>
      <w:r>
        <w:rPr>
          <w:color w:val="231F20"/>
          <w:sz w:val="24"/>
        </w:rPr>
        <w:t>hardscape</w:t>
      </w:r>
    </w:p>
    <w:p>
      <w:pPr>
        <w:spacing w:after="0" w:line="240" w:lineRule="auto"/>
        <w:jc w:val="left"/>
        <w:rPr>
          <w:sz w:val="24"/>
        </w:rPr>
        <w:sectPr>
          <w:headerReference w:type="default" r:id="rId21"/>
          <w:footerReference w:type="default" r:id="rId22"/>
          <w:pgSz w:w="12240" w:h="15840"/>
          <w:pgMar w:header="728" w:footer="1059" w:top="980" w:bottom="1240" w:left="560" w:right="1340"/>
        </w:sectPr>
      </w:pPr>
    </w:p>
    <w:p>
      <w:pPr>
        <w:pStyle w:val="BodyText"/>
        <w:ind w:left="440" w:right="149"/>
      </w:pPr>
      <w:r>
        <w:rPr>
          <w:color w:val="231F20"/>
        </w:rPr>
        <w:t>although pressurized water use for purposes of specific removal of stains or grime from pavement, or for hygienic reasons, is considered reasonable use. State facility childcare centers with playgrounds and patios where food can be consumed should also be hygienically and routinely maintained. The monitored use of pressurized water would be appropriate for these areas aswell.</w:t>
      </w:r>
    </w:p>
    <w:p>
      <w:pPr>
        <w:pStyle w:val="BodyText"/>
        <w:spacing w:before="7"/>
      </w:pPr>
    </w:p>
    <w:p>
      <w:pPr>
        <w:pStyle w:val="BodyText"/>
        <w:spacing w:before="1"/>
        <w:ind w:right="113"/>
        <w:jc w:val="right"/>
      </w:pPr>
      <w:r>
        <w:rPr>
          <w:color w:val="231F20"/>
        </w:rPr>
        <w:t>(Continued)</w:t>
      </w:r>
    </w:p>
    <w:p>
      <w:pPr>
        <w:spacing w:after="0"/>
        <w:jc w:val="right"/>
        <w:sectPr>
          <w:pgSz w:w="12240" w:h="15840"/>
          <w:pgMar w:header="728" w:footer="1059" w:top="980" w:bottom="1240" w:left="1720" w:right="1320"/>
        </w:sectPr>
      </w:pPr>
    </w:p>
    <w:p>
      <w:pPr>
        <w:pStyle w:val="BodyText"/>
        <w:spacing w:before="10"/>
        <w:rPr>
          <w:sz w:val="28"/>
        </w:rPr>
      </w:pPr>
    </w:p>
    <w:p>
      <w:pPr>
        <w:pStyle w:val="BodyText"/>
        <w:spacing w:before="93"/>
        <w:ind w:left="880"/>
      </w:pPr>
      <w:r>
        <w:rPr>
          <w:color w:val="231F20"/>
        </w:rPr>
        <w:t>(Continued)</w:t>
      </w:r>
    </w:p>
    <w:p>
      <w:pPr>
        <w:pStyle w:val="Heading1"/>
        <w:spacing w:before="2"/>
        <w:ind w:left="879"/>
      </w:pPr>
      <w:r>
        <w:rPr/>
        <w:pict>
          <v:line style="position:absolute;mso-position-horizontal-relative:page;mso-position-vertical-relative:paragraph;z-index:1936" from="33.840pt,13.996869pt" to="33.840pt,212.955869pt" stroked="true" strokeweight=".72pt" strokecolor="#000000">
            <v:stroke dashstyle="solid"/>
            <w10:wrap type="none"/>
          </v:line>
        </w:pict>
      </w:r>
      <w:bookmarkStart w:name="MAINTENANCE OF BUILDING EXTERIORS, ROOFS" w:id="3"/>
      <w:bookmarkEnd w:id="3"/>
      <w:r>
        <w:rPr>
          <w:b w:val="0"/>
        </w:rPr>
      </w:r>
      <w:r>
        <w:rPr>
          <w:color w:val="231F20"/>
        </w:rPr>
        <w:t>MAINTENANCE OF BUILDING EXTERIORS, ROOFS,</w:t>
      </w:r>
    </w:p>
    <w:p>
      <w:pPr>
        <w:tabs>
          <w:tab w:pos="8430" w:val="left" w:leader="none"/>
        </w:tabs>
        <w:spacing w:line="276" w:lineRule="auto" w:before="38"/>
        <w:ind w:left="880" w:right="100" w:firstLine="0"/>
        <w:jc w:val="left"/>
        <w:rPr>
          <w:sz w:val="24"/>
        </w:rPr>
      </w:pPr>
      <w:r>
        <w:rPr>
          <w:b/>
          <w:color w:val="231F20"/>
          <w:sz w:val="24"/>
        </w:rPr>
        <w:t>HARDSCAPE</w:t>
      </w:r>
      <w:r>
        <w:rPr>
          <w:b/>
          <w:color w:val="B5082E"/>
          <w:sz w:val="24"/>
          <w:u w:val="thick" w:color="B5082E"/>
        </w:rPr>
        <w:t>, LANDSCAPE </w:t>
      </w:r>
      <w:r>
        <w:rPr>
          <w:b/>
          <w:color w:val="231F20"/>
          <w:spacing w:val="-3"/>
          <w:sz w:val="24"/>
        </w:rPr>
        <w:t>AND</w:t>
      </w:r>
      <w:r>
        <w:rPr>
          <w:b/>
          <w:color w:val="231F20"/>
          <w:spacing w:val="-9"/>
          <w:sz w:val="24"/>
        </w:rPr>
        <w:t> </w:t>
      </w:r>
      <w:r>
        <w:rPr>
          <w:b/>
          <w:color w:val="231F20"/>
          <w:sz w:val="24"/>
        </w:rPr>
        <w:t>EXTERIOR</w:t>
      </w:r>
      <w:r>
        <w:rPr>
          <w:b/>
          <w:color w:val="231F20"/>
          <w:spacing w:val="-9"/>
          <w:sz w:val="24"/>
        </w:rPr>
        <w:t> </w:t>
      </w:r>
      <w:r>
        <w:rPr>
          <w:b/>
          <w:color w:val="231F20"/>
          <w:sz w:val="24"/>
        </w:rPr>
        <w:t>PAINTING</w:t>
        <w:tab/>
        <w:t>1821.6</w:t>
      </w:r>
      <w:r>
        <w:rPr>
          <w:b/>
          <w:color w:val="231F20"/>
          <w:spacing w:val="-8"/>
          <w:sz w:val="24"/>
        </w:rPr>
        <w:t> </w:t>
      </w:r>
      <w:r>
        <w:rPr>
          <w:color w:val="231F20"/>
          <w:sz w:val="24"/>
        </w:rPr>
        <w:t>(Cont.</w:t>
      </w:r>
      <w:r>
        <w:rPr>
          <w:color w:val="231F20"/>
          <w:spacing w:val="-10"/>
          <w:sz w:val="24"/>
        </w:rPr>
        <w:t> </w:t>
      </w:r>
      <w:r>
        <w:rPr>
          <w:color w:val="231F20"/>
          <w:sz w:val="24"/>
        </w:rPr>
        <w:t>1)</w:t>
      </w:r>
      <w:r>
        <w:rPr>
          <w:color w:val="231F20"/>
          <w:w w:val="99"/>
          <w:sz w:val="24"/>
        </w:rPr>
        <w:t> </w:t>
      </w:r>
      <w:r>
        <w:rPr>
          <w:color w:val="231F20"/>
          <w:sz w:val="24"/>
        </w:rPr>
        <w:t>(New</w:t>
      </w:r>
      <w:r>
        <w:rPr>
          <w:color w:val="231F20"/>
          <w:spacing w:val="-17"/>
          <w:sz w:val="24"/>
        </w:rPr>
        <w:t> </w:t>
      </w:r>
      <w:r>
        <w:rPr>
          <w:strike/>
          <w:color w:val="633277"/>
          <w:sz w:val="24"/>
        </w:rPr>
        <w:t>10/2015</w:t>
      </w:r>
      <w:r>
        <w:rPr>
          <w:strike w:val="0"/>
          <w:color w:val="633277"/>
          <w:sz w:val="24"/>
          <w:u w:val="single" w:color="633277"/>
        </w:rPr>
        <w:t>11/2018</w:t>
      </w:r>
      <w:r>
        <w:rPr>
          <w:strike w:val="0"/>
          <w:color w:val="231F20"/>
          <w:sz w:val="24"/>
        </w:rPr>
        <w:t>)</w:t>
      </w:r>
    </w:p>
    <w:p>
      <w:pPr>
        <w:pStyle w:val="ListParagraph"/>
        <w:numPr>
          <w:ilvl w:val="0"/>
          <w:numId w:val="1"/>
        </w:numPr>
        <w:tabs>
          <w:tab w:pos="1600" w:val="left" w:leader="none"/>
        </w:tabs>
        <w:spacing w:line="240" w:lineRule="auto" w:before="0" w:after="0"/>
        <w:ind w:left="1600" w:right="171" w:hanging="360"/>
        <w:jc w:val="left"/>
        <w:rPr>
          <w:color w:val="2E97D3"/>
          <w:sz w:val="24"/>
        </w:rPr>
      </w:pPr>
      <w:r>
        <w:rPr/>
        <w:pict>
          <v:group style="position:absolute;margin-left:107.574997pt;margin-top:27.695835pt;width:421.45pt;height:13.9pt;mso-position-horizontal-relative:page;mso-position-vertical-relative:paragraph;z-index:-76504" coordorigin="2151,554" coordsize="8429,278">
            <v:rect style="position:absolute;left:4337;top:554;width:1272;height:276" filled="true" fillcolor="#ede1f2" stroked="false">
              <v:fill type="solid"/>
            </v:rect>
            <v:shape style="position:absolute;left:2160;top:812;width:8412;height:2" coordorigin="2160,812" coordsize="8412,0" path="m2160,812l5110,812m5609,812l10572,812e" filled="false" stroked="true" strokeweight=".84pt" strokecolor="#2e97d3">
              <v:path arrowok="t"/>
              <v:stroke dashstyle="solid"/>
            </v:shape>
            <v:line style="position:absolute" from="4342,830" to="4337,825" stroked="true" strokeweight=".12pt" strokecolor="#633277">
              <v:stroke dashstyle="solid"/>
            </v:line>
            <v:line style="position:absolute" from="4337,825" to="4337,561" stroked="true" strokeweight=".12pt" strokecolor="#633277">
              <v:stroke dashstyle="solid"/>
            </v:line>
            <v:line style="position:absolute" from="4337,561" to="4342,556" stroked="true" strokeweight=".12pt" strokecolor="#633277">
              <v:stroke dashstyle="solid"/>
            </v:line>
            <v:line style="position:absolute" from="5105,830" to="5110,825" stroked="true" strokeweight=".12pt" strokecolor="#633277">
              <v:stroke dashstyle="solid"/>
            </v:line>
            <v:line style="position:absolute" from="5110,825" to="5110,561" stroked="true" strokeweight=".12pt" strokecolor="#633277">
              <v:stroke dashstyle="solid"/>
            </v:line>
            <v:line style="position:absolute" from="5110,561" to="5105,556" stroked="true" strokeweight=".12pt" strokecolor="#633277">
              <v:stroke dashstyle="solid"/>
            </v:line>
            <w10:wrap type="none"/>
          </v:group>
        </w:pict>
      </w:r>
      <w:r>
        <w:rPr>
          <w:color w:val="2E97D3"/>
          <w:sz w:val="24"/>
          <w:u w:val="single" w:color="2E97D3"/>
        </w:rPr>
        <w:t>Landscape: Landscaping tasks should be done with manual equipment whenever possible. For tasks that require power equipment, electric or battery </w:t>
      </w:r>
      <w:r>
        <w:rPr>
          <w:color w:val="2E97D3"/>
          <w:sz w:val="24"/>
        </w:rPr>
        <w:t>powered equipment should </w:t>
      </w:r>
      <w:r>
        <w:rPr>
          <w:sz w:val="16"/>
        </w:rPr>
        <w:t>[RD18]</w:t>
      </w:r>
      <w:r>
        <w:rPr>
          <w:color w:val="2E97D3"/>
          <w:sz w:val="24"/>
        </w:rPr>
        <w:t>be used </w:t>
      </w:r>
      <w:r>
        <w:rPr>
          <w:strike/>
          <w:color w:val="633277"/>
          <w:sz w:val="24"/>
        </w:rPr>
        <w:t>first </w:t>
      </w:r>
      <w:r>
        <w:rPr>
          <w:strike w:val="0"/>
          <w:color w:val="2E97D3"/>
          <w:sz w:val="24"/>
        </w:rPr>
        <w:t>whenever possible. Equipment in </w:t>
      </w:r>
      <w:r>
        <w:rPr>
          <w:strike w:val="0"/>
          <w:color w:val="2E97D3"/>
          <w:sz w:val="24"/>
          <w:u w:val="single" w:color="2E97D3"/>
        </w:rPr>
        <w:t>this category includes, but is not limited to, mowers, leaf blowers, string trimmers, hedge trimmers, chainsaws, pole saws, and tillers. Electric equipment </w:t>
      </w:r>
      <w:r>
        <w:rPr>
          <w:strike/>
          <w:color w:val="633277"/>
          <w:sz w:val="24"/>
          <w:u w:val="single" w:color="2E97D3"/>
        </w:rPr>
        <w:t>should</w:t>
      </w:r>
      <w:r>
        <w:rPr>
          <w:strike w:val="0"/>
          <w:color w:val="633277"/>
          <w:sz w:val="24"/>
          <w:u w:val="single" w:color="2E97D3"/>
        </w:rPr>
        <w:t>shall </w:t>
      </w:r>
      <w:r>
        <w:rPr>
          <w:strike w:val="0"/>
          <w:color w:val="2E97D3"/>
          <w:sz w:val="24"/>
          <w:u w:val="single" w:color="2E97D3"/>
        </w:rPr>
        <w:t>be charged with grid electricity and never with a portable generator. Engine powered lawn and garden equipment may only be used in compelling circumstances with the </w:t>
      </w:r>
      <w:r>
        <w:rPr>
          <w:strike w:val="0"/>
          <w:color w:val="633277"/>
          <w:sz w:val="24"/>
          <w:u w:val="single" w:color="2E97D3"/>
        </w:rPr>
        <w:t>prior </w:t>
      </w:r>
      <w:r>
        <w:rPr>
          <w:strike w:val="0"/>
          <w:color w:val="2E97D3"/>
          <w:sz w:val="24"/>
          <w:u w:val="single" w:color="2E97D3"/>
        </w:rPr>
        <w:t>authorization of facilities</w:t>
      </w:r>
      <w:r>
        <w:rPr>
          <w:strike w:val="0"/>
          <w:color w:val="2E97D3"/>
          <w:spacing w:val="-32"/>
          <w:sz w:val="24"/>
          <w:u w:val="single" w:color="2E97D3"/>
        </w:rPr>
        <w:t> </w:t>
      </w:r>
      <w:r>
        <w:rPr>
          <w:strike w:val="0"/>
          <w:color w:val="2E97D3"/>
          <w:sz w:val="24"/>
          <w:u w:val="single" w:color="2E97D3"/>
        </w:rPr>
        <w:t>management.</w:t>
      </w:r>
      <w:r>
        <w:rPr>
          <w:strike w:val="0"/>
          <w:color w:val="2E97D3"/>
          <w:spacing w:val="-1"/>
          <w:sz w:val="24"/>
          <w:u w:val="single" w:color="2E97D3"/>
        </w:rPr>
        <w:t> </w:t>
      </w:r>
    </w:p>
    <w:p>
      <w:pPr>
        <w:pStyle w:val="BodyText"/>
        <w:spacing w:before="4"/>
        <w:ind w:left="1600"/>
      </w:pPr>
      <w:r>
        <w:rPr/>
        <w:pict>
          <v:group style="position:absolute;margin-left:107.574997pt;margin-top:14.140872pt;width:418.25pt;height:41.45pt;mso-position-horizontal-relative:page;mso-position-vertical-relative:paragraph;z-index:-76456" coordorigin="2151,283" coordsize="8365,829">
            <v:line style="position:absolute" from="2160,540" to="10507,540" stroked="true" strokeweight=".84pt" strokecolor="#2e97d3">
              <v:stroke dashstyle="solid"/>
            </v:line>
            <v:line style="position:absolute" from="6458,558" to="6454,553" stroked="true" strokeweight=".12pt" strokecolor="#b5082e">
              <v:stroke dashstyle="solid"/>
            </v:line>
            <v:line style="position:absolute" from="6454,553" to="6454,289" stroked="true" strokeweight=".12pt" strokecolor="#b5082e">
              <v:stroke dashstyle="solid"/>
            </v:line>
            <v:line style="position:absolute" from="6454,289" to="6458,284" stroked="true" strokeweight=".12pt" strokecolor="#b5082e">
              <v:stroke dashstyle="solid"/>
            </v:line>
            <v:line style="position:absolute" from="6449,558" to="6454,553" stroked="true" strokeweight=".12pt" strokecolor="#b5082e">
              <v:stroke dashstyle="solid"/>
            </v:line>
            <v:line style="position:absolute" from="6454,553" to="6454,289" stroked="true" strokeweight=".12pt" strokecolor="#b5082e">
              <v:stroke dashstyle="solid"/>
            </v:line>
            <v:line style="position:absolute" from="6454,289" to="6449,284" stroked="true" strokeweight=".12pt" strokecolor="#b5082e">
              <v:stroke dashstyle="solid"/>
            </v:line>
            <v:line style="position:absolute" from="7025,558" to="7020,553" stroked="true" strokeweight=".12pt" strokecolor="#2e97d3">
              <v:stroke dashstyle="solid"/>
            </v:line>
            <v:line style="position:absolute" from="7020,553" to="7020,289" stroked="true" strokeweight=".12pt" strokecolor="#2e97d3">
              <v:stroke dashstyle="solid"/>
            </v:line>
            <v:line style="position:absolute" from="7020,289" to="7025,284" stroked="true" strokeweight=".12pt" strokecolor="#2e97d3">
              <v:stroke dashstyle="solid"/>
            </v:line>
            <v:line style="position:absolute" from="7015,558" to="7020,553" stroked="true" strokeweight=".12pt" strokecolor="#2e97d3">
              <v:stroke dashstyle="solid"/>
            </v:line>
            <v:line style="position:absolute" from="7020,553" to="7020,289" stroked="true" strokeweight=".12pt" strokecolor="#2e97d3">
              <v:stroke dashstyle="solid"/>
            </v:line>
            <v:line style="position:absolute" from="7020,289" to="7015,284" stroked="true" strokeweight=".12pt" strokecolor="#2e97d3">
              <v:stroke dashstyle="solid"/>
            </v:line>
            <v:rect style="position:absolute;left:9458;top:558;width:480;height:276" filled="true" fillcolor="#dff1f4" stroked="false">
              <v:fill type="solid"/>
            </v:rect>
            <v:line style="position:absolute" from="5122,816" to="9458,816" stroked="true" strokeweight=".841pt" strokecolor="#2e97d3">
              <v:stroke dashstyle="solid"/>
            </v:line>
            <v:line style="position:absolute" from="9458,816" to="9938,816" stroked="true" strokeweight=".841pt" strokecolor="#3eafc2">
              <v:stroke dashstyle="solid"/>
            </v:line>
            <v:line style="position:absolute" from="9458,725" to="9938,725" stroked="true" strokeweight=".6pt" strokecolor="#2e97d3">
              <v:stroke dashstyle="solid"/>
            </v:line>
            <v:line style="position:absolute" from="9463,834" to="9458,829" stroked="true" strokeweight=".12pt" strokecolor="#3eafc2">
              <v:stroke dashstyle="solid"/>
            </v:line>
            <v:line style="position:absolute" from="9458,829" to="9458,565" stroked="true" strokeweight=".12pt" strokecolor="#3eafc2">
              <v:stroke dashstyle="solid"/>
            </v:line>
            <v:line style="position:absolute" from="9458,565" to="9463,560" stroked="true" strokeweight=".12pt" strokecolor="#3eafc2">
              <v:stroke dashstyle="solid"/>
            </v:line>
            <v:line style="position:absolute" from="9463,834" to="9458,829" stroked="true" strokeweight=".12pt" strokecolor="#b5082e">
              <v:stroke dashstyle="solid"/>
            </v:line>
            <v:line style="position:absolute" from="9458,829" to="9458,565" stroked="true" strokeweight=".12pt" strokecolor="#b5082e">
              <v:stroke dashstyle="solid"/>
            </v:line>
            <v:line style="position:absolute" from="9458,565" to="9463,560" stroked="true" strokeweight=".12pt" strokecolor="#b5082e">
              <v:stroke dashstyle="solid"/>
            </v:line>
            <v:rect style="position:absolute;left:2160;top:834;width:1332;height:276" filled="true" fillcolor="#dff1f4" stroked="false">
              <v:fill type="solid"/>
            </v:rect>
            <v:rect style="position:absolute;left:3492;top:834;width:566;height:276" filled="true" fillcolor="#fdd7df" stroked="false">
              <v:fill type="solid"/>
            </v:rect>
            <v:rect style="position:absolute;left:8100;top:834;width:1046;height:276" filled="true" fillcolor="#ede1f2" stroked="false">
              <v:fill type="solid"/>
            </v:rect>
            <v:line style="position:absolute" from="2160,1088" to="3559,1088" stroked="true" strokeweight=".72pt" strokecolor="#3eafc2">
              <v:stroke dashstyle="solid"/>
            </v:line>
            <v:shape style="position:absolute;left:4058;top:1092;width:5772;height:2" coordorigin="4058,1092" coordsize="5772,0" path="m4058,1092l8647,1092m9631,1092l9830,1092e" filled="false" stroked="true" strokeweight=".84pt" strokecolor="#2e97d3">
              <v:path arrowok="t"/>
              <v:stroke dashstyle="solid"/>
            </v:shape>
            <v:line style="position:absolute" from="2160,1001" to="3000,1001" stroked="true" strokeweight=".6pt" strokecolor="#2e97d3">
              <v:stroke dashstyle="solid"/>
            </v:line>
            <v:line style="position:absolute" from="3000,1020" to="3492,1020" stroked="true" strokeweight=".36pt" strokecolor="#2e97d3">
              <v:stroke dashstyle="solid"/>
            </v:line>
            <v:line style="position:absolute" from="3492,1001" to="3559,1001" stroked="true" strokeweight=".6pt" strokecolor="#2e97d3">
              <v:stroke dashstyle="solid"/>
            </v:line>
            <v:line style="position:absolute" from="3559,1020" to="4058,1020" stroked="true" strokeweight=".36pt" strokecolor="#2e97d3">
              <v:stroke dashstyle="solid"/>
            </v:line>
            <v:line style="position:absolute" from="2995,1110" to="3000,1105" stroked="true" strokeweight=".12pt" strokecolor="#3eafc2">
              <v:stroke dashstyle="solid"/>
            </v:line>
            <v:line style="position:absolute" from="3000,1105" to="3000,841" stroked="true" strokeweight=".12pt" strokecolor="#3eafc2">
              <v:stroke dashstyle="solid"/>
            </v:line>
            <v:line style="position:absolute" from="3000,841" to="2995,836" stroked="true" strokeweight=".12pt" strokecolor="#3eafc2">
              <v:stroke dashstyle="solid"/>
            </v:line>
            <v:line style="position:absolute" from="3554,1110" to="3559,1105" stroked="true" strokeweight=".12pt" strokecolor="#b5082e">
              <v:stroke dashstyle="solid"/>
            </v:line>
            <v:line style="position:absolute" from="3559,1105" to="3559,841" stroked="true" strokeweight=".12pt" strokecolor="#b5082e">
              <v:stroke dashstyle="solid"/>
            </v:line>
            <v:line style="position:absolute" from="3559,841" to="3554,836" stroked="true" strokeweight=".12pt" strokecolor="#b5082e">
              <v:stroke dashstyle="solid"/>
            </v:line>
            <v:line style="position:absolute" from="8105,1110" to="8100,1105" stroked="true" strokeweight=".12pt" strokecolor="#633277">
              <v:stroke dashstyle="solid"/>
            </v:line>
            <v:line style="position:absolute" from="8100,1105" to="8100,841" stroked="true" strokeweight=".12pt" strokecolor="#633277">
              <v:stroke dashstyle="solid"/>
            </v:line>
            <v:line style="position:absolute" from="8100,841" to="8105,836" stroked="true" strokeweight=".12pt" strokecolor="#633277">
              <v:stroke dashstyle="solid"/>
            </v:line>
            <v:line style="position:absolute" from="8105,1110" to="8100,1105" stroked="true" strokeweight=".12pt" strokecolor="#2e97d3">
              <v:stroke dashstyle="solid"/>
            </v:line>
            <v:line style="position:absolute" from="8100,1105" to="8100,841" stroked="true" strokeweight=".12pt" strokecolor="#2e97d3">
              <v:stroke dashstyle="solid"/>
            </v:line>
            <v:line style="position:absolute" from="8100,841" to="8105,836" stroked="true" strokeweight=".12pt" strokecolor="#2e97d3">
              <v:stroke dashstyle="solid"/>
            </v:line>
            <v:line style="position:absolute" from="8642,1110" to="8647,1105" stroked="true" strokeweight=".12pt" strokecolor="#633277">
              <v:stroke dashstyle="solid"/>
            </v:line>
            <v:line style="position:absolute" from="8647,1105" to="8647,841" stroked="true" strokeweight=".12pt" strokecolor="#633277">
              <v:stroke dashstyle="solid"/>
            </v:line>
            <v:line style="position:absolute" from="8647,841" to="8642,836" stroked="true" strokeweight=".12pt" strokecolor="#633277">
              <v:stroke dashstyle="solid"/>
            </v:line>
            <v:line style="position:absolute" from="9142,1110" to="9146,1105" stroked="true" strokeweight=".12pt" strokecolor="#2e97d3">
              <v:stroke dashstyle="solid"/>
            </v:line>
            <v:line style="position:absolute" from="9146,1105" to="9146,841" stroked="true" strokeweight=".12pt" strokecolor="#2e97d3">
              <v:stroke dashstyle="solid"/>
            </v:line>
            <v:line style="position:absolute" from="9146,841" to="9142,836" stroked="true" strokeweight=".12pt" strokecolor="#2e97d3">
              <v:stroke dashstyle="solid"/>
            </v:line>
            <v:shape style="position:absolute;left:8100;top:829;width:548;height:264" type="#_x0000_t202" filled="false" stroked="false">
              <v:textbox inset="0,0,0,0">
                <w:txbxContent>
                  <w:p>
                    <w:pPr>
                      <w:spacing w:line="260" w:lineRule="exact" w:before="3"/>
                      <w:ind w:left="0" w:right="-1" w:firstLine="0"/>
                      <w:jc w:val="left"/>
                      <w:rPr>
                        <w:sz w:val="24"/>
                      </w:rPr>
                    </w:pPr>
                    <w:r>
                      <w:rPr>
                        <w:color w:val="2E97D3"/>
                        <w:sz w:val="24"/>
                      </w:rPr>
                      <w:t>allow</w:t>
                    </w:r>
                  </w:p>
                </w:txbxContent>
              </v:textbox>
              <w10:wrap type="none"/>
            </v:shape>
            <w10:wrap type="none"/>
          </v:group>
        </w:pict>
      </w:r>
      <w:r>
        <w:rPr>
          <w:color w:val="2E97D3"/>
          <w:u w:val="single" w:color="2E97D3"/>
        </w:rPr>
        <w:t>Departments are to replace gasoline-powered equipment </w:t>
      </w:r>
      <w:r>
        <w:rPr>
          <w:strike/>
          <w:color w:val="633277"/>
          <w:u w:val="single" w:color="2E97D3"/>
        </w:rPr>
        <w:t>(including pruning </w:t>
      </w:r>
      <w:r>
        <w:rPr>
          <w:strike/>
          <w:color w:val="633277"/>
        </w:rPr>
        <w:t>equipment)</w:t>
      </w:r>
      <w:r>
        <w:rPr>
          <w:strike w:val="0"/>
          <w:color w:val="2E97D3"/>
        </w:rPr>
        <w:t>with zero-emission strategies</w:t>
      </w:r>
      <w:r>
        <w:rPr>
          <w:strike w:val="0"/>
          <w:color w:val="2E97D3"/>
          <w:sz w:val="16"/>
        </w:rPr>
        <w:t>[DC19] [PB20]</w:t>
      </w:r>
      <w:r>
        <w:rPr>
          <w:strike w:val="0"/>
          <w:color w:val="2E97D3"/>
        </w:rPr>
        <w:t>including (but not limited to) </w:t>
      </w:r>
      <w:r>
        <w:rPr>
          <w:strike w:val="0"/>
          <w:color w:val="2E97D3"/>
          <w:u w:val="single" w:color="2E97D3"/>
        </w:rPr>
        <w:t>electric, </w:t>
      </w:r>
      <w:r>
        <w:rPr>
          <w:strike w:val="0"/>
          <w:color w:val="B5082E"/>
          <w:u w:val="single" w:color="2E97D3"/>
        </w:rPr>
        <w:t>battery powered or </w:t>
      </w:r>
      <w:r>
        <w:rPr>
          <w:strike w:val="0"/>
          <w:color w:val="2E97D3"/>
        </w:rPr>
        <w:t>manual</w:t>
      </w:r>
      <w:r>
        <w:rPr>
          <w:strike/>
          <w:color w:val="B5082E"/>
        </w:rPr>
        <w:t>, or propane-powered </w:t>
      </w:r>
      <w:r>
        <w:rPr>
          <w:strike w:val="0"/>
          <w:color w:val="2E97D3"/>
        </w:rPr>
        <w:t>equipment non-</w:t>
      </w:r>
    </w:p>
    <w:p>
      <w:pPr>
        <w:tabs>
          <w:tab w:pos="8087" w:val="left" w:leader="none"/>
        </w:tabs>
        <w:spacing w:before="0"/>
        <w:ind w:left="1600" w:right="0" w:firstLine="0"/>
        <w:jc w:val="left"/>
        <w:rPr>
          <w:sz w:val="24"/>
        </w:rPr>
      </w:pPr>
      <w:r>
        <w:rPr>
          <w:color w:val="2E97D3"/>
          <w:sz w:val="24"/>
        </w:rPr>
        <w:t>emitting</w:t>
      </w:r>
      <w:r>
        <w:rPr>
          <w:color w:val="2E97D3"/>
          <w:sz w:val="16"/>
        </w:rPr>
        <w:t>[BD21] [DC22]</w:t>
      </w:r>
      <w:r>
        <w:rPr>
          <w:color w:val="2E97D3"/>
          <w:sz w:val="24"/>
        </w:rPr>
        <w:t>as equipment</w:t>
      </w:r>
      <w:r>
        <w:rPr>
          <w:color w:val="2E97D3"/>
          <w:spacing w:val="8"/>
          <w:sz w:val="24"/>
        </w:rPr>
        <w:t> </w:t>
      </w:r>
      <w:r>
        <w:rPr>
          <w:color w:val="2E97D3"/>
          <w:sz w:val="24"/>
        </w:rPr>
        <w:t>replacement</w:t>
      </w:r>
      <w:r>
        <w:rPr>
          <w:color w:val="2E97D3"/>
          <w:spacing w:val="-5"/>
          <w:sz w:val="24"/>
        </w:rPr>
        <w:t> </w:t>
      </w:r>
      <w:r>
        <w:rPr>
          <w:color w:val="2E97D3"/>
          <w:sz w:val="24"/>
        </w:rPr>
        <w:t>schedules</w:t>
        <w:tab/>
      </w:r>
      <w:r>
        <w:rPr>
          <w:sz w:val="16"/>
        </w:rPr>
        <w:t>[RD23]</w:t>
      </w:r>
      <w:r>
        <w:rPr>
          <w:sz w:val="16"/>
          <w:shd w:fill="DCEDF8" w:color="auto" w:val="clear"/>
        </w:rPr>
        <w:t>[PB24]</w:t>
      </w:r>
      <w:r>
        <w:rPr>
          <w:color w:val="2E97D3"/>
          <w:sz w:val="24"/>
        </w:rPr>
        <w:t>.</w:t>
      </w:r>
    </w:p>
    <w:p>
      <w:pPr>
        <w:pStyle w:val="BodyText"/>
        <w:spacing w:before="5"/>
        <w:rPr>
          <w:sz w:val="12"/>
        </w:rPr>
      </w:pPr>
    </w:p>
    <w:p>
      <w:pPr>
        <w:pStyle w:val="BodyText"/>
        <w:tabs>
          <w:tab w:pos="2219" w:val="left" w:leader="none"/>
        </w:tabs>
        <w:spacing w:before="92"/>
        <w:ind w:left="1599" w:right="198" w:hanging="360"/>
      </w:pPr>
      <w:r>
        <w:rPr>
          <w:strike/>
          <w:color w:val="1B9CAB"/>
        </w:rPr>
        <w:t>D.</w:t>
      </w:r>
      <w:r>
        <w:rPr>
          <w:strike w:val="0"/>
          <w:color w:val="1B9CAB"/>
          <w:u w:val="single" w:color="1B9CAB"/>
        </w:rPr>
        <w:t>E.</w:t>
        <w:tab/>
      </w:r>
      <w:r>
        <w:rPr>
          <w:strike w:val="0"/>
          <w:color w:val="231F20"/>
          <w:u w:val="single" w:color="1B9CAB"/>
        </w:rPr>
        <w:t>Roofing Cleaning</w:t>
      </w:r>
      <w:r>
        <w:rPr>
          <w:i/>
          <w:strike w:val="0"/>
          <w:color w:val="231F20"/>
        </w:rPr>
        <w:t>: </w:t>
      </w:r>
      <w:r>
        <w:rPr>
          <w:strike w:val="0"/>
          <w:color w:val="231F20"/>
        </w:rPr>
        <w:t>Roofs should be maintained on a</w:t>
      </w:r>
      <w:r>
        <w:rPr>
          <w:strike w:val="0"/>
          <w:color w:val="231F20"/>
          <w:spacing w:val="-27"/>
        </w:rPr>
        <w:t> </w:t>
      </w:r>
      <w:r>
        <w:rPr>
          <w:strike w:val="0"/>
          <w:color w:val="231F20"/>
        </w:rPr>
        <w:t>periodic</w:t>
      </w:r>
      <w:r>
        <w:rPr>
          <w:strike w:val="0"/>
          <w:color w:val="231F20"/>
          <w:spacing w:val="-6"/>
        </w:rPr>
        <w:t> </w:t>
      </w:r>
      <w:r>
        <w:rPr>
          <w:strike w:val="0"/>
          <w:color w:val="231F20"/>
        </w:rPr>
        <w:t>basis consistent with the roof type (built-up, single-ply, metal, cool roof, etc.); manufacturers’ warranty requirements; location environment (coastal, urban, desert, mountain, etc.); and other external factors that affect roof performance, reflectivity and longevity. Department maintenance programs should establish roof cleaning methods and frequencies specific to the needs of each building roof to avoid unnecessary cleaning and overuse of water and cleaning solvents. Simple hand removal of debris from roofs, drains, gutters, downspouts, and overflows is often sufficient. Unwarranted frequent cleaning with powered equipment can reduce the lifespan of the roof by wearing down protective coatings and roofing materials. When powered roof cleaning equipment is necessary, equipment with a water recovery/recycle system should be considered in the maintenance program for the appropriate roof type. Refer to local municipalities for additional</w:t>
      </w:r>
      <w:r>
        <w:rPr>
          <w:strike w:val="0"/>
          <w:color w:val="231F20"/>
          <w:spacing w:val="-25"/>
        </w:rPr>
        <w:t> </w:t>
      </w:r>
      <w:r>
        <w:rPr>
          <w:strike w:val="0"/>
          <w:color w:val="231F20"/>
        </w:rPr>
        <w:t>requirements.</w:t>
      </w:r>
    </w:p>
    <w:p>
      <w:pPr>
        <w:pStyle w:val="BodyText"/>
        <w:spacing w:before="11"/>
        <w:rPr>
          <w:sz w:val="23"/>
        </w:rPr>
      </w:pPr>
    </w:p>
    <w:p>
      <w:pPr>
        <w:pStyle w:val="BodyText"/>
        <w:tabs>
          <w:tab w:pos="2219" w:val="left" w:leader="none"/>
        </w:tabs>
        <w:ind w:left="1600" w:right="460" w:hanging="360"/>
      </w:pPr>
      <w:r>
        <w:rPr/>
        <w:pict>
          <v:line style="position:absolute;mso-position-horizontal-relative:page;mso-position-vertical-relative:paragraph;z-index:-76432" from="138.960007pt,8.435849pt" to="142.320007pt,8.435849pt" stroked="true" strokeweight=".6pt" strokecolor="#2e97d3">
            <v:stroke dashstyle="solid"/>
            <w10:wrap type="none"/>
          </v:line>
        </w:pict>
      </w:r>
      <w:r>
        <w:rPr/>
        <w:pict>
          <v:line style="position:absolute;mso-position-horizontal-relative:page;mso-position-vertical-relative:paragraph;z-index:1960" from="33.840pt,.09585pt" to="33.840pt,82.89585pt" stroked="true" strokeweight=".72pt" strokecolor="#000000">
            <v:stroke dashstyle="solid"/>
            <w10:wrap type="none"/>
          </v:line>
        </w:pict>
      </w:r>
      <w:r>
        <w:rPr>
          <w:strike/>
          <w:color w:val="1B9CAB"/>
        </w:rPr>
        <w:t>E.</w:t>
      </w:r>
      <w:r>
        <w:rPr>
          <w:strike w:val="0"/>
          <w:color w:val="1B9CAB"/>
          <w:u w:val="single" w:color="1B9CAB"/>
        </w:rPr>
        <w:t>F.</w:t>
        <w:tab/>
      </w:r>
      <w:r>
        <w:rPr>
          <w:strike w:val="0"/>
          <w:color w:val="231F20"/>
          <w:u w:val="single" w:color="231F20"/>
        </w:rPr>
        <w:t>Exterior Painting</w:t>
      </w:r>
      <w:r>
        <w:rPr>
          <w:strike w:val="0"/>
          <w:color w:val="231F20"/>
        </w:rPr>
        <w:t>: Building maintenance often requires the</w:t>
      </w:r>
      <w:r>
        <w:rPr>
          <w:strike w:val="0"/>
          <w:color w:val="231F20"/>
          <w:spacing w:val="-17"/>
        </w:rPr>
        <w:t> </w:t>
      </w:r>
      <w:r>
        <w:rPr>
          <w:strike w:val="0"/>
          <w:color w:val="231F20"/>
        </w:rPr>
        <w:t>repainting</w:t>
      </w:r>
      <w:r>
        <w:rPr>
          <w:strike w:val="0"/>
          <w:color w:val="231F20"/>
          <w:spacing w:val="-4"/>
        </w:rPr>
        <w:t> </w:t>
      </w:r>
      <w:r>
        <w:rPr>
          <w:strike w:val="0"/>
          <w:color w:val="231F20"/>
        </w:rPr>
        <w:t>of</w:t>
      </w:r>
      <w:r>
        <w:rPr>
          <w:strike w:val="0"/>
          <w:color w:val="231F20"/>
          <w:w w:val="100"/>
        </w:rPr>
        <w:t> </w:t>
      </w:r>
      <w:r>
        <w:rPr>
          <w:strike w:val="0"/>
          <w:color w:val="231F20"/>
        </w:rPr>
        <w:t>exterior walls. Paints sh</w:t>
      </w:r>
      <w:r>
        <w:rPr>
          <w:strike w:val="0"/>
          <w:color w:val="2E97D3"/>
          <w:u w:val="single" w:color="2E97D3"/>
        </w:rPr>
        <w:t>all</w:t>
      </w:r>
      <w:r>
        <w:rPr>
          <w:strike/>
          <w:color w:val="2E97D3"/>
        </w:rPr>
        <w:t>ould </w:t>
      </w:r>
      <w:r>
        <w:rPr>
          <w:strike w:val="0"/>
          <w:color w:val="231F20"/>
        </w:rPr>
        <w:t>either be no or low volatile organic</w:t>
      </w:r>
      <w:r>
        <w:rPr>
          <w:strike w:val="0"/>
          <w:color w:val="231F20"/>
          <w:spacing w:val="-41"/>
        </w:rPr>
        <w:t> </w:t>
      </w:r>
      <w:r>
        <w:rPr>
          <w:strike w:val="0"/>
          <w:color w:val="231F20"/>
        </w:rPr>
        <w:t>compound</w:t>
      </w:r>
    </w:p>
    <w:p>
      <w:pPr>
        <w:tabs>
          <w:tab w:pos="6531" w:val="left" w:leader="none"/>
        </w:tabs>
        <w:spacing w:line="276" w:lineRule="exact" w:before="0"/>
        <w:ind w:left="1600" w:right="0" w:firstLine="0"/>
        <w:jc w:val="left"/>
        <w:rPr>
          <w:sz w:val="24"/>
        </w:rPr>
      </w:pPr>
      <w:r>
        <w:rPr/>
        <w:pict>
          <v:line style="position:absolute;mso-position-horizontal-relative:page;mso-position-vertical-relative:paragraph;z-index:-76408" from="351.23999pt,12.983282pt" to="354.59999pt,12.983282pt" stroked="true" strokeweight=".841pt" strokecolor="#2e97d3">
            <v:stroke dashstyle="solid"/>
            <w10:wrap type="none"/>
          </v:line>
        </w:pict>
      </w:r>
      <w:r>
        <w:rPr/>
        <w:pict>
          <v:group style="position:absolute;margin-left:145.005005pt;margin-top:.128782pt;width:.65pt;height:13.85pt;mso-position-horizontal-relative:page;mso-position-vertical-relative:paragraph;z-index:-76384" coordorigin="2900,3" coordsize="13,277">
            <v:line style="position:absolute" from="2911,278" to="2906,273" stroked="true" strokeweight=".12pt" strokecolor="#633277">
              <v:stroke dashstyle="solid"/>
            </v:line>
            <v:line style="position:absolute" from="2906,273" to="2906,9" stroked="true" strokeweight=".12pt" strokecolor="#633277">
              <v:stroke dashstyle="solid"/>
            </v:line>
            <v:line style="position:absolute" from="2906,9" to="2911,4" stroked="true" strokeweight=".12pt" strokecolor="#633277">
              <v:stroke dashstyle="solid"/>
            </v:line>
            <v:line style="position:absolute" from="2902,278" to="2906,273" stroked="true" strokeweight=".12pt" strokecolor="#633277">
              <v:stroke dashstyle="solid"/>
            </v:line>
            <v:line style="position:absolute" from="2906,273" to="2906,9" stroked="true" strokeweight=".12pt" strokecolor="#633277">
              <v:stroke dashstyle="solid"/>
            </v:line>
            <v:line style="position:absolute" from="2906,9" to="2902,4" stroked="true" strokeweight=".12pt" strokecolor="#633277">
              <v:stroke dashstyle="solid"/>
            </v:line>
            <w10:wrap type="none"/>
          </v:group>
        </w:pict>
      </w:r>
      <w:r>
        <w:rPr/>
        <w:pict>
          <v:group style="position:absolute;margin-left:169.964996pt;margin-top:.128782pt;width:.65pt;height:13.85pt;mso-position-horizontal-relative:page;mso-position-vertical-relative:paragraph;z-index:-76360" coordorigin="3399,3" coordsize="13,277">
            <v:line style="position:absolute" from="3410,278" to="3406,273" stroked="true" strokeweight=".12pt" strokecolor="#2e97d3">
              <v:stroke dashstyle="solid"/>
            </v:line>
            <v:line style="position:absolute" from="3406,273" to="3406,9" stroked="true" strokeweight=".12pt" strokecolor="#2e97d3">
              <v:stroke dashstyle="solid"/>
            </v:line>
            <v:line style="position:absolute" from="3406,9" to="3410,4" stroked="true" strokeweight=".12pt" strokecolor="#2e97d3">
              <v:stroke dashstyle="solid"/>
            </v:line>
            <v:line style="position:absolute" from="3401,278" to="3406,273" stroked="true" strokeweight=".12pt" strokecolor="#2e97d3">
              <v:stroke dashstyle="solid"/>
            </v:line>
            <v:line style="position:absolute" from="3406,273" to="3406,9" stroked="true" strokeweight=".12pt" strokecolor="#2e97d3">
              <v:stroke dashstyle="solid"/>
            </v:line>
            <v:line style="position:absolute" from="3406,9" to="3401,4" stroked="true" strokeweight=".12pt" strokecolor="#2e97d3">
              <v:stroke dashstyle="solid"/>
            </v:line>
            <w10:wrap type="none"/>
          </v:group>
        </w:pict>
      </w:r>
      <w:r>
        <w:rPr/>
        <w:pict>
          <v:group style="position:absolute;margin-left:194.205002pt;margin-top:.128782pt;width:.65pt;height:13.85pt;mso-position-horizontal-relative:page;mso-position-vertical-relative:paragraph;z-index:-76336" coordorigin="3884,3" coordsize="13,277">
            <v:line style="position:absolute" from="3895,278" to="3890,273" stroked="true" strokeweight=".12pt" strokecolor="#2e97d3">
              <v:stroke dashstyle="solid"/>
            </v:line>
            <v:line style="position:absolute" from="3890,273" to="3890,9" stroked="true" strokeweight=".12pt" strokecolor="#2e97d3">
              <v:stroke dashstyle="solid"/>
            </v:line>
            <v:line style="position:absolute" from="3890,9" to="3895,4" stroked="true" strokeweight=".12pt" strokecolor="#2e97d3">
              <v:stroke dashstyle="solid"/>
            </v:line>
            <v:line style="position:absolute" from="3895,278" to="3890,273" stroked="true" strokeweight=".12pt" strokecolor="#633277">
              <v:stroke dashstyle="solid"/>
            </v:line>
            <v:line style="position:absolute" from="3890,273" to="3890,9" stroked="true" strokeweight=".12pt" strokecolor="#633277">
              <v:stroke dashstyle="solid"/>
            </v:line>
            <v:line style="position:absolute" from="3890,9" to="3895,4" stroked="true" strokeweight=".12pt" strokecolor="#633277">
              <v:stroke dashstyle="solid"/>
            </v:line>
            <v:line style="position:absolute" from="3886,278" to="3890,273" stroked="true" strokeweight=".12pt" strokecolor="#633277">
              <v:stroke dashstyle="solid"/>
            </v:line>
            <v:line style="position:absolute" from="3890,273" to="3890,9" stroked="true" strokeweight=".12pt" strokecolor="#633277">
              <v:stroke dashstyle="solid"/>
            </v:line>
            <v:line style="position:absolute" from="3890,9" to="3886,4" stroked="true" strokeweight=".12pt" strokecolor="#633277">
              <v:stroke dashstyle="solid"/>
            </v:line>
            <w10:wrap type="none"/>
          </v:group>
        </w:pict>
      </w:r>
      <w:r>
        <w:rPr/>
        <w:pict>
          <v:group style="position:absolute;margin-left:219.164993pt;margin-top:.128782pt;width:.4pt;height:13.85pt;mso-position-horizontal-relative:page;mso-position-vertical-relative:paragraph;z-index:-76312" coordorigin="4383,3" coordsize="8,277">
            <v:line style="position:absolute" from="4385,278" to="4390,273" stroked="true" strokeweight=".12pt" strokecolor="#2e97d3">
              <v:stroke dashstyle="solid"/>
            </v:line>
            <v:line style="position:absolute" from="4390,273" to="4390,9" stroked="true" strokeweight=".12pt" strokecolor="#2e97d3">
              <v:stroke dashstyle="solid"/>
            </v:line>
            <v:line style="position:absolute" from="4390,9" to="4385,4" stroked="true" strokeweight=".12pt" strokecolor="#2e97d3">
              <v:stroke dashstyle="solid"/>
            </v:line>
            <w10:wrap type="none"/>
          </v:group>
        </w:pict>
      </w:r>
      <w:r>
        <w:rPr/>
        <w:pict>
          <v:group style="position:absolute;margin-left:243.404999pt;margin-top:.128782pt;width:.65pt;height:13.85pt;mso-position-horizontal-relative:page;mso-position-vertical-relative:paragraph;z-index:-76288" coordorigin="4868,3" coordsize="13,277">
            <v:line style="position:absolute" from="4879,278" to="4874,273" stroked="true" strokeweight=".12pt" strokecolor="#633277">
              <v:stroke dashstyle="solid"/>
            </v:line>
            <v:line style="position:absolute" from="4874,273" to="4874,9" stroked="true" strokeweight=".12pt" strokecolor="#633277">
              <v:stroke dashstyle="solid"/>
            </v:line>
            <v:line style="position:absolute" from="4874,9" to="4879,4" stroked="true" strokeweight=".12pt" strokecolor="#633277">
              <v:stroke dashstyle="solid"/>
            </v:line>
            <v:line style="position:absolute" from="4870,278" to="4874,273" stroked="true" strokeweight=".12pt" strokecolor="#633277">
              <v:stroke dashstyle="solid"/>
            </v:line>
            <v:line style="position:absolute" from="4874,273" to="4874,9" stroked="true" strokeweight=".12pt" strokecolor="#633277">
              <v:stroke dashstyle="solid"/>
            </v:line>
            <v:line style="position:absolute" from="4874,9" to="4870,4" stroked="true" strokeweight=".12pt" strokecolor="#633277">
              <v:stroke dashstyle="solid"/>
            </v:line>
            <w10:wrap type="none"/>
          </v:group>
        </w:pict>
      </w:r>
      <w:r>
        <w:rPr/>
        <w:pict>
          <v:group style="position:absolute;margin-left:268.364990pt;margin-top:.128782pt;width:.65pt;height:13.85pt;mso-position-horizontal-relative:page;mso-position-vertical-relative:paragraph;z-index:-76264" coordorigin="5367,3" coordsize="13,277">
            <v:line style="position:absolute" from="5378,278" to="5374,273" stroked="true" strokeweight=".12pt" strokecolor="#2e97d3">
              <v:stroke dashstyle="solid"/>
            </v:line>
            <v:line style="position:absolute" from="5374,273" to="5374,9" stroked="true" strokeweight=".12pt" strokecolor="#2e97d3">
              <v:stroke dashstyle="solid"/>
            </v:line>
            <v:line style="position:absolute" from="5374,9" to="5378,4" stroked="true" strokeweight=".12pt" strokecolor="#2e97d3">
              <v:stroke dashstyle="solid"/>
            </v:line>
            <v:line style="position:absolute" from="5369,278" to="5374,273" stroked="true" strokeweight=".12pt" strokecolor="#2e97d3">
              <v:stroke dashstyle="solid"/>
            </v:line>
            <v:line style="position:absolute" from="5374,273" to="5374,9" stroked="true" strokeweight=".12pt" strokecolor="#2e97d3">
              <v:stroke dashstyle="solid"/>
            </v:line>
            <v:line style="position:absolute" from="5374,9" to="5369,4" stroked="true" strokeweight=".12pt" strokecolor="#2e97d3">
              <v:stroke dashstyle="solid"/>
            </v:line>
            <w10:wrap type="none"/>
          </v:group>
        </w:pict>
      </w:r>
      <w:r>
        <w:rPr/>
        <w:pict>
          <v:shape style="position:absolute;margin-left:292.499512pt;margin-top:.023282pt;width:59.15pt;height:9.8pt;mso-position-horizontal-relative:page;mso-position-vertical-relative:paragraph;z-index:2008" type="#_x0000_t202" filled="false" stroked="false">
            <v:textbox inset="0,0,0,0">
              <w:txbxContent>
                <w:tbl>
                  <w:tblPr>
                    <w:tblW w:w="0" w:type="auto"/>
                    <w:jc w:val="left"/>
                    <w:tblBorders>
                      <w:top w:val="single" w:sz="7" w:space="0" w:color="2E97D3"/>
                      <w:left w:val="single" w:sz="7" w:space="0" w:color="2E97D3"/>
                      <w:bottom w:val="single" w:sz="7" w:space="0" w:color="2E97D3"/>
                      <w:right w:val="single" w:sz="7" w:space="0" w:color="2E97D3"/>
                      <w:insideH w:val="single" w:sz="7" w:space="0" w:color="2E97D3"/>
                      <w:insideV w:val="single" w:sz="7" w:space="0" w:color="2E97D3"/>
                    </w:tblBorders>
                    <w:tblLayout w:type="fixed"/>
                    <w:tblCellMar>
                      <w:top w:w="0" w:type="dxa"/>
                      <w:left w:w="0" w:type="dxa"/>
                      <w:bottom w:w="0" w:type="dxa"/>
                      <w:right w:w="0" w:type="dxa"/>
                    </w:tblCellMar>
                    <w:tblLook w:val="01E0"/>
                  </w:tblPr>
                  <w:tblGrid>
                    <w:gridCol w:w="403"/>
                    <w:gridCol w:w="211"/>
                    <w:gridCol w:w="552"/>
                  </w:tblGrid>
                  <w:tr>
                    <w:trPr>
                      <w:trHeight w:val="179" w:hRule="exact"/>
                    </w:trPr>
                    <w:tc>
                      <w:tcPr>
                        <w:tcW w:w="403" w:type="dxa"/>
                        <w:tcBorders>
                          <w:top w:val="nil"/>
                          <w:left w:val="nil"/>
                          <w:right w:val="single" w:sz="1" w:space="0" w:color="2E97D3"/>
                        </w:tcBorders>
                      </w:tcPr>
                      <w:p>
                        <w:pPr>
                          <w:pStyle w:val="TableParagraph"/>
                          <w:spacing w:line="210" w:lineRule="exact"/>
                          <w:ind w:left="0" w:right="-2"/>
                          <w:rPr>
                            <w:sz w:val="24"/>
                          </w:rPr>
                        </w:pPr>
                        <w:r>
                          <w:rPr>
                            <w:color w:val="2E97D3"/>
                            <w:sz w:val="24"/>
                          </w:rPr>
                          <w:t>and</w:t>
                        </w:r>
                      </w:p>
                    </w:tc>
                    <w:tc>
                      <w:tcPr>
                        <w:tcW w:w="211" w:type="dxa"/>
                        <w:tcBorders>
                          <w:top w:val="nil"/>
                          <w:left w:val="single" w:sz="1" w:space="0" w:color="2E97D3"/>
                          <w:bottom w:val="single" w:sz="5" w:space="0" w:color="2E97D3"/>
                          <w:right w:val="single" w:sz="1" w:space="0" w:color="2E97D3"/>
                        </w:tcBorders>
                      </w:tcPr>
                      <w:p>
                        <w:pPr>
                          <w:pStyle w:val="TableParagraph"/>
                          <w:spacing w:line="213" w:lineRule="exact"/>
                          <w:ind w:left="-2" w:right="-5"/>
                          <w:rPr>
                            <w:sz w:val="24"/>
                          </w:rPr>
                        </w:pPr>
                        <w:r>
                          <w:rPr>
                            <w:color w:val="2E97D3"/>
                            <w:sz w:val="24"/>
                            <w:shd w:fill="DCEDF8" w:color="auto" w:val="clear"/>
                          </w:rPr>
                          <w:t>or</w:t>
                        </w:r>
                      </w:p>
                    </w:tc>
                    <w:tc>
                      <w:tcPr>
                        <w:tcW w:w="552" w:type="dxa"/>
                        <w:tcBorders>
                          <w:top w:val="nil"/>
                          <w:left w:val="single" w:sz="1" w:space="0" w:color="2E97D3"/>
                          <w:bottom w:val="single" w:sz="3" w:space="0" w:color="2E97D3"/>
                          <w:right w:val="nil"/>
                        </w:tcBorders>
                      </w:tcPr>
                      <w:p>
                        <w:pPr>
                          <w:pStyle w:val="TableParagraph"/>
                          <w:spacing w:line="149" w:lineRule="exact" w:before="66"/>
                          <w:ind w:left="-2"/>
                          <w:rPr>
                            <w:sz w:val="16"/>
                          </w:rPr>
                        </w:pPr>
                        <w:r>
                          <w:rPr>
                            <w:color w:val="2E97D3"/>
                            <w:sz w:val="16"/>
                            <w:shd w:fill="DCEDF8" w:color="auto" w:val="clear"/>
                          </w:rPr>
                          <w:t>[PB31]</w:t>
                        </w:r>
                      </w:p>
                    </w:tc>
                  </w:tr>
                </w:tbl>
                <w:p>
                  <w:pPr>
                    <w:pStyle w:val="BodyText"/>
                  </w:pPr>
                </w:p>
              </w:txbxContent>
            </v:textbox>
            <w10:wrap type="none"/>
          </v:shape>
        </w:pict>
      </w:r>
      <w:r>
        <w:rPr>
          <w:color w:val="231F20"/>
          <w:sz w:val="24"/>
        </w:rPr>
        <w:t>(VOC)</w:t>
      </w:r>
      <w:r>
        <w:rPr>
          <w:color w:val="231F20"/>
          <w:spacing w:val="-3"/>
          <w:sz w:val="24"/>
        </w:rPr>
        <w:t> </w:t>
      </w:r>
      <w:r>
        <w:rPr>
          <w:sz w:val="16"/>
        </w:rPr>
        <w:t>[RD25][PB26]</w:t>
      </w:r>
      <w:r>
        <w:rPr>
          <w:sz w:val="16"/>
          <w:shd w:fill="DCEDF8" w:color="auto" w:val="clear"/>
        </w:rPr>
        <w:t>[RD27][PB28]</w:t>
      </w:r>
      <w:r>
        <w:rPr>
          <w:sz w:val="16"/>
        </w:rPr>
        <w:t>[RD29][PB30]</w:t>
        <w:tab/>
      </w:r>
      <w:r>
        <w:rPr>
          <w:color w:val="231F20"/>
          <w:sz w:val="24"/>
        </w:rPr>
        <w:t>contain recycled content</w:t>
      </w:r>
      <w:r>
        <w:rPr>
          <w:color w:val="231F20"/>
          <w:spacing w:val="-15"/>
          <w:sz w:val="24"/>
        </w:rPr>
        <w:t> </w:t>
      </w:r>
      <w:r>
        <w:rPr>
          <w:color w:val="231F20"/>
          <w:sz w:val="24"/>
        </w:rPr>
        <w:t>when</w:t>
      </w:r>
    </w:p>
    <w:p>
      <w:pPr>
        <w:pStyle w:val="BodyText"/>
        <w:spacing w:line="20" w:lineRule="exact"/>
        <w:ind w:left="5700"/>
        <w:rPr>
          <w:sz w:val="2"/>
        </w:rPr>
      </w:pPr>
      <w:r>
        <w:rPr>
          <w:sz w:val="2"/>
        </w:rPr>
        <w:pict>
          <v:group style="width:.4pt;height:.4pt;mso-position-horizontal-relative:char;mso-position-vertical-relative:line" coordorigin="0,0" coordsize="8,8">
            <v:line style="position:absolute" from="6,6" to="2,2" stroked="true" strokeweight=".12pt" strokecolor="#2e97d3">
              <v:stroke dashstyle="solid"/>
            </v:line>
          </v:group>
        </w:pict>
      </w:r>
      <w:r>
        <w:rPr>
          <w:sz w:val="2"/>
        </w:rPr>
      </w:r>
      <w:r>
        <w:rPr>
          <w:rFonts w:ascii="Times New Roman"/>
          <w:spacing w:val="173"/>
          <w:sz w:val="2"/>
        </w:rPr>
        <w:t> </w:t>
      </w:r>
      <w:r>
        <w:rPr>
          <w:spacing w:val="173"/>
          <w:sz w:val="2"/>
        </w:rPr>
        <w:pict>
          <v:group style="width:.4pt;height:.4pt;mso-position-horizontal-relative:char;mso-position-vertical-relative:line" coordorigin="0,0" coordsize="8,8">
            <v:line style="position:absolute" from="2,6" to="6,2" stroked="true" strokeweight=".12pt" strokecolor="#2e97d3">
              <v:stroke dashstyle="solid"/>
            </v:line>
          </v:group>
        </w:pict>
      </w:r>
      <w:r>
        <w:rPr>
          <w:spacing w:val="173"/>
          <w:sz w:val="2"/>
        </w:rPr>
      </w:r>
    </w:p>
    <w:p>
      <w:pPr>
        <w:pStyle w:val="BodyText"/>
        <w:ind w:left="1599" w:right="116"/>
      </w:pPr>
      <w:r>
        <w:rPr>
          <w:color w:val="231F20"/>
        </w:rPr>
        <w:t>obtainable, meeting industry performance standards (see </w:t>
      </w:r>
      <w:hyperlink r:id="rId25">
        <w:r>
          <w:rPr>
            <w:color w:val="F37E43"/>
            <w:u w:val="single" w:color="F37E43"/>
          </w:rPr>
          <w:t>Green Seal GS-43</w:t>
        </w:r>
      </w:hyperlink>
      <w:r>
        <w:rPr>
          <w:color w:val="F37E43"/>
          <w:u w:val="single" w:color="F37E43"/>
        </w:rPr>
        <w:t> </w:t>
      </w:r>
      <w:hyperlink r:id="rId25">
        <w:r>
          <w:rPr>
            <w:color w:val="F37E43"/>
            <w:u w:val="single" w:color="F37E43"/>
          </w:rPr>
          <w:t>Standard</w:t>
        </w:r>
      </w:hyperlink>
      <w:r>
        <w:rPr>
          <w:color w:val="231F20"/>
        </w:rPr>
        <w:t>)</w:t>
      </w:r>
      <w:r>
        <w:rPr>
          <w:color w:val="2E97D3"/>
          <w:u w:val="single" w:color="2E97D3"/>
        </w:rPr>
        <w:t>, unless prior authorization is obtained from facilities management to use something else</w:t>
      </w:r>
      <w:r>
        <w:rPr>
          <w:color w:val="231F20"/>
        </w:rPr>
        <w:t>. Use water-based paints over those containing oils. When spray equipment is used, ensure that care is exercised to prevent overspray and runoff, particularly near people, vegetation, waterways, and storm drains.</w:t>
      </w:r>
    </w:p>
    <w:p>
      <w:pPr>
        <w:pStyle w:val="BodyText"/>
        <w:spacing w:before="6"/>
        <w:rPr>
          <w:sz w:val="23"/>
        </w:rPr>
      </w:pPr>
    </w:p>
    <w:p>
      <w:pPr>
        <w:pStyle w:val="BodyText"/>
        <w:tabs>
          <w:tab w:pos="2219" w:val="left" w:leader="none"/>
        </w:tabs>
        <w:ind w:left="1600" w:right="532" w:hanging="360"/>
      </w:pPr>
      <w:r>
        <w:rPr/>
        <w:pict>
          <v:line style="position:absolute;mso-position-horizontal-relative:page;mso-position-vertical-relative:paragraph;z-index:1984" from="33.840pt,27.815859pt" to="33.840pt,55.415859pt" stroked="true" strokeweight=".72pt" strokecolor="#000000">
            <v:stroke dashstyle="solid"/>
            <w10:wrap type="none"/>
          </v:line>
        </w:pict>
      </w:r>
      <w:r>
        <w:rPr>
          <w:strike/>
          <w:color w:val="1B9CAB"/>
        </w:rPr>
        <w:t>F.</w:t>
      </w:r>
      <w:r>
        <w:rPr>
          <w:strike w:val="0"/>
          <w:color w:val="1B9CAB"/>
          <w:u w:val="single" w:color="1B9CAB"/>
        </w:rPr>
        <w:t>G.</w:t>
        <w:tab/>
      </w:r>
      <w:r>
        <w:rPr>
          <w:strike w:val="0"/>
          <w:color w:val="231F20"/>
          <w:u w:val="single" w:color="1B9CAB"/>
        </w:rPr>
        <w:t>Training</w:t>
      </w:r>
      <w:r>
        <w:rPr>
          <w:i/>
          <w:strike w:val="0"/>
          <w:color w:val="231F20"/>
        </w:rPr>
        <w:t>: </w:t>
      </w:r>
      <w:r>
        <w:rPr>
          <w:strike w:val="0"/>
          <w:color w:val="231F20"/>
        </w:rPr>
        <w:t>Departments are responsible for providing</w:t>
      </w:r>
      <w:r>
        <w:rPr>
          <w:strike w:val="0"/>
          <w:color w:val="231F20"/>
          <w:spacing w:val="-28"/>
        </w:rPr>
        <w:t> </w:t>
      </w:r>
      <w:r>
        <w:rPr>
          <w:strike w:val="0"/>
          <w:color w:val="231F20"/>
        </w:rPr>
        <w:t>training</w:t>
      </w:r>
      <w:r>
        <w:rPr>
          <w:strike w:val="0"/>
          <w:color w:val="231F20"/>
          <w:spacing w:val="-5"/>
        </w:rPr>
        <w:t> </w:t>
      </w:r>
      <w:r>
        <w:rPr>
          <w:strike w:val="0"/>
          <w:color w:val="231F20"/>
        </w:rPr>
        <w:t>and</w:t>
      </w:r>
      <w:r>
        <w:rPr>
          <w:strike w:val="0"/>
          <w:color w:val="231F20"/>
          <w:w w:val="99"/>
        </w:rPr>
        <w:t> </w:t>
      </w:r>
      <w:r>
        <w:rPr>
          <w:strike w:val="0"/>
          <w:color w:val="231F20"/>
        </w:rPr>
        <w:t>instruction to maintenance personnel and contractors on the proper use, handling, </w:t>
      </w:r>
      <w:r>
        <w:rPr>
          <w:strike w:val="0"/>
          <w:color w:val="2E97D3"/>
          <w:u w:val="single" w:color="2E97D3"/>
        </w:rPr>
        <w:t>recycling and/or</w:t>
      </w:r>
      <w:r>
        <w:rPr>
          <w:strike/>
          <w:color w:val="2E97D3"/>
        </w:rPr>
        <w:t>and </w:t>
      </w:r>
      <w:r>
        <w:rPr>
          <w:strike w:val="0"/>
          <w:color w:val="231F20"/>
        </w:rPr>
        <w:t>disposal of all solvents and paint products. </w:t>
      </w:r>
      <w:r>
        <w:rPr>
          <w:strike w:val="0"/>
          <w:color w:val="2E97D3"/>
          <w:u w:val="single" w:color="2E97D3"/>
        </w:rPr>
        <w:t>(Refer to SAM Section 1930.9.) </w:t>
      </w:r>
      <w:r>
        <w:rPr>
          <w:strike w:val="0"/>
          <w:color w:val="231F20"/>
        </w:rPr>
        <w:t>Personnel should be directed to use manual methods of cleaning and painting whenever possible and to avoid the risk of excessive discharge with powered</w:t>
      </w:r>
      <w:r>
        <w:rPr>
          <w:strike w:val="0"/>
          <w:color w:val="231F20"/>
          <w:spacing w:val="-39"/>
        </w:rPr>
        <w:t> </w:t>
      </w:r>
      <w:r>
        <w:rPr>
          <w:strike w:val="0"/>
          <w:color w:val="231F20"/>
        </w:rPr>
        <w:t>equipment.</w:t>
      </w:r>
    </w:p>
    <w:p>
      <w:pPr>
        <w:spacing w:after="0"/>
        <w:sectPr>
          <w:pgSz w:w="12240" w:h="15840"/>
          <w:pgMar w:header="728" w:footer="1059" w:top="980" w:bottom="1240" w:left="560" w:right="1420"/>
        </w:sectPr>
      </w:pPr>
    </w:p>
    <w:p>
      <w:pPr>
        <w:pStyle w:val="BodyText"/>
        <w:rPr>
          <w:sz w:val="20"/>
        </w:rPr>
      </w:pPr>
    </w:p>
    <w:p>
      <w:pPr>
        <w:tabs>
          <w:tab w:pos="10218" w:val="right" w:leader="none"/>
        </w:tabs>
        <w:spacing w:before="211"/>
        <w:ind w:left="880" w:right="0" w:firstLine="0"/>
        <w:jc w:val="left"/>
        <w:rPr>
          <w:b/>
          <w:sz w:val="24"/>
        </w:rPr>
      </w:pPr>
      <w:r>
        <w:rPr/>
        <w:pict>
          <v:line style="position:absolute;mso-position-horizontal-relative:page;mso-position-vertical-relative:paragraph;z-index:2032" from="33.840pt,24.444872pt" to="33.840pt,38.245872pt" stroked="true" strokeweight=".72pt" strokecolor="#000000">
            <v:stroke dashstyle="solid"/>
            <w10:wrap type="none"/>
          </v:line>
        </w:pict>
      </w:r>
      <w:bookmarkStart w:name="Rev. 429" w:id="4"/>
      <w:bookmarkEnd w:id="4"/>
      <w:r>
        <w:rPr/>
      </w:r>
      <w:bookmarkStart w:name="1930.10tc" w:id="5"/>
      <w:bookmarkEnd w:id="5"/>
      <w:r>
        <w:rPr/>
      </w:r>
      <w:bookmarkStart w:name="SAM – WASTE PREVENTION AND RECYCLING OF " w:id="6"/>
      <w:bookmarkEnd w:id="6"/>
      <w:r>
        <w:rPr/>
      </w:r>
      <w:r>
        <w:rPr>
          <w:b/>
          <w:sz w:val="24"/>
        </w:rPr>
        <w:t>PAPER</w:t>
        <w:tab/>
        <w:t>1930.10</w:t>
      </w:r>
    </w:p>
    <w:p>
      <w:pPr>
        <w:pStyle w:val="BodyText"/>
        <w:ind w:left="880"/>
      </w:pPr>
      <w:r>
        <w:rPr/>
        <w:t>(Revised </w:t>
      </w:r>
      <w:r>
        <w:rPr>
          <w:strike/>
          <w:color w:val="B5082E"/>
        </w:rPr>
        <w:t>1</w:t>
      </w:r>
      <w:r>
        <w:rPr>
          <w:strike w:val="0"/>
          <w:color w:val="B5082E"/>
          <w:u w:val="single" w:color="B5082E"/>
        </w:rPr>
        <w:t>11</w:t>
      </w:r>
      <w:r>
        <w:rPr>
          <w:strike w:val="0"/>
        </w:rPr>
        <w:t>/</w:t>
      </w:r>
      <w:r>
        <w:rPr>
          <w:strike/>
          <w:color w:val="B5082E"/>
        </w:rPr>
        <w:t>2015</w:t>
      </w:r>
      <w:r>
        <w:rPr>
          <w:strike w:val="0"/>
          <w:color w:val="B5082E"/>
          <w:u w:val="single" w:color="B5082E"/>
        </w:rPr>
        <w:t>2018</w:t>
      </w:r>
      <w:r>
        <w:rPr>
          <w:strike w:val="0"/>
        </w:rPr>
        <w:t>)</w:t>
      </w:r>
    </w:p>
    <w:p>
      <w:pPr>
        <w:pStyle w:val="BodyText"/>
      </w:pPr>
    </w:p>
    <w:p>
      <w:pPr>
        <w:pStyle w:val="BodyText"/>
        <w:ind w:left="879" w:right="122"/>
      </w:pPr>
      <w:r>
        <w:rPr/>
        <w:t>Paper and paperboard products make up around 20% of office or business disposal in California. State agencies should reduce the amount of paper consumed by implementing paper waste prevention activities such as the use of electronic filing systems, setting printer defaults to duplex printing mode, and establishing paper reuse areas for one-sided paper. Many State agencies already have paper and cardboard recycling programs, because paper products comprise the greatest volume of recyclables for the typical office. The most common paper types generated in state offices are: white ledger (copier and printer paper), colored paper, newsprint, magazines, phone books and directories, paper bags, and cardboard. Mixed paper is what occurs when these commodities are not sorted. Sorting white paper from other types could produce revenue depending on the amount generated, market prices, and how well it is sorted. Some facilities mix paper and other recyclables into a single bin that is sorted at a material recovery facility. The single bin concept creates convenience for staff, but produces a lower grade of recycled paper that will produce little or no revenue. Recycling paper, even mixed paper, avoids disposal costs and helps agencies meet their 50% diversion requirement. These recycling programs also support the State of California’s 75% statewide waste diversion goal, in accordance with the provisions of </w:t>
      </w:r>
      <w:hyperlink r:id="rId28">
        <w:r>
          <w:rPr>
            <w:color w:val="0000FF"/>
            <w:u w:val="single" w:color="0000FF"/>
          </w:rPr>
          <w:t>AB 341 (2011)</w:t>
        </w:r>
      </w:hyperlink>
      <w:r>
        <w:rPr/>
        <w:t>. For recycling non-confidential records, the shredded paper should be bagged to avoid litter.</w:t>
      </w:r>
    </w:p>
    <w:p>
      <w:pPr>
        <w:pStyle w:val="BodyText"/>
        <w:spacing w:before="10"/>
        <w:rPr>
          <w:sz w:val="23"/>
        </w:rPr>
      </w:pPr>
    </w:p>
    <w:p>
      <w:pPr>
        <w:pStyle w:val="BodyText"/>
        <w:spacing w:before="1"/>
        <w:ind w:left="880" w:right="1949"/>
      </w:pPr>
      <w:r>
        <w:rPr/>
        <w:t>For more information on paper waste prevention, reuse, and recycling: </w:t>
      </w:r>
      <w:hyperlink r:id="rId29">
        <w:r>
          <w:rPr>
            <w:color w:val="0000FF"/>
            <w:u w:val="single" w:color="0000FF"/>
          </w:rPr>
          <w:t>http://www.calrecycle.ca.gov/Paper/</w:t>
        </w:r>
      </w:hyperlink>
    </w:p>
    <w:p>
      <w:pPr>
        <w:pStyle w:val="BodyText"/>
        <w:spacing w:before="8"/>
        <w:rPr>
          <w:sz w:val="35"/>
        </w:rPr>
      </w:pPr>
    </w:p>
    <w:p>
      <w:pPr>
        <w:pStyle w:val="BodyText"/>
        <w:ind w:left="880" w:right="122"/>
      </w:pPr>
      <w:r>
        <w:rPr/>
        <w:pict>
          <v:line style="position:absolute;mso-position-horizontal-relative:page;mso-position-vertical-relative:paragraph;z-index:2056" from="33.840pt,-4.464148pt" to="33.840pt,55.415852pt" stroked="true" strokeweight=".72pt" strokecolor="#000000">
            <v:stroke dashstyle="solid"/>
            <w10:wrap type="none"/>
          </v:line>
        </w:pict>
      </w:r>
      <w:r>
        <w:rPr>
          <w:strike/>
          <w:color w:val="B5082E"/>
        </w:rPr>
        <w:t>CalRecycle manages a paper and beverage container recycling contract that provides free service to participating state agencies in the Sacramento area. For more information on CalRecycle’ s recycling contracts: </w:t>
      </w:r>
      <w:hyperlink r:id="rId30">
        <w:r>
          <w:rPr>
            <w:strike/>
            <w:color w:val="B5082E"/>
            <w:u w:val="single" w:color="B5082E"/>
          </w:rPr>
          <w:t>http://www.calrecycle.ca.gov/StateAgency/Assistance/Contracts.htm</w:t>
        </w:r>
      </w:hyperlink>
    </w:p>
    <w:p>
      <w:pPr>
        <w:pStyle w:val="BodyText"/>
        <w:spacing w:before="11"/>
        <w:rPr>
          <w:sz w:val="23"/>
        </w:rPr>
      </w:pPr>
    </w:p>
    <w:p>
      <w:pPr>
        <w:pStyle w:val="BodyText"/>
        <w:ind w:left="880"/>
      </w:pPr>
      <w:r>
        <w:rPr/>
        <w:t>For more information on Confidential Records Destruction, see </w:t>
      </w:r>
      <w:hyperlink r:id="rId31">
        <w:r>
          <w:rPr>
            <w:color w:val="0000FF"/>
            <w:u w:val="single" w:color="0000FF"/>
          </w:rPr>
          <w:t>SAM 1600</w:t>
        </w:r>
      </w:hyperlink>
    </w:p>
    <w:p>
      <w:pPr>
        <w:spacing w:after="0"/>
        <w:sectPr>
          <w:headerReference w:type="default" r:id="rId26"/>
          <w:footerReference w:type="default" r:id="rId27"/>
          <w:pgSz w:w="12240" w:h="15840"/>
          <w:pgMar w:header="721" w:footer="783" w:top="980" w:bottom="980" w:left="560" w:right="1360"/>
        </w:sectPr>
      </w:pPr>
    </w:p>
    <w:p>
      <w:pPr>
        <w:pStyle w:val="BodyText"/>
        <w:rPr>
          <w:sz w:val="20"/>
        </w:rPr>
      </w:pPr>
    </w:p>
    <w:p>
      <w:pPr>
        <w:pStyle w:val="Heading1"/>
        <w:tabs>
          <w:tab w:pos="10206" w:val="right" w:leader="none"/>
        </w:tabs>
        <w:spacing w:before="211"/>
        <w:ind w:left="880"/>
      </w:pPr>
      <w:r>
        <w:rPr/>
        <w:pict>
          <v:line style="position:absolute;mso-position-horizontal-relative:page;mso-position-vertical-relative:paragraph;z-index:2080" from="33.840pt,24.444872pt" to="33.840pt,38.245872pt" stroked="true" strokeweight=".72pt" strokecolor="#000000">
            <v:stroke dashstyle="solid"/>
            <w10:wrap type="none"/>
          </v:line>
        </w:pict>
      </w:r>
      <w:bookmarkStart w:name="Rev. 424" w:id="7"/>
      <w:bookmarkEnd w:id="7"/>
      <w:r>
        <w:rPr>
          <w:b w:val="0"/>
        </w:rPr>
      </w:r>
      <w:bookmarkStart w:name="1930.11tc" w:id="8"/>
      <w:bookmarkEnd w:id="8"/>
      <w:r>
        <w:rPr>
          <w:b w:val="0"/>
        </w:rPr>
      </w:r>
      <w:bookmarkStart w:name="SAM – WASTE PREVENTION AND RECYCLING OF " w:id="9"/>
      <w:bookmarkEnd w:id="9"/>
      <w:r>
        <w:rPr>
          <w:b w:val="0"/>
        </w:rPr>
      </w:r>
      <w:r>
        <w:rPr/>
        <w:t>SCRAP METAL</w:t>
        <w:tab/>
        <w:t>1930.11</w:t>
      </w:r>
    </w:p>
    <w:p>
      <w:pPr>
        <w:pStyle w:val="BodyText"/>
        <w:ind w:left="880"/>
      </w:pPr>
      <w:r>
        <w:rPr/>
        <w:t>(Revised </w:t>
      </w:r>
      <w:r>
        <w:rPr>
          <w:strike/>
          <w:color w:val="B5082E"/>
        </w:rPr>
        <w:t>12</w:t>
      </w:r>
      <w:r>
        <w:rPr>
          <w:strike w:val="0"/>
          <w:color w:val="B5082E"/>
          <w:u w:val="single" w:color="B5082E"/>
        </w:rPr>
        <w:t>11</w:t>
      </w:r>
      <w:r>
        <w:rPr>
          <w:strike w:val="0"/>
        </w:rPr>
        <w:t>/</w:t>
      </w:r>
      <w:r>
        <w:rPr>
          <w:strike/>
          <w:color w:val="B5082E"/>
        </w:rPr>
        <w:t>2013</w:t>
      </w:r>
      <w:r>
        <w:rPr>
          <w:strike w:val="0"/>
          <w:color w:val="B5082E"/>
          <w:u w:val="single" w:color="B5082E"/>
        </w:rPr>
        <w:t>2018</w:t>
      </w:r>
      <w:r>
        <w:rPr>
          <w:strike w:val="0"/>
        </w:rPr>
        <w:t>)</w:t>
      </w:r>
    </w:p>
    <w:p>
      <w:pPr>
        <w:pStyle w:val="BodyText"/>
      </w:pPr>
    </w:p>
    <w:p>
      <w:pPr>
        <w:pStyle w:val="BodyText"/>
        <w:ind w:left="879" w:right="315"/>
      </w:pPr>
      <w:r>
        <w:rPr/>
        <w:t>Scrap metal recycling is common and has a mature, extensive infrastructure. Depending on the quantity and quality of scrap metal generated, state agencies may receive revenue from recycling ferrous (sticks to a magnet, like steel &amp; iron) and non- ferrous (aluminum, copper, brass, etc.) metal. Types of common scrap metal include: used wire, pipes, signs, posts, appliances, tin (steel) cans, empty aerosol and paint cans, rails and fencing, and some types of furniture. Agencies that generate significant amounts of scrap metal may choose to either sort out the most valuable types, or to commingle all types into one bin before sale to a scrap metal recycler. Metals are among the most valuable recycled commodities and they should be protected from theft.</w:t>
      </w:r>
    </w:p>
    <w:p>
      <w:pPr>
        <w:pStyle w:val="BodyText"/>
        <w:spacing w:before="10"/>
        <w:rPr>
          <w:sz w:val="23"/>
        </w:rPr>
      </w:pPr>
    </w:p>
    <w:p>
      <w:pPr>
        <w:pStyle w:val="BodyText"/>
        <w:spacing w:before="1"/>
        <w:ind w:left="880"/>
      </w:pPr>
      <w:r>
        <w:rPr/>
        <w:pict>
          <v:line style="position:absolute;mso-position-horizontal-relative:page;mso-position-vertical-relative:paragraph;z-index:2104" from="33.840pt,.145859pt" to="33.840pt,55.345859pt" stroked="true" strokeweight=".72pt" strokecolor="#000000">
            <v:stroke dashstyle="solid"/>
            <w10:wrap type="none"/>
          </v:line>
        </w:pict>
      </w:r>
      <w:r>
        <w:rPr>
          <w:strike/>
          <w:color w:val="B5082E"/>
        </w:rPr>
        <w:t>CalRecycle manages two scrap metal contracts in Southern California that are available to state facilities in Los Angeles, Ventura, Orange, Riverside and San Bernardino counties. To reference these contracts: </w:t>
      </w:r>
      <w:hyperlink r:id="rId30">
        <w:r>
          <w:rPr>
            <w:strike/>
            <w:color w:val="B5082E"/>
            <w:u w:val="single" w:color="B5082E"/>
          </w:rPr>
          <w:t>http://www.calrecycle.ca.gov/StateAgency/Assistance/Contracts.htm</w:t>
        </w:r>
      </w:hyperlink>
    </w:p>
    <w:p>
      <w:pPr>
        <w:pStyle w:val="BodyText"/>
      </w:pPr>
    </w:p>
    <w:p>
      <w:pPr>
        <w:pStyle w:val="BodyText"/>
        <w:ind w:left="879" w:right="290"/>
      </w:pPr>
      <w:r>
        <w:rPr/>
        <w:t>When it is recycled, scrap metal is generally exempt from hazardous waste regulations under both federal and state law. Scrap metal is not exempt from regulations under either federal or State Law when disposed, especially if it exhibits a characteristic of hazardous waste or is contaminated with a listed hazardous waste. Such situations may include metals covered with old, leaded paint, or motor parts covered with oil and grease. In these cases, metal may need to be managed as a hazardous waste under federal law </w:t>
      </w:r>
      <w:hyperlink r:id="rId32">
        <w:r>
          <w:rPr>
            <w:color w:val="0000FF"/>
            <w:u w:val="single" w:color="0000FF"/>
          </w:rPr>
          <w:t>40 CFR 261.6(a)(3)(ii) </w:t>
        </w:r>
      </w:hyperlink>
      <w:r>
        <w:rPr/>
        <w:t>and state law </w:t>
      </w:r>
      <w:hyperlink r:id="rId33">
        <w:r>
          <w:rPr>
            <w:color w:val="0000FF"/>
            <w:u w:val="single" w:color="0000FF"/>
          </w:rPr>
          <w:t>22 CCR 66261.6(a)(3)(B)</w:t>
        </w:r>
      </w:hyperlink>
      <w:r>
        <w:rPr/>
        <w:t>.</w:t>
      </w:r>
    </w:p>
    <w:p>
      <w:pPr>
        <w:spacing w:after="0"/>
        <w:sectPr>
          <w:pgSz w:w="12240" w:h="15840"/>
          <w:pgMar w:header="721" w:footer="783" w:top="980" w:bottom="980" w:left="560" w:right="1300"/>
        </w:sectPr>
      </w:pPr>
    </w:p>
    <w:p>
      <w:pPr>
        <w:pStyle w:val="BodyText"/>
        <w:spacing w:before="10"/>
        <w:rPr>
          <w:sz w:val="28"/>
        </w:rPr>
      </w:pPr>
    </w:p>
    <w:p>
      <w:pPr>
        <w:pStyle w:val="Heading1"/>
        <w:tabs>
          <w:tab w:pos="9647" w:val="left" w:leader="none"/>
        </w:tabs>
        <w:spacing w:before="93"/>
        <w:ind w:left="880"/>
      </w:pPr>
      <w:r>
        <w:rPr/>
        <w:pict>
          <v:line style="position:absolute;mso-position-horizontal-relative:page;mso-position-vertical-relative:paragraph;z-index:2128" from="33.840pt,18.545853pt" to="33.840pt,32.345853pt" stroked="true" strokeweight=".72pt" strokecolor="#000000">
            <v:stroke dashstyle="solid"/>
            <w10:wrap type="none"/>
          </v:line>
        </w:pict>
      </w:r>
      <w:bookmarkStart w:name="1950tc" w:id="10"/>
      <w:bookmarkEnd w:id="10"/>
      <w:r>
        <w:rPr>
          <w:b w:val="0"/>
        </w:rPr>
      </w:r>
      <w:r>
        <w:rPr/>
        <w:t>STATE</w:t>
      </w:r>
      <w:r>
        <w:rPr>
          <w:spacing w:val="3"/>
        </w:rPr>
        <w:t> </w:t>
      </w:r>
      <w:r>
        <w:rPr/>
        <w:t>AGENCY</w:t>
      </w:r>
      <w:r>
        <w:rPr>
          <w:spacing w:val="-10"/>
        </w:rPr>
        <w:t> </w:t>
      </w:r>
      <w:r>
        <w:rPr/>
        <w:t>RESPONSIBILITIES</w:t>
        <w:tab/>
        <w:t>1950</w:t>
      </w:r>
    </w:p>
    <w:p>
      <w:pPr>
        <w:pStyle w:val="BodyText"/>
        <w:ind w:left="880"/>
      </w:pPr>
      <w:r>
        <w:rPr/>
        <w:t>(Revised </w:t>
      </w:r>
      <w:r>
        <w:rPr>
          <w:strike/>
          <w:color w:val="B5082E"/>
        </w:rPr>
        <w:t>9</w:t>
      </w:r>
      <w:r>
        <w:rPr>
          <w:strike w:val="0"/>
          <w:color w:val="B5082E"/>
          <w:u w:val="single" w:color="B5082E"/>
        </w:rPr>
        <w:t>11</w:t>
      </w:r>
      <w:r>
        <w:rPr>
          <w:strike w:val="0"/>
        </w:rPr>
        <w:t>/</w:t>
      </w:r>
      <w:r>
        <w:rPr>
          <w:strike/>
          <w:color w:val="B5082E"/>
        </w:rPr>
        <w:t>2015</w:t>
      </w:r>
      <w:r>
        <w:rPr>
          <w:strike w:val="0"/>
          <w:color w:val="B5082E"/>
          <w:u w:val="single" w:color="B5082E"/>
        </w:rPr>
        <w:t>2018</w:t>
      </w:r>
      <w:r>
        <w:rPr>
          <w:strike w:val="0"/>
        </w:rPr>
        <w:t>)</w:t>
      </w:r>
    </w:p>
    <w:p>
      <w:pPr>
        <w:pStyle w:val="BodyText"/>
        <w:spacing w:before="11"/>
        <w:rPr>
          <w:sz w:val="15"/>
        </w:rPr>
      </w:pPr>
    </w:p>
    <w:p>
      <w:pPr>
        <w:pStyle w:val="BodyText"/>
        <w:spacing w:before="92"/>
        <w:ind w:left="880" w:right="141"/>
      </w:pPr>
      <w:r>
        <w:rPr/>
        <w:t>These activities are the primary operational components of a state agency’s program to comply with the requirements of AB 75 (</w:t>
      </w:r>
      <w:hyperlink r:id="rId34">
        <w:r>
          <w:rPr>
            <w:color w:val="0000FF"/>
            <w:u w:val="single" w:color="0000FF"/>
          </w:rPr>
          <w:t>PRC Sections 40148-42928</w:t>
        </w:r>
      </w:hyperlink>
      <w:r>
        <w:rPr/>
        <w:t>), AB 341 (PRC Sections </w:t>
      </w:r>
      <w:hyperlink r:id="rId35">
        <w:r>
          <w:rPr>
            <w:color w:val="0000FF"/>
            <w:u w:val="single" w:color="0000FF"/>
          </w:rPr>
          <w:t>42649</w:t>
        </w:r>
      </w:hyperlink>
      <w:r>
        <w:rPr>
          <w:color w:val="0000FF"/>
          <w:u w:val="single" w:color="0000FF"/>
        </w:rPr>
        <w:t> </w:t>
      </w:r>
      <w:r>
        <w:rPr/>
        <w:t>&amp; </w:t>
      </w:r>
      <w:hyperlink r:id="rId36">
        <w:r>
          <w:rPr>
            <w:color w:val="0000FF"/>
            <w:u w:val="single" w:color="0000FF"/>
          </w:rPr>
          <w:t>42926</w:t>
        </w:r>
      </w:hyperlink>
      <w:r>
        <w:rPr/>
        <w:t>), and AB 1826, (PRC Sections </w:t>
      </w:r>
      <w:hyperlink r:id="rId37">
        <w:r>
          <w:rPr>
            <w:color w:val="0000FF"/>
            <w:u w:val="single" w:color="0000FF"/>
          </w:rPr>
          <w:t>42649.8 - 42649.86</w:t>
        </w:r>
      </w:hyperlink>
      <w:r>
        <w:rPr/>
        <w:t>). Each state agency shall:</w:t>
      </w:r>
    </w:p>
    <w:p>
      <w:pPr>
        <w:pStyle w:val="BodyText"/>
        <w:spacing w:before="11"/>
        <w:rPr>
          <w:sz w:val="23"/>
        </w:rPr>
      </w:pPr>
    </w:p>
    <w:p>
      <w:pPr>
        <w:pStyle w:val="ListParagraph"/>
        <w:numPr>
          <w:ilvl w:val="0"/>
          <w:numId w:val="2"/>
        </w:numPr>
        <w:tabs>
          <w:tab w:pos="1600" w:val="left" w:leader="none"/>
        </w:tabs>
        <w:spacing w:line="240" w:lineRule="auto" w:before="0" w:after="0"/>
        <w:ind w:left="1600" w:right="182" w:hanging="360"/>
        <w:jc w:val="left"/>
        <w:rPr>
          <w:sz w:val="24"/>
        </w:rPr>
      </w:pPr>
      <w:r>
        <w:rPr>
          <w:sz w:val="24"/>
        </w:rPr>
        <w:t>Designate a Recycling Coordinator for each facility and provide the name and phone number of that person to CalRecycle. The facility/office Recycling Coordinator is responsible for ensuring that all discarded materials generated in sufficient quantity are source separated and collected for recycling to the extent feasible, and facilitates waste prevention practices such as double sided printing and copying or use of electronic files when</w:t>
      </w:r>
      <w:r>
        <w:rPr>
          <w:spacing w:val="-43"/>
          <w:sz w:val="24"/>
        </w:rPr>
        <w:t> </w:t>
      </w:r>
      <w:r>
        <w:rPr>
          <w:sz w:val="24"/>
        </w:rPr>
        <w:t>possible.</w:t>
      </w:r>
    </w:p>
    <w:p>
      <w:pPr>
        <w:pStyle w:val="BodyText"/>
        <w:spacing w:before="11"/>
        <w:rPr>
          <w:sz w:val="23"/>
        </w:rPr>
      </w:pPr>
    </w:p>
    <w:p>
      <w:pPr>
        <w:pStyle w:val="ListParagraph"/>
        <w:numPr>
          <w:ilvl w:val="0"/>
          <w:numId w:val="2"/>
        </w:numPr>
        <w:tabs>
          <w:tab w:pos="1600" w:val="left" w:leader="none"/>
        </w:tabs>
        <w:spacing w:line="240" w:lineRule="auto" w:before="0" w:after="0"/>
        <w:ind w:left="1600" w:right="546" w:hanging="360"/>
        <w:jc w:val="left"/>
        <w:rPr>
          <w:sz w:val="24"/>
        </w:rPr>
      </w:pPr>
      <w:r>
        <w:rPr>
          <w:sz w:val="24"/>
        </w:rPr>
        <w:t>For</w:t>
      </w:r>
      <w:r>
        <w:rPr>
          <w:spacing w:val="-4"/>
          <w:sz w:val="24"/>
        </w:rPr>
        <w:t> </w:t>
      </w:r>
      <w:r>
        <w:rPr>
          <w:sz w:val="24"/>
        </w:rPr>
        <w:t>new</w:t>
      </w:r>
      <w:r>
        <w:rPr>
          <w:spacing w:val="-6"/>
          <w:sz w:val="24"/>
        </w:rPr>
        <w:t> </w:t>
      </w:r>
      <w:r>
        <w:rPr>
          <w:sz w:val="24"/>
        </w:rPr>
        <w:t>state</w:t>
      </w:r>
      <w:r>
        <w:rPr>
          <w:spacing w:val="-4"/>
          <w:sz w:val="24"/>
        </w:rPr>
        <w:t> </w:t>
      </w:r>
      <w:r>
        <w:rPr>
          <w:sz w:val="24"/>
        </w:rPr>
        <w:t>agencies,</w:t>
      </w:r>
      <w:r>
        <w:rPr>
          <w:spacing w:val="-3"/>
          <w:sz w:val="24"/>
        </w:rPr>
        <w:t> </w:t>
      </w:r>
      <w:r>
        <w:rPr>
          <w:sz w:val="24"/>
        </w:rPr>
        <w:t>request</w:t>
      </w:r>
      <w:r>
        <w:rPr>
          <w:spacing w:val="-2"/>
          <w:sz w:val="24"/>
        </w:rPr>
        <w:t> </w:t>
      </w:r>
      <w:r>
        <w:rPr>
          <w:sz w:val="24"/>
        </w:rPr>
        <w:t>CalRecycle</w:t>
      </w:r>
      <w:r>
        <w:rPr>
          <w:spacing w:val="-4"/>
          <w:sz w:val="24"/>
        </w:rPr>
        <w:t> </w:t>
      </w:r>
      <w:r>
        <w:rPr>
          <w:sz w:val="24"/>
        </w:rPr>
        <w:t>approval</w:t>
      </w:r>
      <w:r>
        <w:rPr>
          <w:spacing w:val="-3"/>
          <w:sz w:val="24"/>
        </w:rPr>
        <w:t> </w:t>
      </w:r>
      <w:r>
        <w:rPr>
          <w:sz w:val="24"/>
        </w:rPr>
        <w:t>to</w:t>
      </w:r>
      <w:r>
        <w:rPr>
          <w:spacing w:val="-4"/>
          <w:sz w:val="24"/>
        </w:rPr>
        <w:t> </w:t>
      </w:r>
      <w:r>
        <w:rPr>
          <w:sz w:val="24"/>
        </w:rPr>
        <w:t>establish</w:t>
      </w:r>
      <w:r>
        <w:rPr>
          <w:spacing w:val="-2"/>
          <w:sz w:val="24"/>
        </w:rPr>
        <w:t> </w:t>
      </w:r>
      <w:r>
        <w:rPr>
          <w:sz w:val="24"/>
        </w:rPr>
        <w:t>a</w:t>
      </w:r>
      <w:r>
        <w:rPr>
          <w:spacing w:val="-30"/>
          <w:sz w:val="24"/>
        </w:rPr>
        <w:t> </w:t>
      </w:r>
      <w:r>
        <w:rPr>
          <w:sz w:val="24"/>
        </w:rPr>
        <w:t>recycling program on a site-by-site</w:t>
      </w:r>
      <w:r>
        <w:rPr>
          <w:spacing w:val="-17"/>
          <w:sz w:val="24"/>
        </w:rPr>
        <w:t> </w:t>
      </w:r>
      <w:r>
        <w:rPr>
          <w:sz w:val="24"/>
        </w:rPr>
        <w:t>basis.</w:t>
      </w:r>
    </w:p>
    <w:p>
      <w:pPr>
        <w:pStyle w:val="BodyText"/>
        <w:spacing w:before="8"/>
        <w:rPr>
          <w:sz w:val="23"/>
        </w:rPr>
      </w:pPr>
    </w:p>
    <w:p>
      <w:pPr>
        <w:pStyle w:val="ListParagraph"/>
        <w:numPr>
          <w:ilvl w:val="0"/>
          <w:numId w:val="2"/>
        </w:numPr>
        <w:tabs>
          <w:tab w:pos="1600" w:val="left" w:leader="none"/>
        </w:tabs>
        <w:spacing w:line="240" w:lineRule="auto" w:before="0" w:after="0"/>
        <w:ind w:left="1600" w:right="0" w:hanging="360"/>
        <w:jc w:val="left"/>
        <w:rPr>
          <w:sz w:val="24"/>
        </w:rPr>
      </w:pPr>
      <w:r>
        <w:rPr>
          <w:sz w:val="24"/>
        </w:rPr>
        <w:t>Secure</w:t>
      </w:r>
      <w:r>
        <w:rPr>
          <w:spacing w:val="-5"/>
          <w:sz w:val="24"/>
        </w:rPr>
        <w:t> </w:t>
      </w:r>
      <w:r>
        <w:rPr>
          <w:sz w:val="24"/>
        </w:rPr>
        <w:t>a</w:t>
      </w:r>
      <w:r>
        <w:rPr>
          <w:spacing w:val="-4"/>
          <w:sz w:val="24"/>
        </w:rPr>
        <w:t> </w:t>
      </w:r>
      <w:r>
        <w:rPr>
          <w:sz w:val="24"/>
        </w:rPr>
        <w:t>site</w:t>
      </w:r>
      <w:r>
        <w:rPr>
          <w:spacing w:val="-5"/>
          <w:sz w:val="24"/>
        </w:rPr>
        <w:t> </w:t>
      </w:r>
      <w:r>
        <w:rPr>
          <w:sz w:val="24"/>
        </w:rPr>
        <w:t>management</w:t>
      </w:r>
      <w:r>
        <w:rPr>
          <w:spacing w:val="-4"/>
          <w:sz w:val="24"/>
        </w:rPr>
        <w:t> </w:t>
      </w:r>
      <w:r>
        <w:rPr>
          <w:sz w:val="24"/>
        </w:rPr>
        <w:t>agreement</w:t>
      </w:r>
      <w:r>
        <w:rPr>
          <w:spacing w:val="-4"/>
          <w:sz w:val="24"/>
        </w:rPr>
        <w:t> </w:t>
      </w:r>
      <w:r>
        <w:rPr>
          <w:sz w:val="24"/>
        </w:rPr>
        <w:t>before</w:t>
      </w:r>
      <w:r>
        <w:rPr>
          <w:spacing w:val="-4"/>
          <w:sz w:val="24"/>
        </w:rPr>
        <w:t> </w:t>
      </w:r>
      <w:r>
        <w:rPr>
          <w:sz w:val="24"/>
        </w:rPr>
        <w:t>implementing</w:t>
      </w:r>
      <w:r>
        <w:rPr>
          <w:spacing w:val="-5"/>
          <w:sz w:val="24"/>
        </w:rPr>
        <w:t> </w:t>
      </w:r>
      <w:r>
        <w:rPr>
          <w:sz w:val="24"/>
        </w:rPr>
        <w:t>a</w:t>
      </w:r>
      <w:r>
        <w:rPr>
          <w:spacing w:val="-5"/>
          <w:sz w:val="24"/>
        </w:rPr>
        <w:t> </w:t>
      </w:r>
      <w:r>
        <w:rPr>
          <w:sz w:val="24"/>
        </w:rPr>
        <w:t>recycling</w:t>
      </w:r>
      <w:r>
        <w:rPr>
          <w:spacing w:val="-28"/>
          <w:sz w:val="24"/>
        </w:rPr>
        <w:t> </w:t>
      </w:r>
      <w:r>
        <w:rPr>
          <w:sz w:val="24"/>
        </w:rPr>
        <w:t>program.</w:t>
      </w:r>
    </w:p>
    <w:p>
      <w:pPr>
        <w:pStyle w:val="BodyText"/>
        <w:spacing w:before="10"/>
        <w:rPr>
          <w:sz w:val="23"/>
        </w:rPr>
      </w:pPr>
    </w:p>
    <w:p>
      <w:pPr>
        <w:pStyle w:val="ListParagraph"/>
        <w:numPr>
          <w:ilvl w:val="0"/>
          <w:numId w:val="2"/>
        </w:numPr>
        <w:tabs>
          <w:tab w:pos="1600" w:val="left" w:leader="none"/>
        </w:tabs>
        <w:spacing w:line="240" w:lineRule="auto" w:before="0" w:after="0"/>
        <w:ind w:left="1600" w:right="128" w:hanging="360"/>
        <w:jc w:val="left"/>
        <w:rPr>
          <w:sz w:val="24"/>
        </w:rPr>
      </w:pPr>
      <w:r>
        <w:rPr>
          <w:sz w:val="24"/>
        </w:rPr>
        <w:t>Provide for collection of recyclables, including, but not limited to, office paper, corrugated cardboard, newsprint, beverage containers, plastics, glass, used oil, metals, toner cartridges, paint, carpet, mattresses, sharps, electronic and universal waste, construction and demolition, organics (food waste, greenwaste, landscape and pruning waste, nonhazardous wood waste, and food-soiled paper waste) and other materials as applicable and where</w:t>
      </w:r>
      <w:r>
        <w:rPr>
          <w:spacing w:val="-52"/>
          <w:sz w:val="24"/>
        </w:rPr>
        <w:t> </w:t>
      </w:r>
      <w:r>
        <w:rPr>
          <w:sz w:val="24"/>
        </w:rPr>
        <w:t>feasible.</w:t>
      </w:r>
    </w:p>
    <w:p>
      <w:pPr>
        <w:pStyle w:val="BodyText"/>
        <w:spacing w:before="10"/>
        <w:rPr>
          <w:sz w:val="23"/>
        </w:rPr>
      </w:pPr>
    </w:p>
    <w:p>
      <w:pPr>
        <w:pStyle w:val="ListParagraph"/>
        <w:numPr>
          <w:ilvl w:val="0"/>
          <w:numId w:val="2"/>
        </w:numPr>
        <w:tabs>
          <w:tab w:pos="1600" w:val="left" w:leader="none"/>
        </w:tabs>
        <w:spacing w:line="240" w:lineRule="auto" w:before="0" w:after="0"/>
        <w:ind w:left="1600" w:right="421" w:hanging="360"/>
        <w:jc w:val="left"/>
        <w:rPr>
          <w:sz w:val="24"/>
        </w:rPr>
      </w:pPr>
      <w:r>
        <w:rPr>
          <w:sz w:val="24"/>
        </w:rPr>
        <w:t>Determine persons at the site that will collect recyclables and ensure that they will collect the recyclables on a regular</w:t>
      </w:r>
      <w:r>
        <w:rPr>
          <w:spacing w:val="-30"/>
          <w:sz w:val="24"/>
        </w:rPr>
        <w:t> </w:t>
      </w:r>
      <w:r>
        <w:rPr>
          <w:sz w:val="24"/>
        </w:rPr>
        <w:t>basis.</w:t>
      </w:r>
    </w:p>
    <w:p>
      <w:pPr>
        <w:pStyle w:val="BodyText"/>
        <w:spacing w:before="10"/>
        <w:rPr>
          <w:sz w:val="23"/>
        </w:rPr>
      </w:pPr>
    </w:p>
    <w:p>
      <w:pPr>
        <w:pStyle w:val="ListParagraph"/>
        <w:numPr>
          <w:ilvl w:val="0"/>
          <w:numId w:val="2"/>
        </w:numPr>
        <w:tabs>
          <w:tab w:pos="1600" w:val="left" w:leader="none"/>
        </w:tabs>
        <w:spacing w:line="240" w:lineRule="auto" w:before="0" w:after="0"/>
        <w:ind w:left="1600" w:right="134" w:hanging="360"/>
        <w:jc w:val="left"/>
        <w:rPr>
          <w:sz w:val="24"/>
        </w:rPr>
      </w:pPr>
      <w:r>
        <w:rPr>
          <w:sz w:val="24"/>
        </w:rPr>
        <w:t>Purchase recycling equipment to facilitate the collection and recycling of materials.</w:t>
      </w:r>
      <w:r>
        <w:rPr>
          <w:spacing w:val="-3"/>
          <w:sz w:val="24"/>
        </w:rPr>
        <w:t> </w:t>
      </w:r>
      <w:r>
        <w:rPr>
          <w:sz w:val="24"/>
        </w:rPr>
        <w:t>Set</w:t>
      </w:r>
      <w:r>
        <w:rPr>
          <w:spacing w:val="-3"/>
          <w:sz w:val="24"/>
        </w:rPr>
        <w:t> </w:t>
      </w:r>
      <w:r>
        <w:rPr>
          <w:sz w:val="24"/>
        </w:rPr>
        <w:t>up</w:t>
      </w:r>
      <w:r>
        <w:rPr>
          <w:spacing w:val="-3"/>
          <w:sz w:val="24"/>
        </w:rPr>
        <w:t> </w:t>
      </w:r>
      <w:r>
        <w:rPr>
          <w:sz w:val="24"/>
        </w:rPr>
        <w:t>collection</w:t>
      </w:r>
      <w:r>
        <w:rPr>
          <w:spacing w:val="-3"/>
          <w:sz w:val="24"/>
        </w:rPr>
        <w:t> </w:t>
      </w:r>
      <w:r>
        <w:rPr>
          <w:sz w:val="24"/>
        </w:rPr>
        <w:t>bins,</w:t>
      </w:r>
      <w:r>
        <w:rPr>
          <w:spacing w:val="-3"/>
          <w:sz w:val="24"/>
        </w:rPr>
        <w:t> </w:t>
      </w:r>
      <w:r>
        <w:rPr>
          <w:sz w:val="24"/>
        </w:rPr>
        <w:t>desk</w:t>
      </w:r>
      <w:r>
        <w:rPr>
          <w:spacing w:val="-4"/>
          <w:sz w:val="24"/>
        </w:rPr>
        <w:t> </w:t>
      </w:r>
      <w:r>
        <w:rPr>
          <w:sz w:val="24"/>
        </w:rPr>
        <w:t>side</w:t>
      </w:r>
      <w:r>
        <w:rPr>
          <w:spacing w:val="-5"/>
          <w:sz w:val="24"/>
        </w:rPr>
        <w:t> </w:t>
      </w:r>
      <w:r>
        <w:rPr>
          <w:sz w:val="24"/>
        </w:rPr>
        <w:t>containers,</w:t>
      </w:r>
      <w:r>
        <w:rPr>
          <w:spacing w:val="-3"/>
          <w:sz w:val="24"/>
        </w:rPr>
        <w:t> </w:t>
      </w:r>
      <w:r>
        <w:rPr>
          <w:sz w:val="24"/>
        </w:rPr>
        <w:t>and</w:t>
      </w:r>
      <w:r>
        <w:rPr>
          <w:spacing w:val="-5"/>
          <w:sz w:val="24"/>
        </w:rPr>
        <w:t> </w:t>
      </w:r>
      <w:r>
        <w:rPr>
          <w:sz w:val="24"/>
        </w:rPr>
        <w:t>a</w:t>
      </w:r>
      <w:r>
        <w:rPr>
          <w:spacing w:val="-3"/>
          <w:sz w:val="24"/>
        </w:rPr>
        <w:t> </w:t>
      </w:r>
      <w:r>
        <w:rPr>
          <w:sz w:val="24"/>
        </w:rPr>
        <w:t>collection</w:t>
      </w:r>
      <w:r>
        <w:rPr>
          <w:spacing w:val="-33"/>
          <w:sz w:val="24"/>
        </w:rPr>
        <w:t> </w:t>
      </w:r>
      <w:r>
        <w:rPr>
          <w:sz w:val="24"/>
        </w:rPr>
        <w:t>schedule.</w:t>
      </w:r>
    </w:p>
    <w:p>
      <w:pPr>
        <w:pStyle w:val="BodyText"/>
        <w:spacing w:before="10"/>
        <w:rPr>
          <w:sz w:val="23"/>
        </w:rPr>
      </w:pPr>
    </w:p>
    <w:p>
      <w:pPr>
        <w:pStyle w:val="ListParagraph"/>
        <w:numPr>
          <w:ilvl w:val="0"/>
          <w:numId w:val="2"/>
        </w:numPr>
        <w:tabs>
          <w:tab w:pos="1600" w:val="left" w:leader="none"/>
        </w:tabs>
        <w:spacing w:line="240" w:lineRule="auto" w:before="0" w:after="0"/>
        <w:ind w:left="1600" w:right="211" w:hanging="360"/>
        <w:jc w:val="left"/>
        <w:rPr>
          <w:sz w:val="24"/>
        </w:rPr>
      </w:pPr>
      <w:r>
        <w:rPr>
          <w:sz w:val="24"/>
        </w:rPr>
        <w:t>Place</w:t>
      </w:r>
      <w:r>
        <w:rPr>
          <w:spacing w:val="-2"/>
          <w:sz w:val="24"/>
        </w:rPr>
        <w:t> </w:t>
      </w:r>
      <w:r>
        <w:rPr>
          <w:sz w:val="24"/>
        </w:rPr>
        <w:t>recycling</w:t>
      </w:r>
      <w:r>
        <w:rPr>
          <w:spacing w:val="-4"/>
          <w:sz w:val="24"/>
        </w:rPr>
        <w:t> </w:t>
      </w:r>
      <w:r>
        <w:rPr>
          <w:sz w:val="24"/>
        </w:rPr>
        <w:t>containers</w:t>
      </w:r>
      <w:r>
        <w:rPr>
          <w:spacing w:val="-3"/>
          <w:sz w:val="24"/>
        </w:rPr>
        <w:t> </w:t>
      </w:r>
      <w:r>
        <w:rPr>
          <w:sz w:val="24"/>
        </w:rPr>
        <w:t>in</w:t>
      </w:r>
      <w:r>
        <w:rPr>
          <w:spacing w:val="-2"/>
          <w:sz w:val="24"/>
        </w:rPr>
        <w:t> </w:t>
      </w:r>
      <w:r>
        <w:rPr>
          <w:sz w:val="24"/>
        </w:rPr>
        <w:t>work</w:t>
      </w:r>
      <w:r>
        <w:rPr>
          <w:spacing w:val="-3"/>
          <w:sz w:val="24"/>
        </w:rPr>
        <w:t> </w:t>
      </w:r>
      <w:r>
        <w:rPr>
          <w:sz w:val="24"/>
        </w:rPr>
        <w:t>and</w:t>
      </w:r>
      <w:r>
        <w:rPr>
          <w:spacing w:val="-2"/>
          <w:sz w:val="24"/>
        </w:rPr>
        <w:t> </w:t>
      </w:r>
      <w:r>
        <w:rPr>
          <w:sz w:val="24"/>
        </w:rPr>
        <w:t>common</w:t>
      </w:r>
      <w:r>
        <w:rPr>
          <w:spacing w:val="-2"/>
          <w:sz w:val="24"/>
        </w:rPr>
        <w:t> </w:t>
      </w:r>
      <w:r>
        <w:rPr>
          <w:sz w:val="24"/>
        </w:rPr>
        <w:t>areas</w:t>
      </w:r>
      <w:r>
        <w:rPr>
          <w:spacing w:val="-3"/>
          <w:sz w:val="24"/>
        </w:rPr>
        <w:t> </w:t>
      </w:r>
      <w:r>
        <w:rPr>
          <w:sz w:val="24"/>
        </w:rPr>
        <w:t>that</w:t>
      </w:r>
      <w:r>
        <w:rPr>
          <w:spacing w:val="-5"/>
          <w:sz w:val="24"/>
        </w:rPr>
        <w:t> </w:t>
      </w:r>
      <w:r>
        <w:rPr>
          <w:sz w:val="24"/>
        </w:rPr>
        <w:t>meet</w:t>
      </w:r>
      <w:r>
        <w:rPr>
          <w:spacing w:val="-5"/>
          <w:sz w:val="24"/>
        </w:rPr>
        <w:t> </w:t>
      </w:r>
      <w:r>
        <w:rPr>
          <w:sz w:val="24"/>
        </w:rPr>
        <w:t>approval</w:t>
      </w:r>
      <w:r>
        <w:rPr>
          <w:spacing w:val="-3"/>
          <w:sz w:val="24"/>
        </w:rPr>
        <w:t> </w:t>
      </w:r>
      <w:r>
        <w:rPr>
          <w:sz w:val="24"/>
        </w:rPr>
        <w:t>by</w:t>
      </w:r>
      <w:r>
        <w:rPr>
          <w:spacing w:val="-31"/>
          <w:sz w:val="24"/>
        </w:rPr>
        <w:t> </w:t>
      </w:r>
      <w:r>
        <w:rPr>
          <w:sz w:val="24"/>
        </w:rPr>
        <w:t>the State Fire</w:t>
      </w:r>
      <w:r>
        <w:rPr>
          <w:spacing w:val="-9"/>
          <w:sz w:val="24"/>
        </w:rPr>
        <w:t> </w:t>
      </w:r>
      <w:r>
        <w:rPr>
          <w:sz w:val="24"/>
        </w:rPr>
        <w:t>Marshal.</w:t>
      </w:r>
    </w:p>
    <w:p>
      <w:pPr>
        <w:pStyle w:val="BodyText"/>
        <w:spacing w:before="8"/>
        <w:rPr>
          <w:sz w:val="23"/>
        </w:rPr>
      </w:pPr>
    </w:p>
    <w:p>
      <w:pPr>
        <w:pStyle w:val="ListParagraph"/>
        <w:numPr>
          <w:ilvl w:val="0"/>
          <w:numId w:val="2"/>
        </w:numPr>
        <w:tabs>
          <w:tab w:pos="1600" w:val="left" w:leader="none"/>
        </w:tabs>
        <w:spacing w:line="240" w:lineRule="auto" w:before="0" w:after="0"/>
        <w:ind w:left="1600" w:right="0" w:hanging="360"/>
        <w:jc w:val="left"/>
        <w:rPr>
          <w:sz w:val="24"/>
        </w:rPr>
      </w:pPr>
      <w:r>
        <w:rPr>
          <w:sz w:val="24"/>
        </w:rPr>
        <w:t>Encourage</w:t>
      </w:r>
      <w:r>
        <w:rPr>
          <w:spacing w:val="-3"/>
          <w:sz w:val="24"/>
        </w:rPr>
        <w:t> </w:t>
      </w:r>
      <w:r>
        <w:rPr>
          <w:sz w:val="24"/>
        </w:rPr>
        <w:t>all</w:t>
      </w:r>
      <w:r>
        <w:rPr>
          <w:spacing w:val="-4"/>
          <w:sz w:val="24"/>
        </w:rPr>
        <w:t> </w:t>
      </w:r>
      <w:r>
        <w:rPr>
          <w:sz w:val="24"/>
        </w:rPr>
        <w:t>employees</w:t>
      </w:r>
      <w:r>
        <w:rPr>
          <w:spacing w:val="-4"/>
          <w:sz w:val="24"/>
        </w:rPr>
        <w:t> </w:t>
      </w:r>
      <w:r>
        <w:rPr>
          <w:sz w:val="24"/>
        </w:rPr>
        <w:t>to</w:t>
      </w:r>
      <w:r>
        <w:rPr>
          <w:spacing w:val="-5"/>
          <w:sz w:val="24"/>
        </w:rPr>
        <w:t> </w:t>
      </w:r>
      <w:r>
        <w:rPr>
          <w:sz w:val="24"/>
        </w:rPr>
        <w:t>use</w:t>
      </w:r>
      <w:r>
        <w:rPr>
          <w:spacing w:val="-3"/>
          <w:sz w:val="24"/>
        </w:rPr>
        <w:t> </w:t>
      </w:r>
      <w:r>
        <w:rPr>
          <w:sz w:val="24"/>
        </w:rPr>
        <w:t>recycling</w:t>
      </w:r>
      <w:r>
        <w:rPr>
          <w:spacing w:val="-5"/>
          <w:sz w:val="24"/>
        </w:rPr>
        <w:t> </w:t>
      </w:r>
      <w:r>
        <w:rPr>
          <w:sz w:val="24"/>
        </w:rPr>
        <w:t>containers</w:t>
      </w:r>
      <w:r>
        <w:rPr>
          <w:spacing w:val="-4"/>
          <w:sz w:val="24"/>
        </w:rPr>
        <w:t> </w:t>
      </w:r>
      <w:r>
        <w:rPr>
          <w:sz w:val="24"/>
        </w:rPr>
        <w:t>to</w:t>
      </w:r>
      <w:r>
        <w:rPr>
          <w:spacing w:val="-3"/>
          <w:sz w:val="24"/>
        </w:rPr>
        <w:t> </w:t>
      </w:r>
      <w:r>
        <w:rPr>
          <w:sz w:val="24"/>
        </w:rPr>
        <w:t>collect</w:t>
      </w:r>
      <w:r>
        <w:rPr>
          <w:spacing w:val="-29"/>
          <w:sz w:val="24"/>
        </w:rPr>
        <w:t> </w:t>
      </w:r>
      <w:r>
        <w:rPr>
          <w:sz w:val="24"/>
        </w:rPr>
        <w:t>recyclables.</w:t>
      </w:r>
    </w:p>
    <w:p>
      <w:pPr>
        <w:pStyle w:val="BodyText"/>
        <w:spacing w:before="11"/>
        <w:rPr>
          <w:sz w:val="23"/>
        </w:rPr>
      </w:pPr>
    </w:p>
    <w:p>
      <w:pPr>
        <w:pStyle w:val="ListParagraph"/>
        <w:numPr>
          <w:ilvl w:val="0"/>
          <w:numId w:val="2"/>
        </w:numPr>
        <w:tabs>
          <w:tab w:pos="1600" w:val="left" w:leader="none"/>
        </w:tabs>
        <w:spacing w:line="240" w:lineRule="auto" w:before="0" w:after="0"/>
        <w:ind w:left="1600" w:right="344" w:hanging="360"/>
        <w:jc w:val="left"/>
        <w:rPr>
          <w:sz w:val="24"/>
        </w:rPr>
      </w:pPr>
      <w:r>
        <w:rPr>
          <w:sz w:val="24"/>
        </w:rPr>
        <w:t>When initiating a new recycling program issue a "kick-off memo” to all staff announcing</w:t>
      </w:r>
      <w:r>
        <w:rPr>
          <w:spacing w:val="-4"/>
          <w:sz w:val="24"/>
        </w:rPr>
        <w:t> </w:t>
      </w:r>
      <w:r>
        <w:rPr>
          <w:sz w:val="24"/>
        </w:rPr>
        <w:t>a</w:t>
      </w:r>
      <w:r>
        <w:rPr>
          <w:spacing w:val="-4"/>
          <w:sz w:val="24"/>
        </w:rPr>
        <w:t> </w:t>
      </w:r>
      <w:r>
        <w:rPr>
          <w:sz w:val="24"/>
        </w:rPr>
        <w:t>new</w:t>
      </w:r>
      <w:r>
        <w:rPr>
          <w:spacing w:val="-6"/>
          <w:sz w:val="24"/>
        </w:rPr>
        <w:t> </w:t>
      </w:r>
      <w:r>
        <w:rPr>
          <w:sz w:val="24"/>
        </w:rPr>
        <w:t>recycling</w:t>
      </w:r>
      <w:r>
        <w:rPr>
          <w:spacing w:val="-4"/>
          <w:sz w:val="24"/>
        </w:rPr>
        <w:t> </w:t>
      </w:r>
      <w:r>
        <w:rPr>
          <w:sz w:val="24"/>
        </w:rPr>
        <w:t>effort,</w:t>
      </w:r>
      <w:r>
        <w:rPr>
          <w:spacing w:val="-5"/>
          <w:sz w:val="24"/>
        </w:rPr>
        <w:t> </w:t>
      </w:r>
      <w:r>
        <w:rPr>
          <w:sz w:val="24"/>
        </w:rPr>
        <w:t>materials</w:t>
      </w:r>
      <w:r>
        <w:rPr>
          <w:spacing w:val="-5"/>
          <w:sz w:val="24"/>
        </w:rPr>
        <w:t> </w:t>
      </w:r>
      <w:r>
        <w:rPr>
          <w:sz w:val="24"/>
        </w:rPr>
        <w:t>that</w:t>
      </w:r>
      <w:r>
        <w:rPr>
          <w:spacing w:val="-2"/>
          <w:sz w:val="24"/>
        </w:rPr>
        <w:t> </w:t>
      </w:r>
      <w:r>
        <w:rPr>
          <w:sz w:val="24"/>
        </w:rPr>
        <w:t>will</w:t>
      </w:r>
      <w:r>
        <w:rPr>
          <w:spacing w:val="-3"/>
          <w:sz w:val="24"/>
        </w:rPr>
        <w:t> </w:t>
      </w:r>
      <w:r>
        <w:rPr>
          <w:sz w:val="24"/>
        </w:rPr>
        <w:t>be</w:t>
      </w:r>
      <w:r>
        <w:rPr>
          <w:spacing w:val="-2"/>
          <w:sz w:val="24"/>
        </w:rPr>
        <w:t> </w:t>
      </w:r>
      <w:r>
        <w:rPr>
          <w:sz w:val="24"/>
        </w:rPr>
        <w:t>recycled,</w:t>
      </w:r>
      <w:r>
        <w:rPr>
          <w:spacing w:val="-28"/>
          <w:sz w:val="24"/>
        </w:rPr>
        <w:t> </w:t>
      </w:r>
      <w:r>
        <w:rPr>
          <w:sz w:val="24"/>
        </w:rPr>
        <w:t>management support for it, and the time and place of orientation meetings. Utilize various forms of outreach i.e. internal internet, newsletters, staff meetings, and bulletin boards</w:t>
      </w:r>
      <w:r>
        <w:rPr>
          <w:spacing w:val="-29"/>
          <w:sz w:val="24"/>
        </w:rPr>
        <w:t> </w:t>
      </w:r>
      <w:r>
        <w:rPr>
          <w:sz w:val="24"/>
        </w:rPr>
        <w:t>(electronic/physical).</w:t>
      </w:r>
    </w:p>
    <w:p>
      <w:pPr>
        <w:pStyle w:val="BodyText"/>
        <w:spacing w:before="11"/>
        <w:rPr>
          <w:sz w:val="23"/>
        </w:rPr>
      </w:pPr>
    </w:p>
    <w:p>
      <w:pPr>
        <w:pStyle w:val="BodyText"/>
        <w:ind w:left="880"/>
      </w:pPr>
      <w:r>
        <w:rPr/>
        <w:t>(Continued)</w:t>
      </w:r>
    </w:p>
    <w:p>
      <w:pPr>
        <w:spacing w:after="0"/>
        <w:sectPr>
          <w:pgSz w:w="12240" w:h="15840"/>
          <w:pgMar w:header="721" w:footer="783" w:top="980" w:bottom="980" w:left="560" w:right="1380"/>
        </w:sectPr>
      </w:pPr>
    </w:p>
    <w:p>
      <w:pPr>
        <w:pStyle w:val="BodyText"/>
        <w:spacing w:before="10"/>
        <w:rPr>
          <w:sz w:val="28"/>
        </w:rPr>
      </w:pPr>
    </w:p>
    <w:p>
      <w:pPr>
        <w:pStyle w:val="BodyText"/>
        <w:spacing w:before="93"/>
        <w:ind w:left="880"/>
      </w:pPr>
      <w:r>
        <w:rPr/>
        <w:t>(Continued)</w:t>
      </w:r>
    </w:p>
    <w:p>
      <w:pPr>
        <w:tabs>
          <w:tab w:pos="8648" w:val="left" w:leader="none"/>
        </w:tabs>
        <w:spacing w:before="0"/>
        <w:ind w:left="879" w:right="0" w:firstLine="0"/>
        <w:jc w:val="left"/>
        <w:rPr>
          <w:sz w:val="24"/>
        </w:rPr>
      </w:pPr>
      <w:r>
        <w:rPr>
          <w:b/>
          <w:sz w:val="24"/>
        </w:rPr>
        <w:t>STATE</w:t>
      </w:r>
      <w:r>
        <w:rPr>
          <w:b/>
          <w:spacing w:val="3"/>
          <w:sz w:val="24"/>
        </w:rPr>
        <w:t> </w:t>
      </w:r>
      <w:r>
        <w:rPr>
          <w:b/>
          <w:sz w:val="24"/>
        </w:rPr>
        <w:t>AGENCY</w:t>
      </w:r>
      <w:r>
        <w:rPr>
          <w:b/>
          <w:spacing w:val="-10"/>
          <w:sz w:val="24"/>
        </w:rPr>
        <w:t> </w:t>
      </w:r>
      <w:r>
        <w:rPr>
          <w:b/>
          <w:sz w:val="24"/>
        </w:rPr>
        <w:t>RESPONSIBILITIES</w:t>
        <w:tab/>
        <w:t>1950 </w:t>
      </w:r>
      <w:r>
        <w:rPr>
          <w:sz w:val="24"/>
        </w:rPr>
        <w:t>(Cont.</w:t>
      </w:r>
      <w:r>
        <w:rPr>
          <w:spacing w:val="-6"/>
          <w:sz w:val="24"/>
        </w:rPr>
        <w:t> </w:t>
      </w:r>
      <w:r>
        <w:rPr>
          <w:sz w:val="24"/>
        </w:rPr>
        <w:t>1)</w:t>
      </w:r>
    </w:p>
    <w:p>
      <w:pPr>
        <w:pStyle w:val="BodyText"/>
        <w:ind w:left="879"/>
      </w:pPr>
      <w:r>
        <w:rPr/>
        <w:t>(Revised 9/2015)</w:t>
      </w:r>
    </w:p>
    <w:p>
      <w:pPr>
        <w:pStyle w:val="BodyText"/>
      </w:pPr>
    </w:p>
    <w:p>
      <w:pPr>
        <w:pStyle w:val="ListParagraph"/>
        <w:numPr>
          <w:ilvl w:val="0"/>
          <w:numId w:val="2"/>
        </w:numPr>
        <w:tabs>
          <w:tab w:pos="1600" w:val="left" w:leader="none"/>
        </w:tabs>
        <w:spacing w:line="240" w:lineRule="auto" w:before="0" w:after="0"/>
        <w:ind w:left="1600" w:right="227" w:hanging="360"/>
        <w:jc w:val="left"/>
        <w:rPr>
          <w:sz w:val="24"/>
        </w:rPr>
      </w:pPr>
      <w:r>
        <w:rPr>
          <w:sz w:val="24"/>
        </w:rPr>
        <w:t>Work</w:t>
      </w:r>
      <w:r>
        <w:rPr>
          <w:spacing w:val="-4"/>
          <w:sz w:val="24"/>
        </w:rPr>
        <w:t> </w:t>
      </w:r>
      <w:r>
        <w:rPr>
          <w:sz w:val="24"/>
        </w:rPr>
        <w:t>with</w:t>
      </w:r>
      <w:r>
        <w:rPr>
          <w:spacing w:val="-3"/>
          <w:sz w:val="24"/>
        </w:rPr>
        <w:t> </w:t>
      </w:r>
      <w:r>
        <w:rPr>
          <w:sz w:val="24"/>
        </w:rPr>
        <w:t>CalRecycle</w:t>
      </w:r>
      <w:r>
        <w:rPr>
          <w:spacing w:val="-3"/>
          <w:sz w:val="24"/>
        </w:rPr>
        <w:t> </w:t>
      </w:r>
      <w:r>
        <w:rPr>
          <w:sz w:val="24"/>
        </w:rPr>
        <w:t>Local</w:t>
      </w:r>
      <w:r>
        <w:rPr>
          <w:spacing w:val="-4"/>
          <w:sz w:val="24"/>
        </w:rPr>
        <w:t> </w:t>
      </w:r>
      <w:r>
        <w:rPr>
          <w:sz w:val="24"/>
        </w:rPr>
        <w:t>Assistance</w:t>
      </w:r>
      <w:r>
        <w:rPr>
          <w:spacing w:val="-3"/>
          <w:sz w:val="24"/>
        </w:rPr>
        <w:t> </w:t>
      </w:r>
      <w:r>
        <w:rPr>
          <w:sz w:val="24"/>
        </w:rPr>
        <w:t>and</w:t>
      </w:r>
      <w:r>
        <w:rPr>
          <w:spacing w:val="-5"/>
          <w:sz w:val="24"/>
        </w:rPr>
        <w:t> </w:t>
      </w:r>
      <w:r>
        <w:rPr>
          <w:sz w:val="24"/>
        </w:rPr>
        <w:t>Market</w:t>
      </w:r>
      <w:r>
        <w:rPr>
          <w:spacing w:val="-3"/>
          <w:sz w:val="24"/>
        </w:rPr>
        <w:t> </w:t>
      </w:r>
      <w:r>
        <w:rPr>
          <w:sz w:val="24"/>
        </w:rPr>
        <w:t>Development</w:t>
      </w:r>
      <w:r>
        <w:rPr>
          <w:spacing w:val="-6"/>
          <w:sz w:val="24"/>
        </w:rPr>
        <w:t> </w:t>
      </w:r>
      <w:r>
        <w:rPr>
          <w:sz w:val="24"/>
        </w:rPr>
        <w:t>staff</w:t>
      </w:r>
      <w:r>
        <w:rPr>
          <w:spacing w:val="-29"/>
          <w:sz w:val="24"/>
        </w:rPr>
        <w:t> </w:t>
      </w:r>
      <w:r>
        <w:rPr>
          <w:sz w:val="24"/>
        </w:rPr>
        <w:t>assigned to your agency/department/facility to implement an employee information and education program to ensure their continued participation and cooperation in separating recyclables. A recycling education program should be part of a new employee orientation and should be periodically reviewed and updated for employees.</w:t>
      </w:r>
    </w:p>
    <w:p>
      <w:pPr>
        <w:pStyle w:val="BodyText"/>
        <w:spacing w:before="3"/>
        <w:rPr>
          <w:sz w:val="22"/>
        </w:rPr>
      </w:pPr>
    </w:p>
    <w:p>
      <w:pPr>
        <w:pStyle w:val="ListParagraph"/>
        <w:numPr>
          <w:ilvl w:val="0"/>
          <w:numId w:val="2"/>
        </w:numPr>
        <w:tabs>
          <w:tab w:pos="1600" w:val="left" w:leader="none"/>
        </w:tabs>
        <w:spacing w:line="240" w:lineRule="auto" w:before="0" w:after="0"/>
        <w:ind w:left="1600" w:right="143" w:hanging="360"/>
        <w:jc w:val="left"/>
        <w:rPr>
          <w:sz w:val="24"/>
        </w:rPr>
      </w:pPr>
      <w:r>
        <w:rPr>
          <w:sz w:val="24"/>
        </w:rPr>
        <w:t>For</w:t>
      </w:r>
      <w:r>
        <w:rPr>
          <w:spacing w:val="-5"/>
          <w:sz w:val="24"/>
        </w:rPr>
        <w:t> </w:t>
      </w:r>
      <w:r>
        <w:rPr>
          <w:sz w:val="24"/>
        </w:rPr>
        <w:t>state-owned</w:t>
      </w:r>
      <w:r>
        <w:rPr>
          <w:spacing w:val="-5"/>
          <w:sz w:val="24"/>
        </w:rPr>
        <w:t> </w:t>
      </w:r>
      <w:r>
        <w:rPr>
          <w:sz w:val="24"/>
        </w:rPr>
        <w:t>and</w:t>
      </w:r>
      <w:r>
        <w:rPr>
          <w:spacing w:val="-3"/>
          <w:sz w:val="24"/>
        </w:rPr>
        <w:t> </w:t>
      </w:r>
      <w:r>
        <w:rPr>
          <w:sz w:val="24"/>
        </w:rPr>
        <w:t>leased</w:t>
      </w:r>
      <w:r>
        <w:rPr>
          <w:spacing w:val="-5"/>
          <w:sz w:val="24"/>
        </w:rPr>
        <w:t> </w:t>
      </w:r>
      <w:r>
        <w:rPr>
          <w:sz w:val="24"/>
        </w:rPr>
        <w:t>facilities,</w:t>
      </w:r>
      <w:r>
        <w:rPr>
          <w:spacing w:val="-3"/>
          <w:sz w:val="24"/>
        </w:rPr>
        <w:t> </w:t>
      </w:r>
      <w:r>
        <w:rPr>
          <w:sz w:val="24"/>
        </w:rPr>
        <w:t>each</w:t>
      </w:r>
      <w:r>
        <w:rPr>
          <w:spacing w:val="-3"/>
          <w:sz w:val="24"/>
        </w:rPr>
        <w:t> </w:t>
      </w:r>
      <w:r>
        <w:rPr>
          <w:sz w:val="24"/>
        </w:rPr>
        <w:t>respective</w:t>
      </w:r>
      <w:r>
        <w:rPr>
          <w:spacing w:val="-3"/>
          <w:sz w:val="24"/>
        </w:rPr>
        <w:t> </w:t>
      </w:r>
      <w:r>
        <w:rPr>
          <w:sz w:val="24"/>
        </w:rPr>
        <w:t>state</w:t>
      </w:r>
      <w:r>
        <w:rPr>
          <w:spacing w:val="-3"/>
          <w:sz w:val="24"/>
        </w:rPr>
        <w:t> </w:t>
      </w:r>
      <w:r>
        <w:rPr>
          <w:sz w:val="24"/>
        </w:rPr>
        <w:t>entity</w:t>
      </w:r>
      <w:r>
        <w:rPr>
          <w:spacing w:val="-6"/>
          <w:sz w:val="24"/>
        </w:rPr>
        <w:t> </w:t>
      </w:r>
      <w:r>
        <w:rPr>
          <w:sz w:val="24"/>
        </w:rPr>
        <w:t>responsible</w:t>
      </w:r>
      <w:r>
        <w:rPr>
          <w:spacing w:val="-32"/>
          <w:sz w:val="24"/>
        </w:rPr>
        <w:t> </w:t>
      </w:r>
      <w:r>
        <w:rPr>
          <w:sz w:val="24"/>
        </w:rPr>
        <w:t>for the planning and development of facilities to house state operations shall consider providing adequate, accessible, and convenient areas for collecting, storing, and loading recyclable</w:t>
      </w:r>
      <w:r>
        <w:rPr>
          <w:spacing w:val="-31"/>
          <w:sz w:val="24"/>
        </w:rPr>
        <w:t> </w:t>
      </w:r>
      <w:r>
        <w:rPr>
          <w:sz w:val="24"/>
        </w:rPr>
        <w:t>materials.</w:t>
      </w:r>
    </w:p>
    <w:p>
      <w:pPr>
        <w:pStyle w:val="BodyText"/>
        <w:spacing w:before="3"/>
        <w:rPr>
          <w:sz w:val="22"/>
        </w:rPr>
      </w:pPr>
    </w:p>
    <w:p>
      <w:pPr>
        <w:pStyle w:val="ListParagraph"/>
        <w:numPr>
          <w:ilvl w:val="0"/>
          <w:numId w:val="2"/>
        </w:numPr>
        <w:tabs>
          <w:tab w:pos="1600" w:val="left" w:leader="none"/>
        </w:tabs>
        <w:spacing w:line="240" w:lineRule="auto" w:before="0" w:after="0"/>
        <w:ind w:left="1600" w:right="768" w:hanging="360"/>
        <w:jc w:val="left"/>
        <w:rPr>
          <w:color w:val="B5082E"/>
          <w:sz w:val="24"/>
        </w:rPr>
      </w:pPr>
      <w:r>
        <w:rPr/>
        <w:pict>
          <v:line style="position:absolute;mso-position-horizontal-relative:page;mso-position-vertical-relative:paragraph;z-index:2152" from="33.840pt,.095847pt" to="33.840pt,41.615847pt" stroked="true" strokeweight=".72pt" strokecolor="#000000">
            <v:stroke dashstyle="solid"/>
            <w10:wrap type="none"/>
          </v:line>
        </w:pict>
      </w:r>
      <w:r>
        <w:rPr>
          <w:strike/>
          <w:color w:val="B5082E"/>
          <w:sz w:val="24"/>
        </w:rPr>
        <w:t>Request CalRecycle’s approval to establish a recycling program in an area serviced by a CalRecycle contract: </w:t>
      </w:r>
      <w:hyperlink r:id="rId30">
        <w:r>
          <w:rPr>
            <w:strike/>
            <w:color w:val="B5082E"/>
            <w:sz w:val="24"/>
            <w:u w:val="single" w:color="0000FF"/>
          </w:rPr>
          <w:t>http://www.calrecycle.ca.gov/StateAgency/Assistance/Contracts.htm</w:t>
        </w:r>
      </w:hyperlink>
    </w:p>
    <w:p>
      <w:pPr>
        <w:pStyle w:val="BodyText"/>
        <w:spacing w:before="6"/>
        <w:rPr>
          <w:sz w:val="15"/>
        </w:rPr>
      </w:pPr>
    </w:p>
    <w:p>
      <w:pPr>
        <w:pStyle w:val="BodyText"/>
        <w:tabs>
          <w:tab w:pos="2219" w:val="left" w:leader="none"/>
        </w:tabs>
        <w:spacing w:line="242" w:lineRule="auto" w:before="92"/>
        <w:ind w:left="1600" w:right="1207" w:hanging="360"/>
      </w:pPr>
      <w:r>
        <w:rPr>
          <w:strike/>
          <w:color w:val="1B9CAB"/>
          <w:spacing w:val="-4"/>
        </w:rPr>
        <w:t>13.</w:t>
      </w:r>
      <w:r>
        <w:rPr>
          <w:strike w:val="0"/>
          <w:color w:val="1B9CAB"/>
          <w:spacing w:val="-4"/>
          <w:u w:val="single" w:color="1B9CAB"/>
        </w:rPr>
        <w:t>12.</w:t>
        <w:tab/>
      </w:r>
      <w:r>
        <w:rPr>
          <w:strike w:val="0"/>
        </w:rPr>
        <w:t>At least annually, review the adequacy and condition</w:t>
      </w:r>
      <w:r>
        <w:rPr>
          <w:strike w:val="0"/>
          <w:spacing w:val="-31"/>
        </w:rPr>
        <w:t> </w:t>
      </w:r>
      <w:r>
        <w:rPr>
          <w:strike w:val="0"/>
        </w:rPr>
        <w:t>of</w:t>
      </w:r>
      <w:r>
        <w:rPr>
          <w:strike w:val="0"/>
          <w:spacing w:val="-3"/>
        </w:rPr>
        <w:t> </w:t>
      </w:r>
      <w:r>
        <w:rPr>
          <w:strike w:val="0"/>
        </w:rPr>
        <w:t>recycling</w:t>
      </w:r>
      <w:r>
        <w:rPr>
          <w:strike w:val="0"/>
          <w:w w:val="99"/>
        </w:rPr>
        <w:t> </w:t>
      </w:r>
      <w:r>
        <w:rPr>
          <w:strike w:val="0"/>
        </w:rPr>
        <w:t>containers,</w:t>
      </w:r>
      <w:r>
        <w:rPr>
          <w:strike w:val="0"/>
          <w:spacing w:val="-52"/>
        </w:rPr>
        <w:t> </w:t>
      </w:r>
      <w:r>
        <w:rPr>
          <w:strike w:val="0"/>
        </w:rPr>
        <w:t>and associated signage.</w:t>
      </w:r>
    </w:p>
    <w:p>
      <w:pPr>
        <w:pStyle w:val="BodyText"/>
        <w:spacing w:before="5"/>
        <w:rPr>
          <w:sz w:val="23"/>
        </w:rPr>
      </w:pPr>
    </w:p>
    <w:p>
      <w:pPr>
        <w:pStyle w:val="BodyText"/>
        <w:tabs>
          <w:tab w:pos="2219" w:val="left" w:leader="none"/>
        </w:tabs>
        <w:spacing w:before="1"/>
        <w:ind w:left="1600" w:right="218" w:hanging="360"/>
      </w:pPr>
      <w:r>
        <w:rPr>
          <w:strike/>
          <w:color w:val="1B9CAB"/>
          <w:spacing w:val="-4"/>
        </w:rPr>
        <w:t>14.</w:t>
      </w:r>
      <w:r>
        <w:rPr>
          <w:strike w:val="0"/>
          <w:color w:val="1B9CAB"/>
          <w:spacing w:val="-4"/>
          <w:u w:val="single" w:color="1B9CAB"/>
        </w:rPr>
        <w:t>13.</w:t>
        <w:tab/>
      </w:r>
      <w:r>
        <w:rPr>
          <w:strike w:val="0"/>
        </w:rPr>
        <w:t>Ensure that CalRecycle receives annual reports summarizing</w:t>
      </w:r>
      <w:r>
        <w:rPr>
          <w:strike w:val="0"/>
          <w:spacing w:val="-31"/>
        </w:rPr>
        <w:t> </w:t>
      </w:r>
      <w:r>
        <w:rPr>
          <w:strike w:val="0"/>
        </w:rPr>
        <w:t>its</w:t>
      </w:r>
      <w:r>
        <w:rPr>
          <w:strike w:val="0"/>
          <w:spacing w:val="-5"/>
        </w:rPr>
        <w:t> </w:t>
      </w:r>
      <w:r>
        <w:rPr>
          <w:strike w:val="0"/>
        </w:rPr>
        <w:t>progress in reducing solid waste as required in </w:t>
      </w:r>
      <w:hyperlink r:id="rId38">
        <w:r>
          <w:rPr>
            <w:strike w:val="0"/>
            <w:color w:val="0000FF"/>
            <w:u w:val="single" w:color="0000FF"/>
          </w:rPr>
          <w:t>PCC Section 12167</w:t>
        </w:r>
      </w:hyperlink>
      <w:r>
        <w:rPr>
          <w:strike w:val="0"/>
        </w:rPr>
        <w:t>.1 at each facility, including</w:t>
      </w:r>
      <w:r>
        <w:rPr>
          <w:strike w:val="0"/>
          <w:spacing w:val="-6"/>
        </w:rPr>
        <w:t> </w:t>
      </w:r>
      <w:r>
        <w:rPr>
          <w:strike w:val="0"/>
        </w:rPr>
        <w:t>information</w:t>
      </w:r>
      <w:r>
        <w:rPr>
          <w:strike w:val="0"/>
          <w:spacing w:val="-4"/>
        </w:rPr>
        <w:t> </w:t>
      </w:r>
      <w:r>
        <w:rPr>
          <w:strike w:val="0"/>
        </w:rPr>
        <w:t>on</w:t>
      </w:r>
      <w:r>
        <w:rPr>
          <w:strike w:val="0"/>
          <w:spacing w:val="-4"/>
        </w:rPr>
        <w:t> </w:t>
      </w:r>
      <w:r>
        <w:rPr>
          <w:strike w:val="0"/>
        </w:rPr>
        <w:t>annual</w:t>
      </w:r>
      <w:r>
        <w:rPr>
          <w:strike w:val="0"/>
          <w:spacing w:val="-7"/>
        </w:rPr>
        <w:t> </w:t>
      </w:r>
      <w:r>
        <w:rPr>
          <w:strike w:val="0"/>
        </w:rPr>
        <w:t>disposal,</w:t>
      </w:r>
      <w:r>
        <w:rPr>
          <w:strike w:val="0"/>
          <w:spacing w:val="-4"/>
        </w:rPr>
        <w:t> </w:t>
      </w:r>
      <w:r>
        <w:rPr>
          <w:strike w:val="0"/>
        </w:rPr>
        <w:t>explain</w:t>
      </w:r>
      <w:r>
        <w:rPr>
          <w:strike w:val="0"/>
          <w:spacing w:val="-4"/>
        </w:rPr>
        <w:t> </w:t>
      </w:r>
      <w:r>
        <w:rPr>
          <w:strike w:val="0"/>
        </w:rPr>
        <w:t>changes</w:t>
      </w:r>
      <w:r>
        <w:rPr>
          <w:strike w:val="0"/>
          <w:spacing w:val="-5"/>
        </w:rPr>
        <w:t> </w:t>
      </w:r>
      <w:r>
        <w:rPr>
          <w:strike w:val="0"/>
        </w:rPr>
        <w:t>in</w:t>
      </w:r>
      <w:r>
        <w:rPr>
          <w:strike w:val="0"/>
          <w:spacing w:val="-4"/>
        </w:rPr>
        <w:t> </w:t>
      </w:r>
      <w:r>
        <w:rPr>
          <w:strike w:val="0"/>
        </w:rPr>
        <w:t>waste</w:t>
      </w:r>
      <w:r>
        <w:rPr>
          <w:strike w:val="0"/>
          <w:spacing w:val="-4"/>
        </w:rPr>
        <w:t> </w:t>
      </w:r>
      <w:r>
        <w:rPr>
          <w:strike w:val="0"/>
        </w:rPr>
        <w:t>generated</w:t>
      </w:r>
      <w:r>
        <w:rPr>
          <w:strike w:val="0"/>
          <w:spacing w:val="-37"/>
        </w:rPr>
        <w:t> </w:t>
      </w:r>
      <w:r>
        <w:rPr>
          <w:strike w:val="0"/>
        </w:rPr>
        <w:t>or disposed, a status of diversion programs. Also, ensure CalRecycle receives annual reports for State Agency Buy Recycled Campaign (</w:t>
      </w:r>
      <w:hyperlink r:id="rId39">
        <w:r>
          <w:rPr>
            <w:strike w:val="0"/>
            <w:color w:val="0000FF"/>
            <w:u w:val="single" w:color="0000FF"/>
          </w:rPr>
          <w:t>SABRC</w:t>
        </w:r>
      </w:hyperlink>
      <w:r>
        <w:rPr>
          <w:strike w:val="0"/>
        </w:rPr>
        <w:t>) and their requirement to comply with </w:t>
      </w:r>
      <w:hyperlink r:id="rId40">
        <w:r>
          <w:rPr>
            <w:strike w:val="0"/>
            <w:color w:val="0000FF"/>
            <w:u w:val="single" w:color="0000FF"/>
          </w:rPr>
          <w:t>PCC Section</w:t>
        </w:r>
        <w:r>
          <w:rPr>
            <w:strike w:val="0"/>
            <w:color w:val="0000FF"/>
            <w:spacing w:val="-41"/>
            <w:u w:val="single" w:color="0000FF"/>
          </w:rPr>
          <w:t> </w:t>
        </w:r>
        <w:r>
          <w:rPr>
            <w:strike w:val="0"/>
            <w:color w:val="0000FF"/>
            <w:u w:val="single" w:color="0000FF"/>
          </w:rPr>
          <w:t>12200-12217</w:t>
        </w:r>
      </w:hyperlink>
      <w:r>
        <w:rPr>
          <w:strike w:val="0"/>
        </w:rPr>
        <w:t>.</w:t>
      </w:r>
    </w:p>
    <w:p>
      <w:pPr>
        <w:pStyle w:val="BodyText"/>
        <w:spacing w:before="11"/>
        <w:rPr>
          <w:sz w:val="15"/>
        </w:rPr>
      </w:pPr>
    </w:p>
    <w:p>
      <w:pPr>
        <w:pStyle w:val="BodyText"/>
        <w:tabs>
          <w:tab w:pos="2219" w:val="left" w:leader="none"/>
        </w:tabs>
        <w:spacing w:before="92"/>
        <w:ind w:left="1240"/>
      </w:pPr>
      <w:r>
        <w:rPr>
          <w:strike/>
          <w:color w:val="1B9CAB"/>
          <w:spacing w:val="-4"/>
        </w:rPr>
        <w:t>15.</w:t>
      </w:r>
      <w:r>
        <w:rPr>
          <w:strike w:val="0"/>
          <w:color w:val="1B9CAB"/>
          <w:spacing w:val="-4"/>
          <w:u w:val="single" w:color="1B9CAB"/>
        </w:rPr>
        <w:t>14.</w:t>
        <w:tab/>
      </w:r>
      <w:r>
        <w:rPr>
          <w:strike w:val="0"/>
        </w:rPr>
        <w:t>Utilize surplus property. See </w:t>
      </w:r>
      <w:hyperlink r:id="rId41">
        <w:r>
          <w:rPr>
            <w:strike w:val="0"/>
            <w:color w:val="0000FF"/>
            <w:u w:val="single" w:color="0000FF"/>
          </w:rPr>
          <w:t>Management Memo</w:t>
        </w:r>
        <w:r>
          <w:rPr>
            <w:strike w:val="0"/>
            <w:color w:val="0000FF"/>
            <w:spacing w:val="-43"/>
            <w:u w:val="single" w:color="0000FF"/>
          </w:rPr>
          <w:t> </w:t>
        </w:r>
        <w:r>
          <w:rPr>
            <w:strike w:val="0"/>
            <w:color w:val="0000FF"/>
            <w:u w:val="single" w:color="0000FF"/>
          </w:rPr>
          <w:t>11-01</w:t>
        </w:r>
      </w:hyperlink>
      <w:r>
        <w:rPr>
          <w:strike w:val="0"/>
        </w:rPr>
        <w:t>.</w:t>
      </w:r>
    </w:p>
    <w:p>
      <w:pPr>
        <w:spacing w:after="0"/>
        <w:sectPr>
          <w:pgSz w:w="12240" w:h="15840"/>
          <w:pgMar w:header="721" w:footer="783" w:top="980" w:bottom="980" w:left="560" w:right="1380"/>
        </w:sectPr>
      </w:pPr>
    </w:p>
    <w:p>
      <w:pPr>
        <w:spacing w:before="75"/>
        <w:ind w:left="1713" w:right="1698" w:firstLine="0"/>
        <w:jc w:val="center"/>
        <w:rPr>
          <w:rFonts w:ascii="Times New Roman" w:hAnsi="Times New Roman"/>
          <w:sz w:val="20"/>
        </w:rPr>
      </w:pPr>
      <w:bookmarkStart w:name="3100AT-1" w:id="11"/>
      <w:bookmarkEnd w:id="11"/>
      <w:r>
        <w:rPr/>
      </w:r>
      <w:r>
        <w:rPr>
          <w:rFonts w:ascii="Times New Roman" w:hAnsi="Times New Roman"/>
          <w:sz w:val="20"/>
        </w:rPr>
        <w:t>SAM – PUBLICATIONS AND DOCUMENTS</w:t>
      </w:r>
    </w:p>
    <w:p>
      <w:pPr>
        <w:pStyle w:val="BodyText"/>
        <w:rPr>
          <w:rFonts w:ascii="Times New Roman"/>
          <w:sz w:val="22"/>
        </w:rPr>
      </w:pPr>
    </w:p>
    <w:p>
      <w:pPr>
        <w:pStyle w:val="BodyText"/>
        <w:spacing w:before="4"/>
        <w:rPr>
          <w:rFonts w:ascii="Times New Roman"/>
          <w:sz w:val="20"/>
        </w:rPr>
      </w:pPr>
    </w:p>
    <w:p>
      <w:pPr>
        <w:spacing w:before="0"/>
        <w:ind w:left="1897" w:right="1698" w:firstLine="0"/>
        <w:jc w:val="center"/>
        <w:rPr>
          <w:rFonts w:ascii="Times New Roman"/>
          <w:sz w:val="20"/>
        </w:rPr>
      </w:pPr>
      <w:r>
        <w:rPr>
          <w:rFonts w:ascii="Times New Roman"/>
          <w:sz w:val="20"/>
        </w:rPr>
        <w:t>** CALIFORNIA STATE DOCUMENT DEPOSITORY LIBRARIES **</w:t>
      </w:r>
    </w:p>
    <w:p>
      <w:pPr>
        <w:pStyle w:val="BodyText"/>
        <w:spacing w:before="9"/>
        <w:rPr>
          <w:rFonts w:ascii="Times New Roman"/>
          <w:sz w:val="22"/>
        </w:rPr>
      </w:pPr>
    </w:p>
    <w:p>
      <w:pPr>
        <w:spacing w:line="247" w:lineRule="auto" w:before="0"/>
        <w:ind w:left="117" w:right="921" w:firstLine="2"/>
        <w:jc w:val="left"/>
        <w:rPr>
          <w:rFonts w:ascii="Times New Roman"/>
          <w:sz w:val="22"/>
        </w:rPr>
      </w:pPr>
      <w:r>
        <w:rPr>
          <w:rFonts w:ascii="Times New Roman"/>
          <w:sz w:val="22"/>
        </w:rPr>
        <w:t>Under the provisions of the Library Distribution Act (Government Code sections 14905, 14906, and 14907), the libraries listed have contracted with the Department of General Services to serve as complete or selective depositories. They agree to provide adequate facilities for the shelving and use of the publications deposited with them, render reasonable service without charge to qualified patrons, and retain all publications received until authorized to dispose of them.</w:t>
      </w:r>
    </w:p>
    <w:p>
      <w:pPr>
        <w:pStyle w:val="BodyText"/>
        <w:spacing w:before="9"/>
        <w:rPr>
          <w:rFonts w:ascii="Times New Roman"/>
          <w:sz w:val="22"/>
        </w:rPr>
      </w:pPr>
    </w:p>
    <w:p>
      <w:pPr>
        <w:spacing w:line="491" w:lineRule="auto" w:before="0"/>
        <w:ind w:left="117" w:right="1500" w:firstLine="0"/>
        <w:jc w:val="left"/>
        <w:rPr>
          <w:rFonts w:ascii="Times New Roman"/>
          <w:sz w:val="22"/>
        </w:rPr>
      </w:pPr>
      <w:r>
        <w:rPr>
          <w:rFonts w:ascii="Times New Roman"/>
          <w:sz w:val="22"/>
        </w:rPr>
        <w:t>There are 108 depository libraries: 16 complete depositories and 92 selective depositories. Click the link for the </w:t>
      </w:r>
      <w:hyperlink r:id="rId44">
        <w:r>
          <w:rPr>
            <w:rFonts w:ascii="Times New Roman"/>
            <w:sz w:val="22"/>
            <w:u w:val="single"/>
          </w:rPr>
          <w:t>Complete Depository Libraries</w:t>
        </w:r>
      </w:hyperlink>
      <w:r>
        <w:rPr>
          <w:rFonts w:ascii="Times New Roman"/>
          <w:sz w:val="22"/>
          <w:u w:val="single"/>
        </w:rPr>
        <w:t> </w:t>
      </w:r>
      <w:r>
        <w:rPr>
          <w:rFonts w:ascii="Times New Roman"/>
          <w:sz w:val="22"/>
        </w:rPr>
        <w:t>listing.</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29"/>
        </w:rPr>
      </w:pPr>
    </w:p>
    <w:p>
      <w:pPr>
        <w:tabs>
          <w:tab w:pos="4603" w:val="left" w:leader="none"/>
          <w:tab w:pos="7871" w:val="left" w:leader="none"/>
        </w:tabs>
        <w:spacing w:before="91"/>
        <w:ind w:left="120" w:right="0" w:firstLine="0"/>
        <w:jc w:val="left"/>
        <w:rPr>
          <w:rFonts w:ascii="Times New Roman"/>
          <w:b/>
          <w:sz w:val="20"/>
        </w:rPr>
      </w:pPr>
      <w:r>
        <w:rPr>
          <w:rFonts w:ascii="Times New Roman"/>
          <w:b/>
          <w:sz w:val="20"/>
        </w:rPr>
        <w:t>Rev. 443</w:t>
        <w:tab/>
        <w:t>AT-1</w:t>
        <w:tab/>
        <w:t>DECEMBER</w:t>
      </w:r>
      <w:r>
        <w:rPr>
          <w:rFonts w:ascii="Times New Roman"/>
          <w:b/>
          <w:spacing w:val="-6"/>
          <w:sz w:val="20"/>
        </w:rPr>
        <w:t> </w:t>
      </w:r>
      <w:r>
        <w:rPr>
          <w:rFonts w:ascii="Times New Roman"/>
          <w:b/>
          <w:sz w:val="20"/>
        </w:rPr>
        <w:t>2013</w:t>
      </w:r>
    </w:p>
    <w:p>
      <w:pPr>
        <w:spacing w:after="0"/>
        <w:jc w:val="left"/>
        <w:rPr>
          <w:rFonts w:ascii="Times New Roman"/>
          <w:sz w:val="20"/>
        </w:rPr>
        <w:sectPr>
          <w:headerReference w:type="default" r:id="rId42"/>
          <w:footerReference w:type="default" r:id="rId43"/>
          <w:pgSz w:w="12240" w:h="15840"/>
          <w:pgMar w:header="0" w:footer="0" w:top="640" w:bottom="280" w:left="1320" w:right="1340"/>
        </w:sectPr>
      </w:pPr>
    </w:p>
    <w:p>
      <w:pPr>
        <w:pStyle w:val="BodyText"/>
        <w:spacing w:before="7"/>
        <w:rPr>
          <w:rFonts w:ascii="Times New Roman"/>
          <w:b/>
          <w:sz w:val="17"/>
        </w:rPr>
      </w:pPr>
    </w:p>
    <w:p>
      <w:pPr>
        <w:tabs>
          <w:tab w:pos="9483" w:val="right" w:leader="none"/>
        </w:tabs>
        <w:spacing w:before="92"/>
        <w:ind w:left="120" w:right="0" w:firstLine="0"/>
        <w:jc w:val="left"/>
        <w:rPr>
          <w:b/>
          <w:sz w:val="24"/>
        </w:rPr>
      </w:pPr>
      <w:bookmarkStart w:name="4819.2tc" w:id="12"/>
      <w:bookmarkEnd w:id="12"/>
      <w:r>
        <w:rPr/>
      </w:r>
      <w:r>
        <w:rPr>
          <w:b/>
          <w:sz w:val="24"/>
        </w:rPr>
        <w:t>DEFINITIONS</w:t>
        <w:tab/>
        <w:t>4819.2</w:t>
      </w:r>
    </w:p>
    <w:p>
      <w:pPr>
        <w:pStyle w:val="BodyText"/>
        <w:ind w:left="120"/>
      </w:pPr>
      <w:r>
        <w:rPr/>
        <w:t>(Revised 09/2018)</w:t>
      </w:r>
    </w:p>
    <w:p>
      <w:pPr>
        <w:pStyle w:val="BodyText"/>
        <w:spacing w:before="3"/>
      </w:pPr>
    </w:p>
    <w:p>
      <w:pPr>
        <w:pStyle w:val="BodyText"/>
        <w:ind w:left="120"/>
      </w:pPr>
      <w:r>
        <w:rPr/>
        <w:t>The following definitions of administrative and technical terms are provided to assist Agencies/state entities in their application of information technology (IT) policy.</w:t>
      </w:r>
    </w:p>
    <w:p>
      <w:pPr>
        <w:pStyle w:val="BodyText"/>
        <w:spacing w:before="9"/>
        <w:rPr>
          <w:sz w:val="23"/>
        </w:rPr>
      </w:pPr>
    </w:p>
    <w:p>
      <w:pPr>
        <w:pStyle w:val="BodyText"/>
        <w:ind w:left="120"/>
      </w:pPr>
      <w:r>
        <w:rPr/>
        <w:t>The primary source for technical definitions is the Information Processing Systems Technical Report, American National Dictionary for Information Processing Systems, developed by the American National Standards Committee, X3 Information Processing Systems. In some cases, the definitions have been modified to meet state needs.</w:t>
      </w:r>
    </w:p>
    <w:p>
      <w:pPr>
        <w:pStyle w:val="BodyText"/>
      </w:pPr>
    </w:p>
    <w:p>
      <w:pPr>
        <w:pStyle w:val="BodyText"/>
        <w:ind w:left="110"/>
      </w:pPr>
      <w:r>
        <w:rPr>
          <w:b/>
        </w:rPr>
        <w:t>Accessibility/Accessible</w:t>
      </w:r>
      <w:r>
        <w:rPr/>
        <w:t>: Individuals with disabilities are able to acquire the same information, engage in the same activities, perform the same functions, and access the same content and services as individuals without disabilities, with similar ease.</w:t>
      </w:r>
    </w:p>
    <w:p>
      <w:pPr>
        <w:pStyle w:val="BodyText"/>
        <w:spacing w:before="9"/>
        <w:rPr>
          <w:sz w:val="23"/>
        </w:rPr>
      </w:pPr>
    </w:p>
    <w:p>
      <w:pPr>
        <w:pStyle w:val="BodyText"/>
        <w:ind w:left="120"/>
      </w:pPr>
      <w:r>
        <w:rPr>
          <w:b/>
        </w:rPr>
        <w:t>Agency: </w:t>
      </w:r>
      <w:r>
        <w:rPr/>
        <w:t>This term refers to one of the state's umbrella Agencies. Umbrella Agencies include the Natural Resources Agency, California Environmental Protection Agency, Government Operations Agency, Business Consumer Services and Housing Agency, California Department of Corrections and Rehabilitation, California State Transportation Agency, Labor Agency and the California Health and Human Services Agency.</w:t>
      </w:r>
    </w:p>
    <w:p>
      <w:pPr>
        <w:pStyle w:val="BodyText"/>
        <w:spacing w:before="1"/>
        <w:rPr>
          <w:sz w:val="23"/>
        </w:rPr>
      </w:pPr>
    </w:p>
    <w:p>
      <w:pPr>
        <w:spacing w:before="1"/>
        <w:ind w:left="120" w:right="0" w:firstLine="0"/>
        <w:jc w:val="left"/>
        <w:rPr>
          <w:sz w:val="24"/>
        </w:rPr>
      </w:pPr>
      <w:r>
        <w:rPr>
          <w:b/>
          <w:sz w:val="24"/>
        </w:rPr>
        <w:t>Agency-affiliated State Entities: </w:t>
      </w:r>
      <w:r>
        <w:rPr>
          <w:sz w:val="24"/>
        </w:rPr>
        <w:t>This term refers to State Entities that are governed by one of the state's umbrella Agencies. See definition of Agency.</w:t>
      </w:r>
    </w:p>
    <w:p>
      <w:pPr>
        <w:pStyle w:val="BodyText"/>
      </w:pPr>
    </w:p>
    <w:p>
      <w:pPr>
        <w:pStyle w:val="BodyText"/>
        <w:ind w:left="119" w:right="216"/>
      </w:pPr>
      <w:r>
        <w:rPr>
          <w:b/>
        </w:rPr>
        <w:t>Agency Information Management Strategy: </w:t>
      </w:r>
      <w:r>
        <w:rPr/>
        <w:t>An Agency/state entity’s information management strategy is the Agency/state entity’s comprehensive plan for using IT to address its business needs, i.e., to successfully carry out its programmatic mission. Ideally, the Agency/state entity’s information management strategy represents one aspect of a well-defined overall Agency/state entity business strategy and is therefore closely aligned to its business strategy. If the Agency/state entity has not established a business strategy, Agency/state entity staff that are responsible for the Agency/state entity information management strategy must make assumptions based on their knowledge of the Agency/state entity’s overall mission, its program resources and priorities, and the changing nature of its environment.</w:t>
      </w:r>
    </w:p>
    <w:p>
      <w:pPr>
        <w:pStyle w:val="BodyText"/>
        <w:spacing w:before="11"/>
        <w:rPr>
          <w:sz w:val="23"/>
        </w:rPr>
      </w:pPr>
    </w:p>
    <w:p>
      <w:pPr>
        <w:pStyle w:val="BodyText"/>
        <w:ind w:left="120" w:right="197"/>
        <w:jc w:val="both"/>
      </w:pPr>
      <w:r>
        <w:rPr>
          <w:b/>
        </w:rPr>
        <w:t>Ancillary Solicitation: </w:t>
      </w:r>
      <w:r>
        <w:rPr/>
        <w:t>An acquisition that may be necessary to achieve and/or support the primary procurement activities and objectives of an IT project. An IT project may be supported by many Ancillary Solicitations.</w:t>
      </w:r>
    </w:p>
    <w:p>
      <w:pPr>
        <w:pStyle w:val="BodyText"/>
        <w:spacing w:before="11"/>
        <w:rPr>
          <w:sz w:val="23"/>
        </w:rPr>
      </w:pPr>
    </w:p>
    <w:p>
      <w:pPr>
        <w:pStyle w:val="BodyText"/>
        <w:ind w:left="110"/>
      </w:pPr>
      <w:r>
        <w:rPr>
          <w:b/>
        </w:rPr>
        <w:t>Assistive Technology</w:t>
      </w:r>
      <w:r>
        <w:rPr/>
        <w:t>: Any item, piece of equipment, software, or system that is designed to increase, maintain, or improve the functional capabilities of individuals with disabilities.</w:t>
      </w:r>
    </w:p>
    <w:p>
      <w:pPr>
        <w:pStyle w:val="BodyText"/>
        <w:spacing w:before="2"/>
      </w:pPr>
    </w:p>
    <w:p>
      <w:pPr>
        <w:pStyle w:val="BodyText"/>
        <w:ind w:left="120"/>
      </w:pPr>
      <w:r>
        <w:rPr/>
        <w:t>(Continued)</w:t>
      </w:r>
    </w:p>
    <w:p>
      <w:pPr>
        <w:spacing w:after="0"/>
        <w:sectPr>
          <w:headerReference w:type="default" r:id="rId45"/>
          <w:footerReference w:type="default" r:id="rId46"/>
          <w:pgSz w:w="12240" w:h="15840"/>
          <w:pgMar w:header="714" w:footer="784" w:top="1280" w:bottom="980" w:left="1320" w:right="1320"/>
        </w:sectPr>
      </w:pPr>
    </w:p>
    <w:p>
      <w:pPr>
        <w:pStyle w:val="BodyText"/>
        <w:spacing w:line="218" w:lineRule="exact"/>
        <w:ind w:left="120"/>
      </w:pPr>
      <w:r>
        <w:rPr/>
        <w:t>(Revised 09/2018)</w:t>
      </w:r>
    </w:p>
    <w:p>
      <w:pPr>
        <w:pStyle w:val="BodyText"/>
        <w:spacing w:before="228"/>
        <w:ind w:left="119" w:right="603"/>
      </w:pPr>
      <w:r>
        <w:rPr>
          <w:b/>
        </w:rPr>
        <w:t>Business Strategy: </w:t>
      </w:r>
      <w:r>
        <w:rPr/>
        <w:t>An Agency/state entity’s business strategy is its overall plan for accomplishing its mission in a changing environment with the resources it can reasonably</w:t>
      </w:r>
      <w:r>
        <w:rPr>
          <w:spacing w:val="-23"/>
        </w:rPr>
        <w:t> </w:t>
      </w:r>
      <w:r>
        <w:rPr/>
        <w:t>expect</w:t>
      </w:r>
      <w:r>
        <w:rPr>
          <w:spacing w:val="-11"/>
        </w:rPr>
        <w:t> </w:t>
      </w:r>
      <w:r>
        <w:rPr/>
        <w:t>to</w:t>
      </w:r>
      <w:r>
        <w:rPr>
          <w:spacing w:val="-15"/>
        </w:rPr>
        <w:t> </w:t>
      </w:r>
      <w:r>
        <w:rPr/>
        <w:t>be</w:t>
      </w:r>
      <w:r>
        <w:rPr>
          <w:spacing w:val="-11"/>
        </w:rPr>
        <w:t> </w:t>
      </w:r>
      <w:r>
        <w:rPr/>
        <w:t>available.</w:t>
      </w:r>
      <w:r>
        <w:rPr>
          <w:spacing w:val="-15"/>
        </w:rPr>
        <w:t> </w:t>
      </w:r>
      <w:r>
        <w:rPr/>
        <w:t>Such</w:t>
      </w:r>
      <w:r>
        <w:rPr>
          <w:spacing w:val="-15"/>
        </w:rPr>
        <w:t> </w:t>
      </w:r>
      <w:r>
        <w:rPr/>
        <w:t>a</w:t>
      </w:r>
      <w:r>
        <w:rPr>
          <w:spacing w:val="-11"/>
        </w:rPr>
        <w:t> </w:t>
      </w:r>
      <w:r>
        <w:rPr/>
        <w:t>strategy</w:t>
      </w:r>
      <w:r>
        <w:rPr>
          <w:spacing w:val="-23"/>
        </w:rPr>
        <w:t> </w:t>
      </w:r>
      <w:r>
        <w:rPr/>
        <w:t>typically</w:t>
      </w:r>
      <w:r>
        <w:rPr>
          <w:spacing w:val="-21"/>
        </w:rPr>
        <w:t> </w:t>
      </w:r>
      <w:r>
        <w:rPr/>
        <w:t>addresses</w:t>
      </w:r>
      <w:r>
        <w:rPr>
          <w:spacing w:val="-11"/>
        </w:rPr>
        <w:t> </w:t>
      </w:r>
      <w:r>
        <w:rPr/>
        <w:t>the</w:t>
      </w:r>
      <w:r>
        <w:rPr>
          <w:spacing w:val="-47"/>
        </w:rPr>
        <w:t> </w:t>
      </w:r>
      <w:r>
        <w:rPr/>
        <w:t>Agency/state entity’s statutory mission and historical role, the expectations of its key stakeholders (individuals and organizations that affect the Agency/state entity or that the Agency/state entity affects), the factors that are critical to its success as an organization, the Agency/state entity’s internal strengths and weaknesses, and the political, social, economic, and technological forces in its environment that support or constrain its programs. Business strategies articulate the key issues that must be successfully addressed by the Agency/state entity and identify the priorities and required resources for proposed actions. A strategy may have a time frame that is as short</w:t>
      </w:r>
      <w:r>
        <w:rPr>
          <w:spacing w:val="-2"/>
        </w:rPr>
        <w:t> </w:t>
      </w:r>
      <w:r>
        <w:rPr/>
        <w:t>as</w:t>
      </w:r>
      <w:r>
        <w:rPr>
          <w:spacing w:val="-5"/>
        </w:rPr>
        <w:t> </w:t>
      </w:r>
      <w:r>
        <w:rPr/>
        <w:t>a</w:t>
      </w:r>
      <w:r>
        <w:rPr>
          <w:spacing w:val="-4"/>
        </w:rPr>
        <w:t> </w:t>
      </w:r>
      <w:r>
        <w:rPr/>
        <w:t>few</w:t>
      </w:r>
      <w:r>
        <w:rPr>
          <w:spacing w:val="-6"/>
        </w:rPr>
        <w:t> </w:t>
      </w:r>
      <w:r>
        <w:rPr/>
        <w:t>months.</w:t>
      </w:r>
      <w:r>
        <w:rPr>
          <w:spacing w:val="-5"/>
        </w:rPr>
        <w:t> </w:t>
      </w:r>
      <w:r>
        <w:rPr/>
        <w:t>However,</w:t>
      </w:r>
      <w:r>
        <w:rPr>
          <w:spacing w:val="-2"/>
        </w:rPr>
        <w:t> </w:t>
      </w:r>
      <w:r>
        <w:rPr/>
        <w:t>most</w:t>
      </w:r>
      <w:r>
        <w:rPr>
          <w:spacing w:val="-2"/>
        </w:rPr>
        <w:t> </w:t>
      </w:r>
      <w:r>
        <w:rPr/>
        <w:t>Agency/state</w:t>
      </w:r>
      <w:r>
        <w:rPr>
          <w:spacing w:val="-2"/>
        </w:rPr>
        <w:t> </w:t>
      </w:r>
      <w:r>
        <w:rPr/>
        <w:t>entity</w:t>
      </w:r>
      <w:r>
        <w:rPr>
          <w:spacing w:val="-5"/>
        </w:rPr>
        <w:t> </w:t>
      </w:r>
      <w:r>
        <w:rPr/>
        <w:t>business</w:t>
      </w:r>
      <w:r>
        <w:rPr>
          <w:spacing w:val="-5"/>
        </w:rPr>
        <w:t> </w:t>
      </w:r>
      <w:r>
        <w:rPr/>
        <w:t>strategies</w:t>
      </w:r>
      <w:r>
        <w:rPr>
          <w:spacing w:val="-28"/>
        </w:rPr>
        <w:t> </w:t>
      </w:r>
      <w:r>
        <w:rPr/>
        <w:t>present a three- to five-year perspective, with some Agencies/state entities finding it useful to extend their strategic vision as much as ten to twenty years into the future. Strategic planning is not a one-time effort; it is a fundamental, continuing management process that allows the Agency/state entity to respond in an effective manner to a changing environment.</w:t>
      </w:r>
    </w:p>
    <w:p>
      <w:pPr>
        <w:pStyle w:val="BodyText"/>
      </w:pPr>
    </w:p>
    <w:p>
      <w:pPr>
        <w:pStyle w:val="BodyText"/>
        <w:ind w:left="119" w:right="603"/>
      </w:pPr>
      <w:r>
        <w:rPr>
          <w:b/>
        </w:rPr>
        <w:t>California Project Management Framework: </w:t>
      </w:r>
      <w:r>
        <w:rPr/>
        <w:t>The California Project Management Framework (CA-PMF) is a collection of project management best practices and scalable resources, tools, and templates to be used by project management practitioners to effectively plan and manage projects. The CA-PMF is based on the Project Management Body of Knowledge (PMBOK® Guide), as well as project management lessons learned in the State of California.</w:t>
      </w:r>
    </w:p>
    <w:p>
      <w:pPr>
        <w:pStyle w:val="BodyText"/>
      </w:pPr>
    </w:p>
    <w:p>
      <w:pPr>
        <w:pStyle w:val="BodyText"/>
        <w:ind w:left="120" w:right="671"/>
        <w:jc w:val="both"/>
      </w:pPr>
      <w:r>
        <w:rPr>
          <w:b/>
        </w:rPr>
        <w:t>Cloud Computing: </w:t>
      </w:r>
      <w:r>
        <w:rPr/>
        <w:t>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w:t>
      </w:r>
    </w:p>
    <w:p>
      <w:pPr>
        <w:pStyle w:val="BodyText"/>
      </w:pPr>
    </w:p>
    <w:p>
      <w:pPr>
        <w:pStyle w:val="BodyText"/>
        <w:ind w:left="119" w:right="603"/>
      </w:pPr>
      <w:r>
        <w:rPr>
          <w:b/>
        </w:rPr>
        <w:t>Cloud Software as a Service (SaaS): </w:t>
      </w:r>
      <w:r>
        <w:rPr/>
        <w:t>The capability provided to the consumer is to use the provider’s applications running on a cloud infrastructure. The applications are accessible from various client devices through a thin client interface such as a web browser (e.g., web-based email). The consumer does not manage or control the underlying cloud infrastructure including network, servers, operating systems, storage, or even individual application capabilities, with the possible exception of limited user- specific application configuration settings.</w:t>
      </w:r>
    </w:p>
    <w:p>
      <w:pPr>
        <w:pStyle w:val="BodyText"/>
      </w:pPr>
    </w:p>
    <w:p>
      <w:pPr>
        <w:pStyle w:val="BodyText"/>
        <w:ind w:left="120"/>
      </w:pPr>
      <w:r>
        <w:rPr/>
        <w:t>(Continued)</w:t>
      </w:r>
    </w:p>
    <w:p>
      <w:pPr>
        <w:spacing w:after="0"/>
        <w:sectPr>
          <w:headerReference w:type="default" r:id="rId47"/>
          <w:pgSz w:w="12240" w:h="15840"/>
          <w:pgMar w:header="714" w:footer="784" w:top="2000" w:bottom="980" w:left="1320" w:right="1020"/>
        </w:sectPr>
      </w:pPr>
    </w:p>
    <w:p>
      <w:pPr>
        <w:pStyle w:val="BodyText"/>
        <w:spacing w:before="6"/>
        <w:rPr>
          <w:sz w:val="20"/>
        </w:rPr>
      </w:pPr>
    </w:p>
    <w:p>
      <w:pPr>
        <w:pStyle w:val="BodyText"/>
        <w:spacing w:before="93"/>
        <w:ind w:left="139" w:right="343"/>
      </w:pPr>
      <w:r>
        <w:rPr>
          <w:b/>
        </w:rPr>
        <w:t>Cloud Platform as a Service (PaaS): </w:t>
      </w:r>
      <w:r>
        <w:rPr/>
        <w:t>The capability provided to the consumer is to deploy onto the cloud infrastructure consumer-created or acquired applications created using programming languages and tools supported by the provider. The consumer does not manage or control the underlying cloud infrastructure including network, servers, operating systems, or storage, but has control over the deployed applications and possibly application hosting environment</w:t>
      </w:r>
      <w:r>
        <w:rPr>
          <w:spacing w:val="-50"/>
        </w:rPr>
        <w:t> </w:t>
      </w:r>
      <w:r>
        <w:rPr/>
        <w:t>configurations.</w:t>
      </w:r>
    </w:p>
    <w:p>
      <w:pPr>
        <w:pStyle w:val="BodyText"/>
        <w:spacing w:before="10"/>
        <w:rPr>
          <w:sz w:val="21"/>
        </w:rPr>
      </w:pPr>
    </w:p>
    <w:p>
      <w:pPr>
        <w:pStyle w:val="BodyText"/>
        <w:ind w:left="140" w:right="534"/>
      </w:pPr>
      <w:r>
        <w:rPr>
          <w:b/>
        </w:rPr>
        <w:t>Cloud Infrastructure as a Service (IaaS): </w:t>
      </w:r>
      <w:r>
        <w:rPr/>
        <w:t>The capability provided to the consumer is to provision processing, storage, networks, and other fundamental computing resources where the consumer is able to deploy and run arbitrary software, which can include operating systems and applications. The consumer does not manage or control the underlying cloud infrastructure but has control over operating systems; storage, deployed applications, and possibly limited control of select networking components (e.g., host firewalls).</w:t>
      </w:r>
    </w:p>
    <w:p>
      <w:pPr>
        <w:pStyle w:val="BodyText"/>
        <w:spacing w:before="9"/>
        <w:rPr>
          <w:sz w:val="21"/>
        </w:rPr>
      </w:pPr>
    </w:p>
    <w:p>
      <w:pPr>
        <w:pStyle w:val="BodyText"/>
        <w:spacing w:before="1"/>
        <w:ind w:left="139" w:right="692"/>
      </w:pPr>
      <w:r>
        <w:rPr>
          <w:b/>
        </w:rPr>
        <w:t>Commercial Off-the-Shelf (COTS): </w:t>
      </w:r>
      <w:r>
        <w:rPr/>
        <w:t>A computer hardware or software product that is ready-made for specific uses and available for sale to the general public. COTS products are designed to be installed without requiring custom development. For example, Microsoft Office is a COTS product that is a packaged software solution for businesses and individuals. The set of rules for COTS is defined by the Federal Acquisition Regulation(FAR).</w:t>
      </w:r>
    </w:p>
    <w:p>
      <w:pPr>
        <w:pStyle w:val="BodyText"/>
        <w:spacing w:before="8"/>
        <w:rPr>
          <w:sz w:val="21"/>
        </w:rPr>
      </w:pPr>
    </w:p>
    <w:p>
      <w:pPr>
        <w:pStyle w:val="BodyText"/>
        <w:ind w:left="111" w:right="699"/>
        <w:jc w:val="both"/>
      </w:pPr>
      <w:r>
        <w:rPr>
          <w:b/>
        </w:rPr>
        <w:t>Computer</w:t>
      </w:r>
      <w:r>
        <w:rPr>
          <w:b/>
          <w:spacing w:val="-7"/>
        </w:rPr>
        <w:t> </w:t>
      </w:r>
      <w:r>
        <w:rPr>
          <w:b/>
        </w:rPr>
        <w:t>Accessibility:</w:t>
      </w:r>
      <w:r>
        <w:rPr>
          <w:b/>
          <w:spacing w:val="-7"/>
        </w:rPr>
        <w:t> </w:t>
      </w:r>
      <w:r>
        <w:rPr/>
        <w:t>In</w:t>
      </w:r>
      <w:r>
        <w:rPr>
          <w:spacing w:val="-7"/>
        </w:rPr>
        <w:t> </w:t>
      </w:r>
      <w:r>
        <w:rPr/>
        <w:t>human-computer</w:t>
      </w:r>
      <w:r>
        <w:rPr>
          <w:spacing w:val="-14"/>
        </w:rPr>
        <w:t> </w:t>
      </w:r>
      <w:r>
        <w:rPr/>
        <w:t>interaction,</w:t>
      </w:r>
      <w:r>
        <w:rPr>
          <w:spacing w:val="-13"/>
        </w:rPr>
        <w:t> </w:t>
      </w:r>
      <w:r>
        <w:rPr/>
        <w:t>computer</w:t>
      </w:r>
      <w:r>
        <w:rPr>
          <w:spacing w:val="-16"/>
        </w:rPr>
        <w:t> </w:t>
      </w:r>
      <w:r>
        <w:rPr/>
        <w:t>accessibility</w:t>
      </w:r>
      <w:r>
        <w:rPr>
          <w:spacing w:val="-11"/>
        </w:rPr>
        <w:t> </w:t>
      </w:r>
      <w:r>
        <w:rPr/>
        <w:t>(also known as accessible computing) refers to the accessibility of a computer system to all people, regardless of</w:t>
      </w:r>
      <w:r>
        <w:rPr>
          <w:spacing w:val="-31"/>
        </w:rPr>
        <w:t> </w:t>
      </w:r>
      <w:r>
        <w:rPr/>
        <w:t>ability.</w:t>
      </w:r>
    </w:p>
    <w:p>
      <w:pPr>
        <w:pStyle w:val="BodyText"/>
        <w:spacing w:before="1"/>
        <w:rPr>
          <w:sz w:val="22"/>
        </w:rPr>
      </w:pPr>
    </w:p>
    <w:p>
      <w:pPr>
        <w:pStyle w:val="BodyText"/>
        <w:ind w:left="135" w:right="343"/>
      </w:pPr>
      <w:r>
        <w:rPr>
          <w:b/>
        </w:rPr>
        <w:t>Confidential Information: </w:t>
      </w:r>
      <w:r>
        <w:rPr/>
        <w:t>Information maintained by Agencies/state entities that is exempt from disclosure under the provisions of the California Public Records Act (Government Code Sections </w:t>
      </w:r>
      <w:hyperlink r:id="rId49">
        <w:r>
          <w:rPr>
            <w:color w:val="0000FF"/>
            <w:u w:val="single" w:color="0000FF"/>
          </w:rPr>
          <w:t>6250-6265</w:t>
        </w:r>
      </w:hyperlink>
      <w:r>
        <w:rPr/>
        <w:t>) or other applicable state or federal laws. See SAM Section </w:t>
      </w:r>
      <w:hyperlink r:id="rId50">
        <w:r>
          <w:rPr>
            <w:color w:val="0000FF"/>
            <w:u w:val="single" w:color="0000FF"/>
          </w:rPr>
          <w:t>5320.4</w:t>
        </w:r>
      </w:hyperlink>
      <w:r>
        <w:rPr/>
        <w:t>.</w:t>
      </w:r>
    </w:p>
    <w:p>
      <w:pPr>
        <w:pStyle w:val="BodyText"/>
        <w:spacing w:before="120"/>
        <w:ind w:left="139" w:right="343"/>
      </w:pPr>
      <w:r>
        <w:rPr>
          <w:b/>
        </w:rPr>
        <w:t>Continuing Costs: </w:t>
      </w:r>
      <w:r>
        <w:rPr/>
        <w:t>Costs associated with the operation and maintenance of an IT system or application after development and implementation of the system.</w:t>
      </w:r>
    </w:p>
    <w:p>
      <w:pPr>
        <w:pStyle w:val="BodyText"/>
        <w:spacing w:before="8"/>
        <w:rPr>
          <w:sz w:val="21"/>
        </w:rPr>
      </w:pPr>
    </w:p>
    <w:p>
      <w:pPr>
        <w:pStyle w:val="BodyText"/>
        <w:ind w:left="140" w:right="534"/>
      </w:pPr>
      <w:r>
        <w:rPr>
          <w:b/>
        </w:rPr>
        <w:t>Critical Application: </w:t>
      </w:r>
      <w:r>
        <w:rPr/>
        <w:t>An application that is so important to the state that the loss or unavailability of the application is unacceptable. With a critical application, even short- term unavailability of the information provided by the application would have a significant negative impact on the health and safety of the public or state workers; on the fiscal or legal integrity of state operations; or on the continuation of essential Agency/state entity programs.</w:t>
      </w:r>
    </w:p>
    <w:p>
      <w:pPr>
        <w:pStyle w:val="BodyText"/>
        <w:spacing w:before="167"/>
        <w:ind w:left="140" w:right="534"/>
      </w:pPr>
      <w:r>
        <w:rPr>
          <w:b/>
        </w:rPr>
        <w:t>Data: </w:t>
      </w:r>
      <w:r>
        <w:rPr/>
        <w:t>A representation of facts, concepts, or instructions in a formalized manner suitable for communication, interpretation, or processing by humans or by automated means.</w:t>
      </w:r>
    </w:p>
    <w:p>
      <w:pPr>
        <w:pStyle w:val="BodyText"/>
        <w:spacing w:before="215"/>
        <w:ind w:left="140"/>
      </w:pPr>
      <w:r>
        <w:rPr/>
        <w:t>(Continued)</w:t>
      </w:r>
    </w:p>
    <w:p>
      <w:pPr>
        <w:spacing w:after="0"/>
        <w:sectPr>
          <w:headerReference w:type="default" r:id="rId48"/>
          <w:pgSz w:w="12240" w:h="15840"/>
          <w:pgMar w:header="714" w:footer="784" w:top="2220" w:bottom="980" w:left="1300" w:right="1020"/>
          <w:pgNumType w:start="2"/>
        </w:sectPr>
      </w:pPr>
    </w:p>
    <w:p>
      <w:pPr>
        <w:pStyle w:val="BodyText"/>
        <w:spacing w:before="10"/>
        <w:rPr>
          <w:sz w:val="13"/>
        </w:rPr>
      </w:pPr>
    </w:p>
    <w:p>
      <w:pPr>
        <w:pStyle w:val="BodyText"/>
        <w:spacing w:before="92"/>
        <w:ind w:left="140" w:right="343"/>
      </w:pPr>
      <w:r>
        <w:rPr>
          <w:b/>
        </w:rPr>
        <w:t>Data Processing: </w:t>
      </w:r>
      <w:r>
        <w:rPr/>
        <w:t>The systematic performance of operations upon data, e.g., handling, merging, sorting, computing. Synonymous with information processing.</w:t>
      </w:r>
    </w:p>
    <w:p>
      <w:pPr>
        <w:pStyle w:val="BodyText"/>
        <w:spacing w:before="167"/>
        <w:ind w:left="140" w:right="343"/>
      </w:pPr>
      <w:r>
        <w:rPr>
          <w:b/>
        </w:rPr>
        <w:t>Data Processing System: </w:t>
      </w:r>
      <w:r>
        <w:rPr/>
        <w:t>A system, including computer systems and associated IT personnel, that performs input, processes storage, output, and control functions to accomplish a sequence of operations on data.</w:t>
      </w:r>
    </w:p>
    <w:p>
      <w:pPr>
        <w:pStyle w:val="BodyText"/>
        <w:spacing w:before="215"/>
        <w:ind w:left="140" w:right="515"/>
      </w:pPr>
      <w:r>
        <w:rPr>
          <w:b/>
        </w:rPr>
        <w:t>Data/Information Storage: </w:t>
      </w:r>
      <w:r>
        <w:rPr/>
        <w:t>The retaining of data/information on any of a variety of mediums (i.e., magnetic disk, optical disk, or magnetic tape) from which the datacan be retrieved.</w:t>
      </w:r>
    </w:p>
    <w:p>
      <w:pPr>
        <w:pStyle w:val="BodyText"/>
        <w:spacing w:before="167"/>
        <w:ind w:left="140" w:right="343"/>
      </w:pPr>
      <w:r>
        <w:rPr>
          <w:b/>
        </w:rPr>
        <w:t>Data Transmission: </w:t>
      </w:r>
      <w:r>
        <w:rPr/>
        <w:t>The conveying of data from one functional unit to one or more additional functional units through the transmission of signals by wire, radio, light beam, or any other electromagnetic means. (Voice or video transmissions are not considered data transmission for the purposes of state policy.)</w:t>
      </w:r>
    </w:p>
    <w:p>
      <w:pPr>
        <w:spacing w:before="215"/>
        <w:ind w:left="140" w:right="0" w:firstLine="0"/>
        <w:jc w:val="left"/>
        <w:rPr>
          <w:sz w:val="24"/>
        </w:rPr>
      </w:pPr>
      <w:r>
        <w:rPr>
          <w:b/>
          <w:sz w:val="24"/>
        </w:rPr>
        <w:t>Delegated Cost Threshold:  </w:t>
      </w:r>
      <w:r>
        <w:rPr>
          <w:sz w:val="24"/>
        </w:rPr>
        <w:t>See SAM Section 4819.39</w:t>
      </w:r>
    </w:p>
    <w:p>
      <w:pPr>
        <w:pStyle w:val="BodyText"/>
        <w:spacing w:before="11"/>
        <w:rPr>
          <w:sz w:val="23"/>
        </w:rPr>
      </w:pPr>
    </w:p>
    <w:p>
      <w:pPr>
        <w:pStyle w:val="BodyText"/>
        <w:ind w:left="139" w:right="343"/>
      </w:pPr>
      <w:r>
        <w:rPr>
          <w:b/>
        </w:rPr>
        <w:t>Development: </w:t>
      </w:r>
      <w:r>
        <w:rPr/>
        <w:t>Activities or costs associated with the analysis, design, programming, staff training, data conversion, acquisition, and implementation of new IT applications.</w:t>
      </w:r>
    </w:p>
    <w:p>
      <w:pPr>
        <w:pStyle w:val="BodyText"/>
        <w:spacing w:before="9"/>
        <w:rPr>
          <w:sz w:val="23"/>
        </w:rPr>
      </w:pPr>
    </w:p>
    <w:p>
      <w:pPr>
        <w:pStyle w:val="BodyText"/>
        <w:ind w:left="140" w:right="343"/>
      </w:pPr>
      <w:r>
        <w:rPr>
          <w:b/>
        </w:rPr>
        <w:t>DGS</w:t>
      </w:r>
      <w:r>
        <w:rPr>
          <w:b/>
          <w:spacing w:val="-21"/>
        </w:rPr>
        <w:t> </w:t>
      </w:r>
      <w:r>
        <w:rPr>
          <w:b/>
        </w:rPr>
        <w:t>Delegated</w:t>
      </w:r>
      <w:r>
        <w:rPr>
          <w:b/>
          <w:spacing w:val="-28"/>
        </w:rPr>
        <w:t> </w:t>
      </w:r>
      <w:r>
        <w:rPr>
          <w:b/>
        </w:rPr>
        <w:t>Purchasing</w:t>
      </w:r>
      <w:r>
        <w:rPr>
          <w:b/>
          <w:spacing w:val="-13"/>
        </w:rPr>
        <w:t> </w:t>
      </w:r>
      <w:r>
        <w:rPr>
          <w:b/>
        </w:rPr>
        <w:t>Authority:</w:t>
      </w:r>
      <w:r>
        <w:rPr>
          <w:b/>
          <w:spacing w:val="-26"/>
        </w:rPr>
        <w:t> </w:t>
      </w:r>
      <w:r>
        <w:rPr/>
        <w:t>Through</w:t>
      </w:r>
      <w:r>
        <w:rPr>
          <w:spacing w:val="-18"/>
        </w:rPr>
        <w:t> </w:t>
      </w:r>
      <w:r>
        <w:rPr/>
        <w:t>Statutory</w:t>
      </w:r>
      <w:r>
        <w:rPr>
          <w:spacing w:val="-33"/>
        </w:rPr>
        <w:t> </w:t>
      </w:r>
      <w:r>
        <w:rPr/>
        <w:t>Authority,</w:t>
      </w:r>
      <w:r>
        <w:rPr>
          <w:spacing w:val="-19"/>
        </w:rPr>
        <w:t> </w:t>
      </w:r>
      <w:r>
        <w:rPr/>
        <w:t>the</w:t>
      </w:r>
      <w:r>
        <w:rPr>
          <w:spacing w:val="-21"/>
        </w:rPr>
        <w:t> </w:t>
      </w:r>
      <w:r>
        <w:rPr/>
        <w:t>Department</w:t>
      </w:r>
      <w:r>
        <w:rPr>
          <w:spacing w:val="-26"/>
        </w:rPr>
        <w:t> </w:t>
      </w:r>
      <w:r>
        <w:rPr/>
        <w:t>of General Services (DGS) may grant delegated purchasing authority to Agencies/state entities</w:t>
      </w:r>
      <w:r>
        <w:rPr>
          <w:spacing w:val="-7"/>
        </w:rPr>
        <w:t> </w:t>
      </w:r>
      <w:r>
        <w:rPr/>
        <w:t>to</w:t>
      </w:r>
      <w:r>
        <w:rPr>
          <w:spacing w:val="-6"/>
        </w:rPr>
        <w:t> </w:t>
      </w:r>
      <w:r>
        <w:rPr/>
        <w:t>procure</w:t>
      </w:r>
      <w:r>
        <w:rPr>
          <w:spacing w:val="-6"/>
        </w:rPr>
        <w:t> </w:t>
      </w:r>
      <w:r>
        <w:rPr/>
        <w:t>non-information</w:t>
      </w:r>
      <w:r>
        <w:rPr>
          <w:spacing w:val="-6"/>
        </w:rPr>
        <w:t> </w:t>
      </w:r>
      <w:r>
        <w:rPr/>
        <w:t>technology</w:t>
      </w:r>
      <w:r>
        <w:rPr>
          <w:spacing w:val="-7"/>
        </w:rPr>
        <w:t> </w:t>
      </w:r>
      <w:r>
        <w:rPr/>
        <w:t>goods</w:t>
      </w:r>
      <w:r>
        <w:rPr>
          <w:spacing w:val="-5"/>
        </w:rPr>
        <w:t> </w:t>
      </w:r>
      <w:r>
        <w:rPr/>
        <w:t>and</w:t>
      </w:r>
      <w:r>
        <w:rPr>
          <w:spacing w:val="-4"/>
        </w:rPr>
        <w:t> </w:t>
      </w:r>
      <w:r>
        <w:rPr/>
        <w:t>information</w:t>
      </w:r>
      <w:r>
        <w:rPr>
          <w:spacing w:val="-6"/>
        </w:rPr>
        <w:t> </w:t>
      </w:r>
      <w:r>
        <w:rPr/>
        <w:t>technology</w:t>
      </w:r>
      <w:r>
        <w:rPr>
          <w:spacing w:val="-37"/>
        </w:rPr>
        <w:t> </w:t>
      </w:r>
      <w:r>
        <w:rPr/>
        <w:t>goods and services with a total cost equal to or less than the delegated purchasing authority amount under each category, as defined within the State Contracting Manual (SCM), Volume 3, Chapter</w:t>
      </w:r>
      <w:r>
        <w:rPr>
          <w:spacing w:val="-47"/>
        </w:rPr>
        <w:t> </w:t>
      </w:r>
      <w:r>
        <w:rPr/>
        <w:t>1.</w:t>
      </w:r>
    </w:p>
    <w:p>
      <w:pPr>
        <w:pStyle w:val="BodyText"/>
        <w:spacing w:before="11"/>
        <w:rPr>
          <w:sz w:val="23"/>
        </w:rPr>
      </w:pPr>
    </w:p>
    <w:p>
      <w:pPr>
        <w:pStyle w:val="BodyText"/>
        <w:ind w:left="140" w:right="508"/>
      </w:pPr>
      <w:r>
        <w:rPr>
          <w:b/>
        </w:rPr>
        <w:t>Domain Name Service: </w:t>
      </w:r>
      <w:r>
        <w:rPr/>
        <w:t>A series of computer databases that resolve or link Internet Protocol (IP) addresses with an alphanumeric domain name. Domain names are divided</w:t>
      </w:r>
      <w:r>
        <w:rPr>
          <w:spacing w:val="-2"/>
        </w:rPr>
        <w:t> </w:t>
      </w:r>
      <w:r>
        <w:rPr/>
        <w:t>into</w:t>
      </w:r>
      <w:r>
        <w:rPr>
          <w:spacing w:val="-4"/>
        </w:rPr>
        <w:t> </w:t>
      </w:r>
      <w:r>
        <w:rPr/>
        <w:t>hierarchical</w:t>
      </w:r>
      <w:r>
        <w:rPr>
          <w:spacing w:val="-3"/>
        </w:rPr>
        <w:t> </w:t>
      </w:r>
      <w:r>
        <w:rPr/>
        <w:t>fields</w:t>
      </w:r>
      <w:r>
        <w:rPr>
          <w:spacing w:val="-3"/>
        </w:rPr>
        <w:t> </w:t>
      </w:r>
      <w:r>
        <w:rPr/>
        <w:t>separated</w:t>
      </w:r>
      <w:r>
        <w:rPr>
          <w:spacing w:val="-4"/>
        </w:rPr>
        <w:t> </w:t>
      </w:r>
      <w:r>
        <w:rPr/>
        <w:t>by</w:t>
      </w:r>
      <w:r>
        <w:rPr>
          <w:spacing w:val="-5"/>
        </w:rPr>
        <w:t> </w:t>
      </w:r>
      <w:r>
        <w:rPr/>
        <w:t>a</w:t>
      </w:r>
      <w:r>
        <w:rPr>
          <w:spacing w:val="-2"/>
        </w:rPr>
        <w:t> </w:t>
      </w:r>
      <w:r>
        <w:rPr/>
        <w:t>period.</w:t>
      </w:r>
      <w:r>
        <w:rPr>
          <w:spacing w:val="-5"/>
        </w:rPr>
        <w:t> </w:t>
      </w:r>
      <w:r>
        <w:rPr/>
        <w:t>The</w:t>
      </w:r>
      <w:r>
        <w:rPr>
          <w:spacing w:val="-4"/>
        </w:rPr>
        <w:t> </w:t>
      </w:r>
      <w:r>
        <w:rPr/>
        <w:t>field</w:t>
      </w:r>
      <w:r>
        <w:rPr>
          <w:spacing w:val="-2"/>
        </w:rPr>
        <w:t> </w:t>
      </w:r>
      <w:r>
        <w:rPr/>
        <w:t>to</w:t>
      </w:r>
      <w:r>
        <w:rPr>
          <w:spacing w:val="-2"/>
        </w:rPr>
        <w:t> </w:t>
      </w:r>
      <w:r>
        <w:rPr/>
        <w:t>the</w:t>
      </w:r>
      <w:r>
        <w:rPr>
          <w:spacing w:val="-4"/>
        </w:rPr>
        <w:t> </w:t>
      </w:r>
      <w:r>
        <w:rPr/>
        <w:t>farthest</w:t>
      </w:r>
      <w:r>
        <w:rPr>
          <w:spacing w:val="-6"/>
        </w:rPr>
        <w:t> </w:t>
      </w:r>
      <w:r>
        <w:rPr/>
        <w:t>right</w:t>
      </w:r>
      <w:r>
        <w:rPr>
          <w:spacing w:val="-2"/>
        </w:rPr>
        <w:t> </w:t>
      </w:r>
      <w:r>
        <w:rPr/>
        <w:t>is</w:t>
      </w:r>
      <w:r>
        <w:rPr>
          <w:spacing w:val="-31"/>
        </w:rPr>
        <w:t> </w:t>
      </w:r>
      <w:r>
        <w:rPr/>
        <w:t>the top-level</w:t>
      </w:r>
      <w:r>
        <w:rPr>
          <w:spacing w:val="-4"/>
        </w:rPr>
        <w:t> </w:t>
      </w:r>
      <w:r>
        <w:rPr/>
        <w:t>(or</w:t>
      </w:r>
      <w:r>
        <w:rPr>
          <w:spacing w:val="-4"/>
        </w:rPr>
        <w:t> </w:t>
      </w:r>
      <w:r>
        <w:rPr/>
        <w:t>first-level)</w:t>
      </w:r>
      <w:r>
        <w:rPr>
          <w:spacing w:val="-4"/>
        </w:rPr>
        <w:t> </w:t>
      </w:r>
      <w:r>
        <w:rPr/>
        <w:t>domain,</w:t>
      </w:r>
      <w:r>
        <w:rPr>
          <w:spacing w:val="-3"/>
        </w:rPr>
        <w:t> </w:t>
      </w:r>
      <w:r>
        <w:rPr/>
        <w:t>in</w:t>
      </w:r>
      <w:r>
        <w:rPr>
          <w:spacing w:val="-3"/>
        </w:rPr>
        <w:t> </w:t>
      </w:r>
      <w:r>
        <w:rPr/>
        <w:t>“ca.gov”</w:t>
      </w:r>
      <w:r>
        <w:rPr>
          <w:spacing w:val="-4"/>
        </w:rPr>
        <w:t> </w:t>
      </w:r>
      <w:r>
        <w:rPr/>
        <w:t>for</w:t>
      </w:r>
      <w:r>
        <w:rPr>
          <w:spacing w:val="-6"/>
        </w:rPr>
        <w:t> </w:t>
      </w:r>
      <w:r>
        <w:rPr/>
        <w:t>example,</w:t>
      </w:r>
      <w:r>
        <w:rPr>
          <w:spacing w:val="-5"/>
        </w:rPr>
        <w:t> </w:t>
      </w:r>
      <w:r>
        <w:rPr/>
        <w:t>"gov"</w:t>
      </w:r>
      <w:r>
        <w:rPr>
          <w:spacing w:val="-3"/>
        </w:rPr>
        <w:t> </w:t>
      </w:r>
      <w:r>
        <w:rPr/>
        <w:t>is</w:t>
      </w:r>
      <w:r>
        <w:rPr>
          <w:spacing w:val="-4"/>
        </w:rPr>
        <w:t> </w:t>
      </w:r>
      <w:r>
        <w:rPr/>
        <w:t>the</w:t>
      </w:r>
      <w:r>
        <w:rPr>
          <w:spacing w:val="-4"/>
        </w:rPr>
        <w:t> </w:t>
      </w:r>
      <w:r>
        <w:rPr/>
        <w:t>top-level</w:t>
      </w:r>
      <w:r>
        <w:rPr>
          <w:spacing w:val="-4"/>
        </w:rPr>
        <w:t> </w:t>
      </w:r>
      <w:r>
        <w:rPr/>
        <w:t>domain.</w:t>
      </w:r>
      <w:r>
        <w:rPr>
          <w:spacing w:val="-28"/>
        </w:rPr>
        <w:t> </w:t>
      </w:r>
      <w:r>
        <w:rPr/>
        <w:t>In the same example, "ca" is the second-level within the domain, and the field to the left of the second-level domain is the third-level domain (e.g., cdt.ca.gov). Names that fall to the right of the domain following a "/" are subdirectories of the domain (e.g., ca.gov/services).</w:t>
      </w:r>
    </w:p>
    <w:p>
      <w:pPr>
        <w:pStyle w:val="BodyText"/>
        <w:spacing w:before="2"/>
      </w:pPr>
    </w:p>
    <w:p>
      <w:pPr>
        <w:pStyle w:val="BodyText"/>
        <w:spacing w:line="259" w:lineRule="auto"/>
        <w:ind w:left="111" w:right="343"/>
      </w:pPr>
      <w:r>
        <w:rPr>
          <w:b/>
        </w:rPr>
        <w:t>Electronic and Information Technology (EIT or E&amp;IT): </w:t>
      </w:r>
      <w:r>
        <w:rPr/>
        <w:t>Includes IT and any equipment or interconnected system or subsystem of equipment that is used in the creation, conversion, or duplication of data or information. The term electronic and IT includes, but is not limited to, telecommunications products (such as telephones, cell phones, smart phones, and radio receivers), information kiosks and transaction machines, World Wide Web sites, multimedia, and office equipment such as copiers and fax machines.</w:t>
      </w:r>
    </w:p>
    <w:p>
      <w:pPr>
        <w:spacing w:after="0" w:line="259" w:lineRule="auto"/>
        <w:sectPr>
          <w:footerReference w:type="default" r:id="rId51"/>
          <w:pgSz w:w="12240" w:h="15840"/>
          <w:pgMar w:footer="1335" w:header="714" w:top="2220" w:bottom="1520" w:left="1300" w:right="1020"/>
        </w:sectPr>
      </w:pPr>
    </w:p>
    <w:p>
      <w:pPr>
        <w:pStyle w:val="BodyText"/>
        <w:spacing w:before="8"/>
        <w:rPr>
          <w:sz w:val="14"/>
        </w:rPr>
      </w:pPr>
    </w:p>
    <w:p>
      <w:pPr>
        <w:pStyle w:val="BodyText"/>
        <w:spacing w:before="92"/>
        <w:ind w:left="119" w:right="603"/>
      </w:pPr>
      <w:r>
        <w:rPr>
          <w:b/>
        </w:rPr>
        <w:t>Emergency: </w:t>
      </w:r>
      <w:r>
        <w:rPr/>
        <w:t>A sudden, unexpected occurrence that poses a clear and imminent danger,</w:t>
      </w:r>
      <w:r>
        <w:rPr>
          <w:spacing w:val="-12"/>
        </w:rPr>
        <w:t> </w:t>
      </w:r>
      <w:r>
        <w:rPr/>
        <w:t>requiring</w:t>
      </w:r>
      <w:r>
        <w:rPr>
          <w:spacing w:val="-16"/>
        </w:rPr>
        <w:t> </w:t>
      </w:r>
      <w:r>
        <w:rPr/>
        <w:t>immediate</w:t>
      </w:r>
      <w:r>
        <w:rPr>
          <w:spacing w:val="-12"/>
        </w:rPr>
        <w:t> </w:t>
      </w:r>
      <w:r>
        <w:rPr/>
        <w:t>action</w:t>
      </w:r>
      <w:r>
        <w:rPr>
          <w:spacing w:val="-12"/>
        </w:rPr>
        <w:t> </w:t>
      </w:r>
      <w:r>
        <w:rPr/>
        <w:t>to</w:t>
      </w:r>
      <w:r>
        <w:rPr>
          <w:spacing w:val="-14"/>
        </w:rPr>
        <w:t> </w:t>
      </w:r>
      <w:r>
        <w:rPr/>
        <w:t>prevent</w:t>
      </w:r>
      <w:r>
        <w:rPr>
          <w:spacing w:val="-14"/>
        </w:rPr>
        <w:t> </w:t>
      </w:r>
      <w:r>
        <w:rPr/>
        <w:t>or</w:t>
      </w:r>
      <w:r>
        <w:rPr>
          <w:spacing w:val="-13"/>
        </w:rPr>
        <w:t> </w:t>
      </w:r>
      <w:r>
        <w:rPr/>
        <w:t>mitigate</w:t>
      </w:r>
      <w:r>
        <w:rPr>
          <w:spacing w:val="-14"/>
        </w:rPr>
        <w:t> </w:t>
      </w:r>
      <w:r>
        <w:rPr/>
        <w:t>the</w:t>
      </w:r>
      <w:r>
        <w:rPr>
          <w:spacing w:val="-9"/>
        </w:rPr>
        <w:t> </w:t>
      </w:r>
      <w:r>
        <w:rPr/>
        <w:t>loss</w:t>
      </w:r>
      <w:r>
        <w:rPr>
          <w:spacing w:val="-17"/>
        </w:rPr>
        <w:t> </w:t>
      </w:r>
      <w:r>
        <w:rPr/>
        <w:t>or</w:t>
      </w:r>
      <w:r>
        <w:rPr>
          <w:spacing w:val="-18"/>
        </w:rPr>
        <w:t> </w:t>
      </w:r>
      <w:r>
        <w:rPr/>
        <w:t>impairment</w:t>
      </w:r>
      <w:r>
        <w:rPr>
          <w:spacing w:val="-10"/>
        </w:rPr>
        <w:t> </w:t>
      </w:r>
      <w:r>
        <w:rPr/>
        <w:t>of</w:t>
      </w:r>
      <w:r>
        <w:rPr>
          <w:spacing w:val="-40"/>
        </w:rPr>
        <w:t> </w:t>
      </w:r>
      <w:r>
        <w:rPr/>
        <w:t>life, health, property, or essential public services”. SAM Section </w:t>
      </w:r>
      <w:hyperlink r:id="rId53">
        <w:r>
          <w:rPr>
            <w:color w:val="0000FF"/>
            <w:u w:val="single" w:color="0000FF"/>
          </w:rPr>
          <w:t>6560</w:t>
        </w:r>
      </w:hyperlink>
      <w:r>
        <w:rPr>
          <w:color w:val="0000FF"/>
          <w:u w:val="single" w:color="0000FF"/>
        </w:rPr>
        <w:t> </w:t>
      </w:r>
      <w:r>
        <w:rPr/>
        <w:t>specifies that when the Governor declares an emergency, expenditures cannot exceed $25,000, unless approved</w:t>
      </w:r>
      <w:r>
        <w:rPr>
          <w:spacing w:val="-15"/>
        </w:rPr>
        <w:t> </w:t>
      </w:r>
      <w:r>
        <w:rPr/>
        <w:t>by</w:t>
      </w:r>
      <w:r>
        <w:rPr>
          <w:spacing w:val="-19"/>
        </w:rPr>
        <w:t> </w:t>
      </w:r>
      <w:r>
        <w:rPr/>
        <w:t>the</w:t>
      </w:r>
      <w:r>
        <w:rPr>
          <w:spacing w:val="-12"/>
        </w:rPr>
        <w:t> </w:t>
      </w:r>
      <w:r>
        <w:rPr/>
        <w:t>Department</w:t>
      </w:r>
      <w:r>
        <w:rPr>
          <w:spacing w:val="-15"/>
        </w:rPr>
        <w:t> </w:t>
      </w:r>
      <w:r>
        <w:rPr/>
        <w:t>of</w:t>
      </w:r>
      <w:r>
        <w:rPr>
          <w:spacing w:val="-46"/>
        </w:rPr>
        <w:t> </w:t>
      </w:r>
      <w:r>
        <w:rPr/>
        <w:t>Finance.</w:t>
      </w:r>
    </w:p>
    <w:p>
      <w:pPr>
        <w:spacing w:before="167"/>
        <w:ind w:left="120" w:right="0" w:firstLine="0"/>
        <w:jc w:val="left"/>
        <w:rPr>
          <w:sz w:val="24"/>
        </w:rPr>
      </w:pPr>
      <w:r>
        <w:rPr>
          <w:b/>
          <w:sz w:val="24"/>
        </w:rPr>
        <w:t>Hardware: </w:t>
      </w:r>
      <w:r>
        <w:rPr>
          <w:sz w:val="24"/>
        </w:rPr>
        <w:t>See Information Technology equipment.</w:t>
      </w:r>
    </w:p>
    <w:p>
      <w:pPr>
        <w:pStyle w:val="BodyText"/>
        <w:spacing w:before="165"/>
        <w:ind w:left="120" w:right="603"/>
      </w:pPr>
      <w:r>
        <w:rPr>
          <w:b/>
        </w:rPr>
        <w:t>Information Processing: </w:t>
      </w:r>
      <w:r>
        <w:rPr/>
        <w:t>The systematic performance of operations upon data, e.g., handling, merging, sorting, computing. Synonymous with data processing.</w:t>
      </w:r>
    </w:p>
    <w:p>
      <w:pPr>
        <w:pStyle w:val="BodyText"/>
        <w:spacing w:before="215"/>
        <w:ind w:left="119" w:right="944"/>
      </w:pPr>
      <w:r>
        <w:rPr>
          <w:b/>
        </w:rPr>
        <w:t>Information Technology: </w:t>
      </w:r>
      <w:r>
        <w:rPr/>
        <w:t>Information technology (IT) means all computerized and auxiliary automated information handling, including systems design and analysis, conversion</w:t>
      </w:r>
      <w:r>
        <w:rPr>
          <w:spacing w:val="-14"/>
        </w:rPr>
        <w:t> </w:t>
      </w:r>
      <w:r>
        <w:rPr/>
        <w:t>of</w:t>
      </w:r>
      <w:r>
        <w:rPr>
          <w:spacing w:val="-14"/>
        </w:rPr>
        <w:t> </w:t>
      </w:r>
      <w:r>
        <w:rPr/>
        <w:t>data,</w:t>
      </w:r>
      <w:r>
        <w:rPr>
          <w:spacing w:val="-18"/>
        </w:rPr>
        <w:t> </w:t>
      </w:r>
      <w:r>
        <w:rPr/>
        <w:t>computer</w:t>
      </w:r>
      <w:r>
        <w:rPr>
          <w:spacing w:val="-21"/>
        </w:rPr>
        <w:t> </w:t>
      </w:r>
      <w:r>
        <w:rPr/>
        <w:t>programming,</w:t>
      </w:r>
      <w:r>
        <w:rPr>
          <w:spacing w:val="-16"/>
        </w:rPr>
        <w:t> </w:t>
      </w:r>
      <w:r>
        <w:rPr/>
        <w:t>information</w:t>
      </w:r>
      <w:r>
        <w:rPr>
          <w:spacing w:val="-14"/>
        </w:rPr>
        <w:t> </w:t>
      </w:r>
      <w:r>
        <w:rPr/>
        <w:t>storage</w:t>
      </w:r>
      <w:r>
        <w:rPr>
          <w:spacing w:val="-16"/>
        </w:rPr>
        <w:t> </w:t>
      </w:r>
      <w:r>
        <w:rPr/>
        <w:t>and</w:t>
      </w:r>
      <w:r>
        <w:rPr>
          <w:spacing w:val="-18"/>
        </w:rPr>
        <w:t> </w:t>
      </w:r>
      <w:r>
        <w:rPr/>
        <w:t>retrieval,</w:t>
      </w:r>
      <w:r>
        <w:rPr>
          <w:spacing w:val="-5"/>
        </w:rPr>
        <w:t> </w:t>
      </w:r>
      <w:r>
        <w:rPr/>
        <w:t>voice, video, data communications, microwave, light ware, routers, network equipment, requisite systems controls, and</w:t>
      </w:r>
      <w:r>
        <w:rPr>
          <w:spacing w:val="-8"/>
        </w:rPr>
        <w:t> </w:t>
      </w:r>
      <w:r>
        <w:rPr/>
        <w:t>simulation.</w:t>
      </w:r>
    </w:p>
    <w:p>
      <w:pPr>
        <w:spacing w:before="213"/>
        <w:ind w:left="119" w:right="603" w:firstLine="0"/>
        <w:jc w:val="left"/>
        <w:rPr>
          <w:sz w:val="24"/>
        </w:rPr>
      </w:pPr>
      <w:r>
        <w:rPr>
          <w:b/>
          <w:sz w:val="24"/>
        </w:rPr>
        <w:t>Information</w:t>
      </w:r>
      <w:r>
        <w:rPr>
          <w:b/>
          <w:spacing w:val="-16"/>
          <w:sz w:val="24"/>
        </w:rPr>
        <w:t> </w:t>
      </w:r>
      <w:r>
        <w:rPr>
          <w:b/>
          <w:sz w:val="24"/>
        </w:rPr>
        <w:t>Technology</w:t>
      </w:r>
      <w:r>
        <w:rPr>
          <w:b/>
          <w:spacing w:val="-15"/>
          <w:sz w:val="24"/>
        </w:rPr>
        <w:t> </w:t>
      </w:r>
      <w:r>
        <w:rPr>
          <w:b/>
          <w:sz w:val="24"/>
        </w:rPr>
        <w:t>Activities:</w:t>
      </w:r>
      <w:r>
        <w:rPr>
          <w:b/>
          <w:spacing w:val="-7"/>
          <w:sz w:val="24"/>
        </w:rPr>
        <w:t> </w:t>
      </w:r>
      <w:r>
        <w:rPr>
          <w:sz w:val="24"/>
        </w:rPr>
        <w:t>Any</w:t>
      </w:r>
      <w:r>
        <w:rPr>
          <w:spacing w:val="-20"/>
          <w:sz w:val="24"/>
        </w:rPr>
        <w:t> </w:t>
      </w:r>
      <w:r>
        <w:rPr>
          <w:sz w:val="24"/>
        </w:rPr>
        <w:t>activity</w:t>
      </w:r>
      <w:r>
        <w:rPr>
          <w:spacing w:val="-20"/>
          <w:sz w:val="24"/>
        </w:rPr>
        <w:t> </w:t>
      </w:r>
      <w:r>
        <w:rPr>
          <w:sz w:val="24"/>
        </w:rPr>
        <w:t>listed</w:t>
      </w:r>
      <w:r>
        <w:rPr>
          <w:spacing w:val="-8"/>
          <w:sz w:val="24"/>
        </w:rPr>
        <w:t> </w:t>
      </w:r>
      <w:r>
        <w:rPr>
          <w:sz w:val="24"/>
        </w:rPr>
        <w:t>below,</w:t>
      </w:r>
      <w:r>
        <w:rPr>
          <w:spacing w:val="-11"/>
          <w:sz w:val="24"/>
        </w:rPr>
        <w:t> </w:t>
      </w:r>
      <w:r>
        <w:rPr>
          <w:sz w:val="24"/>
        </w:rPr>
        <w:t>or</w:t>
      </w:r>
      <w:r>
        <w:rPr>
          <w:spacing w:val="-17"/>
          <w:sz w:val="24"/>
        </w:rPr>
        <w:t> </w:t>
      </w:r>
      <w:r>
        <w:rPr>
          <w:sz w:val="24"/>
        </w:rPr>
        <w:t>any</w:t>
      </w:r>
      <w:r>
        <w:rPr>
          <w:spacing w:val="-20"/>
          <w:sz w:val="24"/>
        </w:rPr>
        <w:t> </w:t>
      </w:r>
      <w:r>
        <w:rPr>
          <w:sz w:val="24"/>
        </w:rPr>
        <w:t>combination</w:t>
      </w:r>
      <w:r>
        <w:rPr>
          <w:spacing w:val="-5"/>
          <w:sz w:val="24"/>
        </w:rPr>
        <w:t> </w:t>
      </w:r>
      <w:r>
        <w:rPr>
          <w:sz w:val="24"/>
        </w:rPr>
        <w:t>of these</w:t>
      </w:r>
      <w:r>
        <w:rPr>
          <w:spacing w:val="-16"/>
          <w:sz w:val="24"/>
        </w:rPr>
        <w:t> </w:t>
      </w:r>
      <w:r>
        <w:rPr>
          <w:sz w:val="24"/>
        </w:rPr>
        <w:t>activities</w:t>
      </w:r>
      <w:r>
        <w:rPr>
          <w:spacing w:val="-15"/>
          <w:sz w:val="24"/>
        </w:rPr>
        <w:t> </w:t>
      </w:r>
      <w:r>
        <w:rPr>
          <w:sz w:val="24"/>
        </w:rPr>
        <w:t>for</w:t>
      </w:r>
      <w:r>
        <w:rPr>
          <w:spacing w:val="-16"/>
          <w:sz w:val="24"/>
        </w:rPr>
        <w:t> </w:t>
      </w:r>
      <w:r>
        <w:rPr>
          <w:sz w:val="24"/>
        </w:rPr>
        <w:t>a</w:t>
      </w:r>
      <w:r>
        <w:rPr>
          <w:spacing w:val="-10"/>
          <w:sz w:val="24"/>
        </w:rPr>
        <w:t> </w:t>
      </w:r>
      <w:r>
        <w:rPr>
          <w:sz w:val="24"/>
        </w:rPr>
        <w:t>single</w:t>
      </w:r>
      <w:r>
        <w:rPr>
          <w:spacing w:val="-10"/>
          <w:sz w:val="24"/>
        </w:rPr>
        <w:t> </w:t>
      </w:r>
      <w:r>
        <w:rPr>
          <w:sz w:val="24"/>
        </w:rPr>
        <w:t>IT</w:t>
      </w:r>
      <w:r>
        <w:rPr>
          <w:spacing w:val="-9"/>
          <w:sz w:val="24"/>
        </w:rPr>
        <w:t> </w:t>
      </w:r>
      <w:r>
        <w:rPr>
          <w:sz w:val="24"/>
        </w:rPr>
        <w:t>project,</w:t>
      </w:r>
      <w:r>
        <w:rPr>
          <w:spacing w:val="-11"/>
          <w:sz w:val="24"/>
        </w:rPr>
        <w:t> </w:t>
      </w:r>
      <w:r>
        <w:rPr>
          <w:sz w:val="24"/>
        </w:rPr>
        <w:t>is</w:t>
      </w:r>
      <w:r>
        <w:rPr>
          <w:spacing w:val="-15"/>
          <w:sz w:val="24"/>
        </w:rPr>
        <w:t> </w:t>
      </w:r>
      <w:r>
        <w:rPr>
          <w:sz w:val="24"/>
        </w:rPr>
        <w:t>to</w:t>
      </w:r>
      <w:r>
        <w:rPr>
          <w:spacing w:val="-12"/>
          <w:sz w:val="24"/>
        </w:rPr>
        <w:t> </w:t>
      </w:r>
      <w:r>
        <w:rPr>
          <w:sz w:val="24"/>
        </w:rPr>
        <w:t>be</w:t>
      </w:r>
      <w:r>
        <w:rPr>
          <w:spacing w:val="-16"/>
          <w:sz w:val="24"/>
        </w:rPr>
        <w:t> </w:t>
      </w:r>
      <w:r>
        <w:rPr>
          <w:sz w:val="24"/>
        </w:rPr>
        <w:t>considered</w:t>
      </w:r>
      <w:r>
        <w:rPr>
          <w:spacing w:val="-10"/>
          <w:sz w:val="24"/>
        </w:rPr>
        <w:t> </w:t>
      </w:r>
      <w:r>
        <w:rPr>
          <w:sz w:val="24"/>
        </w:rPr>
        <w:t>an</w:t>
      </w:r>
      <w:r>
        <w:rPr>
          <w:spacing w:val="-14"/>
          <w:sz w:val="24"/>
        </w:rPr>
        <w:t> </w:t>
      </w:r>
      <w:r>
        <w:rPr>
          <w:sz w:val="24"/>
        </w:rPr>
        <w:t>"IT</w:t>
      </w:r>
      <w:r>
        <w:rPr>
          <w:spacing w:val="-36"/>
          <w:sz w:val="24"/>
        </w:rPr>
        <w:t> </w:t>
      </w:r>
      <w:r>
        <w:rPr>
          <w:sz w:val="24"/>
        </w:rPr>
        <w:t>activity."</w:t>
      </w:r>
    </w:p>
    <w:p>
      <w:pPr>
        <w:pStyle w:val="ListParagraph"/>
        <w:numPr>
          <w:ilvl w:val="0"/>
          <w:numId w:val="3"/>
        </w:numPr>
        <w:tabs>
          <w:tab w:pos="1200" w:val="left" w:leader="none"/>
        </w:tabs>
        <w:spacing w:line="240" w:lineRule="auto" w:before="216" w:after="0"/>
        <w:ind w:left="1200" w:right="0" w:hanging="360"/>
        <w:jc w:val="left"/>
        <w:rPr>
          <w:sz w:val="24"/>
        </w:rPr>
      </w:pPr>
      <w:r>
        <w:rPr>
          <w:sz w:val="24"/>
        </w:rPr>
        <w:t>IT facility preparation, operation and</w:t>
      </w:r>
      <w:r>
        <w:rPr>
          <w:spacing w:val="-30"/>
          <w:sz w:val="24"/>
        </w:rPr>
        <w:t> </w:t>
      </w:r>
      <w:r>
        <w:rPr>
          <w:sz w:val="24"/>
        </w:rPr>
        <w:t>maintenance.</w:t>
      </w:r>
    </w:p>
    <w:p>
      <w:pPr>
        <w:pStyle w:val="BodyText"/>
        <w:spacing w:before="7"/>
        <w:rPr>
          <w:sz w:val="20"/>
        </w:rPr>
      </w:pPr>
    </w:p>
    <w:p>
      <w:pPr>
        <w:pStyle w:val="ListParagraph"/>
        <w:numPr>
          <w:ilvl w:val="0"/>
          <w:numId w:val="3"/>
        </w:numPr>
        <w:tabs>
          <w:tab w:pos="1200" w:val="left" w:leader="none"/>
        </w:tabs>
        <w:spacing w:line="240" w:lineRule="auto" w:before="0" w:after="0"/>
        <w:ind w:left="1200" w:right="0" w:hanging="360"/>
        <w:jc w:val="left"/>
        <w:rPr>
          <w:sz w:val="24"/>
        </w:rPr>
      </w:pPr>
      <w:r>
        <w:rPr>
          <w:sz w:val="24"/>
        </w:rPr>
        <w:t>Information management</w:t>
      </w:r>
      <w:r>
        <w:rPr>
          <w:spacing w:val="-44"/>
          <w:sz w:val="24"/>
        </w:rPr>
        <w:t> </w:t>
      </w:r>
      <w:r>
        <w:rPr>
          <w:sz w:val="24"/>
        </w:rPr>
        <w:t>planning.</w:t>
      </w:r>
    </w:p>
    <w:p>
      <w:pPr>
        <w:pStyle w:val="BodyText"/>
        <w:spacing w:before="9"/>
        <w:rPr>
          <w:sz w:val="20"/>
        </w:rPr>
      </w:pPr>
    </w:p>
    <w:p>
      <w:pPr>
        <w:pStyle w:val="ListParagraph"/>
        <w:numPr>
          <w:ilvl w:val="0"/>
          <w:numId w:val="3"/>
        </w:numPr>
        <w:tabs>
          <w:tab w:pos="1200" w:val="left" w:leader="none"/>
        </w:tabs>
        <w:spacing w:line="240" w:lineRule="auto" w:before="0" w:after="0"/>
        <w:ind w:left="1200" w:right="883" w:hanging="360"/>
        <w:jc w:val="left"/>
        <w:rPr>
          <w:sz w:val="24"/>
        </w:rPr>
      </w:pPr>
      <w:r>
        <w:rPr>
          <w:sz w:val="24"/>
        </w:rPr>
        <w:t>Feasibility determination, development and implementation of application systems or programs, or changes to application systems or programs to meet new or modified needs, or maintenance, including: Project Approval Lifecycle Stage/Gate deliverable preparation, systems analysis, systems design,</w:t>
      </w:r>
      <w:r>
        <w:rPr>
          <w:spacing w:val="-5"/>
          <w:sz w:val="24"/>
        </w:rPr>
        <w:t> </w:t>
      </w:r>
      <w:r>
        <w:rPr>
          <w:sz w:val="24"/>
        </w:rPr>
        <w:t>purchase</w:t>
      </w:r>
      <w:r>
        <w:rPr>
          <w:spacing w:val="-7"/>
          <w:sz w:val="24"/>
        </w:rPr>
        <w:t> </w:t>
      </w:r>
      <w:r>
        <w:rPr>
          <w:sz w:val="24"/>
        </w:rPr>
        <w:t>and</w:t>
      </w:r>
      <w:r>
        <w:rPr>
          <w:spacing w:val="-5"/>
          <w:sz w:val="24"/>
        </w:rPr>
        <w:t> </w:t>
      </w:r>
      <w:r>
        <w:rPr>
          <w:sz w:val="24"/>
        </w:rPr>
        <w:t>installation</w:t>
      </w:r>
      <w:r>
        <w:rPr>
          <w:spacing w:val="-5"/>
          <w:sz w:val="24"/>
        </w:rPr>
        <w:t> </w:t>
      </w:r>
      <w:r>
        <w:rPr>
          <w:sz w:val="24"/>
        </w:rPr>
        <w:t>of</w:t>
      </w:r>
      <w:r>
        <w:rPr>
          <w:spacing w:val="-5"/>
          <w:sz w:val="24"/>
        </w:rPr>
        <w:t> </w:t>
      </w:r>
      <w:r>
        <w:rPr>
          <w:sz w:val="24"/>
        </w:rPr>
        <w:t>software,</w:t>
      </w:r>
      <w:r>
        <w:rPr>
          <w:spacing w:val="-5"/>
          <w:sz w:val="24"/>
        </w:rPr>
        <w:t> </w:t>
      </w:r>
      <w:r>
        <w:rPr>
          <w:sz w:val="24"/>
        </w:rPr>
        <w:t>programming,</w:t>
      </w:r>
      <w:r>
        <w:rPr>
          <w:spacing w:val="-5"/>
          <w:sz w:val="24"/>
        </w:rPr>
        <w:t> </w:t>
      </w:r>
      <w:r>
        <w:rPr>
          <w:sz w:val="24"/>
        </w:rPr>
        <w:t>conversion</w:t>
      </w:r>
      <w:r>
        <w:rPr>
          <w:spacing w:val="-31"/>
          <w:sz w:val="24"/>
        </w:rPr>
        <w:t> </w:t>
      </w:r>
      <w:r>
        <w:rPr>
          <w:sz w:val="24"/>
        </w:rPr>
        <w:t>of data or programs, documentation of systems and procedures, and project appraisal or</w:t>
      </w:r>
      <w:r>
        <w:rPr>
          <w:spacing w:val="-26"/>
          <w:sz w:val="24"/>
        </w:rPr>
        <w:t> </w:t>
      </w:r>
      <w:r>
        <w:rPr>
          <w:sz w:val="24"/>
        </w:rPr>
        <w:t>assessment.</w:t>
      </w:r>
    </w:p>
    <w:p>
      <w:pPr>
        <w:pStyle w:val="BodyText"/>
        <w:spacing w:before="9"/>
        <w:rPr>
          <w:sz w:val="20"/>
        </w:rPr>
      </w:pPr>
    </w:p>
    <w:p>
      <w:pPr>
        <w:pStyle w:val="ListParagraph"/>
        <w:numPr>
          <w:ilvl w:val="0"/>
          <w:numId w:val="3"/>
        </w:numPr>
        <w:tabs>
          <w:tab w:pos="1200" w:val="left" w:leader="none"/>
        </w:tabs>
        <w:spacing w:line="240" w:lineRule="auto" w:before="0" w:after="0"/>
        <w:ind w:left="1200" w:right="593" w:hanging="360"/>
        <w:jc w:val="left"/>
        <w:rPr>
          <w:sz w:val="24"/>
        </w:rPr>
      </w:pPr>
      <w:r>
        <w:rPr>
          <w:sz w:val="24"/>
        </w:rPr>
        <w:t>Operation</w:t>
      </w:r>
      <w:r>
        <w:rPr>
          <w:spacing w:val="-16"/>
          <w:sz w:val="24"/>
        </w:rPr>
        <w:t> </w:t>
      </w:r>
      <w:r>
        <w:rPr>
          <w:sz w:val="24"/>
        </w:rPr>
        <w:t>of</w:t>
      </w:r>
      <w:r>
        <w:rPr>
          <w:spacing w:val="-16"/>
          <w:sz w:val="24"/>
        </w:rPr>
        <w:t> </w:t>
      </w:r>
      <w:r>
        <w:rPr>
          <w:sz w:val="24"/>
        </w:rPr>
        <w:t>application</w:t>
      </w:r>
      <w:r>
        <w:rPr>
          <w:spacing w:val="-16"/>
          <w:sz w:val="24"/>
        </w:rPr>
        <w:t> </w:t>
      </w:r>
      <w:r>
        <w:rPr>
          <w:sz w:val="24"/>
        </w:rPr>
        <w:t>systems</w:t>
      </w:r>
      <w:r>
        <w:rPr>
          <w:spacing w:val="-17"/>
          <w:sz w:val="24"/>
        </w:rPr>
        <w:t> </w:t>
      </w:r>
      <w:r>
        <w:rPr>
          <w:sz w:val="24"/>
        </w:rPr>
        <w:t>or</w:t>
      </w:r>
      <w:r>
        <w:rPr>
          <w:spacing w:val="-24"/>
          <w:sz w:val="24"/>
        </w:rPr>
        <w:t> </w:t>
      </w:r>
      <w:r>
        <w:rPr>
          <w:sz w:val="24"/>
        </w:rPr>
        <w:t>programs</w:t>
      </w:r>
      <w:r>
        <w:rPr>
          <w:spacing w:val="-26"/>
          <w:sz w:val="24"/>
        </w:rPr>
        <w:t> </w:t>
      </w:r>
      <w:r>
        <w:rPr>
          <w:sz w:val="24"/>
        </w:rPr>
        <w:t>including</w:t>
      </w:r>
      <w:r>
        <w:rPr>
          <w:spacing w:val="-25"/>
          <w:sz w:val="24"/>
        </w:rPr>
        <w:t> </w:t>
      </w:r>
      <w:r>
        <w:rPr>
          <w:sz w:val="24"/>
        </w:rPr>
        <w:t>handling,</w:t>
      </w:r>
      <w:r>
        <w:rPr>
          <w:spacing w:val="-45"/>
          <w:sz w:val="24"/>
        </w:rPr>
        <w:t> </w:t>
      </w:r>
      <w:r>
        <w:rPr>
          <w:sz w:val="24"/>
        </w:rPr>
        <w:t>assembling, or editing of input-output data or media where IT equipment or IT personnel are</w:t>
      </w:r>
      <w:r>
        <w:rPr>
          <w:spacing w:val="-5"/>
          <w:sz w:val="24"/>
        </w:rPr>
        <w:t> </w:t>
      </w:r>
      <w:r>
        <w:rPr>
          <w:sz w:val="24"/>
        </w:rPr>
        <w:t>used.</w:t>
      </w:r>
    </w:p>
    <w:p>
      <w:pPr>
        <w:pStyle w:val="BodyText"/>
        <w:spacing w:before="9"/>
        <w:rPr>
          <w:sz w:val="20"/>
        </w:rPr>
      </w:pPr>
    </w:p>
    <w:p>
      <w:pPr>
        <w:pStyle w:val="ListParagraph"/>
        <w:numPr>
          <w:ilvl w:val="0"/>
          <w:numId w:val="3"/>
        </w:numPr>
        <w:tabs>
          <w:tab w:pos="1200" w:val="left" w:leader="none"/>
        </w:tabs>
        <w:spacing w:line="240" w:lineRule="auto" w:before="0" w:after="0"/>
        <w:ind w:left="1200" w:right="0" w:hanging="360"/>
        <w:jc w:val="left"/>
        <w:rPr>
          <w:sz w:val="24"/>
        </w:rPr>
      </w:pPr>
      <w:r>
        <w:rPr>
          <w:sz w:val="24"/>
        </w:rPr>
        <w:t>Information Technology</w:t>
      </w:r>
      <w:r>
        <w:rPr>
          <w:spacing w:val="-51"/>
          <w:sz w:val="24"/>
        </w:rPr>
        <w:t> </w:t>
      </w:r>
      <w:r>
        <w:rPr>
          <w:sz w:val="24"/>
        </w:rPr>
        <w:t>Procurement.</w:t>
      </w:r>
    </w:p>
    <w:p>
      <w:pPr>
        <w:pStyle w:val="BodyText"/>
        <w:spacing w:before="9"/>
        <w:rPr>
          <w:sz w:val="20"/>
        </w:rPr>
      </w:pPr>
    </w:p>
    <w:p>
      <w:pPr>
        <w:pStyle w:val="ListParagraph"/>
        <w:numPr>
          <w:ilvl w:val="0"/>
          <w:numId w:val="3"/>
        </w:numPr>
        <w:tabs>
          <w:tab w:pos="1200" w:val="left" w:leader="none"/>
        </w:tabs>
        <w:spacing w:line="240" w:lineRule="auto" w:before="0" w:after="0"/>
        <w:ind w:left="1200" w:right="1024" w:hanging="360"/>
        <w:jc w:val="left"/>
        <w:rPr>
          <w:sz w:val="24"/>
        </w:rPr>
      </w:pPr>
      <w:r>
        <w:rPr>
          <w:sz w:val="24"/>
        </w:rPr>
        <w:t>Installation,</w:t>
      </w:r>
      <w:r>
        <w:rPr>
          <w:spacing w:val="-20"/>
          <w:sz w:val="24"/>
        </w:rPr>
        <w:t> </w:t>
      </w:r>
      <w:r>
        <w:rPr>
          <w:sz w:val="24"/>
        </w:rPr>
        <w:t>operation,</w:t>
      </w:r>
      <w:r>
        <w:rPr>
          <w:spacing w:val="-25"/>
          <w:sz w:val="24"/>
        </w:rPr>
        <w:t> </w:t>
      </w:r>
      <w:r>
        <w:rPr>
          <w:sz w:val="24"/>
        </w:rPr>
        <w:t>and</w:t>
      </w:r>
      <w:r>
        <w:rPr>
          <w:spacing w:val="-22"/>
          <w:sz w:val="24"/>
        </w:rPr>
        <w:t> </w:t>
      </w:r>
      <w:r>
        <w:rPr>
          <w:sz w:val="24"/>
        </w:rPr>
        <w:t>maintenance</w:t>
      </w:r>
      <w:r>
        <w:rPr>
          <w:spacing w:val="-18"/>
          <w:sz w:val="24"/>
        </w:rPr>
        <w:t> </w:t>
      </w:r>
      <w:r>
        <w:rPr>
          <w:sz w:val="24"/>
        </w:rPr>
        <w:t>of</w:t>
      </w:r>
      <w:r>
        <w:rPr>
          <w:spacing w:val="-16"/>
          <w:sz w:val="24"/>
        </w:rPr>
        <w:t> </w:t>
      </w:r>
      <w:r>
        <w:rPr>
          <w:sz w:val="24"/>
        </w:rPr>
        <w:t>data</w:t>
      </w:r>
      <w:r>
        <w:rPr>
          <w:spacing w:val="-16"/>
          <w:sz w:val="24"/>
        </w:rPr>
        <w:t> </w:t>
      </w:r>
      <w:r>
        <w:rPr>
          <w:sz w:val="24"/>
        </w:rPr>
        <w:t>processing</w:t>
      </w:r>
      <w:r>
        <w:rPr>
          <w:spacing w:val="-22"/>
          <w:sz w:val="24"/>
        </w:rPr>
        <w:t> </w:t>
      </w:r>
      <w:r>
        <w:rPr>
          <w:sz w:val="24"/>
        </w:rPr>
        <w:t>equipment,</w:t>
      </w:r>
      <w:r>
        <w:rPr>
          <w:spacing w:val="-45"/>
          <w:sz w:val="24"/>
        </w:rPr>
        <w:t> </w:t>
      </w:r>
      <w:r>
        <w:rPr>
          <w:sz w:val="24"/>
        </w:rPr>
        <w:t>IT equipment, goods and services, and</w:t>
      </w:r>
      <w:r>
        <w:rPr>
          <w:spacing w:val="-52"/>
          <w:sz w:val="24"/>
        </w:rPr>
        <w:t> </w:t>
      </w:r>
      <w:r>
        <w:rPr>
          <w:sz w:val="24"/>
        </w:rPr>
        <w:t>software.</w:t>
      </w:r>
    </w:p>
    <w:p>
      <w:pPr>
        <w:pStyle w:val="BodyText"/>
        <w:rPr>
          <w:sz w:val="26"/>
        </w:rPr>
      </w:pPr>
    </w:p>
    <w:p>
      <w:pPr>
        <w:pStyle w:val="BodyText"/>
        <w:spacing w:before="214"/>
        <w:ind w:left="120"/>
      </w:pPr>
      <w:r>
        <w:rPr/>
        <w:t>(Continued)</w:t>
      </w:r>
    </w:p>
    <w:p>
      <w:pPr>
        <w:spacing w:after="0"/>
        <w:sectPr>
          <w:footerReference w:type="default" r:id="rId52"/>
          <w:pgSz w:w="12240" w:h="15840"/>
          <w:pgMar w:footer="795" w:header="714" w:top="2220" w:bottom="980" w:left="1320" w:right="1020"/>
        </w:sectPr>
      </w:pPr>
    </w:p>
    <w:p>
      <w:pPr>
        <w:pStyle w:val="BodyText"/>
        <w:spacing w:before="8"/>
        <w:rPr>
          <w:sz w:val="9"/>
        </w:rPr>
      </w:pPr>
    </w:p>
    <w:p>
      <w:pPr>
        <w:pStyle w:val="ListParagraph"/>
        <w:numPr>
          <w:ilvl w:val="0"/>
          <w:numId w:val="3"/>
        </w:numPr>
        <w:tabs>
          <w:tab w:pos="1240" w:val="left" w:leader="none"/>
        </w:tabs>
        <w:spacing w:line="266" w:lineRule="exact" w:before="105" w:after="0"/>
        <w:ind w:left="1239" w:right="1614" w:hanging="360"/>
        <w:jc w:val="left"/>
        <w:rPr>
          <w:sz w:val="24"/>
        </w:rPr>
      </w:pPr>
      <w:r>
        <w:rPr>
          <w:sz w:val="24"/>
        </w:rPr>
        <w:t>Other</w:t>
      </w:r>
      <w:r>
        <w:rPr>
          <w:spacing w:val="-22"/>
          <w:sz w:val="24"/>
        </w:rPr>
        <w:t> </w:t>
      </w:r>
      <w:r>
        <w:rPr>
          <w:sz w:val="24"/>
        </w:rPr>
        <w:t>installation</w:t>
      </w:r>
      <w:r>
        <w:rPr>
          <w:spacing w:val="-21"/>
          <w:sz w:val="24"/>
        </w:rPr>
        <w:t> </w:t>
      </w:r>
      <w:r>
        <w:rPr>
          <w:sz w:val="24"/>
        </w:rPr>
        <w:t>management</w:t>
      </w:r>
      <w:r>
        <w:rPr>
          <w:spacing w:val="-26"/>
          <w:sz w:val="24"/>
        </w:rPr>
        <w:t> </w:t>
      </w:r>
      <w:r>
        <w:rPr>
          <w:sz w:val="24"/>
        </w:rPr>
        <w:t>activities</w:t>
      </w:r>
      <w:r>
        <w:rPr>
          <w:spacing w:val="-20"/>
          <w:sz w:val="24"/>
        </w:rPr>
        <w:t> </w:t>
      </w:r>
      <w:r>
        <w:rPr>
          <w:sz w:val="24"/>
        </w:rPr>
        <w:t>including</w:t>
      </w:r>
      <w:r>
        <w:rPr>
          <w:spacing w:val="-26"/>
          <w:sz w:val="24"/>
        </w:rPr>
        <w:t> </w:t>
      </w:r>
      <w:r>
        <w:rPr>
          <w:sz w:val="24"/>
        </w:rPr>
        <w:t>performance measurement, system tuning, and</w:t>
      </w:r>
      <w:r>
        <w:rPr>
          <w:spacing w:val="-9"/>
          <w:sz w:val="24"/>
        </w:rPr>
        <w:t> </w:t>
      </w:r>
      <w:r>
        <w:rPr>
          <w:sz w:val="24"/>
        </w:rPr>
        <w:t>capacitymanagement.</w:t>
      </w:r>
    </w:p>
    <w:p>
      <w:pPr>
        <w:pStyle w:val="ListParagraph"/>
        <w:numPr>
          <w:ilvl w:val="0"/>
          <w:numId w:val="3"/>
        </w:numPr>
        <w:tabs>
          <w:tab w:pos="1240" w:val="left" w:leader="none"/>
        </w:tabs>
        <w:spacing w:line="240" w:lineRule="auto" w:before="108" w:after="0"/>
        <w:ind w:left="1239" w:right="1593" w:hanging="360"/>
        <w:jc w:val="left"/>
        <w:rPr>
          <w:sz w:val="24"/>
        </w:rPr>
      </w:pPr>
      <w:r>
        <w:rPr>
          <w:sz w:val="24"/>
        </w:rPr>
        <w:t>Preparation and administration of requests for proposals or</w:t>
      </w:r>
      <w:r>
        <w:rPr>
          <w:spacing w:val="-50"/>
          <w:sz w:val="24"/>
        </w:rPr>
        <w:t> </w:t>
      </w:r>
      <w:r>
        <w:rPr>
          <w:sz w:val="24"/>
        </w:rPr>
        <w:t>bid solicitations for contracts for any of the above</w:t>
      </w:r>
      <w:r>
        <w:rPr>
          <w:spacing w:val="-27"/>
          <w:sz w:val="24"/>
        </w:rPr>
        <w:t> </w:t>
      </w:r>
      <w:r>
        <w:rPr>
          <w:sz w:val="24"/>
        </w:rPr>
        <w:t>activities.</w:t>
      </w:r>
    </w:p>
    <w:p>
      <w:pPr>
        <w:pStyle w:val="ListParagraph"/>
        <w:numPr>
          <w:ilvl w:val="0"/>
          <w:numId w:val="3"/>
        </w:numPr>
        <w:tabs>
          <w:tab w:pos="1240" w:val="left" w:leader="none"/>
        </w:tabs>
        <w:spacing w:line="240" w:lineRule="auto" w:before="117" w:after="0"/>
        <w:ind w:left="1239" w:right="1446" w:hanging="360"/>
        <w:jc w:val="left"/>
        <w:rPr>
          <w:sz w:val="24"/>
        </w:rPr>
      </w:pPr>
      <w:r>
        <w:rPr>
          <w:sz w:val="24"/>
        </w:rPr>
        <w:t>Preparation</w:t>
      </w:r>
      <w:r>
        <w:rPr>
          <w:spacing w:val="-17"/>
          <w:sz w:val="24"/>
        </w:rPr>
        <w:t> </w:t>
      </w:r>
      <w:r>
        <w:rPr>
          <w:sz w:val="24"/>
        </w:rPr>
        <w:t>of</w:t>
      </w:r>
      <w:r>
        <w:rPr>
          <w:spacing w:val="-9"/>
          <w:sz w:val="24"/>
        </w:rPr>
        <w:t> </w:t>
      </w:r>
      <w:r>
        <w:rPr>
          <w:sz w:val="24"/>
        </w:rPr>
        <w:t>contracts,</w:t>
      </w:r>
      <w:r>
        <w:rPr>
          <w:spacing w:val="-14"/>
          <w:sz w:val="24"/>
        </w:rPr>
        <w:t> </w:t>
      </w:r>
      <w:r>
        <w:rPr>
          <w:sz w:val="24"/>
        </w:rPr>
        <w:t>interagency</w:t>
      </w:r>
      <w:r>
        <w:rPr>
          <w:spacing w:val="-26"/>
          <w:sz w:val="24"/>
        </w:rPr>
        <w:t> </w:t>
      </w:r>
      <w:r>
        <w:rPr>
          <w:sz w:val="24"/>
        </w:rPr>
        <w:t>agreements,</w:t>
      </w:r>
      <w:r>
        <w:rPr>
          <w:spacing w:val="-23"/>
          <w:sz w:val="24"/>
        </w:rPr>
        <w:t> </w:t>
      </w:r>
      <w:r>
        <w:rPr>
          <w:sz w:val="24"/>
        </w:rPr>
        <w:t>and</w:t>
      </w:r>
      <w:r>
        <w:rPr>
          <w:spacing w:val="-15"/>
          <w:sz w:val="24"/>
        </w:rPr>
        <w:t> </w:t>
      </w:r>
      <w:r>
        <w:rPr>
          <w:sz w:val="24"/>
        </w:rPr>
        <w:t>purchase estimates for any of the above</w:t>
      </w:r>
      <w:r>
        <w:rPr>
          <w:spacing w:val="-10"/>
          <w:sz w:val="24"/>
        </w:rPr>
        <w:t> </w:t>
      </w:r>
      <w:r>
        <w:rPr>
          <w:sz w:val="24"/>
        </w:rPr>
        <w:t>activities.</w:t>
      </w:r>
    </w:p>
    <w:p>
      <w:pPr>
        <w:pStyle w:val="ListParagraph"/>
        <w:numPr>
          <w:ilvl w:val="0"/>
          <w:numId w:val="3"/>
        </w:numPr>
        <w:tabs>
          <w:tab w:pos="1240" w:val="left" w:leader="none"/>
        </w:tabs>
        <w:spacing w:line="240" w:lineRule="auto" w:before="119" w:after="0"/>
        <w:ind w:left="1239" w:right="659" w:hanging="360"/>
        <w:jc w:val="left"/>
        <w:rPr>
          <w:sz w:val="24"/>
        </w:rPr>
      </w:pPr>
      <w:r>
        <w:rPr>
          <w:sz w:val="24"/>
        </w:rPr>
        <w:t>Employment of personnel in support of, or directly related to, any of the above activities, including: administration, technical services, clerical services,</w:t>
      </w:r>
      <w:r>
        <w:rPr>
          <w:spacing w:val="-41"/>
          <w:sz w:val="24"/>
        </w:rPr>
        <w:t> </w:t>
      </w:r>
      <w:r>
        <w:rPr>
          <w:sz w:val="24"/>
        </w:rPr>
        <w:t>travel,</w:t>
      </w:r>
      <w:r>
        <w:rPr>
          <w:spacing w:val="-12"/>
          <w:sz w:val="24"/>
        </w:rPr>
        <w:t> </w:t>
      </w:r>
      <w:r>
        <w:rPr>
          <w:sz w:val="24"/>
        </w:rPr>
        <w:t>training,</w:t>
      </w:r>
      <w:r>
        <w:rPr>
          <w:spacing w:val="-12"/>
          <w:sz w:val="24"/>
        </w:rPr>
        <w:t> </w:t>
      </w:r>
      <w:r>
        <w:rPr>
          <w:sz w:val="24"/>
        </w:rPr>
        <w:t>and</w:t>
      </w:r>
      <w:r>
        <w:rPr>
          <w:spacing w:val="-16"/>
          <w:sz w:val="24"/>
        </w:rPr>
        <w:t> </w:t>
      </w:r>
      <w:r>
        <w:rPr>
          <w:sz w:val="24"/>
        </w:rPr>
        <w:t>preparation</w:t>
      </w:r>
      <w:r>
        <w:rPr>
          <w:spacing w:val="-16"/>
          <w:sz w:val="24"/>
        </w:rPr>
        <w:t> </w:t>
      </w:r>
      <w:r>
        <w:rPr>
          <w:sz w:val="24"/>
        </w:rPr>
        <w:t>of</w:t>
      </w:r>
      <w:r>
        <w:rPr>
          <w:spacing w:val="-12"/>
          <w:sz w:val="24"/>
        </w:rPr>
        <w:t> </w:t>
      </w:r>
      <w:r>
        <w:rPr>
          <w:sz w:val="24"/>
        </w:rPr>
        <w:t>periodic</w:t>
      </w:r>
      <w:r>
        <w:rPr>
          <w:spacing w:val="-15"/>
          <w:sz w:val="24"/>
        </w:rPr>
        <w:t> </w:t>
      </w:r>
      <w:r>
        <w:rPr>
          <w:sz w:val="24"/>
        </w:rPr>
        <w:t>and</w:t>
      </w:r>
      <w:r>
        <w:rPr>
          <w:spacing w:val="-11"/>
          <w:sz w:val="24"/>
        </w:rPr>
        <w:t> </w:t>
      </w:r>
      <w:r>
        <w:rPr>
          <w:sz w:val="24"/>
        </w:rPr>
        <w:t>special</w:t>
      </w:r>
      <w:r>
        <w:rPr>
          <w:spacing w:val="-20"/>
          <w:sz w:val="24"/>
        </w:rPr>
        <w:t> </w:t>
      </w:r>
      <w:r>
        <w:rPr>
          <w:sz w:val="24"/>
        </w:rPr>
        <w:t>reports.</w:t>
      </w:r>
    </w:p>
    <w:p>
      <w:pPr>
        <w:pStyle w:val="ListParagraph"/>
        <w:numPr>
          <w:ilvl w:val="0"/>
          <w:numId w:val="3"/>
        </w:numPr>
        <w:tabs>
          <w:tab w:pos="1240" w:val="left" w:leader="none"/>
        </w:tabs>
        <w:spacing w:line="240" w:lineRule="auto" w:before="117" w:after="0"/>
        <w:ind w:left="1239" w:right="0" w:hanging="360"/>
        <w:jc w:val="left"/>
        <w:rPr>
          <w:sz w:val="24"/>
        </w:rPr>
      </w:pPr>
      <w:r>
        <w:rPr>
          <w:sz w:val="24"/>
        </w:rPr>
        <w:t>Control</w:t>
      </w:r>
      <w:r>
        <w:rPr>
          <w:spacing w:val="-18"/>
          <w:sz w:val="24"/>
        </w:rPr>
        <w:t> </w:t>
      </w:r>
      <w:r>
        <w:rPr>
          <w:sz w:val="24"/>
        </w:rPr>
        <w:t>functions</w:t>
      </w:r>
      <w:r>
        <w:rPr>
          <w:spacing w:val="-13"/>
          <w:sz w:val="24"/>
        </w:rPr>
        <w:t> </w:t>
      </w:r>
      <w:r>
        <w:rPr>
          <w:sz w:val="24"/>
        </w:rPr>
        <w:t>directly</w:t>
      </w:r>
      <w:r>
        <w:rPr>
          <w:spacing w:val="-13"/>
          <w:sz w:val="24"/>
        </w:rPr>
        <w:t> </w:t>
      </w:r>
      <w:r>
        <w:rPr>
          <w:sz w:val="24"/>
        </w:rPr>
        <w:t>related</w:t>
      </w:r>
      <w:r>
        <w:rPr>
          <w:spacing w:val="-5"/>
          <w:sz w:val="24"/>
        </w:rPr>
        <w:t> </w:t>
      </w:r>
      <w:r>
        <w:rPr>
          <w:sz w:val="24"/>
        </w:rPr>
        <w:t>to</w:t>
      </w:r>
      <w:r>
        <w:rPr>
          <w:spacing w:val="-7"/>
          <w:sz w:val="24"/>
        </w:rPr>
        <w:t> </w:t>
      </w:r>
      <w:r>
        <w:rPr>
          <w:sz w:val="24"/>
        </w:rPr>
        <w:t>any</w:t>
      </w:r>
      <w:r>
        <w:rPr>
          <w:spacing w:val="-15"/>
          <w:sz w:val="24"/>
        </w:rPr>
        <w:t> </w:t>
      </w:r>
      <w:r>
        <w:rPr>
          <w:sz w:val="24"/>
        </w:rPr>
        <w:t>of</w:t>
      </w:r>
      <w:r>
        <w:rPr>
          <w:spacing w:val="-3"/>
          <w:sz w:val="24"/>
        </w:rPr>
        <w:t> </w:t>
      </w:r>
      <w:r>
        <w:rPr>
          <w:sz w:val="24"/>
        </w:rPr>
        <w:t>the</w:t>
      </w:r>
      <w:r>
        <w:rPr>
          <w:spacing w:val="-14"/>
          <w:sz w:val="24"/>
        </w:rPr>
        <w:t> </w:t>
      </w:r>
      <w:r>
        <w:rPr>
          <w:sz w:val="24"/>
        </w:rPr>
        <w:t>above</w:t>
      </w:r>
      <w:r>
        <w:rPr>
          <w:spacing w:val="-24"/>
          <w:sz w:val="24"/>
        </w:rPr>
        <w:t> </w:t>
      </w:r>
      <w:r>
        <w:rPr>
          <w:sz w:val="24"/>
        </w:rPr>
        <w:t>activities.</w:t>
      </w:r>
    </w:p>
    <w:p>
      <w:pPr>
        <w:pStyle w:val="BodyText"/>
        <w:rPr>
          <w:sz w:val="26"/>
        </w:rPr>
      </w:pPr>
    </w:p>
    <w:p>
      <w:pPr>
        <w:pStyle w:val="BodyText"/>
        <w:spacing w:before="217"/>
        <w:ind w:left="139"/>
      </w:pPr>
      <w:r>
        <w:rPr>
          <w:b/>
        </w:rPr>
        <w:t>IT Equipment: </w:t>
      </w:r>
      <w:r>
        <w:rPr/>
        <w:t>Information Technology devices used in the processing of</w:t>
      </w:r>
      <w:r>
        <w:rPr>
          <w:spacing w:val="-51"/>
        </w:rPr>
        <w:t> </w:t>
      </w:r>
      <w:r>
        <w:rPr/>
        <w:t>data electronically. The following are examples of IT equipment:</w:t>
      </w:r>
    </w:p>
    <w:p>
      <w:pPr>
        <w:pStyle w:val="ListParagraph"/>
        <w:numPr>
          <w:ilvl w:val="0"/>
          <w:numId w:val="4"/>
        </w:numPr>
        <w:tabs>
          <w:tab w:pos="860" w:val="left" w:leader="none"/>
        </w:tabs>
        <w:spacing w:line="240" w:lineRule="auto" w:before="124" w:after="0"/>
        <w:ind w:left="860" w:right="1640" w:hanging="360"/>
        <w:jc w:val="left"/>
        <w:rPr>
          <w:sz w:val="24"/>
        </w:rPr>
      </w:pPr>
      <w:r>
        <w:rPr>
          <w:sz w:val="24"/>
        </w:rPr>
        <w:t>Mainframes</w:t>
      </w:r>
      <w:r>
        <w:rPr>
          <w:spacing w:val="-6"/>
          <w:sz w:val="24"/>
        </w:rPr>
        <w:t> </w:t>
      </w:r>
      <w:r>
        <w:rPr>
          <w:sz w:val="24"/>
        </w:rPr>
        <w:t>and</w:t>
      </w:r>
      <w:r>
        <w:rPr>
          <w:spacing w:val="-8"/>
          <w:sz w:val="24"/>
        </w:rPr>
        <w:t> </w:t>
      </w:r>
      <w:r>
        <w:rPr>
          <w:sz w:val="24"/>
        </w:rPr>
        <w:t>all</w:t>
      </w:r>
      <w:r>
        <w:rPr>
          <w:spacing w:val="-7"/>
          <w:sz w:val="24"/>
        </w:rPr>
        <w:t> </w:t>
      </w:r>
      <w:r>
        <w:rPr>
          <w:sz w:val="24"/>
        </w:rPr>
        <w:t>related</w:t>
      </w:r>
      <w:r>
        <w:rPr>
          <w:spacing w:val="-13"/>
          <w:sz w:val="24"/>
        </w:rPr>
        <w:t> </w:t>
      </w:r>
      <w:r>
        <w:rPr>
          <w:sz w:val="24"/>
        </w:rPr>
        <w:t>features</w:t>
      </w:r>
      <w:r>
        <w:rPr>
          <w:spacing w:val="-9"/>
          <w:sz w:val="24"/>
        </w:rPr>
        <w:t> </w:t>
      </w:r>
      <w:r>
        <w:rPr>
          <w:sz w:val="24"/>
        </w:rPr>
        <w:t>and</w:t>
      </w:r>
      <w:r>
        <w:rPr>
          <w:spacing w:val="-5"/>
          <w:sz w:val="24"/>
        </w:rPr>
        <w:t> </w:t>
      </w:r>
      <w:r>
        <w:rPr>
          <w:sz w:val="24"/>
        </w:rPr>
        <w:t>peripheral</w:t>
      </w:r>
      <w:r>
        <w:rPr>
          <w:spacing w:val="-12"/>
          <w:sz w:val="24"/>
        </w:rPr>
        <w:t> </w:t>
      </w:r>
      <w:r>
        <w:rPr>
          <w:sz w:val="24"/>
        </w:rPr>
        <w:t>units,</w:t>
      </w:r>
      <w:r>
        <w:rPr>
          <w:spacing w:val="-40"/>
          <w:sz w:val="24"/>
        </w:rPr>
        <w:t> </w:t>
      </w:r>
      <w:r>
        <w:rPr>
          <w:sz w:val="24"/>
        </w:rPr>
        <w:t>including processor</w:t>
      </w:r>
      <w:r>
        <w:rPr>
          <w:spacing w:val="-6"/>
          <w:sz w:val="24"/>
        </w:rPr>
        <w:t> </w:t>
      </w:r>
      <w:r>
        <w:rPr>
          <w:sz w:val="24"/>
        </w:rPr>
        <w:t>storage,</w:t>
      </w:r>
      <w:r>
        <w:rPr>
          <w:spacing w:val="-4"/>
          <w:sz w:val="24"/>
        </w:rPr>
        <w:t> </w:t>
      </w:r>
      <w:r>
        <w:rPr>
          <w:sz w:val="24"/>
        </w:rPr>
        <w:t>console</w:t>
      </w:r>
      <w:r>
        <w:rPr>
          <w:spacing w:val="-4"/>
          <w:sz w:val="24"/>
        </w:rPr>
        <w:t> </w:t>
      </w:r>
      <w:r>
        <w:rPr>
          <w:sz w:val="24"/>
        </w:rPr>
        <w:t>devices,</w:t>
      </w:r>
      <w:r>
        <w:rPr>
          <w:spacing w:val="-4"/>
          <w:sz w:val="24"/>
        </w:rPr>
        <w:t> </w:t>
      </w:r>
      <w:r>
        <w:rPr>
          <w:sz w:val="24"/>
        </w:rPr>
        <w:t>channel</w:t>
      </w:r>
      <w:r>
        <w:rPr>
          <w:spacing w:val="-8"/>
          <w:sz w:val="24"/>
        </w:rPr>
        <w:t> </w:t>
      </w:r>
      <w:r>
        <w:rPr>
          <w:sz w:val="24"/>
        </w:rPr>
        <w:t>devices,</w:t>
      </w:r>
      <w:r>
        <w:rPr>
          <w:spacing w:val="-38"/>
          <w:sz w:val="24"/>
        </w:rPr>
        <w:t> </w:t>
      </w:r>
      <w:r>
        <w:rPr>
          <w:sz w:val="24"/>
        </w:rPr>
        <w:t>etc.;</w:t>
      </w:r>
    </w:p>
    <w:p>
      <w:pPr>
        <w:pStyle w:val="ListParagraph"/>
        <w:numPr>
          <w:ilvl w:val="0"/>
          <w:numId w:val="4"/>
        </w:numPr>
        <w:tabs>
          <w:tab w:pos="860" w:val="left" w:leader="none"/>
        </w:tabs>
        <w:spacing w:line="240" w:lineRule="auto" w:before="109" w:after="0"/>
        <w:ind w:left="860" w:right="236" w:hanging="360"/>
        <w:jc w:val="left"/>
        <w:rPr>
          <w:sz w:val="24"/>
        </w:rPr>
      </w:pPr>
      <w:r>
        <w:rPr>
          <w:sz w:val="24"/>
        </w:rPr>
        <w:t>Minicomputers,</w:t>
      </w:r>
      <w:r>
        <w:rPr>
          <w:spacing w:val="-24"/>
          <w:sz w:val="24"/>
        </w:rPr>
        <w:t> </w:t>
      </w:r>
      <w:r>
        <w:rPr>
          <w:sz w:val="24"/>
        </w:rPr>
        <w:t>midrange</w:t>
      </w:r>
      <w:r>
        <w:rPr>
          <w:spacing w:val="-16"/>
          <w:sz w:val="24"/>
        </w:rPr>
        <w:t> </w:t>
      </w:r>
      <w:r>
        <w:rPr>
          <w:sz w:val="24"/>
        </w:rPr>
        <w:t>computers,</w:t>
      </w:r>
      <w:r>
        <w:rPr>
          <w:spacing w:val="-24"/>
          <w:sz w:val="24"/>
        </w:rPr>
        <w:t> </w:t>
      </w:r>
      <w:r>
        <w:rPr>
          <w:sz w:val="24"/>
        </w:rPr>
        <w:t>personal</w:t>
      </w:r>
      <w:r>
        <w:rPr>
          <w:spacing w:val="-17"/>
          <w:sz w:val="24"/>
        </w:rPr>
        <w:t> </w:t>
      </w:r>
      <w:r>
        <w:rPr>
          <w:sz w:val="24"/>
        </w:rPr>
        <w:t>computers,</w:t>
      </w:r>
      <w:r>
        <w:rPr>
          <w:spacing w:val="-19"/>
          <w:sz w:val="24"/>
        </w:rPr>
        <w:t> </w:t>
      </w:r>
      <w:r>
        <w:rPr>
          <w:sz w:val="24"/>
        </w:rPr>
        <w:t>laptop,</w:t>
      </w:r>
      <w:r>
        <w:rPr>
          <w:spacing w:val="-21"/>
          <w:sz w:val="24"/>
        </w:rPr>
        <w:t> </w:t>
      </w:r>
      <w:r>
        <w:rPr>
          <w:sz w:val="24"/>
        </w:rPr>
        <w:t>tablets,</w:t>
      </w:r>
      <w:r>
        <w:rPr>
          <w:spacing w:val="-41"/>
          <w:sz w:val="24"/>
        </w:rPr>
        <w:t> </w:t>
      </w:r>
      <w:r>
        <w:rPr>
          <w:sz w:val="24"/>
        </w:rPr>
        <w:t>smart phones and all peripheral units associated with</w:t>
      </w:r>
      <w:r>
        <w:rPr>
          <w:spacing w:val="-7"/>
          <w:sz w:val="24"/>
        </w:rPr>
        <w:t> </w:t>
      </w:r>
      <w:r>
        <w:rPr>
          <w:sz w:val="24"/>
        </w:rPr>
        <w:t>suchcomputers;</w:t>
      </w:r>
    </w:p>
    <w:p>
      <w:pPr>
        <w:pStyle w:val="ListParagraph"/>
        <w:numPr>
          <w:ilvl w:val="0"/>
          <w:numId w:val="4"/>
        </w:numPr>
        <w:tabs>
          <w:tab w:pos="860" w:val="left" w:leader="none"/>
        </w:tabs>
        <w:spacing w:line="240" w:lineRule="auto" w:before="119" w:after="0"/>
        <w:ind w:left="860" w:right="1083" w:hanging="360"/>
        <w:jc w:val="left"/>
        <w:rPr>
          <w:sz w:val="24"/>
        </w:rPr>
      </w:pPr>
      <w:r>
        <w:rPr>
          <w:sz w:val="24"/>
        </w:rPr>
        <w:t>Special purpose systems including word processing, Optical Character Recognition</w:t>
      </w:r>
      <w:r>
        <w:rPr>
          <w:spacing w:val="-13"/>
          <w:sz w:val="24"/>
        </w:rPr>
        <w:t> </w:t>
      </w:r>
      <w:r>
        <w:rPr>
          <w:sz w:val="24"/>
        </w:rPr>
        <w:t>(OCR),</w:t>
      </w:r>
      <w:r>
        <w:rPr>
          <w:spacing w:val="-15"/>
          <w:sz w:val="24"/>
        </w:rPr>
        <w:t> </w:t>
      </w:r>
      <w:r>
        <w:rPr>
          <w:sz w:val="24"/>
        </w:rPr>
        <w:t>bar</w:t>
      </w:r>
      <w:r>
        <w:rPr>
          <w:spacing w:val="-18"/>
          <w:sz w:val="24"/>
        </w:rPr>
        <w:t> </w:t>
      </w:r>
      <w:r>
        <w:rPr>
          <w:sz w:val="24"/>
        </w:rPr>
        <w:t>code</w:t>
      </w:r>
      <w:r>
        <w:rPr>
          <w:spacing w:val="-13"/>
          <w:sz w:val="24"/>
        </w:rPr>
        <w:t> </w:t>
      </w:r>
      <w:r>
        <w:rPr>
          <w:sz w:val="24"/>
        </w:rPr>
        <w:t>readers/scanners,</w:t>
      </w:r>
      <w:r>
        <w:rPr>
          <w:spacing w:val="-13"/>
          <w:sz w:val="24"/>
        </w:rPr>
        <w:t> </w:t>
      </w:r>
      <w:r>
        <w:rPr>
          <w:sz w:val="24"/>
        </w:rPr>
        <w:t>and</w:t>
      </w:r>
      <w:r>
        <w:rPr>
          <w:spacing w:val="-14"/>
          <w:sz w:val="24"/>
        </w:rPr>
        <w:t> </w:t>
      </w:r>
      <w:r>
        <w:rPr>
          <w:sz w:val="24"/>
        </w:rPr>
        <w:t>photocomposition;</w:t>
      </w:r>
    </w:p>
    <w:p>
      <w:pPr>
        <w:pStyle w:val="ListParagraph"/>
        <w:numPr>
          <w:ilvl w:val="0"/>
          <w:numId w:val="4"/>
        </w:numPr>
        <w:tabs>
          <w:tab w:pos="860" w:val="left" w:leader="none"/>
        </w:tabs>
        <w:spacing w:line="240" w:lineRule="auto" w:before="119" w:after="0"/>
        <w:ind w:left="860" w:right="304" w:hanging="360"/>
        <w:jc w:val="left"/>
        <w:rPr>
          <w:sz w:val="24"/>
        </w:rPr>
      </w:pPr>
      <w:r>
        <w:rPr>
          <w:sz w:val="24"/>
        </w:rPr>
        <w:t>Communication devices used for transmission of data such as: modems, data sets,</w:t>
      </w:r>
      <w:r>
        <w:rPr>
          <w:spacing w:val="-25"/>
          <w:sz w:val="24"/>
        </w:rPr>
        <w:t> </w:t>
      </w:r>
      <w:r>
        <w:rPr>
          <w:sz w:val="24"/>
        </w:rPr>
        <w:t>multiplexors,</w:t>
      </w:r>
      <w:r>
        <w:rPr>
          <w:spacing w:val="-16"/>
          <w:sz w:val="24"/>
        </w:rPr>
        <w:t> </w:t>
      </w:r>
      <w:r>
        <w:rPr>
          <w:sz w:val="24"/>
        </w:rPr>
        <w:t>concentrators,</w:t>
      </w:r>
      <w:r>
        <w:rPr>
          <w:spacing w:val="-16"/>
          <w:sz w:val="24"/>
        </w:rPr>
        <w:t> </w:t>
      </w:r>
      <w:r>
        <w:rPr>
          <w:sz w:val="24"/>
        </w:rPr>
        <w:t>routers,</w:t>
      </w:r>
      <w:r>
        <w:rPr>
          <w:spacing w:val="-16"/>
          <w:sz w:val="24"/>
        </w:rPr>
        <w:t> </w:t>
      </w:r>
      <w:r>
        <w:rPr>
          <w:sz w:val="24"/>
        </w:rPr>
        <w:t>switches,</w:t>
      </w:r>
      <w:r>
        <w:rPr>
          <w:spacing w:val="-19"/>
          <w:sz w:val="24"/>
        </w:rPr>
        <w:t> </w:t>
      </w:r>
      <w:r>
        <w:rPr>
          <w:sz w:val="24"/>
        </w:rPr>
        <w:t>local</w:t>
      </w:r>
      <w:r>
        <w:rPr>
          <w:spacing w:val="-20"/>
          <w:sz w:val="24"/>
        </w:rPr>
        <w:t> </w:t>
      </w:r>
      <w:r>
        <w:rPr>
          <w:sz w:val="24"/>
        </w:rPr>
        <w:t>area</w:t>
      </w:r>
      <w:r>
        <w:rPr>
          <w:spacing w:val="-18"/>
          <w:sz w:val="24"/>
        </w:rPr>
        <w:t> </w:t>
      </w:r>
      <w:r>
        <w:rPr>
          <w:sz w:val="24"/>
        </w:rPr>
        <w:t>networks,</w:t>
      </w:r>
      <w:r>
        <w:rPr>
          <w:spacing w:val="-45"/>
          <w:sz w:val="24"/>
        </w:rPr>
        <w:t> </w:t>
      </w:r>
      <w:r>
        <w:rPr>
          <w:sz w:val="24"/>
        </w:rPr>
        <w:t>private branch exchanges, network control equipment, or microwave or satellite communications systems;</w:t>
      </w:r>
      <w:r>
        <w:rPr>
          <w:spacing w:val="-34"/>
          <w:sz w:val="24"/>
        </w:rPr>
        <w:t> </w:t>
      </w:r>
      <w:r>
        <w:rPr>
          <w:sz w:val="24"/>
        </w:rPr>
        <w:t>and</w:t>
      </w:r>
    </w:p>
    <w:p>
      <w:pPr>
        <w:pStyle w:val="ListParagraph"/>
        <w:numPr>
          <w:ilvl w:val="0"/>
          <w:numId w:val="4"/>
        </w:numPr>
        <w:tabs>
          <w:tab w:pos="860" w:val="left" w:leader="none"/>
        </w:tabs>
        <w:spacing w:line="240" w:lineRule="auto" w:before="119" w:after="0"/>
        <w:ind w:left="860" w:right="200" w:hanging="360"/>
        <w:jc w:val="left"/>
        <w:rPr>
          <w:sz w:val="24"/>
        </w:rPr>
      </w:pPr>
      <w:r>
        <w:rPr>
          <w:sz w:val="24"/>
        </w:rPr>
        <w:t>Input-output (peripheral) units (off-line or on-line) including: display screens, optical character readers, magnetic tape units, mass storage devices, printers, video</w:t>
      </w:r>
      <w:r>
        <w:rPr>
          <w:spacing w:val="-9"/>
          <w:sz w:val="24"/>
        </w:rPr>
        <w:t> </w:t>
      </w:r>
      <w:r>
        <w:rPr>
          <w:sz w:val="24"/>
        </w:rPr>
        <w:t>display</w:t>
      </w:r>
      <w:r>
        <w:rPr>
          <w:spacing w:val="-19"/>
          <w:sz w:val="24"/>
        </w:rPr>
        <w:t> </w:t>
      </w:r>
      <w:r>
        <w:rPr>
          <w:sz w:val="24"/>
        </w:rPr>
        <w:t>units,</w:t>
      </w:r>
      <w:r>
        <w:rPr>
          <w:spacing w:val="-14"/>
          <w:sz w:val="24"/>
        </w:rPr>
        <w:t> </w:t>
      </w:r>
      <w:r>
        <w:rPr>
          <w:sz w:val="24"/>
        </w:rPr>
        <w:t>data</w:t>
      </w:r>
      <w:r>
        <w:rPr>
          <w:spacing w:val="-7"/>
          <w:sz w:val="24"/>
        </w:rPr>
        <w:t> </w:t>
      </w:r>
      <w:r>
        <w:rPr>
          <w:sz w:val="24"/>
        </w:rPr>
        <w:t>entry</w:t>
      </w:r>
      <w:r>
        <w:rPr>
          <w:spacing w:val="-19"/>
          <w:sz w:val="24"/>
        </w:rPr>
        <w:t> </w:t>
      </w:r>
      <w:r>
        <w:rPr>
          <w:sz w:val="24"/>
        </w:rPr>
        <w:t>devices,</w:t>
      </w:r>
      <w:r>
        <w:rPr>
          <w:spacing w:val="-7"/>
          <w:sz w:val="24"/>
        </w:rPr>
        <w:t> </w:t>
      </w:r>
      <w:r>
        <w:rPr>
          <w:sz w:val="24"/>
        </w:rPr>
        <w:t>plotters,</w:t>
      </w:r>
      <w:r>
        <w:rPr>
          <w:spacing w:val="-10"/>
          <w:sz w:val="24"/>
        </w:rPr>
        <w:t> </w:t>
      </w:r>
      <w:r>
        <w:rPr>
          <w:sz w:val="24"/>
        </w:rPr>
        <w:t>scanners,</w:t>
      </w:r>
      <w:r>
        <w:rPr>
          <w:spacing w:val="-14"/>
          <w:sz w:val="24"/>
        </w:rPr>
        <w:t> </w:t>
      </w:r>
      <w:r>
        <w:rPr>
          <w:sz w:val="24"/>
        </w:rPr>
        <w:t>or</w:t>
      </w:r>
      <w:r>
        <w:rPr>
          <w:spacing w:val="-18"/>
          <w:sz w:val="24"/>
        </w:rPr>
        <w:t> </w:t>
      </w:r>
      <w:r>
        <w:rPr>
          <w:sz w:val="24"/>
        </w:rPr>
        <w:t>any</w:t>
      </w:r>
      <w:r>
        <w:rPr>
          <w:spacing w:val="-17"/>
          <w:sz w:val="24"/>
        </w:rPr>
        <w:t> </w:t>
      </w:r>
      <w:r>
        <w:rPr>
          <w:sz w:val="24"/>
        </w:rPr>
        <w:t>device</w:t>
      </w:r>
      <w:r>
        <w:rPr>
          <w:spacing w:val="-9"/>
          <w:sz w:val="24"/>
        </w:rPr>
        <w:t> </w:t>
      </w:r>
      <w:r>
        <w:rPr>
          <w:spacing w:val="4"/>
          <w:sz w:val="24"/>
        </w:rPr>
        <w:t>usedas </w:t>
      </w:r>
      <w:r>
        <w:rPr>
          <w:sz w:val="24"/>
        </w:rPr>
        <w:t>a</w:t>
      </w:r>
      <w:r>
        <w:rPr>
          <w:spacing w:val="-2"/>
          <w:sz w:val="24"/>
        </w:rPr>
        <w:t> </w:t>
      </w:r>
      <w:r>
        <w:rPr>
          <w:sz w:val="24"/>
        </w:rPr>
        <w:t>terminal</w:t>
      </w:r>
      <w:r>
        <w:rPr>
          <w:spacing w:val="-8"/>
          <w:sz w:val="24"/>
        </w:rPr>
        <w:t> </w:t>
      </w:r>
      <w:r>
        <w:rPr>
          <w:sz w:val="24"/>
        </w:rPr>
        <w:t>to</w:t>
      </w:r>
      <w:r>
        <w:rPr>
          <w:spacing w:val="-4"/>
          <w:sz w:val="24"/>
        </w:rPr>
        <w:t> </w:t>
      </w:r>
      <w:r>
        <w:rPr>
          <w:sz w:val="24"/>
        </w:rPr>
        <w:t>a</w:t>
      </w:r>
      <w:r>
        <w:rPr>
          <w:spacing w:val="-4"/>
          <w:sz w:val="24"/>
        </w:rPr>
        <w:t> </w:t>
      </w:r>
      <w:r>
        <w:rPr>
          <w:sz w:val="24"/>
        </w:rPr>
        <w:t>computer</w:t>
      </w:r>
      <w:r>
        <w:rPr>
          <w:spacing w:val="-6"/>
          <w:sz w:val="24"/>
        </w:rPr>
        <w:t> </w:t>
      </w:r>
      <w:r>
        <w:rPr>
          <w:sz w:val="24"/>
        </w:rPr>
        <w:t>and</w:t>
      </w:r>
      <w:r>
        <w:rPr>
          <w:spacing w:val="-4"/>
          <w:sz w:val="24"/>
        </w:rPr>
        <w:t> </w:t>
      </w:r>
      <w:r>
        <w:rPr>
          <w:sz w:val="24"/>
        </w:rPr>
        <w:t>control</w:t>
      </w:r>
      <w:r>
        <w:rPr>
          <w:spacing w:val="-6"/>
          <w:sz w:val="24"/>
        </w:rPr>
        <w:t> </w:t>
      </w:r>
      <w:r>
        <w:rPr>
          <w:sz w:val="24"/>
        </w:rPr>
        <w:t>units</w:t>
      </w:r>
      <w:r>
        <w:rPr>
          <w:spacing w:val="-15"/>
          <w:sz w:val="24"/>
        </w:rPr>
        <w:t> </w:t>
      </w:r>
      <w:r>
        <w:rPr>
          <w:sz w:val="24"/>
        </w:rPr>
        <w:t>for</w:t>
      </w:r>
      <w:r>
        <w:rPr>
          <w:spacing w:val="-13"/>
          <w:sz w:val="24"/>
        </w:rPr>
        <w:t> </w:t>
      </w:r>
      <w:r>
        <w:rPr>
          <w:sz w:val="24"/>
        </w:rPr>
        <w:t>these</w:t>
      </w:r>
      <w:r>
        <w:rPr>
          <w:spacing w:val="-37"/>
          <w:sz w:val="24"/>
        </w:rPr>
        <w:t> </w:t>
      </w:r>
      <w:r>
        <w:rPr>
          <w:sz w:val="24"/>
        </w:rPr>
        <w:t>devices.</w:t>
      </w:r>
    </w:p>
    <w:p>
      <w:pPr>
        <w:pStyle w:val="BodyText"/>
        <w:rPr>
          <w:sz w:val="26"/>
        </w:rPr>
      </w:pPr>
    </w:p>
    <w:p>
      <w:pPr>
        <w:pStyle w:val="BodyText"/>
        <w:spacing w:before="2"/>
        <w:rPr>
          <w:sz w:val="23"/>
        </w:rPr>
      </w:pPr>
    </w:p>
    <w:p>
      <w:pPr>
        <w:pStyle w:val="BodyText"/>
        <w:ind w:left="140"/>
      </w:pPr>
      <w:r>
        <w:rPr/>
        <w:t>(Continued)</w:t>
      </w:r>
    </w:p>
    <w:p>
      <w:pPr>
        <w:spacing w:after="0"/>
        <w:sectPr>
          <w:headerReference w:type="default" r:id="rId54"/>
          <w:pgSz w:w="12240" w:h="15840"/>
          <w:pgMar w:header="714" w:footer="795" w:top="2220" w:bottom="980" w:left="1300" w:right="1480"/>
          <w:pgNumType w:start="5"/>
        </w:sectPr>
      </w:pPr>
    </w:p>
    <w:p>
      <w:pPr>
        <w:pStyle w:val="BodyText"/>
        <w:spacing w:before="9"/>
        <w:rPr>
          <w:sz w:val="16"/>
        </w:rPr>
      </w:pPr>
    </w:p>
    <w:p>
      <w:pPr>
        <w:pStyle w:val="BodyText"/>
        <w:spacing w:before="92"/>
        <w:ind w:left="140"/>
      </w:pPr>
      <w:r>
        <w:rPr>
          <w:b/>
        </w:rPr>
        <w:t>Information Technology Expenditure: </w:t>
      </w:r>
      <w:r>
        <w:rPr/>
        <w:t>The expenditure of funds regardless of source by any Agency/state entity for IT activities, equipment, facilities, personnel, services, supplies and the automated processing of information.</w:t>
      </w:r>
    </w:p>
    <w:p>
      <w:pPr>
        <w:pStyle w:val="BodyText"/>
        <w:spacing w:before="215"/>
        <w:ind w:left="140" w:right="54"/>
      </w:pPr>
      <w:r>
        <w:rPr>
          <w:b/>
        </w:rPr>
        <w:t>Information Technology Infrastructure: </w:t>
      </w:r>
      <w:r>
        <w:rPr/>
        <w:t>An Agency/state entity’s IT infrastructure is the base or foundation for the delivery of information to support the Agency/state entity’s programs and management. The infrastructure contains elements upon which an Agency/state entity’s IT activities are dependent. An Agency/state entity must therefore define, implement, and manage these infrastructure elements to successfully employ IT.</w:t>
      </w:r>
    </w:p>
    <w:p>
      <w:pPr>
        <w:pStyle w:val="BodyText"/>
        <w:spacing w:before="100"/>
        <w:ind w:left="140" w:right="134"/>
      </w:pPr>
      <w:r>
        <w:rPr/>
        <w:t>The desirable characteristics of this infrastructure are efficient support for the exchange of information within the Agency/state entity and between the Agency/state entityand other organizations; reliable availability of information processing capabilities whenever and wherever they are needed; preservation of the integrity and confidentiality of information maintained by the Agency/state entity; sufficient flexibility to allow the timely and efficient addition of new information management capabilities and modifications of established capabilities; and consistency with a coherent set of technical and managerial standards for the employment of IT.</w:t>
      </w:r>
    </w:p>
    <w:p>
      <w:pPr>
        <w:pStyle w:val="BodyText"/>
        <w:spacing w:before="100"/>
        <w:ind w:left="140"/>
      </w:pPr>
      <w:r>
        <w:rPr/>
        <w:t>Typical elements in an IT infrastructure include:</w:t>
      </w:r>
    </w:p>
    <w:p>
      <w:pPr>
        <w:pStyle w:val="BodyText"/>
        <w:spacing w:line="274" w:lineRule="exact" w:before="120"/>
        <w:ind w:left="860" w:right="174"/>
      </w:pPr>
      <w:r>
        <w:rPr>
          <w:b/>
        </w:rPr>
        <w:t>Application Systems</w:t>
      </w:r>
      <w:r>
        <w:rPr/>
        <w:t>. The applications that an Agency/state entity purchases and/or develops to achieve personal productivity and program support benefits.</w:t>
      </w:r>
    </w:p>
    <w:p>
      <w:pPr>
        <w:pStyle w:val="BodyText"/>
        <w:spacing w:before="79"/>
        <w:ind w:left="860"/>
      </w:pPr>
      <w:r>
        <w:rPr>
          <w:b/>
        </w:rPr>
        <w:t>Architecture</w:t>
      </w:r>
      <w:r>
        <w:rPr/>
        <w:t>. The guidelines or blueprints that an Agency/state entity follows in designing, acquiring, and implementing IT solutions. Organizationally approved definitions, specifications, and standards are the primary components in an Agency/state entity’s IT architecture.</w:t>
      </w:r>
    </w:p>
    <w:p>
      <w:pPr>
        <w:pStyle w:val="BodyText"/>
        <w:spacing w:before="105"/>
        <w:ind w:left="860"/>
      </w:pPr>
      <w:r>
        <w:rPr>
          <w:b/>
        </w:rPr>
        <w:t>Communications</w:t>
      </w:r>
      <w:r>
        <w:rPr/>
        <w:t>. Local area and wide area network components, including linkages with other organizations.</w:t>
      </w:r>
    </w:p>
    <w:p>
      <w:pPr>
        <w:pStyle w:val="BodyText"/>
        <w:spacing w:before="98"/>
        <w:ind w:left="860" w:right="683"/>
        <w:jc w:val="both"/>
      </w:pPr>
      <w:r>
        <w:rPr>
          <w:b/>
        </w:rPr>
        <w:t>Equipment</w:t>
      </w:r>
      <w:r>
        <w:rPr/>
        <w:t>. An Agency/state entity’s hardware platforms and components ranging from individual personal computers to mainframes and associated peripherals.</w:t>
      </w:r>
    </w:p>
    <w:p>
      <w:pPr>
        <w:pStyle w:val="BodyText"/>
        <w:spacing w:before="98"/>
        <w:ind w:left="860"/>
      </w:pPr>
      <w:r>
        <w:rPr>
          <w:b/>
        </w:rPr>
        <w:t>Facilities</w:t>
      </w:r>
      <w:r>
        <w:rPr/>
        <w:t>. The electrical, ventilation, fire suppression, physical security, wiring, and other components required to support an Agency/state entity’s IT capability, including the physical structure itself.</w:t>
      </w:r>
    </w:p>
    <w:p>
      <w:pPr>
        <w:pStyle w:val="BodyText"/>
        <w:spacing w:line="274" w:lineRule="exact" w:before="121"/>
        <w:ind w:left="860"/>
      </w:pPr>
      <w:r>
        <w:rPr>
          <w:b/>
        </w:rPr>
        <w:t>Funding</w:t>
      </w:r>
      <w:r>
        <w:rPr/>
        <w:t>. Current and projected funding for IT planning, acquisition, development, and operations activities.</w:t>
      </w:r>
    </w:p>
    <w:p>
      <w:pPr>
        <w:pStyle w:val="BodyText"/>
        <w:spacing w:before="3"/>
        <w:rPr>
          <w:sz w:val="29"/>
        </w:rPr>
      </w:pPr>
    </w:p>
    <w:p>
      <w:pPr>
        <w:pStyle w:val="BodyText"/>
        <w:ind w:left="140"/>
      </w:pPr>
      <w:r>
        <w:rPr/>
        <w:t>(Continued)</w:t>
      </w:r>
    </w:p>
    <w:p>
      <w:pPr>
        <w:spacing w:after="0"/>
        <w:sectPr>
          <w:pgSz w:w="12240" w:h="15840"/>
          <w:pgMar w:header="714" w:footer="795" w:top="2220" w:bottom="980" w:left="1300" w:right="1480"/>
        </w:sectPr>
      </w:pPr>
    </w:p>
    <w:p>
      <w:pPr>
        <w:pStyle w:val="BodyText"/>
        <w:spacing w:before="7"/>
        <w:rPr>
          <w:sz w:val="11"/>
        </w:rPr>
      </w:pPr>
    </w:p>
    <w:p>
      <w:pPr>
        <w:pStyle w:val="BodyText"/>
        <w:spacing w:before="92"/>
        <w:ind w:left="860" w:right="114"/>
      </w:pPr>
      <w:r>
        <w:rPr>
          <w:b/>
        </w:rPr>
        <w:t>Partnerships</w:t>
      </w:r>
      <w:r>
        <w:rPr/>
        <w:t>. Relationships with other public and private sector organizations that support and enable the Agency/state entity’s pursuit and use of IT.</w:t>
      </w:r>
    </w:p>
    <w:p>
      <w:pPr>
        <w:pStyle w:val="BodyText"/>
        <w:spacing w:before="91"/>
        <w:ind w:left="860"/>
      </w:pPr>
      <w:r>
        <w:rPr>
          <w:b/>
        </w:rPr>
        <w:t>People</w:t>
      </w:r>
      <w:r>
        <w:rPr/>
        <w:t>. An Agency/state entity’s technical staff, user community groups, and executive steering and oversight committees that are charged with IT planning, approval, development, management, operations, and security responsibilities.</w:t>
      </w:r>
    </w:p>
    <w:p>
      <w:pPr>
        <w:pStyle w:val="BodyText"/>
        <w:spacing w:before="100"/>
        <w:ind w:left="860"/>
      </w:pPr>
      <w:r>
        <w:rPr>
          <w:b/>
        </w:rPr>
        <w:t>Plans</w:t>
      </w:r>
      <w:r>
        <w:rPr/>
        <w:t>. Detailed designs or methods for aligning IT activities with Agency/state entity business strategies and accomplishing business objectives. Typical Agency/state entity IT plans includes strategic, risk management, and operational recovery.</w:t>
      </w:r>
    </w:p>
    <w:p>
      <w:pPr>
        <w:pStyle w:val="BodyText"/>
        <w:spacing w:line="274" w:lineRule="exact" w:before="120"/>
        <w:ind w:left="860" w:right="114"/>
      </w:pPr>
      <w:r>
        <w:rPr>
          <w:b/>
        </w:rPr>
        <w:t>Policies</w:t>
      </w:r>
      <w:r>
        <w:rPr/>
        <w:t>. The rules, conventions, and protocols adopted by the Agency/state entity to govern the pursuit and use of IT.</w:t>
      </w:r>
    </w:p>
    <w:p>
      <w:pPr>
        <w:pStyle w:val="BodyText"/>
        <w:spacing w:before="82"/>
        <w:ind w:left="860" w:right="114"/>
      </w:pPr>
      <w:r>
        <w:rPr>
          <w:b/>
        </w:rPr>
        <w:t>Processes and Procedures</w:t>
      </w:r>
      <w:r>
        <w:rPr/>
        <w:t>. The defined steps for planning, approving, acquiring, developing, operating, maintaining, enhancing, and using IT within the Agency/state entity.</w:t>
      </w:r>
    </w:p>
    <w:p>
      <w:pPr>
        <w:pStyle w:val="BodyText"/>
        <w:spacing w:before="100"/>
        <w:ind w:left="855" w:right="114"/>
      </w:pPr>
      <w:r>
        <w:rPr>
          <w:b/>
        </w:rPr>
        <w:t>Service Definitions</w:t>
      </w:r>
      <w:r>
        <w:rPr/>
        <w:t>. The types of services provided, accepted service levels, and service delivery time frames established for an Agency/state entity’s IT support organization.</w:t>
      </w:r>
    </w:p>
    <w:p>
      <w:pPr>
        <w:pStyle w:val="BodyText"/>
        <w:spacing w:before="95"/>
        <w:ind w:left="855" w:right="114"/>
      </w:pPr>
      <w:r>
        <w:rPr>
          <w:b/>
        </w:rPr>
        <w:t>Software</w:t>
      </w:r>
      <w:r>
        <w:rPr/>
        <w:t>. The set of operating system, utility, communications, user interface, and management programs that enable users to operate and control computers and develop application systems.</w:t>
      </w:r>
    </w:p>
    <w:p>
      <w:pPr>
        <w:pStyle w:val="BodyText"/>
        <w:spacing w:before="103"/>
        <w:ind w:left="855"/>
      </w:pPr>
      <w:r>
        <w:rPr/>
        <w:t>The infrastructure includes elements owned by the Agency/state entity and available under contract or through interagency agreement. For Agencies/state entities that employ the services of a consolidated data center, for example, the required data center resources are considered part of the Agency/state entity’s infrastructure.</w:t>
      </w:r>
    </w:p>
    <w:p>
      <w:pPr>
        <w:pStyle w:val="BodyText"/>
        <w:spacing w:before="103"/>
        <w:ind w:left="855"/>
      </w:pPr>
      <w:r>
        <w:rPr>
          <w:b/>
        </w:rPr>
        <w:t>Reengineering the Business Process</w:t>
      </w:r>
      <w:r>
        <w:rPr/>
        <w:t>. The search for, and implementation of, radical changes in business processes that result in dramatic efficiencies, reductions in turnaround time, improvements in quality, or improvements in customer service.</w:t>
      </w:r>
    </w:p>
    <w:p>
      <w:pPr>
        <w:spacing w:before="98"/>
        <w:ind w:left="855" w:right="698" w:firstLine="0"/>
        <w:jc w:val="both"/>
        <w:rPr>
          <w:sz w:val="24"/>
        </w:rPr>
      </w:pPr>
      <w:r>
        <w:rPr>
          <w:b/>
          <w:sz w:val="24"/>
        </w:rPr>
        <w:t>Strategic Planning Process for Information Technology</w:t>
      </w:r>
      <w:r>
        <w:rPr>
          <w:sz w:val="24"/>
        </w:rPr>
        <w:t>. The process of aligning Agency/state entity plans for, and uses of, IT with the Agency/state entity’s business strategies.</w:t>
      </w:r>
    </w:p>
    <w:p>
      <w:pPr>
        <w:pStyle w:val="BodyText"/>
        <w:spacing w:before="8"/>
        <w:rPr>
          <w:sz w:val="32"/>
        </w:rPr>
      </w:pPr>
    </w:p>
    <w:p>
      <w:pPr>
        <w:pStyle w:val="BodyText"/>
        <w:ind w:left="140"/>
      </w:pPr>
      <w:r>
        <w:rPr/>
        <w:t>(Continued)</w:t>
      </w:r>
    </w:p>
    <w:p>
      <w:pPr>
        <w:spacing w:after="0"/>
        <w:sectPr>
          <w:pgSz w:w="12240" w:h="15840"/>
          <w:pgMar w:header="714" w:footer="795" w:top="2220" w:bottom="980" w:left="1300" w:right="1360"/>
        </w:sectPr>
      </w:pPr>
    </w:p>
    <w:p>
      <w:pPr>
        <w:pStyle w:val="BodyText"/>
        <w:spacing w:before="9"/>
        <w:rPr>
          <w:sz w:val="16"/>
        </w:rPr>
      </w:pPr>
    </w:p>
    <w:p>
      <w:pPr>
        <w:pStyle w:val="BodyText"/>
        <w:spacing w:before="92"/>
        <w:ind w:left="140"/>
      </w:pPr>
      <w:r>
        <w:rPr>
          <w:b/>
        </w:rPr>
        <w:t>Information Technology Procurement: </w:t>
      </w:r>
      <w:r>
        <w:rPr/>
        <w:t>Any process to obtain IT goods/services through competitive, non-competitive, purchase or lease, for the benefit of the State. Sometimes referred to as contracting, purchase or acquisition.</w:t>
      </w:r>
    </w:p>
    <w:p>
      <w:pPr>
        <w:pStyle w:val="BodyText"/>
        <w:rPr>
          <w:sz w:val="26"/>
        </w:rPr>
      </w:pPr>
    </w:p>
    <w:p>
      <w:pPr>
        <w:pStyle w:val="BodyText"/>
        <w:spacing w:before="192"/>
        <w:ind w:left="139" w:right="243"/>
      </w:pPr>
      <w:r>
        <w:rPr>
          <w:b/>
        </w:rPr>
        <w:t>Information Technology Project: </w:t>
      </w:r>
      <w:r>
        <w:rPr/>
        <w:t>A unique endeavor involving activities required to plan, design, develop, implement, operate and maintain an Information Technology (IT) solution that meets a specific and measurable policy or programmatic objective. IT projects include the entire systems development lifecycle from project initiation through the normalized operational cycle. IT activities related to the refresh of non- data center hardware required to operate an IT project shall not be considered an IT project. See SAM Section 4819.37 for Project Delegation Criteria.</w:t>
      </w:r>
    </w:p>
    <w:p>
      <w:pPr>
        <w:pStyle w:val="BodyText"/>
        <w:spacing w:before="8"/>
        <w:rPr>
          <w:sz w:val="23"/>
        </w:rPr>
      </w:pPr>
    </w:p>
    <w:p>
      <w:pPr>
        <w:pStyle w:val="BodyText"/>
        <w:ind w:left="140" w:right="54"/>
      </w:pPr>
      <w:r>
        <w:rPr>
          <w:b/>
        </w:rPr>
        <w:t>Information Technology Project Oversight Framework: </w:t>
      </w:r>
      <w:r>
        <w:rPr/>
        <w:t>Minimum requirements for IT project management, risk management and IT project oversight activities for Agencies/ state entities. Description of control agency project reporting requirements and processes for assessing Agency/state entity project management and oversight activities. See </w:t>
      </w:r>
      <w:hyperlink r:id="rId55">
        <w:r>
          <w:rPr>
            <w:u w:val="single"/>
          </w:rPr>
          <w:t>SIMM Section 45</w:t>
        </w:r>
      </w:hyperlink>
      <w:r>
        <w:rPr/>
        <w:t>.</w:t>
      </w:r>
    </w:p>
    <w:p>
      <w:pPr>
        <w:pStyle w:val="BodyText"/>
        <w:spacing w:before="8"/>
        <w:rPr>
          <w:sz w:val="23"/>
        </w:rPr>
      </w:pPr>
    </w:p>
    <w:p>
      <w:pPr>
        <w:pStyle w:val="BodyText"/>
        <w:ind w:left="140" w:right="54"/>
      </w:pPr>
      <w:r>
        <w:rPr>
          <w:b/>
        </w:rPr>
        <w:t>Information Technology Personnel: </w:t>
      </w:r>
      <w:r>
        <w:rPr/>
        <w:t>All state personnel employed in IT or telecommunications classifications as defined by the Department of Human Resources or by the Trustees of the California State University and Colleges, and all personnel of other classifications in Agencies/state entities who perform IT activities for at least 50 percent of their time. Users of personal computers and office automation are not included in this category unless they are in IT classifications or spend at least 50 percent of their time performing IT activities.</w:t>
      </w:r>
    </w:p>
    <w:p>
      <w:pPr>
        <w:pStyle w:val="BodyText"/>
        <w:rPr>
          <w:sz w:val="26"/>
        </w:rPr>
      </w:pPr>
    </w:p>
    <w:p>
      <w:pPr>
        <w:pStyle w:val="BodyText"/>
        <w:spacing w:before="11"/>
        <w:rPr>
          <w:sz w:val="21"/>
        </w:rPr>
      </w:pPr>
    </w:p>
    <w:p>
      <w:pPr>
        <w:pStyle w:val="BodyText"/>
        <w:ind w:left="139"/>
      </w:pPr>
      <w:r>
        <w:rPr/>
        <w:t>(Continued)</w:t>
      </w:r>
    </w:p>
    <w:p>
      <w:pPr>
        <w:spacing w:after="0"/>
        <w:sectPr>
          <w:pgSz w:w="12240" w:h="15840"/>
          <w:pgMar w:header="714" w:footer="795" w:top="2220" w:bottom="980" w:left="1300" w:right="1480"/>
        </w:sectPr>
      </w:pPr>
    </w:p>
    <w:p>
      <w:pPr>
        <w:pStyle w:val="BodyText"/>
        <w:rPr>
          <w:sz w:val="20"/>
        </w:rPr>
      </w:pPr>
    </w:p>
    <w:p>
      <w:pPr>
        <w:pStyle w:val="BodyText"/>
        <w:spacing w:before="209"/>
        <w:ind w:left="919" w:right="375"/>
        <w:jc w:val="both"/>
      </w:pPr>
      <w:r>
        <w:rPr>
          <w:b/>
        </w:rPr>
        <w:t>Information Technology Supplies: </w:t>
      </w:r>
      <w:r>
        <w:rPr/>
        <w:t>All consumable items and necessities (excluding equipment</w:t>
      </w:r>
      <w:r>
        <w:rPr>
          <w:spacing w:val="-13"/>
        </w:rPr>
        <w:t> </w:t>
      </w:r>
      <w:r>
        <w:rPr/>
        <w:t>defined</w:t>
      </w:r>
      <w:r>
        <w:rPr>
          <w:spacing w:val="-9"/>
        </w:rPr>
        <w:t> </w:t>
      </w:r>
      <w:r>
        <w:rPr/>
        <w:t>as</w:t>
      </w:r>
      <w:r>
        <w:rPr>
          <w:spacing w:val="-11"/>
        </w:rPr>
        <w:t> </w:t>
      </w:r>
      <w:r>
        <w:rPr/>
        <w:t>IT</w:t>
      </w:r>
      <w:r>
        <w:rPr>
          <w:spacing w:val="-5"/>
        </w:rPr>
        <w:t> </w:t>
      </w:r>
      <w:r>
        <w:rPr/>
        <w:t>equipment)</w:t>
      </w:r>
      <w:r>
        <w:rPr>
          <w:spacing w:val="-9"/>
        </w:rPr>
        <w:t> </w:t>
      </w:r>
      <w:r>
        <w:rPr/>
        <w:t>to</w:t>
      </w:r>
      <w:r>
        <w:rPr>
          <w:spacing w:val="-9"/>
        </w:rPr>
        <w:t> </w:t>
      </w:r>
      <w:r>
        <w:rPr/>
        <w:t>support</w:t>
      </w:r>
      <w:r>
        <w:rPr>
          <w:spacing w:val="-7"/>
        </w:rPr>
        <w:t> </w:t>
      </w:r>
      <w:r>
        <w:rPr/>
        <w:t>information</w:t>
      </w:r>
      <w:r>
        <w:rPr>
          <w:spacing w:val="-9"/>
        </w:rPr>
        <w:t> </w:t>
      </w:r>
      <w:r>
        <w:rPr/>
        <w:t>technology</w:t>
      </w:r>
      <w:r>
        <w:rPr>
          <w:spacing w:val="-18"/>
        </w:rPr>
        <w:t> </w:t>
      </w:r>
      <w:r>
        <w:rPr/>
        <w:t>activities</w:t>
      </w:r>
      <w:r>
        <w:rPr>
          <w:spacing w:val="-9"/>
        </w:rPr>
        <w:t> </w:t>
      </w:r>
      <w:r>
        <w:rPr/>
        <w:t>and</w:t>
      </w:r>
      <w:r>
        <w:rPr>
          <w:spacing w:val="-42"/>
        </w:rPr>
        <w:t> </w:t>
      </w:r>
      <w:r>
        <w:rPr/>
        <w:t>IT personnel,</w:t>
      </w:r>
      <w:r>
        <w:rPr>
          <w:spacing w:val="-55"/>
        </w:rPr>
        <w:t> </w:t>
      </w:r>
      <w:r>
        <w:rPr/>
        <w:t>including:</w:t>
      </w:r>
    </w:p>
    <w:p>
      <w:pPr>
        <w:pStyle w:val="ListParagraph"/>
        <w:numPr>
          <w:ilvl w:val="1"/>
          <w:numId w:val="4"/>
        </w:numPr>
        <w:tabs>
          <w:tab w:pos="1640" w:val="left" w:leader="none"/>
        </w:tabs>
        <w:spacing w:line="240" w:lineRule="auto" w:before="117" w:after="0"/>
        <w:ind w:left="1639" w:right="1027" w:hanging="360"/>
        <w:jc w:val="left"/>
        <w:rPr>
          <w:sz w:val="24"/>
        </w:rPr>
      </w:pPr>
      <w:r>
        <w:rPr>
          <w:sz w:val="24"/>
        </w:rPr>
        <w:t>Documents</w:t>
      </w:r>
      <w:r>
        <w:rPr>
          <w:spacing w:val="-20"/>
          <w:sz w:val="24"/>
        </w:rPr>
        <w:t> </w:t>
      </w:r>
      <w:r>
        <w:rPr>
          <w:sz w:val="24"/>
        </w:rPr>
        <w:t>(such</w:t>
      </w:r>
      <w:r>
        <w:rPr>
          <w:spacing w:val="-19"/>
          <w:sz w:val="24"/>
        </w:rPr>
        <w:t> </w:t>
      </w:r>
      <w:r>
        <w:rPr>
          <w:sz w:val="24"/>
        </w:rPr>
        <w:t>as</w:t>
      </w:r>
      <w:r>
        <w:rPr>
          <w:spacing w:val="-22"/>
          <w:sz w:val="24"/>
        </w:rPr>
        <w:t> </w:t>
      </w:r>
      <w:r>
        <w:rPr>
          <w:sz w:val="24"/>
        </w:rPr>
        <w:t>standards</w:t>
      </w:r>
      <w:r>
        <w:rPr>
          <w:spacing w:val="-20"/>
          <w:sz w:val="24"/>
        </w:rPr>
        <w:t> </w:t>
      </w:r>
      <w:r>
        <w:rPr>
          <w:sz w:val="24"/>
        </w:rPr>
        <w:t>and</w:t>
      </w:r>
      <w:r>
        <w:rPr>
          <w:spacing w:val="-19"/>
          <w:sz w:val="24"/>
        </w:rPr>
        <w:t> </w:t>
      </w:r>
      <w:r>
        <w:rPr>
          <w:sz w:val="24"/>
        </w:rPr>
        <w:t>procedures</w:t>
      </w:r>
      <w:r>
        <w:rPr>
          <w:spacing w:val="-20"/>
          <w:sz w:val="24"/>
        </w:rPr>
        <w:t> </w:t>
      </w:r>
      <w:r>
        <w:rPr>
          <w:sz w:val="24"/>
        </w:rPr>
        <w:t>manuals,</w:t>
      </w:r>
      <w:r>
        <w:rPr>
          <w:spacing w:val="-43"/>
          <w:sz w:val="24"/>
        </w:rPr>
        <w:t> </w:t>
      </w:r>
      <w:r>
        <w:rPr>
          <w:sz w:val="24"/>
        </w:rPr>
        <w:t>vendor-supplied systems</w:t>
      </w:r>
      <w:r>
        <w:rPr>
          <w:spacing w:val="-12"/>
          <w:sz w:val="24"/>
        </w:rPr>
        <w:t> </w:t>
      </w:r>
      <w:r>
        <w:rPr>
          <w:sz w:val="24"/>
        </w:rPr>
        <w:t>documentation,</w:t>
      </w:r>
      <w:r>
        <w:rPr>
          <w:spacing w:val="-8"/>
          <w:sz w:val="24"/>
        </w:rPr>
        <w:t> </w:t>
      </w:r>
      <w:r>
        <w:rPr>
          <w:sz w:val="24"/>
        </w:rPr>
        <w:t>and</w:t>
      </w:r>
      <w:r>
        <w:rPr>
          <w:spacing w:val="-16"/>
          <w:sz w:val="24"/>
        </w:rPr>
        <w:t> </w:t>
      </w:r>
      <w:r>
        <w:rPr>
          <w:sz w:val="24"/>
        </w:rPr>
        <w:t>educational</w:t>
      </w:r>
      <w:r>
        <w:rPr>
          <w:spacing w:val="-13"/>
          <w:sz w:val="24"/>
        </w:rPr>
        <w:t> </w:t>
      </w:r>
      <w:r>
        <w:rPr>
          <w:sz w:val="24"/>
        </w:rPr>
        <w:t>or</w:t>
      </w:r>
      <w:r>
        <w:rPr>
          <w:spacing w:val="-15"/>
          <w:sz w:val="24"/>
        </w:rPr>
        <w:t> </w:t>
      </w:r>
      <w:r>
        <w:rPr>
          <w:sz w:val="24"/>
        </w:rPr>
        <w:t>training</w:t>
      </w:r>
      <w:r>
        <w:rPr>
          <w:spacing w:val="-32"/>
          <w:sz w:val="24"/>
        </w:rPr>
        <w:t> </w:t>
      </w:r>
      <w:r>
        <w:rPr>
          <w:sz w:val="24"/>
        </w:rPr>
        <w:t>manuals);</w:t>
      </w:r>
    </w:p>
    <w:p>
      <w:pPr>
        <w:pStyle w:val="ListParagraph"/>
        <w:numPr>
          <w:ilvl w:val="1"/>
          <w:numId w:val="4"/>
        </w:numPr>
        <w:tabs>
          <w:tab w:pos="1640" w:val="left" w:leader="none"/>
        </w:tabs>
        <w:spacing w:line="240" w:lineRule="auto" w:before="119" w:after="0"/>
        <w:ind w:left="1639" w:right="0" w:hanging="360"/>
        <w:jc w:val="left"/>
        <w:rPr>
          <w:sz w:val="24"/>
        </w:rPr>
      </w:pPr>
      <w:r>
        <w:rPr>
          <w:sz w:val="24"/>
        </w:rPr>
        <w:t>Equipment</w:t>
      </w:r>
      <w:r>
        <w:rPr>
          <w:spacing w:val="-6"/>
          <w:sz w:val="24"/>
        </w:rPr>
        <w:t> </w:t>
      </w:r>
      <w:r>
        <w:rPr>
          <w:sz w:val="24"/>
        </w:rPr>
        <w:t>supplies</w:t>
      </w:r>
      <w:r>
        <w:rPr>
          <w:spacing w:val="-9"/>
          <w:sz w:val="24"/>
        </w:rPr>
        <w:t> </w:t>
      </w:r>
      <w:r>
        <w:rPr>
          <w:sz w:val="24"/>
        </w:rPr>
        <w:t>(such</w:t>
      </w:r>
      <w:r>
        <w:rPr>
          <w:spacing w:val="-8"/>
          <w:sz w:val="24"/>
        </w:rPr>
        <w:t> </w:t>
      </w:r>
      <w:r>
        <w:rPr>
          <w:sz w:val="24"/>
        </w:rPr>
        <w:t>as</w:t>
      </w:r>
      <w:r>
        <w:rPr>
          <w:spacing w:val="-14"/>
          <w:sz w:val="24"/>
        </w:rPr>
        <w:t> </w:t>
      </w:r>
      <w:r>
        <w:rPr>
          <w:sz w:val="24"/>
        </w:rPr>
        <w:t>printer</w:t>
      </w:r>
      <w:r>
        <w:rPr>
          <w:spacing w:val="-12"/>
          <w:sz w:val="24"/>
        </w:rPr>
        <w:t> </w:t>
      </w:r>
      <w:r>
        <w:rPr>
          <w:sz w:val="24"/>
        </w:rPr>
        <w:t>cartridges</w:t>
      </w:r>
      <w:r>
        <w:rPr>
          <w:spacing w:val="-9"/>
          <w:sz w:val="24"/>
        </w:rPr>
        <w:t> </w:t>
      </w:r>
      <w:r>
        <w:rPr>
          <w:sz w:val="24"/>
        </w:rPr>
        <w:t>and</w:t>
      </w:r>
      <w:r>
        <w:rPr>
          <w:spacing w:val="-13"/>
          <w:sz w:val="24"/>
        </w:rPr>
        <w:t> </w:t>
      </w:r>
      <w:r>
        <w:rPr>
          <w:sz w:val="24"/>
        </w:rPr>
        <w:t>magnetic</w:t>
      </w:r>
      <w:r>
        <w:rPr>
          <w:spacing w:val="-9"/>
          <w:sz w:val="24"/>
        </w:rPr>
        <w:t> </w:t>
      </w:r>
      <w:r>
        <w:rPr>
          <w:sz w:val="24"/>
        </w:rPr>
        <w:t>tape);</w:t>
      </w:r>
      <w:r>
        <w:rPr>
          <w:spacing w:val="-45"/>
          <w:sz w:val="24"/>
        </w:rPr>
        <w:t> </w:t>
      </w:r>
      <w:r>
        <w:rPr>
          <w:sz w:val="24"/>
        </w:rPr>
        <w:t>and</w:t>
      </w:r>
    </w:p>
    <w:p>
      <w:pPr>
        <w:pStyle w:val="ListParagraph"/>
        <w:numPr>
          <w:ilvl w:val="1"/>
          <w:numId w:val="4"/>
        </w:numPr>
        <w:tabs>
          <w:tab w:pos="1640" w:val="left" w:leader="none"/>
        </w:tabs>
        <w:spacing w:line="240" w:lineRule="auto" w:before="117" w:after="0"/>
        <w:ind w:left="1639" w:right="0" w:hanging="360"/>
        <w:jc w:val="left"/>
        <w:rPr>
          <w:sz w:val="24"/>
        </w:rPr>
      </w:pPr>
      <w:r>
        <w:rPr>
          <w:sz w:val="24"/>
        </w:rPr>
        <w:t>Furniture</w:t>
      </w:r>
      <w:r>
        <w:rPr>
          <w:spacing w:val="-3"/>
          <w:sz w:val="24"/>
        </w:rPr>
        <w:t> </w:t>
      </w:r>
      <w:r>
        <w:rPr>
          <w:sz w:val="24"/>
        </w:rPr>
        <w:t>(such</w:t>
      </w:r>
      <w:r>
        <w:rPr>
          <w:spacing w:val="-5"/>
          <w:sz w:val="24"/>
        </w:rPr>
        <w:t> </w:t>
      </w:r>
      <w:r>
        <w:rPr>
          <w:sz w:val="24"/>
        </w:rPr>
        <w:t>as</w:t>
      </w:r>
      <w:r>
        <w:rPr>
          <w:spacing w:val="-6"/>
          <w:sz w:val="24"/>
        </w:rPr>
        <w:t> </w:t>
      </w:r>
      <w:r>
        <w:rPr>
          <w:sz w:val="24"/>
        </w:rPr>
        <w:t>terminal</w:t>
      </w:r>
      <w:r>
        <w:rPr>
          <w:spacing w:val="-4"/>
          <w:sz w:val="24"/>
        </w:rPr>
        <w:t> </w:t>
      </w:r>
      <w:r>
        <w:rPr>
          <w:sz w:val="24"/>
        </w:rPr>
        <w:t>tables</w:t>
      </w:r>
      <w:r>
        <w:rPr>
          <w:spacing w:val="-6"/>
          <w:sz w:val="24"/>
        </w:rPr>
        <w:t> </w:t>
      </w:r>
      <w:r>
        <w:rPr>
          <w:sz w:val="24"/>
        </w:rPr>
        <w:t>and</w:t>
      </w:r>
      <w:r>
        <w:rPr>
          <w:spacing w:val="-3"/>
          <w:sz w:val="24"/>
        </w:rPr>
        <w:t> </w:t>
      </w:r>
      <w:r>
        <w:rPr>
          <w:sz w:val="24"/>
        </w:rPr>
        <w:t>printer</w:t>
      </w:r>
      <w:r>
        <w:rPr>
          <w:spacing w:val="-46"/>
          <w:sz w:val="24"/>
        </w:rPr>
        <w:t> </w:t>
      </w:r>
      <w:r>
        <w:rPr>
          <w:sz w:val="24"/>
        </w:rPr>
        <w:t>stands).</w:t>
      </w:r>
    </w:p>
    <w:p>
      <w:pPr>
        <w:pStyle w:val="BodyText"/>
      </w:pPr>
    </w:p>
    <w:p>
      <w:pPr>
        <w:pStyle w:val="BodyText"/>
        <w:ind w:left="919" w:right="96"/>
      </w:pPr>
      <w:r>
        <w:rPr>
          <w:b/>
        </w:rPr>
        <w:t>Input-Output Unit/Device: </w:t>
      </w:r>
      <w:r>
        <w:rPr/>
        <w:t>A unit or device in an IT system by which data may be entered into the system, received from the system, or both.</w:t>
      </w:r>
    </w:p>
    <w:p>
      <w:pPr>
        <w:pStyle w:val="BodyText"/>
        <w:spacing w:before="11"/>
        <w:rPr>
          <w:sz w:val="23"/>
        </w:rPr>
      </w:pPr>
    </w:p>
    <w:p>
      <w:pPr>
        <w:pStyle w:val="BodyText"/>
        <w:ind w:left="919" w:right="96"/>
      </w:pPr>
      <w:r>
        <w:rPr>
          <w:b/>
        </w:rPr>
        <w:t>Life Cycle: </w:t>
      </w:r>
      <w:r>
        <w:rPr/>
        <w:t>The anticipated length of time that the IT system or application can be expected to be efficient, cost-effective and continue to meet the Agency/state entity’s programmatic requirements. Synonymous with operational life.</w:t>
      </w:r>
    </w:p>
    <w:p>
      <w:pPr>
        <w:pStyle w:val="BodyText"/>
        <w:spacing w:before="167"/>
        <w:ind w:left="919" w:right="96"/>
      </w:pPr>
      <w:r>
        <w:rPr/>
        <w:pict>
          <v:line style="position:absolute;mso-position-horizontal-relative:page;mso-position-vertical-relative:paragraph;z-index:2176" from="32.759998pt,77.445847pt" to="32.759998pt,168.645847pt" stroked="true" strokeweight=".72pt" strokecolor="#000000">
            <v:stroke dashstyle="solid"/>
            <w10:wrap type="none"/>
          </v:line>
        </w:pict>
      </w:r>
      <w:r>
        <w:rPr>
          <w:b/>
        </w:rPr>
        <w:t>Maintenance: </w:t>
      </w:r>
      <w:r>
        <w:rPr/>
        <w:t>Activities or costs associated with the ongoing upkeep of operational applications of IT. Maintenance includes correcting flaws, optimizing existing systems or applications, responding to minor changes in specified user requirements, renewal of equipment maintenance agreements, software or hardware upgrade or refresh to maintain the health of the systems, and meeting normal workload increases using substantially the same applications, facilities, IT personnel, supplies and software.</w:t>
      </w:r>
    </w:p>
    <w:p>
      <w:pPr>
        <w:pStyle w:val="BodyText"/>
        <w:spacing w:before="167"/>
        <w:ind w:left="919" w:right="96"/>
      </w:pPr>
      <w:r>
        <w:rPr>
          <w:b/>
          <w:color w:val="B5082E"/>
          <w:u w:val="thick" w:color="B5082E"/>
        </w:rPr>
        <w:t>Metadata: </w:t>
      </w:r>
      <w:r>
        <w:rPr>
          <w:color w:val="B5082E"/>
          <w:u w:val="thick" w:color="B5082E"/>
        </w:rPr>
        <w:t>Information about a </w:t>
      </w:r>
      <w:hyperlink r:id="rId57">
        <w:r>
          <w:rPr>
            <w:color w:val="B5082E"/>
            <w:u w:val="thick" w:color="B5082E"/>
          </w:rPr>
          <w:t>dataset</w:t>
        </w:r>
      </w:hyperlink>
      <w:r>
        <w:rPr>
          <w:color w:val="B5082E"/>
          <w:u w:val="thick" w:color="B5082E"/>
        </w:rPr>
        <w:t> that makes it easier to find, understand and use. </w:t>
      </w:r>
      <w:r>
        <w:rPr>
          <w:color w:val="B5082E"/>
          <w:u w:val="single" w:color="B5082E"/>
        </w:rPr>
        <w:t>Metadata may describes the dataset’s structure, elements, creation, access, format, and content. Metadata may also include the title and description, method of collection, limitations, author, publisher, area and time period covered, license, date and frequency of release.</w:t>
      </w:r>
    </w:p>
    <w:p>
      <w:pPr>
        <w:pStyle w:val="BodyText"/>
        <w:spacing w:before="215"/>
        <w:ind w:left="919" w:right="96"/>
      </w:pPr>
      <w:r>
        <w:rPr>
          <w:b/>
        </w:rPr>
        <w:t>Mobile Web: </w:t>
      </w:r>
      <w:r>
        <w:rPr/>
        <w:t>Mobile web refers to access to the Internet or Web applications using a mobile device, such as a smart phone, connected to a wireless network.</w:t>
      </w:r>
    </w:p>
    <w:p>
      <w:pPr>
        <w:pStyle w:val="BodyText"/>
        <w:spacing w:before="215"/>
        <w:ind w:left="900" w:right="96"/>
      </w:pPr>
      <w:r>
        <w:rPr>
          <w:b/>
        </w:rPr>
        <w:t>Network Equipment: </w:t>
      </w:r>
      <w:r>
        <w:rPr/>
        <w:t>Equipment facilitating the use of a computer network. This includes routers, switches, hubs, gateways, access points, network bridges, modems, firewalls, and other related hardware and</w:t>
      </w:r>
      <w:r>
        <w:rPr>
          <w:spacing w:val="-51"/>
        </w:rPr>
        <w:t> </w:t>
      </w:r>
      <w:r>
        <w:rPr/>
        <w:t>software.</w:t>
      </w:r>
    </w:p>
    <w:p>
      <w:pPr>
        <w:spacing w:before="167"/>
        <w:ind w:left="900" w:right="116" w:firstLine="0"/>
        <w:jc w:val="left"/>
        <w:rPr>
          <w:sz w:val="24"/>
        </w:rPr>
      </w:pPr>
      <w:r>
        <w:rPr>
          <w:b/>
          <w:sz w:val="24"/>
        </w:rPr>
        <w:t>Non-affiliated State Entities: </w:t>
      </w:r>
      <w:r>
        <w:rPr>
          <w:sz w:val="24"/>
        </w:rPr>
        <w:t>This term refers to State Entities that are not governed by an Agency.  See definition of Agency.</w:t>
      </w:r>
    </w:p>
    <w:p>
      <w:pPr>
        <w:pStyle w:val="BodyText"/>
        <w:spacing w:before="215"/>
        <w:ind w:left="899" w:right="336"/>
        <w:jc w:val="both"/>
      </w:pPr>
      <w:r>
        <w:rPr>
          <w:b/>
        </w:rPr>
        <w:t>Non-Delegated Project: </w:t>
      </w:r>
      <w:r>
        <w:rPr/>
        <w:t>An IT Project that meets one or more of the criteria listed in SAM Section 4819.37. Non-Delegated Projects must be formally approved by the Department of Technology through the Project Approval Lifecycle. Agency/state entity directors are delegated approval authority for IT Projects that do not meet any of the criteria listed in SAM Section 4819.37.</w:t>
      </w:r>
    </w:p>
    <w:p>
      <w:pPr>
        <w:spacing w:after="0"/>
        <w:jc w:val="both"/>
        <w:sectPr>
          <w:headerReference w:type="default" r:id="rId56"/>
          <w:pgSz w:w="12240" w:h="15840"/>
          <w:pgMar w:header="714" w:footer="795" w:top="2080" w:bottom="980" w:left="540" w:right="1300"/>
          <w:pgNumType w:start="9"/>
        </w:sectPr>
      </w:pPr>
    </w:p>
    <w:p>
      <w:pPr>
        <w:pStyle w:val="BodyText"/>
        <w:rPr>
          <w:sz w:val="20"/>
        </w:rPr>
      </w:pPr>
    </w:p>
    <w:p>
      <w:pPr>
        <w:pStyle w:val="BodyText"/>
        <w:spacing w:before="5"/>
        <w:rPr>
          <w:sz w:val="26"/>
        </w:rPr>
      </w:pPr>
    </w:p>
    <w:p>
      <w:pPr>
        <w:pStyle w:val="BodyText"/>
        <w:spacing w:before="92"/>
        <w:ind w:left="900" w:right="88"/>
      </w:pPr>
      <w:r>
        <w:rPr/>
        <w:pict>
          <v:line style="position:absolute;mso-position-horizontal-relative:page;mso-position-vertical-relative:paragraph;z-index:2200" from="32.759998pt,32.294849pt" to="32.759998pt,46.095849pt" stroked="true" strokeweight=".72pt" strokecolor="#000000">
            <v:stroke dashstyle="solid"/>
            <w10:wrap type="none"/>
          </v:line>
        </w:pict>
      </w:r>
      <w:r>
        <w:rPr>
          <w:b/>
        </w:rPr>
        <w:t>One-Time Costs: </w:t>
      </w:r>
      <w:r>
        <w:rPr/>
        <w:t>Costs associated with the analysis, design, programming, verification and validation services, staff training, data conversion, acquisition, and implementation of new IT applications. See SIMM Section 19F (Financial Analysis Worksheets).</w:t>
      </w:r>
    </w:p>
    <w:p>
      <w:pPr>
        <w:pStyle w:val="BodyText"/>
        <w:spacing w:before="11"/>
        <w:rPr>
          <w:sz w:val="23"/>
        </w:rPr>
      </w:pPr>
    </w:p>
    <w:p>
      <w:pPr>
        <w:pStyle w:val="BodyText"/>
        <w:ind w:left="900" w:right="568"/>
      </w:pPr>
      <w:r>
        <w:rPr/>
        <w:pict>
          <v:line style="position:absolute;mso-position-horizontal-relative:page;mso-position-vertical-relative:paragraph;z-index:2224" from="32.759998pt,.095837pt" to="32.759998pt,41.495837pt" stroked="true" strokeweight=".72pt" strokecolor="#000000">
            <v:stroke dashstyle="solid"/>
            <w10:wrap type="none"/>
          </v:line>
        </w:pict>
      </w:r>
      <w:r>
        <w:rPr>
          <w:b/>
          <w:color w:val="B5082E"/>
          <w:u w:val="single" w:color="B5082E"/>
        </w:rPr>
        <w:t>Open Data: </w:t>
      </w:r>
      <w:r>
        <w:rPr>
          <w:color w:val="B5082E"/>
          <w:u w:val="single" w:color="B5082E"/>
        </w:rPr>
        <w:t>Data is open if it can be freely accessed, used, modified and shared by anyone for any purpose (</w:t>
      </w:r>
      <w:hyperlink r:id="rId59">
        <w:r>
          <w:rPr>
            <w:color w:val="B5082E"/>
            <w:u w:val="single" w:color="B5082E"/>
          </w:rPr>
          <w:t>http://opendefinition.org/</w:t>
        </w:r>
      </w:hyperlink>
      <w:r>
        <w:rPr>
          <w:color w:val="B5082E"/>
          <w:u w:val="single" w:color="B5082E"/>
        </w:rPr>
        <w:t>). For </w:t>
      </w:r>
      <w:hyperlink r:id="rId60">
        <w:r>
          <w:rPr>
            <w:color w:val="B5082E"/>
            <w:u w:val="single" w:color="B5082E"/>
          </w:rPr>
          <w:t>Data.ca.gov</w:t>
        </w:r>
      </w:hyperlink>
      <w:r>
        <w:rPr>
          <w:color w:val="B5082E"/>
          <w:u w:val="single" w:color="B5082E"/>
        </w:rPr>
        <w:t>, open data is regularly updated and comes from an authoritative source.</w:t>
      </w:r>
    </w:p>
    <w:p>
      <w:pPr>
        <w:pStyle w:val="BodyText"/>
        <w:spacing w:before="3"/>
        <w:rPr>
          <w:sz w:val="18"/>
        </w:rPr>
      </w:pPr>
    </w:p>
    <w:p>
      <w:pPr>
        <w:pStyle w:val="BodyText"/>
        <w:spacing w:before="92"/>
        <w:ind w:left="900" w:right="88"/>
      </w:pPr>
      <w:r>
        <w:rPr>
          <w:b/>
        </w:rPr>
        <w:t>Open Source Software: </w:t>
      </w:r>
      <w:r>
        <w:rPr/>
        <w:t>Software that includes distribution terms that comply with the following criteria provided by the Open Source Initiative: (The open source definition used here is from the Open Source Initiative and is licensed under a Creative Commons Attribution 2.5 License (</w:t>
      </w:r>
      <w:hyperlink r:id="rId61">
        <w:r>
          <w:rPr>
            <w:color w:val="3753D3"/>
          </w:rPr>
          <w:t>http://creativecommons.org/licenses/by/2.5/</w:t>
        </w:r>
      </w:hyperlink>
      <w:r>
        <w:rPr/>
        <w:t>)</w:t>
      </w:r>
    </w:p>
    <w:p>
      <w:pPr>
        <w:pStyle w:val="ListParagraph"/>
        <w:numPr>
          <w:ilvl w:val="0"/>
          <w:numId w:val="5"/>
        </w:numPr>
        <w:tabs>
          <w:tab w:pos="1620" w:val="left" w:leader="none"/>
        </w:tabs>
        <w:spacing w:line="240" w:lineRule="auto" w:before="215" w:after="0"/>
        <w:ind w:left="1620" w:right="540" w:hanging="360"/>
        <w:jc w:val="left"/>
        <w:rPr>
          <w:sz w:val="24"/>
        </w:rPr>
      </w:pPr>
      <w:r>
        <w:rPr>
          <w:sz w:val="24"/>
        </w:rPr>
        <w:t>Free</w:t>
      </w:r>
      <w:r>
        <w:rPr>
          <w:spacing w:val="-9"/>
          <w:sz w:val="24"/>
        </w:rPr>
        <w:t> </w:t>
      </w:r>
      <w:r>
        <w:rPr>
          <w:sz w:val="24"/>
        </w:rPr>
        <w:t>Redistribution:</w:t>
      </w:r>
      <w:r>
        <w:rPr>
          <w:spacing w:val="-17"/>
          <w:sz w:val="24"/>
        </w:rPr>
        <w:t> </w:t>
      </w:r>
      <w:r>
        <w:rPr>
          <w:sz w:val="24"/>
        </w:rPr>
        <w:t>The</w:t>
      </w:r>
      <w:r>
        <w:rPr>
          <w:spacing w:val="-9"/>
          <w:sz w:val="24"/>
        </w:rPr>
        <w:t> </w:t>
      </w:r>
      <w:r>
        <w:rPr>
          <w:sz w:val="24"/>
        </w:rPr>
        <w:t>software</w:t>
      </w:r>
      <w:r>
        <w:rPr>
          <w:spacing w:val="-9"/>
          <w:sz w:val="24"/>
        </w:rPr>
        <w:t> </w:t>
      </w:r>
      <w:r>
        <w:rPr>
          <w:sz w:val="24"/>
        </w:rPr>
        <w:t>can</w:t>
      </w:r>
      <w:r>
        <w:rPr>
          <w:spacing w:val="-12"/>
          <w:sz w:val="24"/>
        </w:rPr>
        <w:t> </w:t>
      </w:r>
      <w:r>
        <w:rPr>
          <w:sz w:val="24"/>
        </w:rPr>
        <w:t>be</w:t>
      </w:r>
      <w:r>
        <w:rPr>
          <w:spacing w:val="-7"/>
          <w:sz w:val="24"/>
        </w:rPr>
        <w:t> </w:t>
      </w:r>
      <w:r>
        <w:rPr>
          <w:sz w:val="24"/>
        </w:rPr>
        <w:t>given</w:t>
      </w:r>
      <w:r>
        <w:rPr>
          <w:spacing w:val="-9"/>
          <w:sz w:val="24"/>
        </w:rPr>
        <w:t> </w:t>
      </w:r>
      <w:r>
        <w:rPr>
          <w:sz w:val="24"/>
        </w:rPr>
        <w:t>as</w:t>
      </w:r>
      <w:r>
        <w:rPr>
          <w:spacing w:val="-15"/>
          <w:sz w:val="24"/>
        </w:rPr>
        <w:t> </w:t>
      </w:r>
      <w:r>
        <w:rPr>
          <w:sz w:val="24"/>
        </w:rPr>
        <w:t>part</w:t>
      </w:r>
      <w:r>
        <w:rPr>
          <w:spacing w:val="-14"/>
          <w:sz w:val="24"/>
        </w:rPr>
        <w:t> </w:t>
      </w:r>
      <w:r>
        <w:rPr>
          <w:sz w:val="24"/>
        </w:rPr>
        <w:t>of</w:t>
      </w:r>
      <w:r>
        <w:rPr>
          <w:spacing w:val="-7"/>
          <w:sz w:val="24"/>
        </w:rPr>
        <w:t> </w:t>
      </w:r>
      <w:r>
        <w:rPr>
          <w:sz w:val="24"/>
        </w:rPr>
        <w:t>a</w:t>
      </w:r>
      <w:r>
        <w:rPr>
          <w:spacing w:val="-14"/>
          <w:sz w:val="24"/>
        </w:rPr>
        <w:t> </w:t>
      </w:r>
      <w:r>
        <w:rPr>
          <w:sz w:val="24"/>
        </w:rPr>
        <w:t>package</w:t>
      </w:r>
      <w:r>
        <w:rPr>
          <w:spacing w:val="-12"/>
          <w:sz w:val="24"/>
        </w:rPr>
        <w:t> </w:t>
      </w:r>
      <w:r>
        <w:rPr>
          <w:sz w:val="24"/>
        </w:rPr>
        <w:t>with</w:t>
      </w:r>
      <w:r>
        <w:rPr>
          <w:spacing w:val="-37"/>
          <w:sz w:val="24"/>
        </w:rPr>
        <w:t> </w:t>
      </w:r>
      <w:r>
        <w:rPr>
          <w:sz w:val="24"/>
        </w:rPr>
        <w:t>other applications;</w:t>
      </w:r>
    </w:p>
    <w:p>
      <w:pPr>
        <w:pStyle w:val="BodyText"/>
        <w:spacing w:before="9"/>
        <w:rPr>
          <w:sz w:val="20"/>
        </w:rPr>
      </w:pPr>
    </w:p>
    <w:p>
      <w:pPr>
        <w:pStyle w:val="ListParagraph"/>
        <w:numPr>
          <w:ilvl w:val="0"/>
          <w:numId w:val="5"/>
        </w:numPr>
        <w:tabs>
          <w:tab w:pos="1620" w:val="left" w:leader="none"/>
        </w:tabs>
        <w:spacing w:line="240" w:lineRule="auto" w:before="0" w:after="0"/>
        <w:ind w:left="1620" w:right="744" w:hanging="360"/>
        <w:jc w:val="left"/>
        <w:rPr>
          <w:sz w:val="24"/>
        </w:rPr>
      </w:pPr>
      <w:r>
        <w:rPr>
          <w:sz w:val="24"/>
        </w:rPr>
        <w:t>Source</w:t>
      </w:r>
      <w:r>
        <w:rPr>
          <w:spacing w:val="-9"/>
          <w:sz w:val="24"/>
        </w:rPr>
        <w:t> </w:t>
      </w:r>
      <w:r>
        <w:rPr>
          <w:sz w:val="24"/>
        </w:rPr>
        <w:t>Code:</w:t>
      </w:r>
      <w:r>
        <w:rPr>
          <w:spacing w:val="-19"/>
          <w:sz w:val="24"/>
        </w:rPr>
        <w:t> </w:t>
      </w:r>
      <w:r>
        <w:rPr>
          <w:sz w:val="24"/>
        </w:rPr>
        <w:t>The</w:t>
      </w:r>
      <w:r>
        <w:rPr>
          <w:spacing w:val="-9"/>
          <w:sz w:val="24"/>
        </w:rPr>
        <w:t> </w:t>
      </w:r>
      <w:r>
        <w:rPr>
          <w:sz w:val="24"/>
        </w:rPr>
        <w:t>code</w:t>
      </w:r>
      <w:r>
        <w:rPr>
          <w:spacing w:val="-9"/>
          <w:sz w:val="24"/>
        </w:rPr>
        <w:t> </w:t>
      </w:r>
      <w:r>
        <w:rPr>
          <w:sz w:val="24"/>
        </w:rPr>
        <w:t>must</w:t>
      </w:r>
      <w:r>
        <w:rPr>
          <w:spacing w:val="-12"/>
          <w:sz w:val="24"/>
        </w:rPr>
        <w:t> </w:t>
      </w:r>
      <w:r>
        <w:rPr>
          <w:sz w:val="24"/>
        </w:rPr>
        <w:t>either</w:t>
      </w:r>
      <w:r>
        <w:rPr>
          <w:spacing w:val="-18"/>
          <w:sz w:val="24"/>
        </w:rPr>
        <w:t> </w:t>
      </w:r>
      <w:r>
        <w:rPr>
          <w:sz w:val="24"/>
        </w:rPr>
        <w:t>be</w:t>
      </w:r>
      <w:r>
        <w:rPr>
          <w:spacing w:val="-12"/>
          <w:sz w:val="24"/>
        </w:rPr>
        <w:t> </w:t>
      </w:r>
      <w:r>
        <w:rPr>
          <w:sz w:val="24"/>
        </w:rPr>
        <w:t>distributed</w:t>
      </w:r>
      <w:r>
        <w:rPr>
          <w:spacing w:val="-9"/>
          <w:sz w:val="24"/>
        </w:rPr>
        <w:t> </w:t>
      </w:r>
      <w:r>
        <w:rPr>
          <w:sz w:val="24"/>
        </w:rPr>
        <w:t>with</w:t>
      </w:r>
      <w:r>
        <w:rPr>
          <w:spacing w:val="-9"/>
          <w:sz w:val="24"/>
        </w:rPr>
        <w:t> </w:t>
      </w:r>
      <w:r>
        <w:rPr>
          <w:sz w:val="24"/>
        </w:rPr>
        <w:t>the</w:t>
      </w:r>
      <w:r>
        <w:rPr>
          <w:spacing w:val="-9"/>
          <w:sz w:val="24"/>
        </w:rPr>
        <w:t> </w:t>
      </w:r>
      <w:r>
        <w:rPr>
          <w:sz w:val="24"/>
        </w:rPr>
        <w:t>software</w:t>
      </w:r>
      <w:r>
        <w:rPr>
          <w:spacing w:val="-12"/>
          <w:sz w:val="24"/>
        </w:rPr>
        <w:t> </w:t>
      </w:r>
      <w:r>
        <w:rPr>
          <w:spacing w:val="3"/>
          <w:sz w:val="24"/>
        </w:rPr>
        <w:t>oreasily </w:t>
      </w:r>
      <w:r>
        <w:rPr>
          <w:sz w:val="24"/>
        </w:rPr>
        <w:t>accessible;</w:t>
      </w:r>
    </w:p>
    <w:p>
      <w:pPr>
        <w:pStyle w:val="BodyText"/>
        <w:spacing w:before="7"/>
        <w:rPr>
          <w:sz w:val="20"/>
        </w:rPr>
      </w:pPr>
    </w:p>
    <w:p>
      <w:pPr>
        <w:pStyle w:val="ListParagraph"/>
        <w:numPr>
          <w:ilvl w:val="0"/>
          <w:numId w:val="5"/>
        </w:numPr>
        <w:tabs>
          <w:tab w:pos="1620" w:val="left" w:leader="none"/>
        </w:tabs>
        <w:spacing w:line="242" w:lineRule="auto" w:before="0" w:after="0"/>
        <w:ind w:left="1620" w:right="290" w:hanging="360"/>
        <w:jc w:val="left"/>
        <w:rPr>
          <w:sz w:val="24"/>
        </w:rPr>
      </w:pPr>
      <w:r>
        <w:rPr>
          <w:sz w:val="24"/>
        </w:rPr>
        <w:t>Derived</w:t>
      </w:r>
      <w:r>
        <w:rPr>
          <w:spacing w:val="-23"/>
          <w:sz w:val="24"/>
        </w:rPr>
        <w:t> </w:t>
      </w:r>
      <w:r>
        <w:rPr>
          <w:sz w:val="24"/>
        </w:rPr>
        <w:t>Works:</w:t>
      </w:r>
      <w:r>
        <w:rPr>
          <w:spacing w:val="-18"/>
          <w:sz w:val="24"/>
        </w:rPr>
        <w:t> </w:t>
      </w:r>
      <w:r>
        <w:rPr>
          <w:sz w:val="24"/>
        </w:rPr>
        <w:t>The</w:t>
      </w:r>
      <w:r>
        <w:rPr>
          <w:spacing w:val="-8"/>
          <w:sz w:val="24"/>
        </w:rPr>
        <w:t> </w:t>
      </w:r>
      <w:r>
        <w:rPr>
          <w:sz w:val="24"/>
        </w:rPr>
        <w:t>code</w:t>
      </w:r>
      <w:r>
        <w:rPr>
          <w:spacing w:val="-2"/>
          <w:sz w:val="24"/>
        </w:rPr>
        <w:t> </w:t>
      </w:r>
      <w:r>
        <w:rPr>
          <w:sz w:val="24"/>
        </w:rPr>
        <w:t>can</w:t>
      </w:r>
      <w:r>
        <w:rPr>
          <w:spacing w:val="-8"/>
          <w:sz w:val="24"/>
        </w:rPr>
        <w:t> </w:t>
      </w:r>
      <w:r>
        <w:rPr>
          <w:sz w:val="24"/>
        </w:rPr>
        <w:t>be</w:t>
      </w:r>
      <w:r>
        <w:rPr>
          <w:spacing w:val="-8"/>
          <w:sz w:val="24"/>
        </w:rPr>
        <w:t> </w:t>
      </w:r>
      <w:r>
        <w:rPr>
          <w:sz w:val="24"/>
        </w:rPr>
        <w:t>altered</w:t>
      </w:r>
      <w:r>
        <w:rPr>
          <w:spacing w:val="-8"/>
          <w:sz w:val="24"/>
        </w:rPr>
        <w:t> </w:t>
      </w:r>
      <w:r>
        <w:rPr>
          <w:sz w:val="24"/>
        </w:rPr>
        <w:t>and</w:t>
      </w:r>
      <w:r>
        <w:rPr>
          <w:spacing w:val="-18"/>
          <w:sz w:val="24"/>
        </w:rPr>
        <w:t> </w:t>
      </w:r>
      <w:r>
        <w:rPr>
          <w:sz w:val="24"/>
        </w:rPr>
        <w:t>distributed</w:t>
      </w:r>
      <w:r>
        <w:rPr>
          <w:spacing w:val="-4"/>
          <w:sz w:val="24"/>
        </w:rPr>
        <w:t> </w:t>
      </w:r>
      <w:r>
        <w:rPr>
          <w:sz w:val="24"/>
        </w:rPr>
        <w:t>by</w:t>
      </w:r>
      <w:r>
        <w:rPr>
          <w:spacing w:val="-16"/>
          <w:sz w:val="24"/>
        </w:rPr>
        <w:t> </w:t>
      </w:r>
      <w:r>
        <w:rPr>
          <w:sz w:val="24"/>
        </w:rPr>
        <w:t>the</w:t>
      </w:r>
      <w:r>
        <w:rPr>
          <w:spacing w:val="-8"/>
          <w:sz w:val="24"/>
        </w:rPr>
        <w:t> </w:t>
      </w:r>
      <w:r>
        <w:rPr>
          <w:sz w:val="24"/>
        </w:rPr>
        <w:t>new</w:t>
      </w:r>
      <w:r>
        <w:rPr>
          <w:spacing w:val="-19"/>
          <w:sz w:val="24"/>
        </w:rPr>
        <w:t> </w:t>
      </w:r>
      <w:r>
        <w:rPr>
          <w:spacing w:val="2"/>
          <w:sz w:val="24"/>
        </w:rPr>
        <w:t>authorunder </w:t>
      </w:r>
      <w:r>
        <w:rPr>
          <w:sz w:val="24"/>
        </w:rPr>
        <w:t>the same license conditions as the product on which it</w:t>
      </w:r>
      <w:r>
        <w:rPr>
          <w:spacing w:val="-10"/>
          <w:sz w:val="24"/>
        </w:rPr>
        <w:t> </w:t>
      </w:r>
      <w:r>
        <w:rPr>
          <w:sz w:val="24"/>
        </w:rPr>
        <w:t>isbased;</w:t>
      </w:r>
    </w:p>
    <w:p>
      <w:pPr>
        <w:pStyle w:val="BodyText"/>
        <w:spacing w:before="7"/>
        <w:rPr>
          <w:sz w:val="20"/>
        </w:rPr>
      </w:pPr>
    </w:p>
    <w:p>
      <w:pPr>
        <w:pStyle w:val="ListParagraph"/>
        <w:numPr>
          <w:ilvl w:val="0"/>
          <w:numId w:val="5"/>
        </w:numPr>
        <w:tabs>
          <w:tab w:pos="1620" w:val="left" w:leader="none"/>
        </w:tabs>
        <w:spacing w:line="240" w:lineRule="auto" w:before="0" w:after="0"/>
        <w:ind w:left="1620" w:right="579" w:hanging="360"/>
        <w:jc w:val="left"/>
        <w:rPr>
          <w:sz w:val="24"/>
        </w:rPr>
      </w:pPr>
      <w:r>
        <w:rPr>
          <w:sz w:val="24"/>
        </w:rPr>
        <w:t>Integrity</w:t>
      </w:r>
      <w:r>
        <w:rPr>
          <w:spacing w:val="-20"/>
          <w:sz w:val="24"/>
        </w:rPr>
        <w:t> </w:t>
      </w:r>
      <w:r>
        <w:rPr>
          <w:sz w:val="24"/>
        </w:rPr>
        <w:t>of</w:t>
      </w:r>
      <w:r>
        <w:rPr>
          <w:spacing w:val="-6"/>
          <w:sz w:val="24"/>
        </w:rPr>
        <w:t> </w:t>
      </w:r>
      <w:r>
        <w:rPr>
          <w:sz w:val="24"/>
        </w:rPr>
        <w:t>the</w:t>
      </w:r>
      <w:r>
        <w:rPr>
          <w:spacing w:val="-14"/>
          <w:sz w:val="24"/>
        </w:rPr>
        <w:t> </w:t>
      </w:r>
      <w:r>
        <w:rPr>
          <w:sz w:val="24"/>
        </w:rPr>
        <w:t>author's</w:t>
      </w:r>
      <w:r>
        <w:rPr>
          <w:spacing w:val="-17"/>
          <w:sz w:val="24"/>
        </w:rPr>
        <w:t> </w:t>
      </w:r>
      <w:r>
        <w:rPr>
          <w:sz w:val="24"/>
        </w:rPr>
        <w:t>source</w:t>
      </w:r>
      <w:r>
        <w:rPr>
          <w:spacing w:val="-10"/>
          <w:sz w:val="24"/>
        </w:rPr>
        <w:t> </w:t>
      </w:r>
      <w:r>
        <w:rPr>
          <w:sz w:val="24"/>
        </w:rPr>
        <w:t>code:</w:t>
      </w:r>
      <w:r>
        <w:rPr>
          <w:spacing w:val="-13"/>
          <w:sz w:val="24"/>
        </w:rPr>
        <w:t> </w:t>
      </w:r>
      <w:r>
        <w:rPr>
          <w:sz w:val="24"/>
        </w:rPr>
        <w:t>Derived</w:t>
      </w:r>
      <w:r>
        <w:rPr>
          <w:spacing w:val="-13"/>
          <w:sz w:val="24"/>
        </w:rPr>
        <w:t> </w:t>
      </w:r>
      <w:r>
        <w:rPr>
          <w:sz w:val="24"/>
        </w:rPr>
        <w:t>works</w:t>
      </w:r>
      <w:r>
        <w:rPr>
          <w:spacing w:val="-13"/>
          <w:sz w:val="24"/>
        </w:rPr>
        <w:t> </w:t>
      </w:r>
      <w:r>
        <w:rPr>
          <w:sz w:val="24"/>
        </w:rPr>
        <w:t>must</w:t>
      </w:r>
      <w:r>
        <w:rPr>
          <w:spacing w:val="-11"/>
          <w:sz w:val="24"/>
        </w:rPr>
        <w:t> </w:t>
      </w:r>
      <w:r>
        <w:rPr>
          <w:sz w:val="24"/>
        </w:rPr>
        <w:t>not</w:t>
      </w:r>
      <w:r>
        <w:rPr>
          <w:spacing w:val="-13"/>
          <w:sz w:val="24"/>
        </w:rPr>
        <w:t> </w:t>
      </w:r>
      <w:r>
        <w:rPr>
          <w:sz w:val="24"/>
        </w:rPr>
        <w:t>interfere</w:t>
      </w:r>
      <w:r>
        <w:rPr>
          <w:spacing w:val="-8"/>
          <w:sz w:val="24"/>
        </w:rPr>
        <w:t> </w:t>
      </w:r>
      <w:r>
        <w:rPr>
          <w:sz w:val="24"/>
        </w:rPr>
        <w:t>with</w:t>
      </w:r>
      <w:r>
        <w:rPr>
          <w:spacing w:val="-37"/>
          <w:sz w:val="24"/>
        </w:rPr>
        <w:t> </w:t>
      </w:r>
      <w:r>
        <w:rPr>
          <w:sz w:val="24"/>
        </w:rPr>
        <w:t>the original author's intent or</w:t>
      </w:r>
      <w:r>
        <w:rPr>
          <w:spacing w:val="-51"/>
          <w:sz w:val="24"/>
        </w:rPr>
        <w:t> </w:t>
      </w:r>
      <w:r>
        <w:rPr>
          <w:sz w:val="24"/>
        </w:rPr>
        <w:t>work;</w:t>
      </w:r>
    </w:p>
    <w:p>
      <w:pPr>
        <w:pStyle w:val="BodyText"/>
        <w:spacing w:before="7"/>
        <w:rPr>
          <w:sz w:val="20"/>
        </w:rPr>
      </w:pPr>
    </w:p>
    <w:p>
      <w:pPr>
        <w:pStyle w:val="ListParagraph"/>
        <w:numPr>
          <w:ilvl w:val="0"/>
          <w:numId w:val="5"/>
        </w:numPr>
        <w:tabs>
          <w:tab w:pos="1620" w:val="left" w:leader="none"/>
        </w:tabs>
        <w:spacing w:line="240" w:lineRule="auto" w:before="0" w:after="0"/>
        <w:ind w:left="1620" w:right="0" w:hanging="360"/>
        <w:jc w:val="left"/>
        <w:rPr>
          <w:sz w:val="24"/>
        </w:rPr>
      </w:pPr>
      <w:r>
        <w:rPr>
          <w:sz w:val="24"/>
        </w:rPr>
        <w:t>No discrimination against persons or</w:t>
      </w:r>
      <w:r>
        <w:rPr>
          <w:spacing w:val="-50"/>
          <w:sz w:val="24"/>
        </w:rPr>
        <w:t> </w:t>
      </w:r>
      <w:r>
        <w:rPr>
          <w:sz w:val="24"/>
        </w:rPr>
        <w:t>groups;</w:t>
      </w:r>
    </w:p>
    <w:p>
      <w:pPr>
        <w:pStyle w:val="BodyText"/>
        <w:rPr>
          <w:sz w:val="21"/>
        </w:rPr>
      </w:pPr>
    </w:p>
    <w:p>
      <w:pPr>
        <w:pStyle w:val="ListParagraph"/>
        <w:numPr>
          <w:ilvl w:val="0"/>
          <w:numId w:val="5"/>
        </w:numPr>
        <w:tabs>
          <w:tab w:pos="1620" w:val="left" w:leader="none"/>
        </w:tabs>
        <w:spacing w:line="240" w:lineRule="auto" w:before="0" w:after="0"/>
        <w:ind w:left="1620" w:right="1119" w:hanging="360"/>
        <w:jc w:val="left"/>
        <w:rPr>
          <w:sz w:val="24"/>
        </w:rPr>
      </w:pPr>
      <w:r>
        <w:rPr>
          <w:sz w:val="24"/>
        </w:rPr>
        <w:t>No</w:t>
      </w:r>
      <w:r>
        <w:rPr>
          <w:spacing w:val="-6"/>
          <w:sz w:val="24"/>
        </w:rPr>
        <w:t> </w:t>
      </w:r>
      <w:r>
        <w:rPr>
          <w:sz w:val="24"/>
        </w:rPr>
        <w:t>discrimination</w:t>
      </w:r>
      <w:r>
        <w:rPr>
          <w:spacing w:val="-14"/>
          <w:sz w:val="24"/>
        </w:rPr>
        <w:t> </w:t>
      </w:r>
      <w:r>
        <w:rPr>
          <w:sz w:val="24"/>
        </w:rPr>
        <w:t>against</w:t>
      </w:r>
      <w:r>
        <w:rPr>
          <w:spacing w:val="-14"/>
          <w:sz w:val="24"/>
        </w:rPr>
        <w:t> </w:t>
      </w:r>
      <w:r>
        <w:rPr>
          <w:sz w:val="24"/>
        </w:rPr>
        <w:t>fields</w:t>
      </w:r>
      <w:r>
        <w:rPr>
          <w:spacing w:val="-15"/>
          <w:sz w:val="24"/>
        </w:rPr>
        <w:t> </w:t>
      </w:r>
      <w:r>
        <w:rPr>
          <w:sz w:val="24"/>
        </w:rPr>
        <w:t>of</w:t>
      </w:r>
      <w:r>
        <w:rPr>
          <w:spacing w:val="-7"/>
          <w:sz w:val="24"/>
        </w:rPr>
        <w:t> </w:t>
      </w:r>
      <w:r>
        <w:rPr>
          <w:sz w:val="24"/>
        </w:rPr>
        <w:t>endeavor:</w:t>
      </w:r>
      <w:r>
        <w:rPr>
          <w:spacing w:val="-12"/>
          <w:sz w:val="24"/>
        </w:rPr>
        <w:t> </w:t>
      </w:r>
      <w:r>
        <w:rPr>
          <w:sz w:val="24"/>
        </w:rPr>
        <w:t>Distributed</w:t>
      </w:r>
      <w:r>
        <w:rPr>
          <w:spacing w:val="-6"/>
          <w:sz w:val="24"/>
        </w:rPr>
        <w:t> </w:t>
      </w:r>
      <w:r>
        <w:rPr>
          <w:sz w:val="24"/>
        </w:rPr>
        <w:t>software</w:t>
      </w:r>
      <w:r>
        <w:rPr>
          <w:spacing w:val="-33"/>
          <w:sz w:val="24"/>
        </w:rPr>
        <w:t> </w:t>
      </w:r>
      <w:r>
        <w:rPr>
          <w:sz w:val="24"/>
        </w:rPr>
        <w:t>cannot be restricted in who can use it based on their</w:t>
      </w:r>
      <w:r>
        <w:rPr>
          <w:spacing w:val="-43"/>
          <w:sz w:val="24"/>
        </w:rPr>
        <w:t> </w:t>
      </w:r>
      <w:r>
        <w:rPr>
          <w:sz w:val="24"/>
        </w:rPr>
        <w:t>intent;</w:t>
      </w:r>
    </w:p>
    <w:p>
      <w:pPr>
        <w:pStyle w:val="BodyText"/>
        <w:spacing w:before="7"/>
        <w:rPr>
          <w:sz w:val="20"/>
        </w:rPr>
      </w:pPr>
    </w:p>
    <w:p>
      <w:pPr>
        <w:pStyle w:val="ListParagraph"/>
        <w:numPr>
          <w:ilvl w:val="0"/>
          <w:numId w:val="5"/>
        </w:numPr>
        <w:tabs>
          <w:tab w:pos="1620" w:val="left" w:leader="none"/>
        </w:tabs>
        <w:spacing w:line="242" w:lineRule="auto" w:before="0" w:after="0"/>
        <w:ind w:left="1620" w:right="594" w:hanging="360"/>
        <w:jc w:val="left"/>
        <w:rPr>
          <w:sz w:val="24"/>
        </w:rPr>
      </w:pPr>
      <w:r>
        <w:rPr>
          <w:sz w:val="24"/>
        </w:rPr>
        <w:t>Distribution</w:t>
      </w:r>
      <w:r>
        <w:rPr>
          <w:spacing w:val="-7"/>
          <w:sz w:val="24"/>
        </w:rPr>
        <w:t> </w:t>
      </w:r>
      <w:r>
        <w:rPr>
          <w:sz w:val="24"/>
        </w:rPr>
        <w:t>of</w:t>
      </w:r>
      <w:r>
        <w:rPr>
          <w:spacing w:val="-7"/>
          <w:sz w:val="24"/>
        </w:rPr>
        <w:t> </w:t>
      </w:r>
      <w:r>
        <w:rPr>
          <w:sz w:val="24"/>
        </w:rPr>
        <w:t>license:</w:t>
      </w:r>
      <w:r>
        <w:rPr>
          <w:spacing w:val="-21"/>
          <w:sz w:val="24"/>
        </w:rPr>
        <w:t> </w:t>
      </w:r>
      <w:r>
        <w:rPr>
          <w:sz w:val="24"/>
        </w:rPr>
        <w:t>The</w:t>
      </w:r>
      <w:r>
        <w:rPr>
          <w:spacing w:val="-9"/>
          <w:sz w:val="24"/>
        </w:rPr>
        <w:t> </w:t>
      </w:r>
      <w:r>
        <w:rPr>
          <w:sz w:val="24"/>
        </w:rPr>
        <w:t>rights</w:t>
      </w:r>
      <w:r>
        <w:rPr>
          <w:spacing w:val="-10"/>
          <w:sz w:val="24"/>
        </w:rPr>
        <w:t> </w:t>
      </w:r>
      <w:r>
        <w:rPr>
          <w:sz w:val="24"/>
        </w:rPr>
        <w:t>of</w:t>
      </w:r>
      <w:r>
        <w:rPr>
          <w:spacing w:val="-5"/>
          <w:sz w:val="24"/>
        </w:rPr>
        <w:t> </w:t>
      </w:r>
      <w:r>
        <w:rPr>
          <w:sz w:val="24"/>
        </w:rPr>
        <w:t>the</w:t>
      </w:r>
      <w:r>
        <w:rPr>
          <w:spacing w:val="-14"/>
          <w:sz w:val="24"/>
        </w:rPr>
        <w:t> </w:t>
      </w:r>
      <w:r>
        <w:rPr>
          <w:sz w:val="24"/>
        </w:rPr>
        <w:t>program</w:t>
      </w:r>
      <w:r>
        <w:rPr>
          <w:spacing w:val="-13"/>
          <w:sz w:val="24"/>
        </w:rPr>
        <w:t> </w:t>
      </w:r>
      <w:r>
        <w:rPr>
          <w:sz w:val="24"/>
        </w:rPr>
        <w:t>must</w:t>
      </w:r>
      <w:r>
        <w:rPr>
          <w:spacing w:val="-12"/>
          <w:sz w:val="24"/>
        </w:rPr>
        <w:t> </w:t>
      </w:r>
      <w:r>
        <w:rPr>
          <w:sz w:val="24"/>
        </w:rPr>
        <w:t>apply</w:t>
      </w:r>
      <w:r>
        <w:rPr>
          <w:spacing w:val="-19"/>
          <w:sz w:val="24"/>
        </w:rPr>
        <w:t> </w:t>
      </w:r>
      <w:r>
        <w:rPr>
          <w:sz w:val="24"/>
        </w:rPr>
        <w:t>to</w:t>
      </w:r>
      <w:r>
        <w:rPr>
          <w:spacing w:val="-9"/>
          <w:sz w:val="24"/>
        </w:rPr>
        <w:t> </w:t>
      </w:r>
      <w:r>
        <w:rPr>
          <w:sz w:val="24"/>
        </w:rPr>
        <w:t>all</w:t>
      </w:r>
      <w:r>
        <w:rPr>
          <w:spacing w:val="-13"/>
          <w:sz w:val="24"/>
        </w:rPr>
        <w:t> </w:t>
      </w:r>
      <w:r>
        <w:rPr>
          <w:sz w:val="24"/>
        </w:rPr>
        <w:t>to</w:t>
      </w:r>
      <w:r>
        <w:rPr>
          <w:spacing w:val="-14"/>
          <w:sz w:val="24"/>
        </w:rPr>
        <w:t> </w:t>
      </w:r>
      <w:r>
        <w:rPr>
          <w:sz w:val="24"/>
        </w:rPr>
        <w:t>whom</w:t>
      </w:r>
      <w:r>
        <w:rPr>
          <w:spacing w:val="-31"/>
          <w:sz w:val="24"/>
        </w:rPr>
        <w:t> </w:t>
      </w:r>
      <w:r>
        <w:rPr>
          <w:sz w:val="24"/>
        </w:rPr>
        <w:t>the program</w:t>
      </w:r>
      <w:r>
        <w:rPr>
          <w:spacing w:val="-3"/>
          <w:sz w:val="24"/>
        </w:rPr>
        <w:t> </w:t>
      </w:r>
      <w:r>
        <w:rPr>
          <w:sz w:val="24"/>
        </w:rPr>
        <w:t>is</w:t>
      </w:r>
      <w:r>
        <w:rPr>
          <w:spacing w:val="-11"/>
          <w:sz w:val="24"/>
        </w:rPr>
        <w:t> </w:t>
      </w:r>
      <w:r>
        <w:rPr>
          <w:sz w:val="24"/>
        </w:rPr>
        <w:t>re-distributed</w:t>
      </w:r>
      <w:r>
        <w:rPr>
          <w:spacing w:val="-4"/>
          <w:sz w:val="24"/>
        </w:rPr>
        <w:t> </w:t>
      </w:r>
      <w:r>
        <w:rPr>
          <w:sz w:val="24"/>
        </w:rPr>
        <w:t>without</w:t>
      </w:r>
      <w:r>
        <w:rPr>
          <w:spacing w:val="-11"/>
          <w:sz w:val="24"/>
        </w:rPr>
        <w:t> </w:t>
      </w:r>
      <w:r>
        <w:rPr>
          <w:sz w:val="24"/>
        </w:rPr>
        <w:t>need</w:t>
      </w:r>
      <w:r>
        <w:rPr>
          <w:spacing w:val="-13"/>
          <w:sz w:val="24"/>
        </w:rPr>
        <w:t> </w:t>
      </w:r>
      <w:r>
        <w:rPr>
          <w:sz w:val="24"/>
        </w:rPr>
        <w:t>for</w:t>
      </w:r>
      <w:r>
        <w:rPr>
          <w:spacing w:val="-14"/>
          <w:sz w:val="24"/>
        </w:rPr>
        <w:t> </w:t>
      </w:r>
      <w:r>
        <w:rPr>
          <w:sz w:val="24"/>
        </w:rPr>
        <w:t>an</w:t>
      </w:r>
      <w:r>
        <w:rPr>
          <w:spacing w:val="-17"/>
          <w:sz w:val="24"/>
        </w:rPr>
        <w:t> </w:t>
      </w:r>
      <w:r>
        <w:rPr>
          <w:sz w:val="24"/>
        </w:rPr>
        <w:t>additional</w:t>
      </w:r>
      <w:r>
        <w:rPr>
          <w:spacing w:val="-30"/>
          <w:sz w:val="24"/>
        </w:rPr>
        <w:t> </w:t>
      </w:r>
      <w:r>
        <w:rPr>
          <w:sz w:val="24"/>
        </w:rPr>
        <w:t>license;</w:t>
      </w:r>
    </w:p>
    <w:p>
      <w:pPr>
        <w:pStyle w:val="BodyText"/>
        <w:spacing w:before="7"/>
        <w:rPr>
          <w:sz w:val="20"/>
        </w:rPr>
      </w:pPr>
    </w:p>
    <w:p>
      <w:pPr>
        <w:pStyle w:val="ListParagraph"/>
        <w:numPr>
          <w:ilvl w:val="0"/>
          <w:numId w:val="5"/>
        </w:numPr>
        <w:tabs>
          <w:tab w:pos="1620" w:val="left" w:leader="none"/>
        </w:tabs>
        <w:spacing w:line="240" w:lineRule="auto" w:before="0" w:after="0"/>
        <w:ind w:left="1620" w:right="374" w:hanging="360"/>
        <w:jc w:val="left"/>
        <w:rPr>
          <w:sz w:val="24"/>
        </w:rPr>
      </w:pPr>
      <w:r>
        <w:rPr>
          <w:sz w:val="24"/>
        </w:rPr>
        <w:t>License must not be specific to a product; Meaning that an operating system product</w:t>
      </w:r>
      <w:r>
        <w:rPr>
          <w:spacing w:val="-14"/>
          <w:sz w:val="24"/>
        </w:rPr>
        <w:t> </w:t>
      </w:r>
      <w:r>
        <w:rPr>
          <w:sz w:val="24"/>
        </w:rPr>
        <w:t>cannot</w:t>
      </w:r>
      <w:r>
        <w:rPr>
          <w:spacing w:val="-12"/>
          <w:sz w:val="24"/>
        </w:rPr>
        <w:t> </w:t>
      </w:r>
      <w:r>
        <w:rPr>
          <w:sz w:val="24"/>
        </w:rPr>
        <w:t>be</w:t>
      </w:r>
      <w:r>
        <w:rPr>
          <w:spacing w:val="-12"/>
          <w:sz w:val="24"/>
        </w:rPr>
        <w:t> </w:t>
      </w:r>
      <w:r>
        <w:rPr>
          <w:sz w:val="24"/>
        </w:rPr>
        <w:t>restricted</w:t>
      </w:r>
      <w:r>
        <w:rPr>
          <w:spacing w:val="-10"/>
          <w:sz w:val="24"/>
        </w:rPr>
        <w:t> </w:t>
      </w:r>
      <w:r>
        <w:rPr>
          <w:sz w:val="24"/>
        </w:rPr>
        <w:t>to</w:t>
      </w:r>
      <w:r>
        <w:rPr>
          <w:spacing w:val="-14"/>
          <w:sz w:val="24"/>
        </w:rPr>
        <w:t> </w:t>
      </w:r>
      <w:r>
        <w:rPr>
          <w:sz w:val="24"/>
        </w:rPr>
        <w:t>be</w:t>
      </w:r>
      <w:r>
        <w:rPr>
          <w:spacing w:val="-16"/>
          <w:sz w:val="24"/>
        </w:rPr>
        <w:t> </w:t>
      </w:r>
      <w:r>
        <w:rPr>
          <w:sz w:val="24"/>
        </w:rPr>
        <w:t>free</w:t>
      </w:r>
      <w:r>
        <w:rPr>
          <w:spacing w:val="-12"/>
          <w:sz w:val="24"/>
        </w:rPr>
        <w:t> </w:t>
      </w:r>
      <w:r>
        <w:rPr>
          <w:sz w:val="24"/>
        </w:rPr>
        <w:t>only</w:t>
      </w:r>
      <w:r>
        <w:rPr>
          <w:spacing w:val="-20"/>
          <w:sz w:val="24"/>
        </w:rPr>
        <w:t> </w:t>
      </w:r>
      <w:r>
        <w:rPr>
          <w:sz w:val="24"/>
        </w:rPr>
        <w:t>if</w:t>
      </w:r>
      <w:r>
        <w:rPr>
          <w:spacing w:val="-8"/>
          <w:sz w:val="24"/>
        </w:rPr>
        <w:t> </w:t>
      </w:r>
      <w:r>
        <w:rPr>
          <w:sz w:val="24"/>
        </w:rPr>
        <w:t>used</w:t>
      </w:r>
      <w:r>
        <w:rPr>
          <w:spacing w:val="-10"/>
          <w:sz w:val="24"/>
        </w:rPr>
        <w:t> </w:t>
      </w:r>
      <w:r>
        <w:rPr>
          <w:sz w:val="24"/>
        </w:rPr>
        <w:t>with</w:t>
      </w:r>
      <w:r>
        <w:rPr>
          <w:spacing w:val="-10"/>
          <w:sz w:val="24"/>
        </w:rPr>
        <w:t> </w:t>
      </w:r>
      <w:r>
        <w:rPr>
          <w:sz w:val="24"/>
        </w:rPr>
        <w:t>another</w:t>
      </w:r>
      <w:r>
        <w:rPr>
          <w:spacing w:val="-13"/>
          <w:sz w:val="24"/>
        </w:rPr>
        <w:t> </w:t>
      </w:r>
      <w:r>
        <w:rPr>
          <w:sz w:val="24"/>
        </w:rPr>
        <w:t>specific</w:t>
      </w:r>
      <w:r>
        <w:rPr>
          <w:spacing w:val="-40"/>
          <w:sz w:val="24"/>
        </w:rPr>
        <w:t> </w:t>
      </w:r>
      <w:r>
        <w:rPr>
          <w:sz w:val="24"/>
        </w:rPr>
        <w:t>product;</w:t>
      </w:r>
    </w:p>
    <w:p>
      <w:pPr>
        <w:pStyle w:val="BodyText"/>
        <w:spacing w:before="7"/>
        <w:rPr>
          <w:sz w:val="20"/>
        </w:rPr>
      </w:pPr>
    </w:p>
    <w:p>
      <w:pPr>
        <w:pStyle w:val="ListParagraph"/>
        <w:numPr>
          <w:ilvl w:val="0"/>
          <w:numId w:val="5"/>
        </w:numPr>
        <w:tabs>
          <w:tab w:pos="1596" w:val="left" w:leader="none"/>
        </w:tabs>
        <w:spacing w:line="240" w:lineRule="auto" w:before="0" w:after="0"/>
        <w:ind w:left="1596" w:right="0" w:hanging="336"/>
        <w:jc w:val="left"/>
        <w:rPr>
          <w:sz w:val="24"/>
        </w:rPr>
      </w:pPr>
      <w:r>
        <w:rPr>
          <w:sz w:val="24"/>
        </w:rPr>
        <w:t>License</w:t>
      </w:r>
      <w:r>
        <w:rPr>
          <w:spacing w:val="-5"/>
          <w:sz w:val="24"/>
        </w:rPr>
        <w:t> </w:t>
      </w:r>
      <w:r>
        <w:rPr>
          <w:sz w:val="24"/>
        </w:rPr>
        <w:t>must</w:t>
      </w:r>
      <w:r>
        <w:rPr>
          <w:spacing w:val="-4"/>
          <w:sz w:val="24"/>
        </w:rPr>
        <w:t> </w:t>
      </w:r>
      <w:r>
        <w:rPr>
          <w:sz w:val="24"/>
        </w:rPr>
        <w:t>not</w:t>
      </w:r>
      <w:r>
        <w:rPr>
          <w:spacing w:val="-3"/>
          <w:sz w:val="24"/>
        </w:rPr>
        <w:t> </w:t>
      </w:r>
      <w:r>
        <w:rPr>
          <w:sz w:val="24"/>
        </w:rPr>
        <w:t>contaminate</w:t>
      </w:r>
      <w:r>
        <w:rPr>
          <w:spacing w:val="-5"/>
          <w:sz w:val="24"/>
        </w:rPr>
        <w:t> </w:t>
      </w:r>
      <w:r>
        <w:rPr>
          <w:sz w:val="24"/>
        </w:rPr>
        <w:t>other</w:t>
      </w:r>
      <w:r>
        <w:rPr>
          <w:spacing w:val="-5"/>
          <w:sz w:val="24"/>
        </w:rPr>
        <w:t> </w:t>
      </w:r>
      <w:r>
        <w:rPr>
          <w:sz w:val="24"/>
        </w:rPr>
        <w:t>software;</w:t>
      </w:r>
      <w:r>
        <w:rPr>
          <w:spacing w:val="-38"/>
          <w:sz w:val="24"/>
        </w:rPr>
        <w:t> </w:t>
      </w:r>
      <w:r>
        <w:rPr>
          <w:sz w:val="24"/>
        </w:rPr>
        <w:t>and</w:t>
      </w:r>
    </w:p>
    <w:p>
      <w:pPr>
        <w:pStyle w:val="BodyText"/>
        <w:rPr>
          <w:sz w:val="26"/>
        </w:rPr>
      </w:pPr>
    </w:p>
    <w:p>
      <w:pPr>
        <w:pStyle w:val="ListParagraph"/>
        <w:numPr>
          <w:ilvl w:val="0"/>
          <w:numId w:val="5"/>
        </w:numPr>
        <w:tabs>
          <w:tab w:pos="1620" w:val="left" w:leader="none"/>
        </w:tabs>
        <w:spacing w:line="240" w:lineRule="auto" w:before="154" w:after="0"/>
        <w:ind w:left="1620" w:right="0" w:hanging="360"/>
        <w:jc w:val="left"/>
        <w:rPr>
          <w:sz w:val="24"/>
        </w:rPr>
      </w:pPr>
      <w:r>
        <w:rPr>
          <w:sz w:val="24"/>
        </w:rPr>
        <w:t>License must be</w:t>
      </w:r>
      <w:r>
        <w:rPr>
          <w:spacing w:val="-5"/>
          <w:sz w:val="24"/>
        </w:rPr>
        <w:t> </w:t>
      </w:r>
      <w:r>
        <w:rPr>
          <w:sz w:val="24"/>
        </w:rPr>
        <w:t>technology-neutral.</w:t>
      </w:r>
    </w:p>
    <w:p>
      <w:pPr>
        <w:spacing w:after="0" w:line="240" w:lineRule="auto"/>
        <w:jc w:val="left"/>
        <w:rPr>
          <w:sz w:val="24"/>
        </w:rPr>
        <w:sectPr>
          <w:footerReference w:type="default" r:id="rId58"/>
          <w:pgSz w:w="12240" w:h="15840"/>
          <w:pgMar w:footer="1332" w:header="714" w:top="2080" w:bottom="1520" w:left="540" w:right="1340"/>
        </w:sectPr>
      </w:pPr>
    </w:p>
    <w:p>
      <w:pPr>
        <w:pStyle w:val="BodyText"/>
        <w:spacing w:before="2"/>
        <w:rPr>
          <w:sz w:val="26"/>
        </w:rPr>
      </w:pPr>
    </w:p>
    <w:p>
      <w:pPr>
        <w:spacing w:before="92"/>
        <w:ind w:left="120" w:right="0" w:firstLine="0"/>
        <w:jc w:val="left"/>
        <w:rPr>
          <w:sz w:val="24"/>
        </w:rPr>
      </w:pPr>
      <w:r>
        <w:rPr>
          <w:b/>
          <w:sz w:val="24"/>
        </w:rPr>
        <w:t>Operational Life: </w:t>
      </w:r>
      <w:r>
        <w:rPr>
          <w:sz w:val="24"/>
        </w:rPr>
        <w:t>See Life Cycle.</w:t>
      </w:r>
    </w:p>
    <w:p>
      <w:pPr>
        <w:pStyle w:val="BodyText"/>
        <w:spacing w:before="167"/>
        <w:ind w:left="119" w:right="216"/>
      </w:pPr>
      <w:r>
        <w:rPr>
          <w:b/>
        </w:rPr>
        <w:t>Operations: </w:t>
      </w:r>
      <w:r>
        <w:rPr/>
        <w:t>Activities or costs associated with the continued use of applications of IT. Operations includes IT personnel associated with computer operations, including network operations, job control, scheduling, key entry, and the costs of computer time or other resources for processing.</w:t>
      </w:r>
    </w:p>
    <w:p>
      <w:pPr>
        <w:pStyle w:val="BodyText"/>
        <w:spacing w:before="213"/>
        <w:ind w:left="119"/>
      </w:pPr>
      <w:r>
        <w:rPr>
          <w:b/>
        </w:rPr>
        <w:t>Peripheral Unit/Device: </w:t>
      </w:r>
      <w:r>
        <w:rPr/>
        <w:t>With respect to a particular processing unit or device, any equipment that can communicate directly with that unit or device.</w:t>
      </w:r>
    </w:p>
    <w:p>
      <w:pPr>
        <w:pStyle w:val="BodyText"/>
        <w:spacing w:before="11"/>
        <w:rPr>
          <w:sz w:val="23"/>
        </w:rPr>
      </w:pPr>
    </w:p>
    <w:p>
      <w:pPr>
        <w:pStyle w:val="BodyText"/>
        <w:ind w:left="119"/>
      </w:pPr>
      <w:r>
        <w:rPr>
          <w:b/>
        </w:rPr>
        <w:t>Power Management: </w:t>
      </w:r>
      <w:r>
        <w:rPr/>
        <w:t>A feature of some electrical appliances, especially copiers, computers and computer peripherals such as monitors and printers, which turns off the power or switches the system to a low-power state when in</w:t>
      </w:r>
      <w:r>
        <w:rPr>
          <w:spacing w:val="-52"/>
        </w:rPr>
        <w:t> </w:t>
      </w:r>
      <w:r>
        <w:rPr/>
        <w:t>active.</w:t>
      </w:r>
    </w:p>
    <w:p>
      <w:pPr>
        <w:pStyle w:val="BodyText"/>
        <w:spacing w:before="213"/>
        <w:ind w:left="120" w:right="467"/>
      </w:pPr>
      <w:r>
        <w:rPr>
          <w:b/>
        </w:rPr>
        <w:t>Previously Approved Effort/Project: </w:t>
      </w:r>
      <w:r>
        <w:rPr/>
        <w:t>An IT activity or project previously approved by the California Department of Technology or the Agency/state entity’s executive officer in accordance with SAM Section </w:t>
      </w:r>
      <w:hyperlink r:id="rId63">
        <w:r>
          <w:rPr>
            <w:color w:val="0000FF"/>
            <w:u w:val="single" w:color="0000FF"/>
          </w:rPr>
          <w:t>4819.3</w:t>
        </w:r>
      </w:hyperlink>
      <w:r>
        <w:rPr/>
        <w:t>. Qualification of an activity as a previously approved effort requires an approved Stage 4 Project Readiness and</w:t>
      </w:r>
    </w:p>
    <w:p>
      <w:pPr>
        <w:pStyle w:val="BodyText"/>
        <w:ind w:left="120" w:right="216"/>
      </w:pPr>
      <w:r>
        <w:rPr/>
        <w:t>Approval AND an approved Post-Implementation Evaluation Report (PIER). Applicable activities include meeting modified needs, improving the effectiveness of the activity, program or system maintenance, or extension of existing services to new or additional users performing essentially the same functions as those that the project was designed to support. A previously approved effort/project must use substantially the same equipment, facilities, technical personnel, supplies and software to meet substantially the same requirements or to meet normal workload increases. (Note: "Substantially the same equipment" does not include the addition, upgrade or replacement of a central processing unit.)</w:t>
      </w:r>
    </w:p>
    <w:p>
      <w:pPr>
        <w:pStyle w:val="BodyText"/>
      </w:pPr>
    </w:p>
    <w:p>
      <w:pPr>
        <w:pStyle w:val="BodyText"/>
        <w:ind w:left="119"/>
      </w:pPr>
      <w:r>
        <w:rPr>
          <w:b/>
        </w:rPr>
        <w:t>Primary Solicitation: </w:t>
      </w:r>
      <w:r>
        <w:rPr/>
        <w:t>The acquisition that will procure and obtain the main IT Goods and/or Services for an IT project solution. An IT Project may only have one Primary Solicitation, but may be supported by many Ancillary Solicitations.</w:t>
      </w:r>
    </w:p>
    <w:p>
      <w:pPr>
        <w:pStyle w:val="BodyText"/>
        <w:spacing w:before="11"/>
        <w:rPr>
          <w:sz w:val="23"/>
        </w:rPr>
      </w:pPr>
    </w:p>
    <w:p>
      <w:pPr>
        <w:pStyle w:val="BodyText"/>
        <w:ind w:left="120"/>
      </w:pPr>
      <w:r>
        <w:rPr>
          <w:b/>
        </w:rPr>
        <w:t>Procurement Oversight: </w:t>
      </w:r>
      <w:r>
        <w:rPr/>
        <w:t>An independent review and analysis to determine if the procurement methodology is sound and feasible. Procurement Oversight includes coaching, guidance and direction in all aspects of IT procurement. Oversight activities may include procurement planning, assistance in developing deliverables, review and approval of procurement documents and the execution and award of contracts.</w:t>
      </w:r>
    </w:p>
    <w:p>
      <w:pPr>
        <w:pStyle w:val="BodyText"/>
        <w:spacing w:before="168"/>
        <w:ind w:left="120" w:right="216"/>
      </w:pPr>
      <w:r>
        <w:rPr>
          <w:b/>
        </w:rPr>
        <w:t>Program: </w:t>
      </w:r>
      <w:r>
        <w:rPr/>
        <w:t>A sequence of instructions suitable for processing. See Information Processing or Data Processing.</w:t>
      </w:r>
    </w:p>
    <w:p>
      <w:pPr>
        <w:pStyle w:val="BodyText"/>
        <w:spacing w:before="216"/>
        <w:ind w:left="120"/>
      </w:pPr>
      <w:r>
        <w:rPr>
          <w:b/>
        </w:rPr>
        <w:t>Programming: </w:t>
      </w:r>
      <w:r>
        <w:rPr/>
        <w:t>The designing, writing, testing, debugging, and documentation of programs.</w:t>
      </w:r>
    </w:p>
    <w:p>
      <w:pPr>
        <w:spacing w:after="0"/>
        <w:sectPr>
          <w:headerReference w:type="default" r:id="rId62"/>
          <w:pgSz w:w="12240" w:h="15840"/>
          <w:pgMar w:header="714" w:footer="1332" w:top="2160" w:bottom="1520" w:left="1320" w:right="1320"/>
          <w:pgNumType w:start="11"/>
        </w:sectPr>
      </w:pPr>
    </w:p>
    <w:p>
      <w:pPr>
        <w:spacing w:before="180"/>
        <w:ind w:left="119" w:right="0" w:firstLine="0"/>
        <w:jc w:val="left"/>
        <w:rPr>
          <w:sz w:val="24"/>
        </w:rPr>
      </w:pPr>
      <w:r>
        <w:rPr>
          <w:b/>
          <w:sz w:val="24"/>
        </w:rPr>
        <w:t>Project: </w:t>
      </w:r>
      <w:r>
        <w:rPr>
          <w:sz w:val="24"/>
        </w:rPr>
        <w:t>See Information Technology Project.</w:t>
      </w:r>
    </w:p>
    <w:p>
      <w:pPr>
        <w:pStyle w:val="BodyText"/>
        <w:spacing w:before="213"/>
        <w:ind w:left="120" w:right="216"/>
      </w:pPr>
      <w:r>
        <w:rPr>
          <w:b/>
        </w:rPr>
        <w:t>Project</w:t>
      </w:r>
      <w:r>
        <w:rPr>
          <w:b/>
          <w:spacing w:val="-6"/>
        </w:rPr>
        <w:t> </w:t>
      </w:r>
      <w:r>
        <w:rPr>
          <w:b/>
        </w:rPr>
        <w:t>Approval</w:t>
      </w:r>
      <w:r>
        <w:rPr>
          <w:b/>
          <w:spacing w:val="-12"/>
        </w:rPr>
        <w:t> </w:t>
      </w:r>
      <w:r>
        <w:rPr>
          <w:b/>
        </w:rPr>
        <w:t>Lifecycle</w:t>
      </w:r>
      <w:r>
        <w:rPr>
          <w:b/>
          <w:spacing w:val="-7"/>
        </w:rPr>
        <w:t> </w:t>
      </w:r>
      <w:r>
        <w:rPr>
          <w:b/>
        </w:rPr>
        <w:t>(PAL):</w:t>
      </w:r>
      <w:r>
        <w:rPr>
          <w:b/>
          <w:spacing w:val="-8"/>
        </w:rPr>
        <w:t> </w:t>
      </w:r>
      <w:r>
        <w:rPr/>
        <w:t>The</w:t>
      </w:r>
      <w:r>
        <w:rPr>
          <w:spacing w:val="-16"/>
        </w:rPr>
        <w:t> </w:t>
      </w:r>
      <w:r>
        <w:rPr/>
        <w:t>policy,</w:t>
      </w:r>
      <w:r>
        <w:rPr>
          <w:spacing w:val="-12"/>
        </w:rPr>
        <w:t> </w:t>
      </w:r>
      <w:r>
        <w:rPr/>
        <w:t>procedures</w:t>
      </w:r>
      <w:r>
        <w:rPr>
          <w:spacing w:val="-17"/>
        </w:rPr>
        <w:t> </w:t>
      </w:r>
      <w:r>
        <w:rPr/>
        <w:t>and</w:t>
      </w:r>
      <w:r>
        <w:rPr>
          <w:spacing w:val="-12"/>
        </w:rPr>
        <w:t> </w:t>
      </w:r>
      <w:r>
        <w:rPr/>
        <w:t>templates</w:t>
      </w:r>
      <w:r>
        <w:rPr>
          <w:spacing w:val="-17"/>
        </w:rPr>
        <w:t> </w:t>
      </w:r>
      <w:r>
        <w:rPr/>
        <w:t>that</w:t>
      </w:r>
      <w:r>
        <w:rPr>
          <w:spacing w:val="-17"/>
        </w:rPr>
        <w:t> </w:t>
      </w:r>
      <w:r>
        <w:rPr/>
        <w:t>make</w:t>
      </w:r>
      <w:r>
        <w:rPr>
          <w:spacing w:val="-44"/>
        </w:rPr>
        <w:t> </w:t>
      </w:r>
      <w:r>
        <w:rPr/>
        <w:t>up the State of California’s process for gaining approval of IT projects. The Project Approval Lifecycle is divided into four stages, separated by gates. Each stage consists of a set of prescribed, cross-functional, and parallel activities to develop deliverables used as the inputs for the next gate. The gates provide a series of “go/no go” decision points that request only the necessary and known information needed to make sound decisions for that particular point in time.  The four stages, which document the business analysis, alternatives analysis, solution development and project readiness analysis,</w:t>
      </w:r>
      <w:r>
        <w:rPr>
          <w:spacing w:val="-4"/>
        </w:rPr>
        <w:t> </w:t>
      </w:r>
      <w:r>
        <w:rPr/>
        <w:t>must</w:t>
      </w:r>
      <w:r>
        <w:rPr>
          <w:spacing w:val="-6"/>
        </w:rPr>
        <w:t> </w:t>
      </w:r>
      <w:r>
        <w:rPr/>
        <w:t>be</w:t>
      </w:r>
      <w:r>
        <w:rPr>
          <w:spacing w:val="-4"/>
        </w:rPr>
        <w:t> </w:t>
      </w:r>
      <w:r>
        <w:rPr/>
        <w:t>approved</w:t>
      </w:r>
      <w:r>
        <w:rPr>
          <w:spacing w:val="-3"/>
        </w:rPr>
        <w:t> </w:t>
      </w:r>
      <w:r>
        <w:rPr/>
        <w:t>by</w:t>
      </w:r>
      <w:r>
        <w:rPr>
          <w:spacing w:val="-5"/>
        </w:rPr>
        <w:t> </w:t>
      </w:r>
      <w:r>
        <w:rPr/>
        <w:t>the</w:t>
      </w:r>
      <w:r>
        <w:rPr>
          <w:spacing w:val="-3"/>
        </w:rPr>
        <w:t> </w:t>
      </w:r>
      <w:r>
        <w:rPr/>
        <w:t>Department</w:t>
      </w:r>
      <w:r>
        <w:rPr>
          <w:spacing w:val="-3"/>
        </w:rPr>
        <w:t> </w:t>
      </w:r>
      <w:r>
        <w:rPr/>
        <w:t>of</w:t>
      </w:r>
      <w:r>
        <w:rPr>
          <w:spacing w:val="-5"/>
        </w:rPr>
        <w:t> </w:t>
      </w:r>
      <w:r>
        <w:rPr/>
        <w:t>Technology</w:t>
      </w:r>
      <w:r>
        <w:rPr>
          <w:spacing w:val="-5"/>
        </w:rPr>
        <w:t> </w:t>
      </w:r>
      <w:r>
        <w:rPr/>
        <w:t>prior</w:t>
      </w:r>
      <w:r>
        <w:rPr>
          <w:spacing w:val="-4"/>
        </w:rPr>
        <w:t> </w:t>
      </w:r>
      <w:r>
        <w:rPr/>
        <w:t>to</w:t>
      </w:r>
      <w:r>
        <w:rPr>
          <w:spacing w:val="-3"/>
        </w:rPr>
        <w:t> </w:t>
      </w:r>
      <w:r>
        <w:rPr/>
        <w:t>the</w:t>
      </w:r>
      <w:r>
        <w:rPr>
          <w:spacing w:val="-35"/>
        </w:rPr>
        <w:t> </w:t>
      </w:r>
      <w:r>
        <w:rPr/>
        <w:t>encumbrance or expenditure of funds, including the use of staff resources, on any IT project beyond the Project Approval</w:t>
      </w:r>
      <w:r>
        <w:rPr>
          <w:spacing w:val="-16"/>
        </w:rPr>
        <w:t> </w:t>
      </w:r>
      <w:r>
        <w:rPr/>
        <w:t>Lifecycle.</w:t>
      </w:r>
    </w:p>
    <w:p>
      <w:pPr>
        <w:pStyle w:val="BodyText"/>
        <w:spacing w:before="215"/>
        <w:ind w:left="119" w:right="216"/>
      </w:pPr>
      <w:r>
        <w:rPr>
          <w:b/>
        </w:rPr>
        <w:t>Project End Date: </w:t>
      </w:r>
      <w:r>
        <w:rPr/>
        <w:t>The proposed project end date should reflect the conclusion of project activities; the last date that proposed project activities are estimated to be completed. This should exclude any activities related to the Post Implementation Evaluation Report (PIER).</w:t>
      </w:r>
    </w:p>
    <w:p>
      <w:pPr>
        <w:pStyle w:val="BodyText"/>
        <w:spacing w:before="201"/>
        <w:ind w:left="120"/>
      </w:pPr>
      <w:r>
        <w:rPr>
          <w:b/>
        </w:rPr>
        <w:t>Project Oversight: </w:t>
      </w:r>
      <w:r>
        <w:rPr/>
        <w:t>An </w:t>
      </w:r>
      <w:r>
        <w:rPr>
          <w:i/>
        </w:rPr>
        <w:t>independent </w:t>
      </w:r>
      <w:r>
        <w:rPr/>
        <w:t>review and analysis to determine if the project is on track to be completed within the estimated schedule and cost, and will provide the functionality required by the sponsoring business entity. Project oversight identifies and quantifies any issues and risks affecting these project components.</w:t>
      </w:r>
    </w:p>
    <w:p>
      <w:pPr>
        <w:pStyle w:val="BodyText"/>
        <w:spacing w:before="168"/>
        <w:ind w:left="120" w:right="467"/>
      </w:pPr>
      <w:r>
        <w:rPr>
          <w:b/>
        </w:rPr>
        <w:t>Project Planning Start Date: </w:t>
      </w:r>
      <w:r>
        <w:rPr/>
        <w:t>The project planning start date is the date an Agency/state</w:t>
      </w:r>
      <w:r>
        <w:rPr>
          <w:spacing w:val="-14"/>
        </w:rPr>
        <w:t> </w:t>
      </w:r>
      <w:r>
        <w:rPr/>
        <w:t>entity</w:t>
      </w:r>
      <w:r>
        <w:rPr>
          <w:spacing w:val="-25"/>
        </w:rPr>
        <w:t> </w:t>
      </w:r>
      <w:r>
        <w:rPr/>
        <w:t>begins</w:t>
      </w:r>
      <w:r>
        <w:rPr>
          <w:spacing w:val="-15"/>
        </w:rPr>
        <w:t> </w:t>
      </w:r>
      <w:r>
        <w:rPr/>
        <w:t>a</w:t>
      </w:r>
      <w:r>
        <w:rPr>
          <w:spacing w:val="-10"/>
        </w:rPr>
        <w:t> </w:t>
      </w:r>
      <w:r>
        <w:rPr/>
        <w:t>Stage</w:t>
      </w:r>
      <w:r>
        <w:rPr>
          <w:spacing w:val="-16"/>
        </w:rPr>
        <w:t> </w:t>
      </w:r>
      <w:r>
        <w:rPr/>
        <w:t>2</w:t>
      </w:r>
      <w:r>
        <w:rPr>
          <w:spacing w:val="-12"/>
        </w:rPr>
        <w:t> </w:t>
      </w:r>
      <w:r>
        <w:rPr/>
        <w:t>Alternatives</w:t>
      </w:r>
      <w:r>
        <w:rPr>
          <w:spacing w:val="-15"/>
        </w:rPr>
        <w:t> </w:t>
      </w:r>
      <w:r>
        <w:rPr/>
        <w:t>Analysis.</w:t>
      </w:r>
      <w:r>
        <w:rPr>
          <w:spacing w:val="-12"/>
        </w:rPr>
        <w:t> </w:t>
      </w:r>
      <w:r>
        <w:rPr/>
        <w:t>The</w:t>
      </w:r>
      <w:r>
        <w:rPr>
          <w:spacing w:val="-14"/>
        </w:rPr>
        <w:t> </w:t>
      </w:r>
      <w:r>
        <w:rPr/>
        <w:t>planning</w:t>
      </w:r>
      <w:r>
        <w:rPr>
          <w:spacing w:val="-16"/>
        </w:rPr>
        <w:t> </w:t>
      </w:r>
      <w:r>
        <w:rPr/>
        <w:t>phase</w:t>
      </w:r>
      <w:r>
        <w:rPr>
          <w:spacing w:val="-14"/>
        </w:rPr>
        <w:t> </w:t>
      </w:r>
      <w:r>
        <w:rPr/>
        <w:t>of</w:t>
      </w:r>
      <w:r>
        <w:rPr>
          <w:spacing w:val="-37"/>
        </w:rPr>
        <w:t> </w:t>
      </w:r>
      <w:r>
        <w:rPr/>
        <w:t>an IT project proposal begins with the Stage 2 Alternatives Analysis and ends at the conclusion</w:t>
      </w:r>
      <w:r>
        <w:rPr>
          <w:spacing w:val="-16"/>
        </w:rPr>
        <w:t> </w:t>
      </w:r>
      <w:r>
        <w:rPr/>
        <w:t>of</w:t>
      </w:r>
      <w:r>
        <w:rPr>
          <w:spacing w:val="-8"/>
        </w:rPr>
        <w:t> </w:t>
      </w:r>
      <w:r>
        <w:rPr/>
        <w:t>Stage</w:t>
      </w:r>
      <w:r>
        <w:rPr>
          <w:spacing w:val="-13"/>
        </w:rPr>
        <w:t> </w:t>
      </w:r>
      <w:r>
        <w:rPr/>
        <w:t>4</w:t>
      </w:r>
      <w:r>
        <w:rPr>
          <w:spacing w:val="-16"/>
        </w:rPr>
        <w:t> </w:t>
      </w:r>
      <w:r>
        <w:rPr/>
        <w:t>Project</w:t>
      </w:r>
      <w:r>
        <w:rPr>
          <w:spacing w:val="-12"/>
        </w:rPr>
        <w:t> </w:t>
      </w:r>
      <w:r>
        <w:rPr/>
        <w:t>Readiness</w:t>
      </w:r>
      <w:r>
        <w:rPr>
          <w:spacing w:val="-16"/>
        </w:rPr>
        <w:t> </w:t>
      </w:r>
      <w:r>
        <w:rPr/>
        <w:t>and</w:t>
      </w:r>
      <w:r>
        <w:rPr>
          <w:spacing w:val="-16"/>
        </w:rPr>
        <w:t> </w:t>
      </w:r>
      <w:r>
        <w:rPr/>
        <w:t>Approval</w:t>
      </w:r>
      <w:r>
        <w:rPr>
          <w:spacing w:val="-12"/>
        </w:rPr>
        <w:t> </w:t>
      </w:r>
      <w:r>
        <w:rPr/>
        <w:t>(Gate</w:t>
      </w:r>
      <w:r>
        <w:rPr>
          <w:spacing w:val="-31"/>
        </w:rPr>
        <w:t> </w:t>
      </w:r>
      <w:r>
        <w:rPr/>
        <w:t>4).</w:t>
      </w:r>
    </w:p>
    <w:p>
      <w:pPr>
        <w:pStyle w:val="BodyText"/>
        <w:spacing w:before="213"/>
        <w:ind w:left="120" w:right="128"/>
      </w:pPr>
      <w:r>
        <w:rPr>
          <w:b/>
        </w:rPr>
        <w:t>Project Planning End Date: </w:t>
      </w:r>
      <w:r>
        <w:rPr/>
        <w:t>The project planning end date should reflect the conclusion of project planning activities; the last date that project planning activities are estimated to be completed at the conclusion of Stage 4 Project Readiness and Approval (Gate 4).</w:t>
      </w:r>
    </w:p>
    <w:p>
      <w:pPr>
        <w:pStyle w:val="BodyText"/>
        <w:spacing w:before="215"/>
        <w:ind w:left="120" w:right="216"/>
      </w:pPr>
      <w:r>
        <w:rPr>
          <w:b/>
        </w:rPr>
        <w:t>Project Start Date: </w:t>
      </w:r>
      <w:r>
        <w:rPr/>
        <w:t>The project start date is the date an IT project proposal is both approved and funded. For most projects dependent on a funding request, this datewill be July 1st of the year the project funding is approved. For projects without this dependency, the project start date is the project approval date (Gate 4 approval).</w:t>
      </w:r>
    </w:p>
    <w:p>
      <w:pPr>
        <w:pStyle w:val="BodyText"/>
        <w:spacing w:before="215"/>
        <w:ind w:left="119" w:right="343"/>
        <w:jc w:val="both"/>
      </w:pPr>
      <w:r>
        <w:rPr>
          <w:b/>
        </w:rPr>
        <w:t>Proprietary Software: </w:t>
      </w:r>
      <w:r>
        <w:rPr/>
        <w:t>Computer programs which are the legal property of one party, the use of which is made available to a second or more parties, usually under contract or licensing agreement.</w:t>
      </w:r>
    </w:p>
    <w:p>
      <w:pPr>
        <w:pStyle w:val="BodyText"/>
        <w:spacing w:before="215"/>
        <w:ind w:left="119"/>
      </w:pPr>
      <w:r>
        <w:rPr/>
        <w:t>(Continued)</w:t>
      </w:r>
    </w:p>
    <w:p>
      <w:pPr>
        <w:spacing w:after="0"/>
        <w:sectPr>
          <w:footerReference w:type="default" r:id="rId64"/>
          <w:pgSz w:w="12240" w:h="15840"/>
          <w:pgMar w:footer="795" w:header="714" w:top="2160" w:bottom="980" w:left="1320" w:right="1320"/>
        </w:sectPr>
      </w:pPr>
    </w:p>
    <w:p>
      <w:pPr>
        <w:pStyle w:val="BodyText"/>
        <w:spacing w:before="6"/>
        <w:rPr>
          <w:sz w:val="15"/>
        </w:rPr>
      </w:pPr>
    </w:p>
    <w:p>
      <w:pPr>
        <w:pStyle w:val="BodyText"/>
        <w:spacing w:before="92"/>
        <w:ind w:left="120" w:right="442"/>
        <w:jc w:val="both"/>
      </w:pPr>
      <w:r>
        <w:rPr>
          <w:b/>
        </w:rPr>
        <w:t>Public Facing Applications: </w:t>
      </w:r>
      <w:r>
        <w:rPr/>
        <w:t>Applications available to the broadest base of potential users as well as designed and delivered with the intent of access by all individuals or organizations over the public internet.</w:t>
      </w:r>
    </w:p>
    <w:p>
      <w:pPr>
        <w:pStyle w:val="BodyText"/>
        <w:spacing w:before="10"/>
        <w:rPr>
          <w:sz w:val="23"/>
        </w:rPr>
      </w:pPr>
    </w:p>
    <w:p>
      <w:pPr>
        <w:pStyle w:val="BodyText"/>
        <w:spacing w:before="1"/>
        <w:ind w:left="119" w:right="216"/>
      </w:pPr>
      <w:r>
        <w:rPr>
          <w:b/>
        </w:rPr>
        <w:t>Public Information: </w:t>
      </w:r>
      <w:r>
        <w:rPr/>
        <w:t>Any information prepared, owned, used or retained by an Agency/state entity and not specifically exempted from the disclosure requirements of the California Public Records Act (Government Code Sections </w:t>
      </w:r>
      <w:hyperlink r:id="rId49">
        <w:r>
          <w:rPr>
            <w:color w:val="0000FF"/>
            <w:u w:val="single" w:color="0000FF"/>
          </w:rPr>
          <w:t>6250-6265</w:t>
        </w:r>
      </w:hyperlink>
      <w:r>
        <w:rPr/>
        <w:t>) or other applicable state or federal laws.</w:t>
      </w:r>
    </w:p>
    <w:p>
      <w:pPr>
        <w:pStyle w:val="BodyText"/>
        <w:spacing w:before="168"/>
        <w:ind w:left="119"/>
      </w:pPr>
      <w:r>
        <w:rPr>
          <w:b/>
        </w:rPr>
        <w:t>Sensitive Information: </w:t>
      </w:r>
      <w:r>
        <w:rPr/>
        <w:t>Information maintained by Agencies/state entities that requires special precautions to protect it from unauthorized modification or deletion. See SAM Section </w:t>
      </w:r>
      <w:hyperlink r:id="rId50">
        <w:r>
          <w:rPr>
            <w:color w:val="0000FF"/>
            <w:u w:val="single" w:color="0000FF"/>
          </w:rPr>
          <w:t>5320.4</w:t>
        </w:r>
      </w:hyperlink>
      <w:r>
        <w:rPr/>
        <w:t>. Sensitive information may be either public or confidential (as defined above).</w:t>
      </w:r>
    </w:p>
    <w:p>
      <w:pPr>
        <w:pStyle w:val="BodyText"/>
        <w:spacing w:before="216"/>
        <w:ind w:left="119"/>
      </w:pPr>
      <w:r>
        <w:rPr>
          <w:b/>
        </w:rPr>
        <w:t>Server Room: </w:t>
      </w:r>
      <w:r>
        <w:rPr/>
        <w:t>Any space that houses computer operations. Such computer operations could utilize mainframes, servers, or any computer resource functioning as a server.</w:t>
      </w:r>
    </w:p>
    <w:p>
      <w:pPr>
        <w:pStyle w:val="BodyText"/>
        <w:spacing w:before="168"/>
        <w:ind w:left="119"/>
      </w:pPr>
      <w:r>
        <w:rPr>
          <w:b/>
        </w:rPr>
        <w:t>Shutdown:  </w:t>
      </w:r>
      <w:r>
        <w:rPr/>
        <w:t>Turning the power off in a controlled manner.</w:t>
      </w:r>
    </w:p>
    <w:p>
      <w:pPr>
        <w:pStyle w:val="BodyText"/>
        <w:spacing w:before="216"/>
        <w:ind w:left="120" w:right="216"/>
      </w:pPr>
      <w:r>
        <w:rPr>
          <w:b/>
        </w:rPr>
        <w:t>Software: </w:t>
      </w:r>
      <w:r>
        <w:rPr/>
        <w:t>Programs, procedures, rules, and any associated documentation pertaining to the operation of a system. (Contrast with hardware.)</w:t>
      </w:r>
    </w:p>
    <w:p>
      <w:pPr>
        <w:pStyle w:val="BodyText"/>
      </w:pPr>
    </w:p>
    <w:p>
      <w:pPr>
        <w:spacing w:before="0"/>
        <w:ind w:left="120" w:right="0" w:firstLine="0"/>
        <w:jc w:val="left"/>
        <w:rPr>
          <w:sz w:val="24"/>
        </w:rPr>
      </w:pPr>
      <w:r>
        <w:rPr>
          <w:b/>
          <w:sz w:val="24"/>
        </w:rPr>
        <w:t>Staff Augmentation Procurement: </w:t>
      </w:r>
      <w:r>
        <w:rPr>
          <w:sz w:val="24"/>
        </w:rPr>
        <w:t>The acquisition of contracted services to address state staff resource constraints or skill gaps for IT project activities.</w:t>
      </w:r>
    </w:p>
    <w:p>
      <w:pPr>
        <w:pStyle w:val="BodyText"/>
        <w:spacing w:before="11"/>
        <w:rPr>
          <w:sz w:val="23"/>
        </w:rPr>
      </w:pPr>
    </w:p>
    <w:p>
      <w:pPr>
        <w:pStyle w:val="BodyText"/>
        <w:ind w:left="120" w:right="216"/>
      </w:pPr>
      <w:r>
        <w:rPr>
          <w:b/>
        </w:rPr>
        <w:t>Staff Redirection: </w:t>
      </w:r>
      <w:r>
        <w:rPr/>
        <w:t>The redirection of existing Agency/state entity staff resources to support IT project activities or backfill behind existing staff redirected to support IT project activities. Contracted services are not considered Staff Redirection.</w:t>
      </w:r>
    </w:p>
    <w:p>
      <w:pPr>
        <w:pStyle w:val="BodyText"/>
        <w:spacing w:before="8"/>
        <w:rPr>
          <w:sz w:val="23"/>
        </w:rPr>
      </w:pPr>
    </w:p>
    <w:p>
      <w:pPr>
        <w:pStyle w:val="BodyText"/>
        <w:spacing w:before="1"/>
        <w:ind w:left="120" w:right="438"/>
      </w:pPr>
      <w:r>
        <w:rPr>
          <w:b/>
        </w:rPr>
        <w:t>Stage/Gate</w:t>
      </w:r>
      <w:r>
        <w:rPr>
          <w:b/>
          <w:spacing w:val="-4"/>
        </w:rPr>
        <w:t> </w:t>
      </w:r>
      <w:r>
        <w:rPr>
          <w:b/>
        </w:rPr>
        <w:t>Deliverables:</w:t>
      </w:r>
      <w:r>
        <w:rPr>
          <w:b/>
          <w:spacing w:val="-6"/>
        </w:rPr>
        <w:t> </w:t>
      </w:r>
      <w:r>
        <w:rPr/>
        <w:t>The</w:t>
      </w:r>
      <w:r>
        <w:rPr>
          <w:spacing w:val="-6"/>
        </w:rPr>
        <w:t> </w:t>
      </w:r>
      <w:r>
        <w:rPr/>
        <w:t>formal</w:t>
      </w:r>
      <w:r>
        <w:rPr>
          <w:spacing w:val="-7"/>
        </w:rPr>
        <w:t> </w:t>
      </w:r>
      <w:r>
        <w:rPr/>
        <w:t>deliverable</w:t>
      </w:r>
      <w:r>
        <w:rPr>
          <w:spacing w:val="-6"/>
        </w:rPr>
        <w:t> </w:t>
      </w:r>
      <w:r>
        <w:rPr/>
        <w:t>documents</w:t>
      </w:r>
      <w:r>
        <w:rPr>
          <w:spacing w:val="-5"/>
        </w:rPr>
        <w:t> </w:t>
      </w:r>
      <w:r>
        <w:rPr/>
        <w:t>that</w:t>
      </w:r>
      <w:r>
        <w:rPr>
          <w:spacing w:val="-7"/>
        </w:rPr>
        <w:t> </w:t>
      </w:r>
      <w:r>
        <w:rPr/>
        <w:t>support</w:t>
      </w:r>
      <w:r>
        <w:rPr>
          <w:spacing w:val="-4"/>
        </w:rPr>
        <w:t> </w:t>
      </w:r>
      <w:r>
        <w:rPr/>
        <w:t>the</w:t>
      </w:r>
      <w:r>
        <w:rPr>
          <w:spacing w:val="-37"/>
        </w:rPr>
        <w:t> </w:t>
      </w:r>
      <w:r>
        <w:rPr/>
        <w:t>Project Approval</w:t>
      </w:r>
      <w:r>
        <w:rPr>
          <w:spacing w:val="-16"/>
        </w:rPr>
        <w:t> </w:t>
      </w:r>
      <w:r>
        <w:rPr/>
        <w:t>Lifecycle.</w:t>
      </w:r>
      <w:r>
        <w:rPr>
          <w:spacing w:val="-13"/>
        </w:rPr>
        <w:t> </w:t>
      </w:r>
      <w:r>
        <w:rPr/>
        <w:t>Stage/Gate</w:t>
      </w:r>
      <w:r>
        <w:rPr>
          <w:spacing w:val="-17"/>
        </w:rPr>
        <w:t> </w:t>
      </w:r>
      <w:r>
        <w:rPr/>
        <w:t>deliverables</w:t>
      </w:r>
      <w:r>
        <w:rPr>
          <w:spacing w:val="-16"/>
        </w:rPr>
        <w:t> </w:t>
      </w:r>
      <w:r>
        <w:rPr/>
        <w:t>are</w:t>
      </w:r>
      <w:r>
        <w:rPr>
          <w:spacing w:val="-13"/>
        </w:rPr>
        <w:t> </w:t>
      </w:r>
      <w:r>
        <w:rPr/>
        <w:t>the</w:t>
      </w:r>
      <w:r>
        <w:rPr>
          <w:spacing w:val="-17"/>
        </w:rPr>
        <w:t> </w:t>
      </w:r>
      <w:r>
        <w:rPr/>
        <w:t>Stage</w:t>
      </w:r>
      <w:r>
        <w:rPr>
          <w:spacing w:val="-15"/>
        </w:rPr>
        <w:t> </w:t>
      </w:r>
      <w:r>
        <w:rPr/>
        <w:t>1</w:t>
      </w:r>
      <w:r>
        <w:rPr>
          <w:spacing w:val="-17"/>
        </w:rPr>
        <w:t> </w:t>
      </w:r>
      <w:r>
        <w:rPr/>
        <w:t>Business</w:t>
      </w:r>
      <w:r>
        <w:rPr>
          <w:spacing w:val="-16"/>
        </w:rPr>
        <w:t> </w:t>
      </w:r>
      <w:r>
        <w:rPr/>
        <w:t>Analysis,</w:t>
      </w:r>
      <w:r>
        <w:rPr>
          <w:spacing w:val="-44"/>
        </w:rPr>
        <w:t> </w:t>
      </w:r>
      <w:r>
        <w:rPr/>
        <w:t>Stage 2</w:t>
      </w:r>
      <w:r>
        <w:rPr>
          <w:spacing w:val="-10"/>
        </w:rPr>
        <w:t> </w:t>
      </w:r>
      <w:r>
        <w:rPr/>
        <w:t>Alternatives</w:t>
      </w:r>
      <w:r>
        <w:rPr>
          <w:spacing w:val="-16"/>
        </w:rPr>
        <w:t> </w:t>
      </w:r>
      <w:r>
        <w:rPr/>
        <w:t>Analysis,</w:t>
      </w:r>
      <w:r>
        <w:rPr>
          <w:spacing w:val="-13"/>
        </w:rPr>
        <w:t> </w:t>
      </w:r>
      <w:r>
        <w:rPr/>
        <w:t>Stage</w:t>
      </w:r>
      <w:r>
        <w:rPr>
          <w:spacing w:val="-13"/>
        </w:rPr>
        <w:t> </w:t>
      </w:r>
      <w:r>
        <w:rPr/>
        <w:t>3</w:t>
      </w:r>
      <w:r>
        <w:rPr>
          <w:spacing w:val="-15"/>
        </w:rPr>
        <w:t> </w:t>
      </w:r>
      <w:r>
        <w:rPr/>
        <w:t>Solution</w:t>
      </w:r>
      <w:r>
        <w:rPr>
          <w:spacing w:val="-15"/>
        </w:rPr>
        <w:t> </w:t>
      </w:r>
      <w:r>
        <w:rPr/>
        <w:t>Development</w:t>
      </w:r>
      <w:r>
        <w:rPr>
          <w:spacing w:val="-13"/>
        </w:rPr>
        <w:t> </w:t>
      </w:r>
      <w:r>
        <w:rPr/>
        <w:t>and</w:t>
      </w:r>
      <w:r>
        <w:rPr>
          <w:spacing w:val="-13"/>
        </w:rPr>
        <w:t> </w:t>
      </w:r>
      <w:r>
        <w:rPr/>
        <w:t>Stage</w:t>
      </w:r>
      <w:r>
        <w:rPr>
          <w:spacing w:val="-13"/>
        </w:rPr>
        <w:t> </w:t>
      </w:r>
      <w:r>
        <w:rPr/>
        <w:t>4</w:t>
      </w:r>
      <w:r>
        <w:rPr>
          <w:spacing w:val="-23"/>
        </w:rPr>
        <w:t> </w:t>
      </w:r>
      <w:r>
        <w:rPr/>
        <w:t>Project</w:t>
      </w:r>
      <w:r>
        <w:rPr>
          <w:spacing w:val="-46"/>
        </w:rPr>
        <w:t> </w:t>
      </w:r>
      <w:r>
        <w:rPr/>
        <w:t>Readiness and Approval. Formal project approval occurs upon approval of the Stage 4 Project Readiness and</w:t>
      </w:r>
      <w:r>
        <w:rPr>
          <w:spacing w:val="-60"/>
        </w:rPr>
        <w:t> </w:t>
      </w:r>
      <w:r>
        <w:rPr/>
        <w:t>Approval.</w:t>
      </w:r>
    </w:p>
    <w:p>
      <w:pPr>
        <w:pStyle w:val="BodyText"/>
      </w:pPr>
    </w:p>
    <w:p>
      <w:pPr>
        <w:pStyle w:val="BodyText"/>
        <w:ind w:left="120" w:right="294"/>
      </w:pPr>
      <w:r>
        <w:rPr>
          <w:b/>
        </w:rPr>
        <w:t>State Entity: </w:t>
      </w:r>
      <w:r>
        <w:rPr/>
        <w:t>Includes every state office, officer, department, division, bureau, board, and commission, including Constitutional Officers. “State entity” does not include the University of California, California State University, the State Compensation Insurance Fund, the Legislature, or the Legislative Data Center in the Legislative Counsel Bureau.</w:t>
      </w:r>
    </w:p>
    <w:p>
      <w:pPr>
        <w:pStyle w:val="BodyText"/>
        <w:spacing w:before="7"/>
        <w:rPr>
          <w:sz w:val="25"/>
        </w:rPr>
      </w:pPr>
    </w:p>
    <w:p>
      <w:pPr>
        <w:pStyle w:val="BodyText"/>
        <w:ind w:left="120"/>
      </w:pPr>
      <w:r>
        <w:rPr/>
        <w:t>(Continued)</w:t>
      </w:r>
    </w:p>
    <w:p>
      <w:pPr>
        <w:spacing w:after="0"/>
        <w:sectPr>
          <w:pgSz w:w="12240" w:h="15840"/>
          <w:pgMar w:header="714" w:footer="795" w:top="2160" w:bottom="980" w:left="1320" w:right="1320"/>
        </w:sectPr>
      </w:pPr>
    </w:p>
    <w:p>
      <w:pPr>
        <w:pStyle w:val="BodyText"/>
        <w:spacing w:before="1"/>
      </w:pPr>
    </w:p>
    <w:p>
      <w:pPr>
        <w:pStyle w:val="BodyText"/>
        <w:spacing w:before="92"/>
        <w:ind w:left="120"/>
      </w:pPr>
      <w:r>
        <w:rPr>
          <w:b/>
        </w:rPr>
        <w:t>Statewide Information Management Manual (</w:t>
      </w:r>
      <w:hyperlink r:id="rId55">
        <w:r>
          <w:rPr>
            <w:color w:val="0000FF"/>
            <w:u w:val="thick" w:color="0000FF"/>
          </w:rPr>
          <w:t>SIMM</w:t>
        </w:r>
      </w:hyperlink>
      <w:r>
        <w:rPr>
          <w:b/>
        </w:rPr>
        <w:t>): </w:t>
      </w:r>
      <w:r>
        <w:rPr/>
        <w:t>The Statewide Information Management Manual (</w:t>
      </w:r>
      <w:hyperlink r:id="rId55">
        <w:r>
          <w:rPr>
            <w:color w:val="0000FF"/>
            <w:u w:val="single" w:color="0000FF"/>
          </w:rPr>
          <w:t>SIMM</w:t>
        </w:r>
      </w:hyperlink>
      <w:r>
        <w:rPr/>
        <w:t>) as structured by the Department of Technology that contains standards, procedures, instructions and guidelines, as well as samples,</w:t>
      </w:r>
    </w:p>
    <w:p>
      <w:pPr>
        <w:pStyle w:val="BodyText"/>
        <w:rPr>
          <w:sz w:val="26"/>
        </w:rPr>
      </w:pPr>
    </w:p>
    <w:p>
      <w:pPr>
        <w:pStyle w:val="BodyText"/>
        <w:spacing w:before="163"/>
        <w:ind w:left="119"/>
      </w:pPr>
      <w:r>
        <w:rPr/>
        <w:t>models, forms and communication documents that Agencies/state entities either must use, or will find helpful to use, in complying with established state policy relating to</w:t>
      </w:r>
    </w:p>
    <w:p>
      <w:pPr>
        <w:pStyle w:val="BodyText"/>
        <w:ind w:left="119" w:right="502"/>
        <w:jc w:val="both"/>
      </w:pPr>
      <w:r>
        <w:rPr/>
        <w:t>IT. For clarity, references in SIMM to "Department of Finance" that are not related to budget documents such as Budget Change Proposals or Finance Letters, should be read as references to the "California Department of Technology".</w:t>
      </w:r>
    </w:p>
    <w:p>
      <w:pPr>
        <w:pStyle w:val="BodyText"/>
      </w:pPr>
    </w:p>
    <w:p>
      <w:pPr>
        <w:pStyle w:val="BodyText"/>
        <w:ind w:left="120" w:right="234"/>
      </w:pPr>
      <w:r>
        <w:rPr>
          <w:b/>
        </w:rPr>
        <w:t>State Telecommunications Management Manual (</w:t>
      </w:r>
      <w:hyperlink r:id="rId65">
        <w:r>
          <w:rPr>
            <w:color w:val="0000FF"/>
            <w:u w:val="thick" w:color="0000FF"/>
          </w:rPr>
          <w:t>STMM</w:t>
        </w:r>
      </w:hyperlink>
      <w:r>
        <w:rPr>
          <w:b/>
        </w:rPr>
        <w:t>): </w:t>
      </w:r>
      <w:r>
        <w:rPr/>
        <w:t>The State Telecommunications Management Manual (STMM) as structured by the Department of Technology contains state telecommunications policies and procedures based on SAM </w:t>
      </w:r>
      <w:hyperlink r:id="rId66">
        <w:r>
          <w:rPr>
            <w:color w:val="0000FF"/>
            <w:u w:val="single" w:color="0000FF"/>
          </w:rPr>
          <w:t>4500-4555 </w:t>
        </w:r>
      </w:hyperlink>
      <w:r>
        <w:rPr/>
        <w:t>and Government Code Section </w:t>
      </w:r>
      <w:hyperlink r:id="rId67">
        <w:r>
          <w:rPr>
            <w:color w:val="0000FF"/>
            <w:u w:val="single" w:color="0000FF"/>
          </w:rPr>
          <w:t>11534-11543</w:t>
        </w:r>
      </w:hyperlink>
      <w:r>
        <w:rPr/>
        <w:t>. The STMM is continually updated to reflect current telecommunications policies and practices, and links to helpful outside resources are included throughout the STMM.</w:t>
      </w:r>
    </w:p>
    <w:p>
      <w:pPr>
        <w:pStyle w:val="BodyText"/>
        <w:spacing w:before="215"/>
        <w:ind w:left="119" w:right="216"/>
      </w:pPr>
      <w:r>
        <w:rPr>
          <w:b/>
        </w:rPr>
        <w:t>System Standby: </w:t>
      </w:r>
      <w:r>
        <w:rPr/>
        <w:t>A low power mode for electronic devices such as computers, televisions, and remote controlled devices (aka “sleep mode”). These modes save significant electrical consumption compared to leaving a device fully on and idle but allow the user to avoid having to reset programming codes or wait for a machine to reboot.</w:t>
      </w:r>
    </w:p>
    <w:p>
      <w:pPr>
        <w:pStyle w:val="BodyText"/>
        <w:spacing w:before="8"/>
        <w:rPr>
          <w:sz w:val="23"/>
        </w:rPr>
      </w:pPr>
    </w:p>
    <w:p>
      <w:pPr>
        <w:pStyle w:val="BodyText"/>
        <w:ind w:left="120" w:right="216"/>
      </w:pPr>
      <w:r>
        <w:rPr>
          <w:b/>
        </w:rPr>
        <w:t>Technology Letter: </w:t>
      </w:r>
      <w:r>
        <w:rPr/>
        <w:t>Letters issued by the Department of Technology conveying official communications regarding state IT, announcing new or changes to existing IT policies and procedures, or announcing new or changes to existing state IT services or standards.</w:t>
      </w:r>
    </w:p>
    <w:p>
      <w:pPr>
        <w:pStyle w:val="BodyText"/>
        <w:spacing w:before="167"/>
        <w:ind w:left="120" w:right="438"/>
        <w:jc w:val="both"/>
      </w:pPr>
      <w:r>
        <w:rPr>
          <w:b/>
        </w:rPr>
        <w:t>Telecommunications: </w:t>
      </w:r>
      <w:r>
        <w:rPr/>
        <w:t>Includes voice and data communications, the transmission or reception of signals, writing, sounds, or intelligence of any nature by wire, radio, light beam, or any other electromagnetic means.</w:t>
      </w:r>
    </w:p>
    <w:p>
      <w:pPr>
        <w:pStyle w:val="BodyText"/>
        <w:spacing w:before="215"/>
        <w:ind w:left="120" w:right="101"/>
      </w:pPr>
      <w:r>
        <w:rPr>
          <w:b/>
        </w:rPr>
        <w:t>Tenant Managed Services: </w:t>
      </w:r>
      <w:r>
        <w:rPr/>
        <w:t>Centralized Tier III-equivalent data center space providing participating state Agencies/state entities the ability to operate their own environment with a degree of independence in the overall management of their server infrastructure. Additionally, Agencies/state entities can plan utilization of the Tenant Managed Services (TMS) as a disaster recovery site.</w:t>
      </w:r>
    </w:p>
    <w:p>
      <w:pPr>
        <w:pStyle w:val="BodyText"/>
        <w:spacing w:before="215"/>
        <w:ind w:left="119" w:right="128"/>
      </w:pPr>
      <w:r>
        <w:rPr>
          <w:b/>
        </w:rPr>
        <w:t>Tier III-Equivalent Data Center: </w:t>
      </w:r>
      <w:r>
        <w:rPr/>
        <w:t>Data Center facility consisting of multiple active power and cooling distribution paths; however, only one path is active. The facility has redundant components and is concurrently maintainable providing 99.982% availability.</w:t>
      </w:r>
    </w:p>
    <w:p>
      <w:pPr>
        <w:pStyle w:val="BodyText"/>
        <w:rPr>
          <w:sz w:val="26"/>
        </w:rPr>
      </w:pPr>
    </w:p>
    <w:p>
      <w:pPr>
        <w:pStyle w:val="BodyText"/>
        <w:spacing w:before="2"/>
        <w:rPr>
          <w:sz w:val="27"/>
        </w:rPr>
      </w:pPr>
    </w:p>
    <w:p>
      <w:pPr>
        <w:pStyle w:val="BodyText"/>
        <w:ind w:left="120"/>
      </w:pPr>
      <w:r>
        <w:rPr/>
        <w:t>(Continued)</w:t>
      </w:r>
    </w:p>
    <w:p>
      <w:pPr>
        <w:spacing w:after="0"/>
        <w:sectPr>
          <w:pgSz w:w="12240" w:h="15840"/>
          <w:pgMar w:header="714" w:footer="795" w:top="2160" w:bottom="980" w:left="1320" w:right="1320"/>
        </w:sectPr>
      </w:pPr>
    </w:p>
    <w:p>
      <w:pPr>
        <w:pStyle w:val="BodyText"/>
        <w:spacing w:line="270" w:lineRule="exact" w:before="79"/>
        <w:ind w:left="115"/>
      </w:pPr>
      <w:r>
        <w:rPr/>
        <w:t>(Continued)</w:t>
      </w:r>
    </w:p>
    <w:p>
      <w:pPr>
        <w:pStyle w:val="Heading1"/>
        <w:spacing w:line="265" w:lineRule="exact" w:before="0"/>
        <w:ind w:left="115"/>
      </w:pPr>
      <w:r>
        <w:rPr/>
        <w:t>DEFINITIONS</w:t>
      </w:r>
    </w:p>
    <w:p>
      <w:pPr>
        <w:pStyle w:val="BodyText"/>
        <w:spacing w:line="271" w:lineRule="exact"/>
        <w:ind w:left="115"/>
      </w:pPr>
      <w:r>
        <w:rPr/>
        <w:t>(Revised</w:t>
      </w:r>
      <w:r>
        <w:rPr>
          <w:spacing w:val="-48"/>
        </w:rPr>
        <w:t> </w:t>
      </w:r>
      <w:r>
        <w:rPr/>
        <w:t>09/2018)</w:t>
      </w:r>
    </w:p>
    <w:p>
      <w:pPr>
        <w:pStyle w:val="BodyText"/>
        <w:spacing w:before="4"/>
        <w:rPr>
          <w:sz w:val="32"/>
        </w:rPr>
      </w:pPr>
      <w:r>
        <w:rPr/>
        <w:br w:type="column"/>
      </w:r>
      <w:r>
        <w:rPr>
          <w:sz w:val="32"/>
        </w:rPr>
      </w:r>
    </w:p>
    <w:p>
      <w:pPr>
        <w:spacing w:before="0"/>
        <w:ind w:left="115" w:right="0" w:firstLine="0"/>
        <w:jc w:val="left"/>
        <w:rPr>
          <w:sz w:val="24"/>
        </w:rPr>
      </w:pPr>
      <w:r>
        <w:rPr>
          <w:b/>
          <w:sz w:val="24"/>
        </w:rPr>
        <w:t>4819.2 </w:t>
      </w:r>
      <w:r>
        <w:rPr>
          <w:sz w:val="24"/>
        </w:rPr>
        <w:t>(Cont. 15)</w:t>
      </w:r>
    </w:p>
    <w:p>
      <w:pPr>
        <w:spacing w:after="0"/>
        <w:jc w:val="left"/>
        <w:rPr>
          <w:sz w:val="24"/>
        </w:rPr>
        <w:sectPr>
          <w:headerReference w:type="default" r:id="rId68"/>
          <w:pgSz w:w="12240" w:h="15840"/>
          <w:pgMar w:header="714" w:footer="795" w:top="1280" w:bottom="980" w:left="1320" w:right="1320"/>
          <w:cols w:num="2" w:equalWidth="0">
            <w:col w:w="2040" w:space="5460"/>
            <w:col w:w="2100"/>
          </w:cols>
        </w:sectPr>
      </w:pPr>
    </w:p>
    <w:p>
      <w:pPr>
        <w:pStyle w:val="BodyText"/>
        <w:rPr>
          <w:sz w:val="20"/>
        </w:rPr>
      </w:pPr>
    </w:p>
    <w:p>
      <w:pPr>
        <w:pStyle w:val="BodyText"/>
        <w:spacing w:before="214"/>
        <w:ind w:left="119"/>
      </w:pPr>
      <w:r>
        <w:rPr>
          <w:b/>
        </w:rPr>
        <w:t>Total Planning Cost: </w:t>
      </w:r>
      <w:r>
        <w:rPr/>
        <w:t>The total planning cost is the sum of all costs associated with the planning activities conducted in Stage 2 Alternatives Analysis through Stage 4 Project Readiness and Approval.</w:t>
      </w:r>
    </w:p>
    <w:p>
      <w:pPr>
        <w:pStyle w:val="BodyText"/>
        <w:spacing w:before="168"/>
        <w:ind w:left="119"/>
      </w:pPr>
      <w:r>
        <w:rPr>
          <w:b/>
        </w:rPr>
        <w:t>Total Project Cost: </w:t>
      </w:r>
      <w:r>
        <w:rPr/>
        <w:t>The total project cost is the sum of ALL costs associated with the project planning phases (Stage 2 through Stage 4) and the project execution phase (design, development and implementation), plus one full year of maintenance and operations costs.</w:t>
      </w:r>
    </w:p>
    <w:p>
      <w:pPr>
        <w:pStyle w:val="BodyText"/>
        <w:spacing w:before="216"/>
        <w:ind w:left="119"/>
      </w:pPr>
      <w:r>
        <w:rPr>
          <w:b/>
        </w:rPr>
        <w:t>Validation: </w:t>
      </w:r>
      <w:r>
        <w:rPr/>
        <w:t>The process of evaluating software during or at the end of the development process to determine whether it satisfies specified requirements. [IEEE-STD-610]</w:t>
      </w:r>
    </w:p>
    <w:p>
      <w:pPr>
        <w:pStyle w:val="BodyText"/>
        <w:spacing w:before="216"/>
        <w:ind w:left="119" w:right="101"/>
      </w:pPr>
      <w:r>
        <w:rPr>
          <w:b/>
        </w:rPr>
        <w:t>Verification: </w:t>
      </w:r>
      <w:r>
        <w:rPr/>
        <w:t>The process of evaluating software to determine whether the products of a given development phase satisfy the conditions imposed at the start of that phase. [IEEE-STD-610]</w:t>
      </w:r>
    </w:p>
    <w:p>
      <w:pPr>
        <w:pStyle w:val="BodyText"/>
        <w:spacing w:before="168"/>
        <w:ind w:left="119" w:right="467"/>
      </w:pPr>
      <w:r>
        <w:rPr>
          <w:b/>
        </w:rPr>
        <w:t>Virtualization: </w:t>
      </w:r>
      <w:r>
        <w:rPr/>
        <w:t>A framework or methodology of dividing the resources of a computer into multiple execution environments, by applying one or more concepts or technologies such as hardware and software partitioning, time-sharing, partial or complete machine simulation, emulation, quality of service, and many others.</w:t>
      </w:r>
    </w:p>
    <w:p>
      <w:pPr>
        <w:pStyle w:val="BodyText"/>
        <w:spacing w:before="216"/>
        <w:ind w:left="119" w:right="128"/>
      </w:pPr>
      <w:r>
        <w:rPr>
          <w:b/>
        </w:rPr>
        <w:t>Workload Increase: </w:t>
      </w:r>
      <w:r>
        <w:rPr/>
        <w:t>Employing substantially the same resources (equipment, facilities, IT personnel, supplies, software) to process a greater volume of the same or similar information. The results of the processing are the same or similar outputs distributed to comparable users.</w:t>
      </w:r>
    </w:p>
    <w:p>
      <w:pPr>
        <w:spacing w:after="0"/>
        <w:sectPr>
          <w:type w:val="continuous"/>
          <w:pgSz w:w="12240" w:h="15840"/>
          <w:pgMar w:top="860" w:bottom="2320" w:left="1320" w:right="1320"/>
        </w:sectPr>
      </w:pPr>
    </w:p>
    <w:p>
      <w:pPr>
        <w:pStyle w:val="BodyText"/>
        <w:rPr>
          <w:sz w:val="20"/>
        </w:rPr>
      </w:pPr>
    </w:p>
    <w:p>
      <w:pPr>
        <w:pStyle w:val="BodyText"/>
        <w:spacing w:before="8"/>
        <w:rPr>
          <w:sz w:val="17"/>
        </w:rPr>
      </w:pPr>
    </w:p>
    <w:p>
      <w:pPr>
        <w:tabs>
          <w:tab w:pos="10116" w:val="right" w:leader="none"/>
        </w:tabs>
        <w:spacing w:before="92"/>
        <w:ind w:left="853" w:right="0" w:firstLine="0"/>
        <w:jc w:val="left"/>
        <w:rPr>
          <w:b/>
          <w:sz w:val="24"/>
        </w:rPr>
      </w:pPr>
      <w:r>
        <w:rPr/>
        <w:pict>
          <v:line style="position:absolute;mso-position-horizontal-relative:page;mso-position-vertical-relative:paragraph;z-index:2248" from="31.32pt,18.495840pt" to="31.32pt,32.29584pt" stroked="true" strokeweight=".72pt" strokecolor="#000000">
            <v:stroke dashstyle="solid"/>
            <w10:wrap type="none"/>
          </v:line>
        </w:pict>
      </w:r>
      <w:bookmarkStart w:name="4833.2tc" w:id="13"/>
      <w:bookmarkEnd w:id="13"/>
      <w:r>
        <w:rPr/>
      </w:r>
      <w:bookmarkStart w:name="SAM – INFORMATION TECHNOLOGY" w:id="14"/>
      <w:bookmarkEnd w:id="14"/>
      <w:r>
        <w:rPr/>
      </w:r>
      <w:r>
        <w:rPr>
          <w:b/>
          <w:sz w:val="24"/>
        </w:rPr>
        <w:t>WEBSITE ACCESSIBILITY</w:t>
      </w:r>
      <w:r>
        <w:rPr>
          <w:b/>
          <w:spacing w:val="-3"/>
          <w:sz w:val="24"/>
        </w:rPr>
        <w:t> </w:t>
      </w:r>
      <w:r>
        <w:rPr>
          <w:b/>
          <w:sz w:val="24"/>
        </w:rPr>
        <w:t>CERTIFICATION</w:t>
        <w:tab/>
        <w:t>4833.2</w:t>
      </w:r>
    </w:p>
    <w:p>
      <w:pPr>
        <w:pStyle w:val="BodyText"/>
        <w:ind w:left="853"/>
      </w:pPr>
      <w:r>
        <w:rPr/>
        <w:t>(</w:t>
      </w:r>
      <w:r>
        <w:rPr>
          <w:strike/>
          <w:color w:val="B5082E"/>
        </w:rPr>
        <w:t>New 07/2018</w:t>
      </w:r>
      <w:r>
        <w:rPr>
          <w:strike w:val="0"/>
          <w:color w:val="B5082E"/>
          <w:u w:val="single" w:color="B5082E"/>
        </w:rPr>
        <w:t>Rev. 03/2019</w:t>
      </w:r>
      <w:r>
        <w:rPr>
          <w:strike w:val="0"/>
        </w:rPr>
        <w:t>)</w:t>
      </w:r>
    </w:p>
    <w:p>
      <w:pPr>
        <w:pStyle w:val="BodyText"/>
      </w:pPr>
    </w:p>
    <w:p>
      <w:pPr>
        <w:pStyle w:val="BodyText"/>
        <w:ind w:left="853" w:right="87"/>
      </w:pPr>
      <w:r>
        <w:rPr/>
        <w:pict>
          <v:line style="position:absolute;mso-position-horizontal-relative:page;mso-position-vertical-relative:paragraph;z-index:2272" from="31.32pt,.094876pt" to="31.32pt,13.895876pt" stroked="true" strokeweight=".72pt" strokecolor="#000000">
            <v:stroke dashstyle="solid"/>
            <w10:wrap type="none"/>
          </v:line>
        </w:pict>
      </w:r>
      <w:r>
        <w:rPr/>
        <w:t>Before July 1, 2019 and </w:t>
      </w:r>
      <w:r>
        <w:rPr>
          <w:strike/>
          <w:color w:val="B5082E"/>
        </w:rPr>
        <w:t>biannually </w:t>
      </w:r>
      <w:r>
        <w:rPr>
          <w:strike w:val="0"/>
          <w:color w:val="B5082E"/>
          <w:u w:val="single" w:color="B5082E"/>
        </w:rPr>
        <w:t>biennially </w:t>
      </w:r>
      <w:r>
        <w:rPr>
          <w:strike w:val="0"/>
        </w:rPr>
        <w:t>thereafter, each Agency/state entity shall post on the home page of the Agency/state entity’s internet website a signed certification from the Agency/state entity’s Director and Chief Information Officer certifying that they have determined that the Agency/state entity’s internet website is in compliance with Government Code Sections 7405 and 11135, and the Web Content Accessibility Guidelines 2.0, or a subsequent version, published by the Web Accessibility Initiative of the World Wide Web Consortium at a minimum Level AA success criteria.</w:t>
      </w:r>
    </w:p>
    <w:p>
      <w:pPr>
        <w:pStyle w:val="BodyText"/>
        <w:spacing w:before="11"/>
        <w:rPr>
          <w:sz w:val="23"/>
        </w:rPr>
      </w:pPr>
    </w:p>
    <w:p>
      <w:pPr>
        <w:pStyle w:val="BodyText"/>
        <w:ind w:left="853" w:right="489"/>
      </w:pPr>
      <w:r>
        <w:rPr/>
        <w:t>The California Department of Technology (CDT) has adopted the Department of Rehabilitation’s Accessibility toolkit to serve as the standard form that each Agency/state entity’s Chief Information Officer shall use to determine whether the Agency/state entity’s internet website is in compliance with the accessibility standards specified above.</w:t>
      </w:r>
    </w:p>
    <w:p>
      <w:pPr>
        <w:pStyle w:val="BodyText"/>
        <w:spacing w:before="11"/>
        <w:rPr>
          <w:sz w:val="23"/>
        </w:rPr>
      </w:pPr>
    </w:p>
    <w:p>
      <w:pPr>
        <w:pStyle w:val="BodyText"/>
        <w:ind w:left="853" w:right="369"/>
      </w:pPr>
      <w:r>
        <w:rPr/>
        <w:t>To meet the certification requirements of this policy, each Agency/state entity may use the optional Website Accessibility Certification form in </w:t>
      </w:r>
      <w:hyperlink r:id="rId71">
        <w:r>
          <w:rPr>
            <w:color w:val="428BCA"/>
          </w:rPr>
          <w:t>SIMM Section 25B</w:t>
        </w:r>
      </w:hyperlink>
      <w:r>
        <w:rPr>
          <w:color w:val="428BCA"/>
        </w:rPr>
        <w:t> </w:t>
      </w:r>
      <w:r>
        <w:rPr/>
        <w:t>or develop an Agency/state entity specific form that satisfies the statutory requirements.</w:t>
      </w:r>
    </w:p>
    <w:p>
      <w:pPr>
        <w:spacing w:after="0"/>
        <w:sectPr>
          <w:headerReference w:type="default" r:id="rId69"/>
          <w:footerReference w:type="default" r:id="rId70"/>
          <w:pgSz w:w="12240" w:h="16340"/>
          <w:pgMar w:header="1117" w:footer="0" w:top="1640" w:bottom="280" w:left="500" w:right="960"/>
        </w:sectPr>
      </w:pPr>
    </w:p>
    <w:p>
      <w:pPr>
        <w:pStyle w:val="BodyText"/>
        <w:rPr>
          <w:sz w:val="20"/>
        </w:rPr>
      </w:pPr>
    </w:p>
    <w:p>
      <w:pPr>
        <w:pStyle w:val="Heading1"/>
        <w:tabs>
          <w:tab w:pos="9414" w:val="right" w:leader="none"/>
        </w:tabs>
        <w:spacing w:before="225"/>
        <w:ind w:left="100"/>
        <w:rPr>
          <w:rFonts w:ascii="Calibri"/>
        </w:rPr>
      </w:pPr>
      <w:bookmarkStart w:name="5160.1tc" w:id="15"/>
      <w:bookmarkEnd w:id="15"/>
      <w:r>
        <w:rPr>
          <w:b w:val="0"/>
        </w:rPr>
      </w:r>
      <w:r>
        <w:rPr>
          <w:rFonts w:ascii="Calibri"/>
        </w:rPr>
        <w:t>OPEN DATA</w:t>
      </w:r>
      <w:r>
        <w:rPr>
          <w:rFonts w:ascii="Calibri"/>
          <w:spacing w:val="-1"/>
        </w:rPr>
        <w:t> </w:t>
      </w:r>
      <w:r>
        <w:rPr>
          <w:rFonts w:ascii="Calibri"/>
        </w:rPr>
        <w:t>POLICY REQUIREMENTS</w:t>
        <w:tab/>
        <w:t>5160.1</w:t>
      </w:r>
    </w:p>
    <w:p>
      <w:pPr>
        <w:pStyle w:val="BodyText"/>
        <w:spacing w:before="21"/>
        <w:ind w:left="100"/>
        <w:rPr>
          <w:rFonts w:ascii="Calibri"/>
        </w:rPr>
      </w:pPr>
      <w:r>
        <w:rPr>
          <w:rFonts w:ascii="Calibri"/>
        </w:rPr>
        <w:t>(New 03/2019)</w:t>
      </w:r>
    </w:p>
    <w:p>
      <w:pPr>
        <w:pStyle w:val="BodyText"/>
        <w:spacing w:before="178"/>
        <w:ind w:left="100"/>
      </w:pPr>
      <w:r>
        <w:rPr/>
        <w:t>Effective July 1</w:t>
      </w:r>
      <w:r>
        <w:rPr>
          <w:position w:val="8"/>
          <w:sz w:val="16"/>
        </w:rPr>
        <w:t>st</w:t>
      </w:r>
      <w:r>
        <w:rPr/>
        <w:t>, 2019, as part of the Open Data policy, each Agency/state entity shall:</w:t>
      </w:r>
    </w:p>
    <w:p>
      <w:pPr>
        <w:pStyle w:val="ListParagraph"/>
        <w:numPr>
          <w:ilvl w:val="0"/>
          <w:numId w:val="6"/>
        </w:numPr>
        <w:tabs>
          <w:tab w:pos="820" w:val="left" w:leader="none"/>
        </w:tabs>
        <w:spacing w:line="259" w:lineRule="auto" w:before="182" w:after="0"/>
        <w:ind w:left="820" w:right="116" w:hanging="360"/>
        <w:jc w:val="left"/>
        <w:rPr>
          <w:sz w:val="24"/>
        </w:rPr>
      </w:pPr>
      <w:r>
        <w:rPr>
          <w:sz w:val="24"/>
        </w:rPr>
        <w:t>Build or modernize Information Technology (IT) solutions in a way that maximizes interoperability and information accessibility. Although this policy does not require Agency/state entities to modernize existing IT solutions, it does require data considerations identified in this section be applied when a state entity undertakes a modernization effort that substantially modifies an existing IT solution.</w:t>
      </w:r>
    </w:p>
    <w:p>
      <w:pPr>
        <w:pStyle w:val="ListParagraph"/>
        <w:numPr>
          <w:ilvl w:val="1"/>
          <w:numId w:val="6"/>
        </w:numPr>
        <w:tabs>
          <w:tab w:pos="1540" w:val="left" w:leader="none"/>
        </w:tabs>
        <w:spacing w:line="259" w:lineRule="auto" w:before="120" w:after="0"/>
        <w:ind w:left="1540" w:right="425" w:hanging="360"/>
        <w:jc w:val="left"/>
        <w:rPr>
          <w:sz w:val="24"/>
        </w:rPr>
      </w:pPr>
      <w:r>
        <w:rPr>
          <w:sz w:val="24"/>
        </w:rPr>
        <w:t>Exercise forethought when architecting, building, or substantially modifying an IT system to facilitate data distribution to the public, where appropriate.</w:t>
      </w:r>
    </w:p>
    <w:p>
      <w:pPr>
        <w:pStyle w:val="ListParagraph"/>
        <w:numPr>
          <w:ilvl w:val="1"/>
          <w:numId w:val="6"/>
        </w:numPr>
        <w:tabs>
          <w:tab w:pos="1540" w:val="left" w:leader="none"/>
        </w:tabs>
        <w:spacing w:line="259" w:lineRule="auto" w:before="122" w:after="0"/>
        <w:ind w:left="1540" w:right="304" w:hanging="360"/>
        <w:jc w:val="left"/>
        <w:rPr>
          <w:sz w:val="24"/>
        </w:rPr>
      </w:pPr>
      <w:r>
        <w:rPr>
          <w:sz w:val="24"/>
        </w:rPr>
        <w:t>Use machine-readable and open formats for information as it is collected or created. Where applicable, machine-readable and open formats must be used in conjunction with electronic or paper-based information collection</w:t>
      </w:r>
      <w:r>
        <w:rPr>
          <w:spacing w:val="-9"/>
          <w:sz w:val="24"/>
        </w:rPr>
        <w:t> </w:t>
      </w:r>
      <w:r>
        <w:rPr>
          <w:sz w:val="24"/>
        </w:rPr>
        <w:t>efforts.</w:t>
      </w:r>
    </w:p>
    <w:p>
      <w:pPr>
        <w:pStyle w:val="ListParagraph"/>
        <w:numPr>
          <w:ilvl w:val="1"/>
          <w:numId w:val="6"/>
        </w:numPr>
        <w:tabs>
          <w:tab w:pos="1540" w:val="left" w:leader="none"/>
        </w:tabs>
        <w:spacing w:line="259" w:lineRule="auto" w:before="119" w:after="0"/>
        <w:ind w:left="1540" w:right="988" w:hanging="360"/>
        <w:jc w:val="left"/>
        <w:rPr>
          <w:sz w:val="24"/>
        </w:rPr>
      </w:pPr>
      <w:r>
        <w:rPr>
          <w:sz w:val="24"/>
        </w:rPr>
        <w:t>Prioritize the use of open formats that are non-proprietary,</w:t>
      </w:r>
      <w:r>
        <w:rPr>
          <w:spacing w:val="-32"/>
          <w:sz w:val="24"/>
        </w:rPr>
        <w:t> </w:t>
      </w:r>
      <w:r>
        <w:rPr>
          <w:sz w:val="24"/>
        </w:rPr>
        <w:t>publicly available, and that place no restrictions upon their</w:t>
      </w:r>
      <w:r>
        <w:rPr>
          <w:spacing w:val="-26"/>
          <w:sz w:val="24"/>
        </w:rPr>
        <w:t> </w:t>
      </w:r>
      <w:r>
        <w:rPr>
          <w:sz w:val="24"/>
        </w:rPr>
        <w:t>use.</w:t>
      </w:r>
    </w:p>
    <w:p>
      <w:pPr>
        <w:pStyle w:val="ListParagraph"/>
        <w:numPr>
          <w:ilvl w:val="1"/>
          <w:numId w:val="6"/>
        </w:numPr>
        <w:tabs>
          <w:tab w:pos="1540" w:val="left" w:leader="none"/>
        </w:tabs>
        <w:spacing w:line="259" w:lineRule="auto" w:before="119" w:after="0"/>
        <w:ind w:left="1540" w:right="319" w:hanging="360"/>
        <w:jc w:val="left"/>
        <w:rPr>
          <w:sz w:val="24"/>
        </w:rPr>
      </w:pPr>
      <w:r>
        <w:rPr>
          <w:sz w:val="24"/>
        </w:rPr>
        <w:t>Apply open licenses, such as Creative Commons Zero (CC0), to information as it is collected or created so that if data are made public there are no restrictions on copying, publishing, distributing, transmitting, and</w:t>
      </w:r>
      <w:r>
        <w:rPr>
          <w:spacing w:val="-7"/>
          <w:sz w:val="24"/>
        </w:rPr>
        <w:t> </w:t>
      </w:r>
      <w:r>
        <w:rPr>
          <w:sz w:val="24"/>
        </w:rPr>
        <w:t>adapting.</w:t>
      </w:r>
    </w:p>
    <w:p>
      <w:pPr>
        <w:pStyle w:val="ListParagraph"/>
        <w:numPr>
          <w:ilvl w:val="1"/>
          <w:numId w:val="6"/>
        </w:numPr>
        <w:tabs>
          <w:tab w:pos="1540" w:val="left" w:leader="none"/>
        </w:tabs>
        <w:spacing w:line="259" w:lineRule="auto" w:before="122" w:after="0"/>
        <w:ind w:left="1540" w:right="413" w:hanging="360"/>
        <w:jc w:val="left"/>
        <w:rPr>
          <w:sz w:val="24"/>
        </w:rPr>
      </w:pPr>
      <w:r>
        <w:rPr>
          <w:sz w:val="24"/>
        </w:rPr>
        <w:t>Systems must be scalable, flexible, and facilitate extraction of data in multiple formats and for a range of uses as internal and external needs change, including potential uses not accounted for in the original</w:t>
      </w:r>
      <w:r>
        <w:rPr>
          <w:spacing w:val="-37"/>
          <w:sz w:val="24"/>
        </w:rPr>
        <w:t> </w:t>
      </w:r>
      <w:r>
        <w:rPr>
          <w:sz w:val="24"/>
        </w:rPr>
        <w:t>design (e.g. leveraging standards and industry best practices for information sharing, separation of data from the application layer to maximize data reuse</w:t>
      </w:r>
      <w:r>
        <w:rPr>
          <w:spacing w:val="-11"/>
          <w:sz w:val="24"/>
        </w:rPr>
        <w:t> </w:t>
      </w:r>
      <w:r>
        <w:rPr>
          <w:sz w:val="24"/>
        </w:rPr>
        <w:t>opportunities.)</w:t>
      </w:r>
    </w:p>
    <w:p>
      <w:pPr>
        <w:pStyle w:val="ListParagraph"/>
        <w:numPr>
          <w:ilvl w:val="0"/>
          <w:numId w:val="6"/>
        </w:numPr>
        <w:tabs>
          <w:tab w:pos="820" w:val="left" w:leader="none"/>
        </w:tabs>
        <w:spacing w:line="259" w:lineRule="auto" w:before="120" w:after="0"/>
        <w:ind w:left="820" w:right="302" w:hanging="360"/>
        <w:jc w:val="left"/>
        <w:rPr>
          <w:sz w:val="24"/>
        </w:rPr>
      </w:pPr>
      <w:r>
        <w:rPr>
          <w:sz w:val="24"/>
        </w:rPr>
        <w:t>Whenever feasible, make data broadly available to the public through the Agency/state entity’s open data site or portal, pursuant to the limited exceptions outlined in SAM Section</w:t>
      </w:r>
      <w:r>
        <w:rPr>
          <w:spacing w:val="-16"/>
          <w:sz w:val="24"/>
        </w:rPr>
        <w:t> </w:t>
      </w:r>
      <w:r>
        <w:rPr>
          <w:sz w:val="24"/>
        </w:rPr>
        <w:t>5160.2.</w:t>
      </w:r>
    </w:p>
    <w:p>
      <w:pPr>
        <w:pStyle w:val="ListParagraph"/>
        <w:numPr>
          <w:ilvl w:val="0"/>
          <w:numId w:val="6"/>
        </w:numPr>
        <w:tabs>
          <w:tab w:pos="820" w:val="left" w:leader="none"/>
        </w:tabs>
        <w:spacing w:line="240" w:lineRule="auto" w:before="120" w:after="0"/>
        <w:ind w:left="820" w:right="0" w:hanging="360"/>
        <w:jc w:val="left"/>
        <w:rPr>
          <w:sz w:val="24"/>
        </w:rPr>
      </w:pPr>
      <w:r>
        <w:rPr>
          <w:sz w:val="24"/>
        </w:rPr>
        <w:t>Describe information using standard metadata as the data is collected or</w:t>
      </w:r>
      <w:r>
        <w:rPr>
          <w:spacing w:val="-35"/>
          <w:sz w:val="24"/>
        </w:rPr>
        <w:t> </w:t>
      </w:r>
      <w:r>
        <w:rPr>
          <w:sz w:val="24"/>
        </w:rPr>
        <w:t>created.</w:t>
      </w:r>
    </w:p>
    <w:p>
      <w:pPr>
        <w:pStyle w:val="ListParagraph"/>
        <w:numPr>
          <w:ilvl w:val="1"/>
          <w:numId w:val="6"/>
        </w:numPr>
        <w:tabs>
          <w:tab w:pos="1540" w:val="left" w:leader="none"/>
        </w:tabs>
        <w:spacing w:line="259" w:lineRule="auto" w:before="141" w:after="0"/>
        <w:ind w:left="1540" w:right="385" w:hanging="360"/>
        <w:jc w:val="left"/>
        <w:rPr>
          <w:sz w:val="24"/>
        </w:rPr>
      </w:pPr>
      <w:r>
        <w:rPr>
          <w:sz w:val="24"/>
        </w:rPr>
        <w:t>Open Data shall include Project Open Data Catalog Vocabulary (DCAT) standards modified for California, see </w:t>
      </w:r>
      <w:hyperlink r:id="rId74">
        <w:r>
          <w:rPr>
            <w:color w:val="0000FF"/>
            <w:sz w:val="24"/>
            <w:u w:val="single" w:color="0000FF"/>
          </w:rPr>
          <w:t>Open Data Handbook </w:t>
        </w:r>
      </w:hyperlink>
      <w:r>
        <w:rPr>
          <w:sz w:val="24"/>
        </w:rPr>
        <w:t>for specifications and</w:t>
      </w:r>
      <w:r>
        <w:rPr>
          <w:spacing w:val="-11"/>
          <w:sz w:val="24"/>
        </w:rPr>
        <w:t> </w:t>
      </w:r>
      <w:r>
        <w:rPr>
          <w:sz w:val="24"/>
        </w:rPr>
        <w:t>formats.</w:t>
      </w:r>
    </w:p>
    <w:p>
      <w:pPr>
        <w:pStyle w:val="ListParagraph"/>
        <w:numPr>
          <w:ilvl w:val="1"/>
          <w:numId w:val="6"/>
        </w:numPr>
        <w:tabs>
          <w:tab w:pos="1540" w:val="left" w:leader="none"/>
        </w:tabs>
        <w:spacing w:line="259" w:lineRule="auto" w:before="119" w:after="0"/>
        <w:ind w:left="1540" w:right="195" w:hanging="360"/>
        <w:jc w:val="both"/>
        <w:rPr>
          <w:sz w:val="24"/>
        </w:rPr>
      </w:pPr>
      <w:r>
        <w:rPr>
          <w:sz w:val="24"/>
        </w:rPr>
        <w:t>Agencies/state entities may expand upon metadata and data dictionaries based on standards, specifications, or formats developed within different communities (e.g., financial, health, geospatial, law enforcement).</w:t>
      </w:r>
      <w:r>
        <w:rPr>
          <w:spacing w:val="-36"/>
          <w:sz w:val="24"/>
        </w:rPr>
        <w:t> </w:t>
      </w:r>
      <w:r>
        <w:rPr>
          <w:sz w:val="24"/>
        </w:rPr>
        <w:t>Groups</w:t>
      </w:r>
    </w:p>
    <w:p>
      <w:pPr>
        <w:spacing w:after="0" w:line="259" w:lineRule="auto"/>
        <w:jc w:val="both"/>
        <w:rPr>
          <w:sz w:val="24"/>
        </w:rPr>
        <w:sectPr>
          <w:headerReference w:type="default" r:id="rId72"/>
          <w:footerReference w:type="default" r:id="rId73"/>
          <w:pgSz w:w="12240" w:h="15840"/>
          <w:pgMar w:header="751" w:footer="0" w:top="1260" w:bottom="280" w:left="1340" w:right="1340"/>
        </w:sectPr>
      </w:pPr>
    </w:p>
    <w:p>
      <w:pPr>
        <w:pStyle w:val="BodyText"/>
        <w:rPr>
          <w:sz w:val="20"/>
        </w:rPr>
      </w:pPr>
    </w:p>
    <w:p>
      <w:pPr>
        <w:pStyle w:val="BodyText"/>
        <w:spacing w:line="259" w:lineRule="auto" w:before="224"/>
        <w:ind w:left="1199" w:right="383"/>
      </w:pPr>
      <w:r>
        <w:rPr/>
        <w:t>that develop and promulgate these metadata specifications must review them for compliance with DCAT specifications and formats.</w:t>
      </w:r>
    </w:p>
    <w:p>
      <w:pPr>
        <w:pStyle w:val="ListParagraph"/>
        <w:numPr>
          <w:ilvl w:val="1"/>
          <w:numId w:val="6"/>
        </w:numPr>
        <w:tabs>
          <w:tab w:pos="1200" w:val="left" w:leader="none"/>
        </w:tabs>
        <w:spacing w:line="259" w:lineRule="auto" w:before="120" w:after="0"/>
        <w:ind w:left="1200" w:right="384" w:hanging="360"/>
        <w:jc w:val="left"/>
        <w:rPr>
          <w:sz w:val="24"/>
        </w:rPr>
      </w:pPr>
      <w:r>
        <w:rPr>
          <w:sz w:val="24"/>
        </w:rPr>
        <w:t>Metadata and data dictionaries shall be in a machine-readable format to provide users the ability to export when</w:t>
      </w:r>
      <w:r>
        <w:rPr>
          <w:spacing w:val="-22"/>
          <w:sz w:val="24"/>
        </w:rPr>
        <w:t> </w:t>
      </w:r>
      <w:r>
        <w:rPr>
          <w:sz w:val="24"/>
        </w:rPr>
        <w:t>needed.</w:t>
      </w:r>
    </w:p>
    <w:p>
      <w:pPr>
        <w:pStyle w:val="ListParagraph"/>
        <w:numPr>
          <w:ilvl w:val="0"/>
          <w:numId w:val="6"/>
        </w:numPr>
        <w:tabs>
          <w:tab w:pos="480" w:val="left" w:leader="none"/>
        </w:tabs>
        <w:spacing w:line="259" w:lineRule="auto" w:before="120" w:after="0"/>
        <w:ind w:left="480" w:right="410" w:hanging="360"/>
        <w:jc w:val="left"/>
        <w:rPr>
          <w:sz w:val="24"/>
        </w:rPr>
      </w:pPr>
      <w:r>
        <w:rPr>
          <w:sz w:val="24"/>
        </w:rPr>
        <w:t>Adopt effective governance and data asset portfolio management approaches, including data management and release practices to ensure</w:t>
      </w:r>
      <w:r>
        <w:rPr>
          <w:spacing w:val="-36"/>
          <w:sz w:val="24"/>
        </w:rPr>
        <w:t> </w:t>
      </w:r>
      <w:r>
        <w:rPr>
          <w:sz w:val="24"/>
        </w:rPr>
        <w:t>consistency.</w:t>
      </w:r>
    </w:p>
    <w:p>
      <w:pPr>
        <w:pStyle w:val="ListParagraph"/>
        <w:numPr>
          <w:ilvl w:val="1"/>
          <w:numId w:val="6"/>
        </w:numPr>
        <w:tabs>
          <w:tab w:pos="1200" w:val="left" w:leader="none"/>
        </w:tabs>
        <w:spacing w:line="259" w:lineRule="auto" w:before="120" w:after="0"/>
        <w:ind w:left="1200" w:right="198" w:hanging="360"/>
        <w:jc w:val="left"/>
        <w:rPr>
          <w:sz w:val="24"/>
        </w:rPr>
      </w:pPr>
      <w:r>
        <w:rPr>
          <w:sz w:val="24"/>
        </w:rPr>
        <w:t>Create and maintain an Agency/state entity enterprise data inventory, see </w:t>
      </w:r>
      <w:hyperlink r:id="rId74">
        <w:r>
          <w:rPr>
            <w:color w:val="0000FF"/>
            <w:sz w:val="24"/>
          </w:rPr>
          <w:t>Open Data Handbook</w:t>
        </w:r>
      </w:hyperlink>
      <w:r>
        <w:rPr>
          <w:color w:val="0000FF"/>
          <w:sz w:val="24"/>
        </w:rPr>
        <w:t> </w:t>
      </w:r>
      <w:r>
        <w:rPr>
          <w:sz w:val="24"/>
        </w:rPr>
        <w:t>for inventory specifications and</w:t>
      </w:r>
      <w:r>
        <w:rPr>
          <w:spacing w:val="-31"/>
          <w:sz w:val="24"/>
        </w:rPr>
        <w:t> </w:t>
      </w:r>
      <w:r>
        <w:rPr>
          <w:sz w:val="24"/>
        </w:rPr>
        <w:t>formats.</w:t>
      </w:r>
    </w:p>
    <w:p>
      <w:pPr>
        <w:pStyle w:val="ListParagraph"/>
        <w:numPr>
          <w:ilvl w:val="1"/>
          <w:numId w:val="6"/>
        </w:numPr>
        <w:tabs>
          <w:tab w:pos="1200" w:val="left" w:leader="none"/>
        </w:tabs>
        <w:spacing w:line="259" w:lineRule="auto" w:before="122" w:after="0"/>
        <w:ind w:left="1200" w:right="236" w:hanging="360"/>
        <w:jc w:val="left"/>
        <w:rPr>
          <w:sz w:val="24"/>
        </w:rPr>
      </w:pPr>
      <w:r>
        <w:rPr>
          <w:sz w:val="24"/>
        </w:rPr>
        <w:t>The inventory shall indicate, as appropriate, if the Agency/state entity has determined that the individual datasets may be made publicly available (i.e., release is permitted by law, subject to all privacy, confidentiality, security, Agency/state entity has ownership of data, and other valid requirements) and whether they are currently available to the</w:t>
      </w:r>
      <w:r>
        <w:rPr>
          <w:spacing w:val="-34"/>
          <w:sz w:val="24"/>
        </w:rPr>
        <w:t> </w:t>
      </w:r>
      <w:r>
        <w:rPr>
          <w:sz w:val="24"/>
        </w:rPr>
        <w:t>public.</w:t>
      </w:r>
    </w:p>
    <w:p>
      <w:pPr>
        <w:pStyle w:val="ListParagraph"/>
        <w:numPr>
          <w:ilvl w:val="1"/>
          <w:numId w:val="6"/>
        </w:numPr>
        <w:tabs>
          <w:tab w:pos="1200" w:val="left" w:leader="none"/>
        </w:tabs>
        <w:spacing w:line="259" w:lineRule="auto" w:before="119" w:after="0"/>
        <w:ind w:left="1200" w:right="145" w:hanging="360"/>
        <w:jc w:val="left"/>
        <w:rPr>
          <w:sz w:val="24"/>
        </w:rPr>
      </w:pPr>
      <w:r>
        <w:rPr>
          <w:sz w:val="24"/>
        </w:rPr>
        <w:t>The inventory shall list any datasets that can be made publicly available at the Agency/state entity’s open data site or portal in a format that enables automatic aggregation by Data.ca.gov and other services (known as “harvestable files”), to the extent practicable. See </w:t>
      </w:r>
      <w:hyperlink r:id="rId74">
        <w:r>
          <w:rPr>
            <w:color w:val="0000FF"/>
            <w:sz w:val="24"/>
            <w:u w:val="single" w:color="0000FF"/>
          </w:rPr>
          <w:t>Open Data Handbook </w:t>
        </w:r>
      </w:hyperlink>
      <w:r>
        <w:rPr>
          <w:sz w:val="24"/>
        </w:rPr>
        <w:t>for best practices, tools, and schema to implement the public data listing and harvestable</w:t>
      </w:r>
      <w:r>
        <w:rPr>
          <w:spacing w:val="-11"/>
          <w:sz w:val="24"/>
        </w:rPr>
        <w:t> </w:t>
      </w:r>
      <w:r>
        <w:rPr>
          <w:sz w:val="24"/>
        </w:rPr>
        <w:t>files.</w:t>
      </w:r>
    </w:p>
    <w:p>
      <w:pPr>
        <w:pStyle w:val="ListParagraph"/>
        <w:numPr>
          <w:ilvl w:val="1"/>
          <w:numId w:val="6"/>
        </w:numPr>
        <w:tabs>
          <w:tab w:pos="1200" w:val="left" w:leader="none"/>
        </w:tabs>
        <w:spacing w:line="259" w:lineRule="auto" w:before="119" w:after="0"/>
        <w:ind w:left="1200" w:right="172" w:hanging="360"/>
        <w:jc w:val="left"/>
        <w:rPr>
          <w:sz w:val="24"/>
        </w:rPr>
      </w:pPr>
      <w:r>
        <w:rPr>
          <w:sz w:val="24"/>
        </w:rPr>
        <w:t>Public data listing should include, to the extent permitted by law and existing terms and conditions, datasets that were produced as a result of legislative mandates, state grants, contracts, and cooperative agreements (excluding any data submitted primarily for the purpose of contract monitoring and administration), and, where feasible, be accompanied by standard citation information, preferably in the form of a persistent identifier.</w:t>
      </w:r>
    </w:p>
    <w:p>
      <w:pPr>
        <w:pStyle w:val="ListParagraph"/>
        <w:numPr>
          <w:ilvl w:val="1"/>
          <w:numId w:val="6"/>
        </w:numPr>
        <w:tabs>
          <w:tab w:pos="1200" w:val="left" w:leader="none"/>
        </w:tabs>
        <w:spacing w:line="259" w:lineRule="auto" w:before="119" w:after="0"/>
        <w:ind w:left="1200" w:right="411" w:hanging="360"/>
        <w:jc w:val="left"/>
        <w:rPr>
          <w:sz w:val="24"/>
        </w:rPr>
      </w:pPr>
      <w:r>
        <w:rPr>
          <w:sz w:val="24"/>
        </w:rPr>
        <w:t>Assign a Data Coordinator to coordinate and maintain Agency/state entity’s public data. The Data Coordinator’s contact information must be identified in the enterprise data</w:t>
      </w:r>
      <w:r>
        <w:rPr>
          <w:spacing w:val="-24"/>
          <w:sz w:val="24"/>
        </w:rPr>
        <w:t> </w:t>
      </w:r>
      <w:r>
        <w:rPr>
          <w:sz w:val="24"/>
        </w:rPr>
        <w:t>inventory.</w:t>
      </w:r>
    </w:p>
    <w:p>
      <w:pPr>
        <w:pStyle w:val="ListParagraph"/>
        <w:numPr>
          <w:ilvl w:val="0"/>
          <w:numId w:val="6"/>
        </w:numPr>
        <w:tabs>
          <w:tab w:pos="480" w:val="left" w:leader="none"/>
        </w:tabs>
        <w:spacing w:line="240" w:lineRule="auto" w:before="122" w:after="0"/>
        <w:ind w:left="480" w:right="0" w:hanging="360"/>
        <w:jc w:val="left"/>
        <w:rPr>
          <w:sz w:val="24"/>
        </w:rPr>
      </w:pPr>
      <w:r>
        <w:rPr>
          <w:sz w:val="24"/>
        </w:rPr>
        <w:t>Prioritize the collection of data</w:t>
      </w:r>
      <w:r>
        <w:rPr>
          <w:spacing w:val="-13"/>
          <w:sz w:val="24"/>
        </w:rPr>
        <w:t> </w:t>
      </w:r>
      <w:r>
        <w:rPr>
          <w:sz w:val="24"/>
        </w:rPr>
        <w:t>sets.</w:t>
      </w:r>
    </w:p>
    <w:p>
      <w:pPr>
        <w:pStyle w:val="ListParagraph"/>
        <w:numPr>
          <w:ilvl w:val="1"/>
          <w:numId w:val="6"/>
        </w:numPr>
        <w:tabs>
          <w:tab w:pos="1267" w:val="left" w:leader="none"/>
          <w:tab w:pos="1268" w:val="left" w:leader="none"/>
        </w:tabs>
        <w:spacing w:line="259" w:lineRule="auto" w:before="141" w:after="0"/>
        <w:ind w:left="1200" w:right="337" w:hanging="360"/>
        <w:jc w:val="left"/>
        <w:rPr>
          <w:sz w:val="24"/>
        </w:rPr>
      </w:pPr>
      <w:r>
        <w:rPr>
          <w:sz w:val="24"/>
        </w:rPr>
        <w:t>Agencies/state entities shall identify and engage stakeholders as part</w:t>
      </w:r>
      <w:r>
        <w:rPr>
          <w:spacing w:val="-39"/>
          <w:sz w:val="24"/>
        </w:rPr>
        <w:t> </w:t>
      </w:r>
      <w:r>
        <w:rPr>
          <w:sz w:val="24"/>
        </w:rPr>
        <w:t>of the intake</w:t>
      </w:r>
      <w:r>
        <w:rPr>
          <w:spacing w:val="-8"/>
          <w:sz w:val="24"/>
        </w:rPr>
        <w:t> </w:t>
      </w:r>
      <w:r>
        <w:rPr>
          <w:sz w:val="24"/>
        </w:rPr>
        <w:t>process.</w:t>
      </w:r>
    </w:p>
    <w:p>
      <w:pPr>
        <w:pStyle w:val="ListParagraph"/>
        <w:numPr>
          <w:ilvl w:val="1"/>
          <w:numId w:val="6"/>
        </w:numPr>
        <w:tabs>
          <w:tab w:pos="1267" w:val="left" w:leader="none"/>
          <w:tab w:pos="1268" w:val="left" w:leader="none"/>
        </w:tabs>
        <w:spacing w:line="259" w:lineRule="auto" w:before="119" w:after="0"/>
        <w:ind w:left="1200" w:right="105" w:hanging="360"/>
        <w:jc w:val="left"/>
        <w:rPr>
          <w:sz w:val="24"/>
        </w:rPr>
      </w:pPr>
      <w:r>
        <w:rPr>
          <w:sz w:val="24"/>
        </w:rPr>
        <w:t>Create a process to engage with customers to solicit help in identifying data sets of value to the public, in prioritizing the release of public datasets and determining the most usable and appropriate formats for release. Agencies/state entities should make public data available in multiple file formats according to their customer needs (e.g. high-volume datasets of interest to developers should be released using bulk downloads as well as Application Programming Interfaces</w:t>
      </w:r>
      <w:r>
        <w:rPr>
          <w:spacing w:val="-23"/>
          <w:sz w:val="24"/>
        </w:rPr>
        <w:t> </w:t>
      </w:r>
      <w:r>
        <w:rPr>
          <w:sz w:val="24"/>
        </w:rPr>
        <w:t>(APIs)).</w:t>
      </w:r>
    </w:p>
    <w:p>
      <w:pPr>
        <w:spacing w:after="0" w:line="259" w:lineRule="auto"/>
        <w:jc w:val="left"/>
        <w:rPr>
          <w:sz w:val="24"/>
        </w:rPr>
        <w:sectPr>
          <w:headerReference w:type="default" r:id="rId75"/>
          <w:footerReference w:type="default" r:id="rId76"/>
          <w:pgSz w:w="12240" w:h="15840"/>
          <w:pgMar w:header="751" w:footer="0" w:top="1260" w:bottom="280" w:left="1680" w:right="1340"/>
        </w:sectPr>
      </w:pPr>
    </w:p>
    <w:p>
      <w:pPr>
        <w:pStyle w:val="BodyText"/>
        <w:rPr>
          <w:sz w:val="20"/>
        </w:rPr>
      </w:pPr>
    </w:p>
    <w:p>
      <w:pPr>
        <w:pStyle w:val="ListParagraph"/>
        <w:numPr>
          <w:ilvl w:val="0"/>
          <w:numId w:val="6"/>
        </w:numPr>
        <w:tabs>
          <w:tab w:pos="460" w:val="left" w:leader="none"/>
        </w:tabs>
        <w:spacing w:line="259" w:lineRule="auto" w:before="224" w:after="0"/>
        <w:ind w:left="460" w:right="925" w:hanging="360"/>
        <w:jc w:val="left"/>
        <w:rPr>
          <w:sz w:val="24"/>
        </w:rPr>
      </w:pPr>
      <w:r>
        <w:rPr>
          <w:sz w:val="24"/>
        </w:rPr>
        <w:t>Ensure that privacy and confidentiality are fully protected, and that data is properly</w:t>
      </w:r>
      <w:r>
        <w:rPr>
          <w:spacing w:val="-7"/>
          <w:sz w:val="24"/>
        </w:rPr>
        <w:t> </w:t>
      </w:r>
      <w:r>
        <w:rPr>
          <w:sz w:val="24"/>
        </w:rPr>
        <w:t>secured.</w:t>
      </w:r>
    </w:p>
    <w:p>
      <w:pPr>
        <w:pStyle w:val="ListParagraph"/>
        <w:numPr>
          <w:ilvl w:val="1"/>
          <w:numId w:val="6"/>
        </w:numPr>
        <w:tabs>
          <w:tab w:pos="1180" w:val="left" w:leader="none"/>
        </w:tabs>
        <w:spacing w:line="259" w:lineRule="auto" w:before="120" w:after="0"/>
        <w:ind w:left="1180" w:right="205" w:hanging="360"/>
        <w:jc w:val="left"/>
        <w:rPr>
          <w:sz w:val="24"/>
        </w:rPr>
      </w:pPr>
      <w:r>
        <w:rPr>
          <w:sz w:val="24"/>
        </w:rPr>
        <w:t>Leverage an internal data governance process to determine if information collected or created can be made publicly available or is subject to restrictions (e.g. privacy, confidentiality, security, trade secret, contractual).  See </w:t>
      </w:r>
      <w:hyperlink r:id="rId74">
        <w:r>
          <w:rPr>
            <w:color w:val="0000FF"/>
            <w:sz w:val="24"/>
            <w:u w:val="single" w:color="0000FF"/>
          </w:rPr>
          <w:t>Open Data Handbook </w:t>
        </w:r>
      </w:hyperlink>
      <w:r>
        <w:rPr>
          <w:sz w:val="24"/>
        </w:rPr>
        <w:t>for additional</w:t>
      </w:r>
      <w:r>
        <w:rPr>
          <w:spacing w:val="-33"/>
          <w:sz w:val="24"/>
        </w:rPr>
        <w:t> </w:t>
      </w:r>
      <w:r>
        <w:rPr>
          <w:sz w:val="24"/>
        </w:rPr>
        <w:t>information.</w:t>
      </w:r>
    </w:p>
    <w:p>
      <w:pPr>
        <w:pStyle w:val="ListParagraph"/>
        <w:numPr>
          <w:ilvl w:val="1"/>
          <w:numId w:val="6"/>
        </w:numPr>
        <w:tabs>
          <w:tab w:pos="1180" w:val="left" w:leader="none"/>
        </w:tabs>
        <w:spacing w:line="259" w:lineRule="auto" w:before="120" w:after="0"/>
        <w:ind w:left="1180" w:right="109" w:hanging="360"/>
        <w:jc w:val="left"/>
        <w:rPr>
          <w:sz w:val="24"/>
        </w:rPr>
      </w:pPr>
      <w:r>
        <w:rPr>
          <w:sz w:val="24"/>
        </w:rPr>
        <w:t>If the Agency/state entity determines that information should not be made publicly available on one of these grounds, the Agency/state entity must document this determination through its internal data governance</w:t>
      </w:r>
      <w:r>
        <w:rPr>
          <w:spacing w:val="-36"/>
          <w:sz w:val="24"/>
        </w:rPr>
        <w:t> </w:t>
      </w:r>
      <w:r>
        <w:rPr>
          <w:sz w:val="24"/>
        </w:rPr>
        <w:t>process.</w:t>
      </w:r>
    </w:p>
    <w:p>
      <w:pPr>
        <w:pStyle w:val="ListParagraph"/>
        <w:numPr>
          <w:ilvl w:val="1"/>
          <w:numId w:val="6"/>
        </w:numPr>
        <w:tabs>
          <w:tab w:pos="1180" w:val="left" w:leader="none"/>
        </w:tabs>
        <w:spacing w:line="259" w:lineRule="auto" w:before="120" w:after="0"/>
        <w:ind w:left="1180" w:right="152" w:hanging="360"/>
        <w:jc w:val="left"/>
        <w:rPr>
          <w:sz w:val="24"/>
        </w:rPr>
      </w:pPr>
      <w:r>
        <w:rPr>
          <w:sz w:val="24"/>
        </w:rPr>
        <w:t>Consider security-related restrictions including National Institute of Standards and Technology (NIST) Federal Information Processing Standard (FIPS) Publication 199 “Standards for Security Categorization of Federal Information and Information Systems,” which includes guidance and definitions for confidentiality, integrity, and</w:t>
      </w:r>
      <w:r>
        <w:rPr>
          <w:spacing w:val="-39"/>
          <w:sz w:val="24"/>
        </w:rPr>
        <w:t> </w:t>
      </w:r>
      <w:r>
        <w:rPr>
          <w:sz w:val="24"/>
        </w:rPr>
        <w:t>availability.</w:t>
      </w:r>
    </w:p>
    <w:p>
      <w:pPr>
        <w:pStyle w:val="ListParagraph"/>
        <w:numPr>
          <w:ilvl w:val="1"/>
          <w:numId w:val="6"/>
        </w:numPr>
        <w:tabs>
          <w:tab w:pos="1180" w:val="left" w:leader="none"/>
        </w:tabs>
        <w:spacing w:line="259" w:lineRule="auto" w:before="120" w:after="0"/>
        <w:ind w:left="1180" w:right="297" w:hanging="360"/>
        <w:jc w:val="left"/>
        <w:rPr>
          <w:sz w:val="24"/>
        </w:rPr>
      </w:pPr>
      <w:r>
        <w:rPr>
          <w:sz w:val="24"/>
        </w:rPr>
        <w:t>Collect or create only that information necessary for the proper performance and evaluation of Agency/state entity functions and which has practical utility. Limit the collection or creation of information which identifies individuals to that which is legally authorized and necessary for the proper performance of Agency/state entity</w:t>
      </w:r>
      <w:r>
        <w:rPr>
          <w:spacing w:val="-28"/>
          <w:sz w:val="24"/>
        </w:rPr>
        <w:t> </w:t>
      </w:r>
      <w:r>
        <w:rPr>
          <w:sz w:val="24"/>
        </w:rPr>
        <w:t>functions.</w:t>
      </w:r>
    </w:p>
    <w:p>
      <w:pPr>
        <w:pStyle w:val="ListParagraph"/>
        <w:numPr>
          <w:ilvl w:val="1"/>
          <w:numId w:val="6"/>
        </w:numPr>
        <w:tabs>
          <w:tab w:pos="1180" w:val="left" w:leader="none"/>
        </w:tabs>
        <w:spacing w:line="259" w:lineRule="auto" w:before="120" w:after="0"/>
        <w:ind w:left="1180" w:right="190" w:hanging="360"/>
        <w:jc w:val="left"/>
        <w:rPr>
          <w:sz w:val="24"/>
        </w:rPr>
      </w:pPr>
      <w:r>
        <w:rPr>
          <w:sz w:val="24"/>
        </w:rPr>
        <w:t>Limit the sharing of information that identifies individuals or contains proprietary information to that which is legally authorized and impose appropriate conditions on use where a continuing obligation to ensure the confidentiality of the information exists. </w:t>
      </w:r>
      <w:hyperlink r:id="rId79">
        <w:r>
          <w:rPr>
            <w:color w:val="0000FF"/>
            <w:sz w:val="24"/>
            <w:u w:val="single" w:color="0000FF"/>
          </w:rPr>
          <w:t>Data sharing agreements </w:t>
        </w:r>
      </w:hyperlink>
      <w:r>
        <w:rPr>
          <w:sz w:val="24"/>
        </w:rPr>
        <w:t>must be created to exchange information across Agencies/state entities and with research institutions in compliance with the State’s information security and privacy policy and standards, see SAM Section 5300 and Statewide Information Management Manual (SIMM) Section</w:t>
      </w:r>
      <w:r>
        <w:rPr>
          <w:spacing w:val="-29"/>
          <w:sz w:val="24"/>
        </w:rPr>
        <w:t> </w:t>
      </w:r>
      <w:r>
        <w:rPr>
          <w:sz w:val="24"/>
        </w:rPr>
        <w:t>5305-A.</w:t>
      </w:r>
    </w:p>
    <w:p>
      <w:pPr>
        <w:pStyle w:val="ListParagraph"/>
        <w:numPr>
          <w:ilvl w:val="1"/>
          <w:numId w:val="6"/>
        </w:numPr>
        <w:tabs>
          <w:tab w:pos="1179" w:val="left" w:leader="none"/>
          <w:tab w:pos="1180" w:val="left" w:leader="none"/>
        </w:tabs>
        <w:spacing w:line="259" w:lineRule="auto" w:before="120" w:after="0"/>
        <w:ind w:left="1180" w:right="100" w:hanging="360"/>
        <w:jc w:val="left"/>
        <w:rPr>
          <w:sz w:val="24"/>
        </w:rPr>
      </w:pPr>
      <w:r>
        <w:rPr>
          <w:sz w:val="24"/>
        </w:rPr>
        <w:t>Ensure that information is protected commensurate with the risk and magnitude of the harm that would result from the loss, misuse, or unauthorized access to or modification of such information. Agencies/state entities shall consider the standard for information classification detailed in SIMM Section 5305-A and other publicly available information when determining whether information should be considered Personally Identifiable</w:t>
      </w:r>
      <w:r>
        <w:rPr>
          <w:spacing w:val="-16"/>
          <w:sz w:val="24"/>
        </w:rPr>
        <w:t> </w:t>
      </w:r>
      <w:r>
        <w:rPr>
          <w:sz w:val="24"/>
        </w:rPr>
        <w:t>Information.</w:t>
      </w:r>
    </w:p>
    <w:p>
      <w:pPr>
        <w:spacing w:after="0" w:line="259" w:lineRule="auto"/>
        <w:jc w:val="left"/>
        <w:rPr>
          <w:sz w:val="24"/>
        </w:rPr>
        <w:sectPr>
          <w:headerReference w:type="default" r:id="rId77"/>
          <w:footerReference w:type="default" r:id="rId78"/>
          <w:pgSz w:w="12240" w:h="15840"/>
          <w:pgMar w:header="751" w:footer="0" w:top="1260" w:bottom="280" w:left="1700" w:right="1360"/>
        </w:sectPr>
      </w:pPr>
    </w:p>
    <w:p>
      <w:pPr>
        <w:pStyle w:val="BodyText"/>
        <w:rPr>
          <w:sz w:val="20"/>
        </w:rPr>
      </w:pPr>
    </w:p>
    <w:p>
      <w:pPr>
        <w:pStyle w:val="Heading1"/>
        <w:tabs>
          <w:tab w:pos="9433" w:val="right" w:leader="none"/>
        </w:tabs>
        <w:spacing w:before="225"/>
        <w:ind w:left="120"/>
        <w:rPr>
          <w:rFonts w:ascii="Calibri"/>
        </w:rPr>
      </w:pPr>
      <w:bookmarkStart w:name="5160.2tc" w:id="16"/>
      <w:bookmarkEnd w:id="16"/>
      <w:r>
        <w:rPr>
          <w:b w:val="0"/>
        </w:rPr>
      </w:r>
      <w:r>
        <w:rPr>
          <w:rFonts w:ascii="Calibri"/>
        </w:rPr>
        <w:t>OPEN DATA</w:t>
      </w:r>
      <w:r>
        <w:rPr>
          <w:rFonts w:ascii="Calibri"/>
          <w:spacing w:val="-2"/>
        </w:rPr>
        <w:t> </w:t>
      </w:r>
      <w:r>
        <w:rPr>
          <w:rFonts w:ascii="Calibri"/>
        </w:rPr>
        <w:t>EXCEPTIONS</w:t>
        <w:tab/>
        <w:t>5160.2</w:t>
      </w:r>
    </w:p>
    <w:p>
      <w:pPr>
        <w:pStyle w:val="BodyText"/>
        <w:spacing w:before="21"/>
        <w:ind w:left="120"/>
        <w:rPr>
          <w:rFonts w:ascii="Calibri"/>
        </w:rPr>
      </w:pPr>
      <w:r>
        <w:rPr>
          <w:rFonts w:ascii="Calibri"/>
        </w:rPr>
        <w:t>(New 03/2019)</w:t>
      </w:r>
    </w:p>
    <w:p>
      <w:pPr>
        <w:pStyle w:val="BodyText"/>
        <w:spacing w:line="259" w:lineRule="auto" w:before="183"/>
        <w:ind w:left="119" w:right="95"/>
      </w:pPr>
      <w:r>
        <w:rPr/>
        <w:t>The Information Practices Act (IPA) of 1977 (Civil Code Section 1798, et seq.) provides measures to assure fair treatment of individuals who are the subject of state entity records, providing specific requirements for the collection, use, maintenance and dissemination of information relating to individuals. Nothing in SAM Section 5160 shall be construed to require Agencies/state entities to make data available to the public, if, on the facts of the particular case, disclosure of that data would increase the potential to harm an Agency/state entity or the public. The exceptions provided below may be applied, in specific instances, to exempt an Agency/state entity from sharing data with the public. Any exceptions used must be approved through the Agency/state entity’s internal data governance process and documented in the enterprise data inventory for the purposes of ensuring effective oversight and management of information assets.</w:t>
      </w:r>
    </w:p>
    <w:p>
      <w:pPr>
        <w:pStyle w:val="BodyText"/>
        <w:spacing w:before="160"/>
        <w:ind w:left="119"/>
      </w:pPr>
      <w:r>
        <w:rPr/>
        <w:t>Applicable exceptions are as follows:</w:t>
      </w:r>
    </w:p>
    <w:p>
      <w:pPr>
        <w:pStyle w:val="ListParagraph"/>
        <w:numPr>
          <w:ilvl w:val="0"/>
          <w:numId w:val="7"/>
        </w:numPr>
        <w:tabs>
          <w:tab w:pos="480" w:val="left" w:leader="none"/>
        </w:tabs>
        <w:spacing w:line="259" w:lineRule="auto" w:before="141" w:after="0"/>
        <w:ind w:left="480" w:right="296" w:hanging="360"/>
        <w:jc w:val="left"/>
        <w:rPr>
          <w:sz w:val="24"/>
        </w:rPr>
      </w:pPr>
      <w:r>
        <w:rPr>
          <w:sz w:val="24"/>
        </w:rPr>
        <w:t>The sharing of the data is restricted by statute, practice or legal precedent, including—but not limited to—patent or intellectual property law, the Export Asset Regulations, the International Traffic in Arms Regulation, and the Federal laws and regulations governing classified</w:t>
      </w:r>
      <w:r>
        <w:rPr>
          <w:spacing w:val="-22"/>
          <w:sz w:val="24"/>
        </w:rPr>
        <w:t> </w:t>
      </w:r>
      <w:r>
        <w:rPr>
          <w:sz w:val="24"/>
        </w:rPr>
        <w:t>information;</w:t>
      </w:r>
    </w:p>
    <w:p>
      <w:pPr>
        <w:pStyle w:val="ListParagraph"/>
        <w:numPr>
          <w:ilvl w:val="0"/>
          <w:numId w:val="7"/>
        </w:numPr>
        <w:tabs>
          <w:tab w:pos="480" w:val="left" w:leader="none"/>
        </w:tabs>
        <w:spacing w:line="259" w:lineRule="auto" w:before="120" w:after="0"/>
        <w:ind w:left="480" w:right="283" w:hanging="360"/>
        <w:jc w:val="left"/>
        <w:rPr>
          <w:sz w:val="24"/>
        </w:rPr>
      </w:pPr>
      <w:r>
        <w:rPr>
          <w:sz w:val="24"/>
        </w:rPr>
        <w:t>The sharing of the data would create an identifiable risk to the detriment of national security, confidentiality of Government information, or individual</w:t>
      </w:r>
      <w:r>
        <w:rPr>
          <w:spacing w:val="-41"/>
          <w:sz w:val="24"/>
        </w:rPr>
        <w:t> </w:t>
      </w:r>
      <w:r>
        <w:rPr>
          <w:sz w:val="24"/>
        </w:rPr>
        <w:t>privacy;</w:t>
      </w:r>
    </w:p>
    <w:p>
      <w:pPr>
        <w:pStyle w:val="ListParagraph"/>
        <w:numPr>
          <w:ilvl w:val="0"/>
          <w:numId w:val="7"/>
        </w:numPr>
        <w:tabs>
          <w:tab w:pos="480" w:val="left" w:leader="none"/>
        </w:tabs>
        <w:spacing w:line="259" w:lineRule="auto" w:before="120" w:after="0"/>
        <w:ind w:left="480" w:right="352" w:hanging="360"/>
        <w:jc w:val="left"/>
        <w:rPr>
          <w:sz w:val="24"/>
        </w:rPr>
      </w:pPr>
      <w:r>
        <w:rPr>
          <w:sz w:val="24"/>
        </w:rPr>
        <w:t>The sharing of the data would create an identifiable risk to the stability, security, or integrity of the Agency/state entity’s systems or</w:t>
      </w:r>
      <w:r>
        <w:rPr>
          <w:spacing w:val="-28"/>
          <w:sz w:val="24"/>
        </w:rPr>
        <w:t> </w:t>
      </w:r>
      <w:r>
        <w:rPr>
          <w:sz w:val="24"/>
        </w:rPr>
        <w:t>personnel;</w:t>
      </w:r>
    </w:p>
    <w:p>
      <w:pPr>
        <w:pStyle w:val="ListParagraph"/>
        <w:numPr>
          <w:ilvl w:val="0"/>
          <w:numId w:val="7"/>
        </w:numPr>
        <w:tabs>
          <w:tab w:pos="480" w:val="left" w:leader="none"/>
        </w:tabs>
        <w:spacing w:line="259" w:lineRule="auto" w:before="122" w:after="0"/>
        <w:ind w:left="480" w:right="661" w:hanging="360"/>
        <w:jc w:val="left"/>
        <w:rPr>
          <w:sz w:val="24"/>
        </w:rPr>
      </w:pPr>
      <w:r>
        <w:rPr>
          <w:sz w:val="24"/>
        </w:rPr>
        <w:t>The sharing of data would create an identifiable risk to the Agency/state</w:t>
      </w:r>
      <w:r>
        <w:rPr>
          <w:spacing w:val="-35"/>
          <w:sz w:val="24"/>
        </w:rPr>
        <w:t> </w:t>
      </w:r>
      <w:r>
        <w:rPr>
          <w:sz w:val="24"/>
        </w:rPr>
        <w:t>entity’s mission, programs, or</w:t>
      </w:r>
      <w:r>
        <w:rPr>
          <w:spacing w:val="-16"/>
          <w:sz w:val="24"/>
        </w:rPr>
        <w:t> </w:t>
      </w:r>
      <w:r>
        <w:rPr>
          <w:sz w:val="24"/>
        </w:rPr>
        <w:t>operations.</w:t>
      </w:r>
    </w:p>
    <w:p>
      <w:pPr>
        <w:spacing w:after="0" w:line="259" w:lineRule="auto"/>
        <w:jc w:val="left"/>
        <w:rPr>
          <w:sz w:val="24"/>
        </w:rPr>
        <w:sectPr>
          <w:headerReference w:type="default" r:id="rId80"/>
          <w:footerReference w:type="default" r:id="rId81"/>
          <w:pgSz w:w="12240" w:h="15840"/>
          <w:pgMar w:header="751" w:footer="0" w:top="1260" w:bottom="280" w:left="1320" w:right="1360"/>
        </w:sectPr>
      </w:pPr>
    </w:p>
    <w:p>
      <w:pPr>
        <w:pStyle w:val="BodyText"/>
        <w:rPr>
          <w:sz w:val="20"/>
        </w:rPr>
      </w:pPr>
    </w:p>
    <w:p>
      <w:pPr>
        <w:pStyle w:val="BodyText"/>
        <w:spacing w:before="7"/>
        <w:rPr>
          <w:sz w:val="19"/>
        </w:rPr>
      </w:pPr>
    </w:p>
    <w:p>
      <w:pPr>
        <w:pStyle w:val="Heading1"/>
        <w:tabs>
          <w:tab w:pos="8739" w:val="left" w:leader="none"/>
        </w:tabs>
        <w:spacing w:before="0"/>
        <w:ind w:left="100"/>
        <w:rPr>
          <w:rFonts w:ascii="Calibri"/>
        </w:rPr>
      </w:pPr>
      <w:bookmarkStart w:name="5160tc" w:id="17"/>
      <w:bookmarkEnd w:id="17"/>
      <w:r>
        <w:rPr>
          <w:b w:val="0"/>
        </w:rPr>
      </w:r>
      <w:r>
        <w:rPr>
          <w:rFonts w:ascii="Calibri"/>
        </w:rPr>
        <w:t>OPEN DATA</w:t>
      </w:r>
      <w:r>
        <w:rPr>
          <w:rFonts w:ascii="Calibri"/>
          <w:spacing w:val="-4"/>
        </w:rPr>
        <w:t> </w:t>
      </w:r>
      <w:r>
        <w:rPr>
          <w:rFonts w:ascii="Calibri"/>
        </w:rPr>
        <w:t>POLICY</w:t>
      </w:r>
      <w:r>
        <w:rPr>
          <w:rFonts w:ascii="Calibri"/>
          <w:spacing w:val="-4"/>
        </w:rPr>
        <w:t> </w:t>
      </w:r>
      <w:r>
        <w:rPr>
          <w:rFonts w:ascii="Calibri"/>
        </w:rPr>
        <w:t>INTRODUCTION</w:t>
        <w:tab/>
        <w:t>5160</w:t>
      </w:r>
    </w:p>
    <w:p>
      <w:pPr>
        <w:pStyle w:val="BodyText"/>
        <w:spacing w:before="21"/>
        <w:ind w:left="100"/>
        <w:rPr>
          <w:rFonts w:ascii="Calibri"/>
        </w:rPr>
      </w:pPr>
      <w:r>
        <w:rPr>
          <w:rFonts w:ascii="Calibri"/>
        </w:rPr>
        <w:t>(New 03/2019)</w:t>
      </w:r>
    </w:p>
    <w:p>
      <w:pPr>
        <w:pStyle w:val="BodyText"/>
        <w:spacing w:line="259" w:lineRule="auto" w:before="183"/>
        <w:ind w:left="100" w:right="148"/>
      </w:pPr>
      <w:r>
        <w:rPr/>
        <w:t>The Public Records Act, Government Code (GC) Sections 6250- 6270, provides public access to information that is collected and maintained by state and local entities, mindful of the right of individuals to privacy. The State of California is committed to unlocking the value of government data to propel innovation, improve the delivery of public services and empower the people of California while protecting privacy.</w:t>
      </w:r>
    </w:p>
    <w:p>
      <w:pPr>
        <w:pStyle w:val="BodyText"/>
        <w:spacing w:line="259" w:lineRule="auto"/>
        <w:ind w:left="100" w:right="95"/>
      </w:pPr>
      <w:r>
        <w:rPr/>
        <w:t>Information is a valuable resource and a strategic asset to State Government, its partners, and the public. Managing government information as an asset will increase operational efficiencies, enhance performance planning, improve services, support mission needs, inform policy decisions, safeguard personal information, and increase public access to valuable government information. Open data helps ensure that all public datasets are discoverable and fuels entrepreneurship, economic development and scientific discovery. To ensure that State Government is taking full advantage of its information resources, Agencies/state entities shall manage their data as an asset from the start and, wherever possible, release it to the public in a way that makes it open, discoverable and usable.</w:t>
      </w:r>
    </w:p>
    <w:p>
      <w:pPr>
        <w:spacing w:after="0" w:line="259" w:lineRule="auto"/>
        <w:sectPr>
          <w:headerReference w:type="default" r:id="rId82"/>
          <w:footerReference w:type="default" r:id="rId83"/>
          <w:pgSz w:w="12240" w:h="15840"/>
          <w:pgMar w:header="751" w:footer="0" w:top="1260" w:bottom="280" w:left="1340" w:right="1440"/>
        </w:sectPr>
      </w:pPr>
    </w:p>
    <w:p>
      <w:pPr>
        <w:spacing w:line="264" w:lineRule="exact" w:before="75"/>
        <w:ind w:left="3672" w:right="2870" w:firstLine="0"/>
        <w:jc w:val="center"/>
        <w:rPr>
          <w:b/>
          <w:sz w:val="23"/>
        </w:rPr>
      </w:pPr>
      <w:bookmarkStart w:name="5315tc" w:id="18"/>
      <w:bookmarkEnd w:id="18"/>
      <w:r>
        <w:rPr/>
      </w:r>
      <w:r>
        <w:rPr>
          <w:b/>
          <w:sz w:val="23"/>
        </w:rPr>
        <w:t>SAM – INFORMATION SECURITY</w:t>
      </w:r>
    </w:p>
    <w:p>
      <w:pPr>
        <w:spacing w:line="264" w:lineRule="exact" w:before="0"/>
        <w:ind w:left="3664" w:right="2870" w:firstLine="0"/>
        <w:jc w:val="center"/>
        <w:rPr>
          <w:b/>
          <w:sz w:val="23"/>
        </w:rPr>
      </w:pPr>
      <w:r>
        <w:rPr>
          <w:b/>
          <w:sz w:val="23"/>
        </w:rPr>
        <w:t>(Office of Information Security)</w:t>
      </w:r>
    </w:p>
    <w:p>
      <w:pPr>
        <w:pStyle w:val="BodyText"/>
        <w:rPr>
          <w:b/>
          <w:sz w:val="26"/>
        </w:rPr>
      </w:pPr>
    </w:p>
    <w:p>
      <w:pPr>
        <w:pStyle w:val="BodyText"/>
        <w:spacing w:before="11"/>
        <w:rPr>
          <w:b/>
          <w:sz w:val="21"/>
        </w:rPr>
      </w:pPr>
    </w:p>
    <w:p>
      <w:pPr>
        <w:tabs>
          <w:tab w:pos="9409" w:val="left" w:leader="none"/>
        </w:tabs>
        <w:spacing w:before="0"/>
        <w:ind w:left="820" w:right="0" w:firstLine="0"/>
        <w:jc w:val="left"/>
        <w:rPr>
          <w:b/>
          <w:sz w:val="23"/>
        </w:rPr>
      </w:pPr>
      <w:r>
        <w:rPr/>
        <w:pict>
          <v:line style="position:absolute;mso-position-horizontal-relative:page;mso-position-vertical-relative:paragraph;z-index:2392" from="36.360001pt,13.546867pt" to="36.360001pt,26.746867pt" stroked="true" strokeweight=".72pt" strokecolor="#000000">
            <v:stroke dashstyle="solid"/>
            <w10:wrap type="none"/>
          </v:line>
        </w:pict>
      </w:r>
      <w:r>
        <w:rPr>
          <w:b/>
          <w:sz w:val="23"/>
        </w:rPr>
        <w:t>INFORMATION</w:t>
      </w:r>
      <w:r>
        <w:rPr>
          <w:b/>
          <w:spacing w:val="-4"/>
          <w:sz w:val="23"/>
        </w:rPr>
        <w:t> </w:t>
      </w:r>
      <w:r>
        <w:rPr>
          <w:b/>
          <w:sz w:val="23"/>
        </w:rPr>
        <w:t>SECURITY</w:t>
      </w:r>
      <w:r>
        <w:rPr>
          <w:b/>
          <w:spacing w:val="-6"/>
          <w:sz w:val="23"/>
        </w:rPr>
        <w:t> </w:t>
      </w:r>
      <w:r>
        <w:rPr>
          <w:b/>
          <w:sz w:val="23"/>
        </w:rPr>
        <w:t>INTEGRATION</w:t>
        <w:tab/>
        <w:t>5315</w:t>
      </w:r>
    </w:p>
    <w:p>
      <w:pPr>
        <w:spacing w:before="4"/>
        <w:ind w:left="820" w:right="0" w:firstLine="0"/>
        <w:jc w:val="left"/>
        <w:rPr>
          <w:sz w:val="23"/>
        </w:rPr>
      </w:pPr>
      <w:r>
        <w:rPr>
          <w:sz w:val="23"/>
        </w:rPr>
        <w:t>(Revised </w:t>
      </w:r>
      <w:r>
        <w:rPr>
          <w:strike/>
          <w:color w:val="B5082E"/>
          <w:sz w:val="23"/>
        </w:rPr>
        <w:t>6</w:t>
      </w:r>
      <w:r>
        <w:rPr>
          <w:strike w:val="0"/>
          <w:color w:val="2E97D3"/>
          <w:sz w:val="23"/>
          <w:u w:val="single" w:color="2E97D3"/>
        </w:rPr>
        <w:t>10</w:t>
      </w:r>
      <w:r>
        <w:rPr>
          <w:strike w:val="0"/>
          <w:sz w:val="23"/>
        </w:rPr>
        <w:t>/</w:t>
      </w:r>
      <w:r>
        <w:rPr>
          <w:strike/>
          <w:color w:val="B5082E"/>
          <w:sz w:val="23"/>
        </w:rPr>
        <w:t>14</w:t>
      </w:r>
      <w:r>
        <w:rPr>
          <w:strike w:val="0"/>
          <w:color w:val="B5082E"/>
          <w:sz w:val="23"/>
          <w:u w:val="single" w:color="B5082E"/>
        </w:rPr>
        <w:t>18</w:t>
      </w:r>
      <w:r>
        <w:rPr>
          <w:strike w:val="0"/>
          <w:sz w:val="23"/>
        </w:rPr>
        <w:t>)</w:t>
      </w:r>
    </w:p>
    <w:p>
      <w:pPr>
        <w:pStyle w:val="BodyText"/>
        <w:spacing w:before="7"/>
        <w:rPr>
          <w:sz w:val="14"/>
        </w:rPr>
      </w:pPr>
    </w:p>
    <w:p>
      <w:pPr>
        <w:spacing w:before="93"/>
        <w:ind w:left="820" w:right="103" w:firstLine="0"/>
        <w:jc w:val="left"/>
        <w:rPr>
          <w:sz w:val="23"/>
        </w:rPr>
      </w:pPr>
      <w:r>
        <w:rPr>
          <w:b/>
          <w:sz w:val="23"/>
        </w:rPr>
        <w:t>Policy: </w:t>
      </w:r>
      <w:r>
        <w:rPr>
          <w:sz w:val="23"/>
        </w:rPr>
        <w:t>Each state entity is responsible for the integration of information security and privacy within the organization. This includes, but is not limited to, the designing of appropriate security controls in new systems, or systems that are undergoing substantial redesign, including both in-house and outsourced solutions. Each state entity shall ensure its ISO, and where applicable its Privacy Program Coordinator and Technology Recovery Coordinator, are actively engaged with the owners of information, and project, procurement and technical personnel involved with information asset acquisition, development, operations, maintenance and disposal to:</w:t>
      </w:r>
    </w:p>
    <w:p>
      <w:pPr>
        <w:pStyle w:val="BodyText"/>
        <w:spacing w:before="1"/>
        <w:rPr>
          <w:sz w:val="23"/>
        </w:rPr>
      </w:pPr>
    </w:p>
    <w:p>
      <w:pPr>
        <w:pStyle w:val="ListParagraph"/>
        <w:numPr>
          <w:ilvl w:val="1"/>
          <w:numId w:val="7"/>
        </w:numPr>
        <w:tabs>
          <w:tab w:pos="1077" w:val="left" w:leader="none"/>
        </w:tabs>
        <w:spacing w:line="240" w:lineRule="auto" w:before="0" w:after="0"/>
        <w:ind w:left="820" w:right="136" w:firstLine="0"/>
        <w:jc w:val="left"/>
        <w:rPr>
          <w:sz w:val="23"/>
        </w:rPr>
      </w:pPr>
      <w:r>
        <w:rPr>
          <w:sz w:val="23"/>
        </w:rPr>
        <w:t>Ensure information security is considered throughout the asset lifecycle, from</w:t>
      </w:r>
      <w:r>
        <w:rPr>
          <w:spacing w:val="-24"/>
          <w:sz w:val="23"/>
        </w:rPr>
        <w:t> </w:t>
      </w:r>
      <w:r>
        <w:rPr>
          <w:sz w:val="23"/>
        </w:rPr>
        <w:t>acquisition and development through maintenance and operations, to</w:t>
      </w:r>
      <w:r>
        <w:rPr>
          <w:spacing w:val="-19"/>
          <w:sz w:val="23"/>
        </w:rPr>
        <w:t> </w:t>
      </w:r>
      <w:r>
        <w:rPr>
          <w:sz w:val="23"/>
        </w:rPr>
        <w:t>retirement.</w:t>
      </w:r>
    </w:p>
    <w:p>
      <w:pPr>
        <w:pStyle w:val="ListParagraph"/>
        <w:numPr>
          <w:ilvl w:val="1"/>
          <w:numId w:val="7"/>
        </w:numPr>
        <w:tabs>
          <w:tab w:pos="1077" w:val="left" w:leader="none"/>
        </w:tabs>
        <w:spacing w:line="240" w:lineRule="auto" w:before="136" w:after="0"/>
        <w:ind w:left="820" w:right="112" w:firstLine="0"/>
        <w:jc w:val="left"/>
        <w:rPr>
          <w:sz w:val="23"/>
        </w:rPr>
      </w:pPr>
      <w:r>
        <w:rPr>
          <w:sz w:val="23"/>
        </w:rPr>
        <w:t>Integrate information security design requirements into both manual information</w:t>
      </w:r>
      <w:r>
        <w:rPr>
          <w:spacing w:val="-29"/>
          <w:sz w:val="23"/>
        </w:rPr>
        <w:t> </w:t>
      </w:r>
      <w:r>
        <w:rPr>
          <w:sz w:val="23"/>
        </w:rPr>
        <w:t>handling and information processing functions, and information technology activities, including throughout the system development lifecycle</w:t>
      </w:r>
      <w:r>
        <w:rPr>
          <w:spacing w:val="-15"/>
          <w:sz w:val="23"/>
        </w:rPr>
        <w:t> </w:t>
      </w:r>
      <w:r>
        <w:rPr>
          <w:sz w:val="23"/>
        </w:rPr>
        <w:t>(SDLC);</w:t>
      </w:r>
    </w:p>
    <w:p>
      <w:pPr>
        <w:pStyle w:val="ListParagraph"/>
        <w:numPr>
          <w:ilvl w:val="1"/>
          <w:numId w:val="7"/>
        </w:numPr>
        <w:tabs>
          <w:tab w:pos="1077" w:val="left" w:leader="none"/>
        </w:tabs>
        <w:spacing w:line="240" w:lineRule="auto" w:before="138" w:after="0"/>
        <w:ind w:left="1076" w:right="0" w:hanging="256"/>
        <w:jc w:val="left"/>
        <w:rPr>
          <w:sz w:val="23"/>
        </w:rPr>
      </w:pPr>
      <w:r>
        <w:rPr>
          <w:sz w:val="23"/>
        </w:rPr>
        <w:t>Create system security plans outlining key information security controls to mitigate</w:t>
      </w:r>
      <w:r>
        <w:rPr>
          <w:spacing w:val="-25"/>
          <w:sz w:val="23"/>
        </w:rPr>
        <w:t> </w:t>
      </w:r>
      <w:r>
        <w:rPr>
          <w:sz w:val="23"/>
        </w:rPr>
        <w:t>risks;</w:t>
      </w:r>
    </w:p>
    <w:p>
      <w:pPr>
        <w:pStyle w:val="ListParagraph"/>
        <w:numPr>
          <w:ilvl w:val="1"/>
          <w:numId w:val="7"/>
        </w:numPr>
        <w:tabs>
          <w:tab w:pos="1077" w:val="left" w:leader="none"/>
        </w:tabs>
        <w:spacing w:line="240" w:lineRule="auto" w:before="138" w:after="0"/>
        <w:ind w:left="820" w:right="417" w:firstLine="0"/>
        <w:jc w:val="left"/>
        <w:rPr>
          <w:sz w:val="23"/>
        </w:rPr>
      </w:pPr>
      <w:r>
        <w:rPr>
          <w:sz w:val="23"/>
        </w:rPr>
        <w:t>Create and maintain residual risk documentation consistent with the State</w:t>
      </w:r>
      <w:r>
        <w:rPr>
          <w:spacing w:val="-30"/>
          <w:sz w:val="23"/>
        </w:rPr>
        <w:t> </w:t>
      </w:r>
      <w:r>
        <w:rPr>
          <w:sz w:val="23"/>
        </w:rPr>
        <w:t>Information Management Principles, Record of Decisions (SAM Section</w:t>
      </w:r>
      <w:r>
        <w:rPr>
          <w:spacing w:val="-18"/>
          <w:sz w:val="23"/>
        </w:rPr>
        <w:t> </w:t>
      </w:r>
      <w:r>
        <w:rPr>
          <w:color w:val="0000FF"/>
          <w:sz w:val="23"/>
        </w:rPr>
        <w:t>4800</w:t>
      </w:r>
      <w:r>
        <w:rPr>
          <w:sz w:val="23"/>
        </w:rPr>
        <w:t>);</w:t>
      </w:r>
    </w:p>
    <w:p>
      <w:pPr>
        <w:pStyle w:val="ListParagraph"/>
        <w:numPr>
          <w:ilvl w:val="1"/>
          <w:numId w:val="7"/>
        </w:numPr>
        <w:tabs>
          <w:tab w:pos="1077" w:val="left" w:leader="none"/>
        </w:tabs>
        <w:spacing w:line="240" w:lineRule="auto" w:before="138" w:after="0"/>
        <w:ind w:left="820" w:right="133" w:firstLine="0"/>
        <w:jc w:val="left"/>
        <w:rPr>
          <w:sz w:val="23"/>
        </w:rPr>
      </w:pPr>
      <w:r>
        <w:rPr>
          <w:sz w:val="23"/>
        </w:rPr>
        <w:t>Integrate information security (confidentiality, integrity, and availability) requirements into contracts for outsourced products and services, and any agreements with state and non- state</w:t>
      </w:r>
      <w:r>
        <w:rPr>
          <w:spacing w:val="-5"/>
          <w:sz w:val="23"/>
        </w:rPr>
        <w:t> </w:t>
      </w:r>
      <w:r>
        <w:rPr>
          <w:sz w:val="23"/>
        </w:rPr>
        <w:t>entities;</w:t>
      </w:r>
    </w:p>
    <w:p>
      <w:pPr>
        <w:pStyle w:val="ListParagraph"/>
        <w:numPr>
          <w:ilvl w:val="1"/>
          <w:numId w:val="7"/>
        </w:numPr>
        <w:tabs>
          <w:tab w:pos="1077" w:val="left" w:leader="none"/>
        </w:tabs>
        <w:spacing w:line="240" w:lineRule="auto" w:before="138" w:after="0"/>
        <w:ind w:left="820" w:right="277" w:firstLine="0"/>
        <w:jc w:val="left"/>
        <w:rPr>
          <w:sz w:val="23"/>
        </w:rPr>
      </w:pPr>
      <w:r>
        <w:rPr>
          <w:sz w:val="23"/>
        </w:rPr>
        <w:t>Create, maintain, and enforce information security policies, standards, procedures,</w:t>
      </w:r>
      <w:r>
        <w:rPr>
          <w:spacing w:val="-22"/>
          <w:sz w:val="23"/>
        </w:rPr>
        <w:t> </w:t>
      </w:r>
      <w:r>
        <w:rPr>
          <w:sz w:val="23"/>
        </w:rPr>
        <w:t>and guidelines;</w:t>
      </w:r>
    </w:p>
    <w:p>
      <w:pPr>
        <w:pStyle w:val="ListParagraph"/>
        <w:numPr>
          <w:ilvl w:val="1"/>
          <w:numId w:val="7"/>
        </w:numPr>
        <w:tabs>
          <w:tab w:pos="1077" w:val="left" w:leader="none"/>
        </w:tabs>
        <w:spacing w:line="240" w:lineRule="auto" w:before="136" w:after="0"/>
        <w:ind w:left="820" w:right="173" w:firstLine="0"/>
        <w:jc w:val="left"/>
        <w:rPr>
          <w:sz w:val="23"/>
        </w:rPr>
      </w:pPr>
      <w:r>
        <w:rPr/>
        <w:pict>
          <v:line style="position:absolute;mso-position-horizontal-relative:page;mso-position-vertical-relative:paragraph;z-index:2416" from="36.360001pt,6.906867pt" to="36.360001pt,53.586867pt" stroked="true" strokeweight=".72pt" strokecolor="#000000">
            <v:stroke dashstyle="solid"/>
            <w10:wrap type="none"/>
          </v:line>
        </w:pict>
      </w:r>
      <w:r>
        <w:rPr>
          <w:sz w:val="23"/>
        </w:rPr>
        <w:t>Create secure configuration standards for hardware, software, and network devices</w:t>
      </w:r>
      <w:r>
        <w:rPr>
          <w:color w:val="B5082E"/>
          <w:sz w:val="23"/>
          <w:u w:val="single" w:color="B5082E"/>
        </w:rPr>
        <w:t>, in compliance with state published standards, including the Email Threat Protection</w:t>
      </w:r>
      <w:r>
        <w:rPr>
          <w:color w:val="B5082E"/>
          <w:spacing w:val="-24"/>
          <w:sz w:val="23"/>
          <w:u w:val="single" w:color="B5082E"/>
        </w:rPr>
        <w:t> </w:t>
      </w:r>
      <w:r>
        <w:rPr>
          <w:color w:val="B5082E"/>
          <w:sz w:val="23"/>
          <w:u w:val="single" w:color="B5082E"/>
        </w:rPr>
        <w:t>Standard (SIMM 5315-A)</w:t>
      </w:r>
      <w:r>
        <w:rPr>
          <w:sz w:val="23"/>
        </w:rPr>
        <w:t>;</w:t>
      </w:r>
      <w:r>
        <w:rPr>
          <w:spacing w:val="-7"/>
          <w:sz w:val="23"/>
        </w:rPr>
        <w:t> </w:t>
      </w:r>
      <w:r>
        <w:rPr>
          <w:strike/>
          <w:color w:val="B5082E"/>
          <w:sz w:val="23"/>
        </w:rPr>
        <w:t>and</w:t>
      </w:r>
    </w:p>
    <w:p>
      <w:pPr>
        <w:pStyle w:val="ListParagraph"/>
        <w:numPr>
          <w:ilvl w:val="1"/>
          <w:numId w:val="7"/>
        </w:numPr>
        <w:tabs>
          <w:tab w:pos="1077" w:val="left" w:leader="none"/>
        </w:tabs>
        <w:spacing w:line="240" w:lineRule="auto" w:before="136" w:after="0"/>
        <w:ind w:left="820" w:right="1211" w:firstLine="0"/>
        <w:jc w:val="left"/>
        <w:rPr>
          <w:sz w:val="23"/>
        </w:rPr>
      </w:pPr>
      <w:r>
        <w:rPr/>
        <w:pict>
          <v:line style="position:absolute;mso-position-horizontal-relative:page;mso-position-vertical-relative:paragraph;z-index:-75880" from="407.519989pt,28.087358pt" to="410.759989pt,28.087358pt" stroked="true" strokeweight=".599pt" strokecolor="#b5082e">
            <v:stroke dashstyle="solid"/>
            <w10:wrap type="none"/>
          </v:line>
        </w:pict>
      </w:r>
      <w:r>
        <w:rPr/>
        <w:pict>
          <v:line style="position:absolute;mso-position-horizontal-relative:page;mso-position-vertical-relative:paragraph;z-index:2440" from="36.360001pt,20.106859pt" to="36.360001pt,86.226859pt" stroked="true" strokeweight=".72pt" strokecolor="#000000">
            <v:stroke dashstyle="solid"/>
            <w10:wrap type="none"/>
          </v:line>
        </w:pict>
      </w:r>
      <w:r>
        <w:rPr>
          <w:sz w:val="23"/>
        </w:rPr>
        <w:t>Implement administrative, technical, and physical controls for the protection</w:t>
      </w:r>
      <w:r>
        <w:rPr>
          <w:spacing w:val="-24"/>
          <w:sz w:val="23"/>
        </w:rPr>
        <w:t> </w:t>
      </w:r>
      <w:r>
        <w:rPr>
          <w:sz w:val="23"/>
        </w:rPr>
        <w:t>of information assets as part of the system engineering process</w:t>
      </w:r>
      <w:r>
        <w:rPr>
          <w:color w:val="B5082E"/>
          <w:sz w:val="23"/>
          <w:u w:val="single" w:color="B5082E"/>
        </w:rPr>
        <w:t>;</w:t>
      </w:r>
      <w:r>
        <w:rPr>
          <w:color w:val="B5082E"/>
          <w:spacing w:val="-19"/>
          <w:sz w:val="23"/>
          <w:u w:val="single" w:color="B5082E"/>
        </w:rPr>
        <w:t> </w:t>
      </w:r>
      <w:r>
        <w:rPr>
          <w:color w:val="B5082E"/>
          <w:sz w:val="23"/>
          <w:u w:val="single" w:color="B5082E"/>
        </w:rPr>
        <w:t>and</w:t>
      </w:r>
      <w:r>
        <w:rPr>
          <w:color w:val="B5082E"/>
          <w:sz w:val="23"/>
        </w:rPr>
        <w:t>.</w:t>
      </w:r>
    </w:p>
    <w:p>
      <w:pPr>
        <w:pStyle w:val="BodyText"/>
        <w:rPr>
          <w:sz w:val="15"/>
        </w:rPr>
      </w:pPr>
    </w:p>
    <w:p>
      <w:pPr>
        <w:pStyle w:val="ListParagraph"/>
        <w:numPr>
          <w:ilvl w:val="1"/>
          <w:numId w:val="7"/>
        </w:numPr>
        <w:tabs>
          <w:tab w:pos="1077" w:val="left" w:leader="none"/>
        </w:tabs>
        <w:spacing w:line="240" w:lineRule="auto" w:before="93" w:after="0"/>
        <w:ind w:left="820" w:right="109" w:firstLine="0"/>
        <w:jc w:val="left"/>
        <w:rPr>
          <w:color w:val="633277"/>
          <w:sz w:val="23"/>
        </w:rPr>
      </w:pPr>
      <w:r>
        <w:rPr/>
        <w:pict>
          <v:line style="position:absolute;mso-position-horizontal-relative:page;mso-position-vertical-relative:paragraph;z-index:-75856" from="72pt,30.256872pt" to="75.84pt,30.256872pt" stroked="true" strokeweight=".84pt" strokecolor="#b5082e">
            <v:stroke dashstyle="solid"/>
            <w10:wrap type="none"/>
          </v:line>
        </w:pict>
      </w:r>
      <w:r>
        <w:rPr/>
        <w:pict>
          <v:line style="position:absolute;mso-position-horizontal-relative:page;mso-position-vertical-relative:paragraph;z-index:-75832" from="231.839996pt,30.256872pt" to="235.679996pt,30.256872pt" stroked="true" strokeweight=".84pt" strokecolor="#b5082e">
            <v:stroke dashstyle="solid"/>
            <w10:wrap type="none"/>
          </v:line>
        </w:pict>
      </w:r>
      <w:r>
        <w:rPr/>
        <w:pict>
          <v:line style="position:absolute;mso-position-horizontal-relative:page;mso-position-vertical-relative:paragraph;z-index:-75808" from="213.240005pt,25.936872pt" to="216.480005pt,25.936872pt" stroked="true" strokeweight=".6pt" strokecolor="#b5082e">
            <v:stroke dashstyle="solid"/>
            <w10:wrap type="none"/>
          </v:line>
        </w:pict>
      </w:r>
      <w:r>
        <w:rPr>
          <w:color w:val="633277"/>
          <w:sz w:val="23"/>
          <w:u w:val="single" w:color="633277"/>
        </w:rPr>
        <w:t>Share Threat Information, as defined in </w:t>
      </w:r>
      <w:r>
        <w:rPr>
          <w:color w:val="B5082E"/>
          <w:sz w:val="23"/>
          <w:u w:val="single" w:color="633277"/>
        </w:rPr>
        <w:t>National Institute of Standards of Technology </w:t>
      </w:r>
      <w:r>
        <w:rPr>
          <w:color w:val="B5082E"/>
          <w:sz w:val="23"/>
        </w:rPr>
        <w:t>(</w:t>
      </w:r>
      <w:r>
        <w:rPr>
          <w:color w:val="633277"/>
          <w:sz w:val="23"/>
          <w:u w:val="single" w:color="633277"/>
        </w:rPr>
        <w:t>NIST</w:t>
      </w:r>
      <w:r>
        <w:rPr>
          <w:color w:val="B5082E"/>
          <w:sz w:val="23"/>
          <w:u w:val="single" w:color="633277"/>
        </w:rPr>
        <w:t>) Special Publication ( </w:t>
      </w:r>
      <w:r>
        <w:rPr>
          <w:color w:val="633277"/>
          <w:sz w:val="23"/>
          <w:u w:val="single" w:color="633277"/>
        </w:rPr>
        <w:t>SP</w:t>
      </w:r>
      <w:r>
        <w:rPr>
          <w:color w:val="B5082E"/>
          <w:sz w:val="23"/>
        </w:rPr>
        <w:t>) </w:t>
      </w:r>
      <w:r>
        <w:rPr>
          <w:color w:val="633277"/>
          <w:sz w:val="23"/>
          <w:u w:val="single" w:color="633277"/>
        </w:rPr>
        <w:t>800-150, with the California Department of Technology via direct electronic</w:t>
      </w:r>
      <w:r>
        <w:rPr>
          <w:color w:val="633277"/>
          <w:spacing w:val="-4"/>
          <w:sz w:val="23"/>
          <w:u w:val="single" w:color="633277"/>
        </w:rPr>
        <w:t> </w:t>
      </w:r>
      <w:r>
        <w:rPr>
          <w:color w:val="633277"/>
          <w:sz w:val="23"/>
          <w:u w:val="single" w:color="633277"/>
        </w:rPr>
        <w:t>means.</w:t>
      </w:r>
    </w:p>
    <w:p>
      <w:pPr>
        <w:pStyle w:val="BodyText"/>
        <w:spacing w:before="6"/>
        <w:rPr>
          <w:sz w:val="18"/>
        </w:rPr>
      </w:pPr>
    </w:p>
    <w:p>
      <w:pPr>
        <w:spacing w:line="259" w:lineRule="auto" w:before="54"/>
        <w:ind w:left="820" w:right="281" w:firstLine="0"/>
        <w:jc w:val="left"/>
        <w:rPr>
          <w:rFonts w:ascii="Calibri"/>
          <w:sz w:val="23"/>
        </w:rPr>
      </w:pPr>
      <w:r>
        <w:rPr/>
        <w:pict>
          <v:line style="position:absolute;mso-position-horizontal-relative:page;mso-position-vertical-relative:paragraph;z-index:2464" from="36.360001pt,2.729711pt" to="36.360001pt,41.009711pt" stroked="true" strokeweight=".72pt" strokecolor="#000000">
            <v:stroke dashstyle="solid"/>
            <w10:wrap type="none"/>
          </v:line>
        </w:pict>
      </w:r>
      <w:r>
        <w:rPr>
          <w:rFonts w:ascii="Calibri"/>
          <w:b/>
          <w:sz w:val="23"/>
        </w:rPr>
        <w:t>Implementation Controls: </w:t>
      </w:r>
      <w:r>
        <w:rPr>
          <w:rFonts w:ascii="Calibri"/>
          <w:sz w:val="23"/>
        </w:rPr>
        <w:t>NIST SP 800-53: </w:t>
      </w:r>
      <w:r>
        <w:rPr>
          <w:rFonts w:ascii="Calibri"/>
          <w:color w:val="0000FF"/>
          <w:sz w:val="23"/>
        </w:rPr>
        <w:t>System and Services Acquisition (SA)</w:t>
      </w:r>
      <w:r>
        <w:rPr>
          <w:rFonts w:ascii="Calibri"/>
          <w:color w:val="B5082E"/>
          <w:sz w:val="23"/>
          <w:u w:val="single" w:color="B5082E"/>
        </w:rPr>
        <w:t>, Email Threat Protection Standard (SIMM 5315-A)</w:t>
      </w:r>
      <w:r>
        <w:rPr>
          <w:rFonts w:ascii="Calibri"/>
          <w:color w:val="633277"/>
          <w:sz w:val="23"/>
          <w:u w:val="single" w:color="B5082E"/>
        </w:rPr>
        <w:t>, NIST SP 800-150: Guide to Cyber Threat Information Sharing</w:t>
      </w:r>
    </w:p>
    <w:p>
      <w:pPr>
        <w:spacing w:after="0" w:line="259" w:lineRule="auto"/>
        <w:jc w:val="left"/>
        <w:rPr>
          <w:rFonts w:ascii="Calibri"/>
          <w:sz w:val="23"/>
        </w:rPr>
        <w:sectPr>
          <w:headerReference w:type="default" r:id="rId84"/>
          <w:footerReference w:type="default" r:id="rId85"/>
          <w:pgSz w:w="12240" w:h="15840"/>
          <w:pgMar w:header="0" w:footer="790" w:top="1360" w:bottom="980" w:left="620" w:right="1420"/>
        </w:sectPr>
      </w:pPr>
    </w:p>
    <w:p>
      <w:pPr>
        <w:spacing w:before="73"/>
        <w:ind w:left="636" w:right="0" w:firstLine="0"/>
        <w:jc w:val="center"/>
        <w:rPr>
          <w:b/>
          <w:sz w:val="24"/>
        </w:rPr>
      </w:pPr>
      <w:r>
        <w:rPr/>
        <w:pict>
          <v:line style="position:absolute;mso-position-horizontal-relative:page;mso-position-vertical-relative:page;z-index:2632" from="33.840pt,625.679993pt" to="33.840pt,648.719993pt" stroked="true" strokeweight=".72pt" strokecolor="#000000">
            <v:stroke dashstyle="solid"/>
            <w10:wrap type="none"/>
          </v:line>
        </w:pict>
      </w:r>
      <w:bookmarkStart w:name="5355tc" w:id="19"/>
      <w:bookmarkEnd w:id="19"/>
      <w:r>
        <w:rPr/>
      </w:r>
      <w:bookmarkStart w:name="SAM – INFORMATION SECURITY" w:id="20"/>
      <w:bookmarkEnd w:id="20"/>
      <w:r>
        <w:rPr/>
      </w:r>
      <w:r>
        <w:rPr>
          <w:b/>
          <w:sz w:val="24"/>
        </w:rPr>
        <w:t>SAM – INFORMATION SECURITY</w:t>
      </w:r>
    </w:p>
    <w:p>
      <w:pPr>
        <w:spacing w:before="0"/>
        <w:ind w:left="631" w:right="0" w:firstLine="0"/>
        <w:jc w:val="center"/>
        <w:rPr>
          <w:b/>
          <w:sz w:val="24"/>
        </w:rPr>
      </w:pPr>
      <w:r>
        <w:rPr>
          <w:b/>
          <w:sz w:val="24"/>
        </w:rPr>
        <w:t>(Office of Information Security)</w:t>
      </w:r>
    </w:p>
    <w:p>
      <w:pPr>
        <w:pStyle w:val="BodyText"/>
        <w:spacing w:before="10"/>
        <w:rPr>
          <w:b/>
          <w:sz w:val="21"/>
        </w:rPr>
      </w:pPr>
    </w:p>
    <w:p>
      <w:pPr>
        <w:tabs>
          <w:tab w:pos="9415" w:val="left" w:leader="none"/>
        </w:tabs>
        <w:spacing w:before="1"/>
        <w:ind w:left="615" w:right="0" w:firstLine="0"/>
        <w:jc w:val="center"/>
        <w:rPr>
          <w:b/>
          <w:sz w:val="24"/>
        </w:rPr>
      </w:pPr>
      <w:r>
        <w:rPr/>
        <w:pict>
          <v:line style="position:absolute;mso-position-horizontal-relative:page;mso-position-vertical-relative:paragraph;z-index:2536" from="33.840pt,13.944864pt" to="33.840pt,27.745864pt" stroked="true" strokeweight=".72pt" strokecolor="#000000">
            <v:stroke dashstyle="solid"/>
            <w10:wrap type="none"/>
          </v:line>
        </w:pict>
      </w:r>
      <w:r>
        <w:rPr>
          <w:b/>
          <w:sz w:val="24"/>
        </w:rPr>
        <w:t>ENDPOINT</w:t>
      </w:r>
      <w:r>
        <w:rPr>
          <w:b/>
          <w:spacing w:val="-5"/>
          <w:sz w:val="24"/>
        </w:rPr>
        <w:t> </w:t>
      </w:r>
      <w:r>
        <w:rPr>
          <w:b/>
          <w:sz w:val="24"/>
        </w:rPr>
        <w:t>DEFENSE</w:t>
        <w:tab/>
        <w:t>5355</w:t>
      </w:r>
    </w:p>
    <w:p>
      <w:pPr>
        <w:pStyle w:val="BodyText"/>
        <w:ind w:left="880"/>
      </w:pPr>
      <w:r>
        <w:rPr/>
        <w:t>(Revised </w:t>
      </w:r>
      <w:r>
        <w:rPr>
          <w:strike/>
          <w:color w:val="B5082E"/>
        </w:rPr>
        <w:t>6/14</w:t>
      </w:r>
      <w:r>
        <w:rPr>
          <w:strike w:val="0"/>
          <w:color w:val="B5082E"/>
          <w:u w:val="single" w:color="B5082E"/>
        </w:rPr>
        <w:t>01/2019</w:t>
      </w:r>
      <w:r>
        <w:rPr>
          <w:strike w:val="0"/>
        </w:rPr>
        <w:t>)</w:t>
      </w:r>
    </w:p>
    <w:p>
      <w:pPr>
        <w:pStyle w:val="BodyText"/>
        <w:spacing w:before="11"/>
        <w:rPr>
          <w:sz w:val="15"/>
        </w:rPr>
      </w:pPr>
    </w:p>
    <w:p>
      <w:pPr>
        <w:pStyle w:val="BodyText"/>
        <w:spacing w:before="92"/>
        <w:ind w:left="879" w:right="465"/>
        <w:jc w:val="both"/>
      </w:pPr>
      <w:r>
        <w:rPr>
          <w:b/>
        </w:rPr>
        <w:t>Policy: </w:t>
      </w:r>
      <w:r>
        <w:rPr/>
        <w:t>Each state entity shall be responsible for protecting information on computers that routinely interact with untrusted devices on the internet or may be prone to loss or theft.</w:t>
      </w:r>
    </w:p>
    <w:p>
      <w:pPr>
        <w:pStyle w:val="BodyText"/>
        <w:spacing w:before="11"/>
        <w:rPr>
          <w:sz w:val="23"/>
        </w:rPr>
      </w:pPr>
    </w:p>
    <w:p>
      <w:pPr>
        <w:pStyle w:val="BodyText"/>
        <w:ind w:left="880" w:right="694"/>
      </w:pPr>
      <w:r>
        <w:rPr/>
        <w:pict>
          <v:line style="position:absolute;mso-position-horizontal-relative:page;mso-position-vertical-relative:paragraph;z-index:2560" from="33.840pt,.094889pt" to="33.840pt,13.895889pt" stroked="true" strokeweight=".72pt" strokecolor="#000000">
            <v:stroke dashstyle="solid"/>
            <w10:wrap type="none"/>
          </v:line>
        </w:pict>
      </w:r>
      <w:r>
        <w:rPr/>
        <w:t>Each state entity shall develop and implement </w:t>
      </w:r>
      <w:r>
        <w:rPr>
          <w:color w:val="B5082E"/>
          <w:u w:val="single" w:color="B5082E"/>
        </w:rPr>
        <w:t>capabilities, </w:t>
      </w:r>
      <w:r>
        <w:rPr/>
        <w:t>methods and techniques to manage processes and tools to:</w:t>
      </w:r>
    </w:p>
    <w:p>
      <w:pPr>
        <w:pStyle w:val="BodyText"/>
        <w:spacing w:before="11"/>
        <w:rPr>
          <w:sz w:val="23"/>
        </w:rPr>
      </w:pPr>
    </w:p>
    <w:p>
      <w:pPr>
        <w:pStyle w:val="ListParagraph"/>
        <w:numPr>
          <w:ilvl w:val="2"/>
          <w:numId w:val="7"/>
        </w:numPr>
        <w:tabs>
          <w:tab w:pos="1600" w:val="left" w:leader="none"/>
        </w:tabs>
        <w:spacing w:line="240" w:lineRule="auto" w:before="0" w:after="0"/>
        <w:ind w:left="1600" w:right="0" w:hanging="360"/>
        <w:jc w:val="left"/>
        <w:rPr>
          <w:sz w:val="24"/>
        </w:rPr>
      </w:pPr>
      <w:r>
        <w:rPr>
          <w:sz w:val="24"/>
        </w:rPr>
        <w:t>Detect malicious</w:t>
      </w:r>
      <w:r>
        <w:rPr>
          <w:spacing w:val="-17"/>
          <w:sz w:val="24"/>
        </w:rPr>
        <w:t> </w:t>
      </w:r>
      <w:r>
        <w:rPr>
          <w:sz w:val="24"/>
        </w:rPr>
        <w:t>software;</w:t>
      </w:r>
    </w:p>
    <w:p>
      <w:pPr>
        <w:pStyle w:val="ListParagraph"/>
        <w:numPr>
          <w:ilvl w:val="2"/>
          <w:numId w:val="7"/>
        </w:numPr>
        <w:tabs>
          <w:tab w:pos="1600" w:val="left" w:leader="none"/>
        </w:tabs>
        <w:spacing w:line="240" w:lineRule="auto" w:before="119" w:after="0"/>
        <w:ind w:left="1600" w:right="606" w:hanging="360"/>
        <w:jc w:val="left"/>
        <w:rPr>
          <w:sz w:val="24"/>
        </w:rPr>
      </w:pPr>
      <w:r>
        <w:rPr>
          <w:sz w:val="24"/>
        </w:rPr>
        <w:t>Permit</w:t>
      </w:r>
      <w:r>
        <w:rPr>
          <w:spacing w:val="-5"/>
          <w:sz w:val="24"/>
        </w:rPr>
        <w:t> </w:t>
      </w:r>
      <w:r>
        <w:rPr>
          <w:sz w:val="24"/>
        </w:rPr>
        <w:t>only</w:t>
      </w:r>
      <w:r>
        <w:rPr>
          <w:spacing w:val="-5"/>
          <w:sz w:val="24"/>
        </w:rPr>
        <w:t> </w:t>
      </w:r>
      <w:r>
        <w:rPr>
          <w:sz w:val="24"/>
        </w:rPr>
        <w:t>trusted</w:t>
      </w:r>
      <w:r>
        <w:rPr>
          <w:spacing w:val="-4"/>
          <w:sz w:val="24"/>
        </w:rPr>
        <w:t> </w:t>
      </w:r>
      <w:r>
        <w:rPr>
          <w:sz w:val="24"/>
        </w:rPr>
        <w:t>software</w:t>
      </w:r>
      <w:r>
        <w:rPr>
          <w:spacing w:val="-2"/>
          <w:sz w:val="24"/>
        </w:rPr>
        <w:t> </w:t>
      </w:r>
      <w:r>
        <w:rPr>
          <w:sz w:val="24"/>
        </w:rPr>
        <w:t>to</w:t>
      </w:r>
      <w:r>
        <w:rPr>
          <w:spacing w:val="-2"/>
          <w:sz w:val="24"/>
        </w:rPr>
        <w:t> </w:t>
      </w:r>
      <w:r>
        <w:rPr>
          <w:sz w:val="24"/>
        </w:rPr>
        <w:t>run</w:t>
      </w:r>
      <w:r>
        <w:rPr>
          <w:spacing w:val="-2"/>
          <w:sz w:val="24"/>
        </w:rPr>
        <w:t> </w:t>
      </w:r>
      <w:r>
        <w:rPr>
          <w:sz w:val="24"/>
        </w:rPr>
        <w:t>on</w:t>
      </w:r>
      <w:r>
        <w:rPr>
          <w:spacing w:val="-2"/>
          <w:sz w:val="24"/>
        </w:rPr>
        <w:t> </w:t>
      </w:r>
      <w:r>
        <w:rPr>
          <w:sz w:val="24"/>
        </w:rPr>
        <w:t>a</w:t>
      </w:r>
      <w:r>
        <w:rPr>
          <w:spacing w:val="-4"/>
          <w:sz w:val="24"/>
        </w:rPr>
        <w:t> </w:t>
      </w:r>
      <w:r>
        <w:rPr>
          <w:sz w:val="24"/>
        </w:rPr>
        <w:t>device,</w:t>
      </w:r>
      <w:r>
        <w:rPr>
          <w:spacing w:val="-2"/>
          <w:sz w:val="24"/>
        </w:rPr>
        <w:t> </w:t>
      </w:r>
      <w:r>
        <w:rPr>
          <w:sz w:val="24"/>
        </w:rPr>
        <w:t>commonly</w:t>
      </w:r>
      <w:r>
        <w:rPr>
          <w:spacing w:val="-5"/>
          <w:sz w:val="24"/>
        </w:rPr>
        <w:t> </w:t>
      </w:r>
      <w:r>
        <w:rPr>
          <w:sz w:val="24"/>
        </w:rPr>
        <w:t>referred</w:t>
      </w:r>
      <w:r>
        <w:rPr>
          <w:spacing w:val="-4"/>
          <w:sz w:val="24"/>
        </w:rPr>
        <w:t> </w:t>
      </w:r>
      <w:r>
        <w:rPr>
          <w:sz w:val="24"/>
        </w:rPr>
        <w:t>to</w:t>
      </w:r>
      <w:r>
        <w:rPr>
          <w:spacing w:val="-2"/>
          <w:sz w:val="24"/>
        </w:rPr>
        <w:t> </w:t>
      </w:r>
      <w:r>
        <w:rPr>
          <w:sz w:val="24"/>
        </w:rPr>
        <w:t>as</w:t>
      </w:r>
      <w:r>
        <w:rPr>
          <w:spacing w:val="-28"/>
          <w:sz w:val="24"/>
        </w:rPr>
        <w:t> </w:t>
      </w:r>
      <w:r>
        <w:rPr>
          <w:sz w:val="24"/>
        </w:rPr>
        <w:t>white listing;</w:t>
      </w:r>
    </w:p>
    <w:p>
      <w:pPr>
        <w:pStyle w:val="ListParagraph"/>
        <w:numPr>
          <w:ilvl w:val="2"/>
          <w:numId w:val="7"/>
        </w:numPr>
        <w:tabs>
          <w:tab w:pos="1600" w:val="left" w:leader="none"/>
        </w:tabs>
        <w:spacing w:line="240" w:lineRule="auto" w:before="119" w:after="0"/>
        <w:ind w:left="1600" w:right="881" w:hanging="360"/>
        <w:jc w:val="left"/>
        <w:rPr>
          <w:sz w:val="24"/>
        </w:rPr>
      </w:pPr>
      <w:r>
        <w:rPr/>
        <w:pict>
          <v:line style="position:absolute;mso-position-horizontal-relative:page;mso-position-vertical-relative:paragraph;z-index:2584" from="33.840pt,33.64584pt" to="33.840pt,93.04584pt" stroked="true" strokeweight=".72pt" strokecolor="#000000">
            <v:stroke dashstyle="solid"/>
            <w10:wrap type="none"/>
          </v:line>
        </w:pict>
      </w:r>
      <w:r>
        <w:rPr>
          <w:sz w:val="24"/>
        </w:rPr>
        <w:t>Prevent certain software from running on a device, commonly referred to</w:t>
      </w:r>
      <w:r>
        <w:rPr>
          <w:spacing w:val="-52"/>
          <w:sz w:val="24"/>
        </w:rPr>
        <w:t> </w:t>
      </w:r>
      <w:r>
        <w:rPr>
          <w:sz w:val="24"/>
        </w:rPr>
        <w:t>as blacklisting;</w:t>
      </w:r>
    </w:p>
    <w:p>
      <w:pPr>
        <w:pStyle w:val="ListParagraph"/>
        <w:numPr>
          <w:ilvl w:val="2"/>
          <w:numId w:val="7"/>
        </w:numPr>
        <w:tabs>
          <w:tab w:pos="1600" w:val="left" w:leader="none"/>
        </w:tabs>
        <w:spacing w:line="343" w:lineRule="auto" w:before="119" w:after="0"/>
        <w:ind w:left="1240" w:right="2533" w:firstLine="0"/>
        <w:jc w:val="left"/>
        <w:rPr>
          <w:sz w:val="24"/>
        </w:rPr>
      </w:pPr>
      <w:r>
        <w:rPr/>
        <w:pict>
          <v:line style="position:absolute;mso-position-horizontal-relative:page;mso-position-vertical-relative:paragraph;z-index:-75688" from="312.839996pt,38.745865pt" to="316.199996pt,38.745865pt" stroked="true" strokeweight=".84pt" strokecolor="#b5082e">
            <v:stroke dashstyle="solid"/>
            <w10:wrap type="none"/>
          </v:line>
        </w:pict>
      </w:r>
      <w:r>
        <w:rPr/>
        <w:pict>
          <v:line style="position:absolute;mso-position-horizontal-relative:page;mso-position-vertical-relative:paragraph;z-index:-75664" from="316.200012pt,34.185863pt" to="319.561012pt,34.185863pt" stroked="true" strokeweight=".6pt" strokecolor="#b5082e">
            <v:stroke dashstyle="solid"/>
            <w10:wrap type="none"/>
          </v:line>
        </w:pict>
      </w:r>
      <w:r>
        <w:rPr>
          <w:sz w:val="24"/>
        </w:rPr>
        <w:t>Identify unauthorized changes to secure configurations;</w:t>
      </w:r>
      <w:r>
        <w:rPr>
          <w:spacing w:val="-37"/>
          <w:sz w:val="24"/>
        </w:rPr>
        <w:t> </w:t>
      </w:r>
      <w:r>
        <w:rPr>
          <w:strike/>
          <w:color w:val="B5082E"/>
          <w:sz w:val="24"/>
        </w:rPr>
        <w:t>and </w:t>
      </w:r>
      <w:r>
        <w:rPr>
          <w:strike w:val="0"/>
          <w:color w:val="B5082E"/>
          <w:sz w:val="24"/>
          <w:u w:val="single" w:color="B5082E"/>
        </w:rPr>
        <w:t>5.  </w:t>
      </w:r>
      <w:r>
        <w:rPr>
          <w:strike w:val="0"/>
          <w:sz w:val="24"/>
        </w:rPr>
        <w:t>Encrypt </w:t>
      </w:r>
      <w:r>
        <w:rPr>
          <w:strike w:val="0"/>
          <w:color w:val="B5082E"/>
          <w:sz w:val="24"/>
          <w:u w:val="single" w:color="B5082E"/>
        </w:rPr>
        <w:t>confidential and </w:t>
      </w:r>
      <w:r>
        <w:rPr>
          <w:strike w:val="0"/>
          <w:sz w:val="24"/>
        </w:rPr>
        <w:t>sensitive data</w:t>
      </w:r>
      <w:r>
        <w:rPr>
          <w:strike w:val="0"/>
          <w:color w:val="B5082E"/>
          <w:sz w:val="24"/>
        </w:rPr>
        <w:t>;.</w:t>
      </w:r>
      <w:r>
        <w:rPr>
          <w:strike w:val="0"/>
          <w:color w:val="B5082E"/>
          <w:spacing w:val="3"/>
          <w:sz w:val="24"/>
        </w:rPr>
        <w:t> </w:t>
      </w:r>
      <w:r>
        <w:rPr>
          <w:strike w:val="0"/>
          <w:color w:val="B5082E"/>
          <w:sz w:val="24"/>
          <w:u w:val="single" w:color="B5082E"/>
        </w:rPr>
        <w:t>And</w:t>
      </w:r>
    </w:p>
    <w:p>
      <w:pPr>
        <w:pStyle w:val="BodyText"/>
        <w:tabs>
          <w:tab w:pos="2219" w:val="left" w:leader="none"/>
        </w:tabs>
        <w:spacing w:before="4"/>
        <w:ind w:left="1240"/>
      </w:pPr>
      <w:r>
        <w:rPr>
          <w:strike/>
          <w:color w:val="1B9CAB"/>
        </w:rPr>
        <w:t>5.</w:t>
      </w:r>
      <w:r>
        <w:rPr>
          <w:strike w:val="0"/>
          <w:color w:val="1B9CAB"/>
          <w:u w:val="single" w:color="1B9CAB"/>
        </w:rPr>
        <w:t>6.</w:t>
        <w:tab/>
      </w:r>
      <w:r>
        <w:rPr>
          <w:strike w:val="0"/>
          <w:color w:val="B5082E"/>
          <w:u w:val="single" w:color="1B9CAB"/>
        </w:rPr>
        <w:t>Comply with the Endpoint Protection Standard (SIMM</w:t>
      </w:r>
      <w:r>
        <w:rPr>
          <w:strike w:val="0"/>
          <w:color w:val="B5082E"/>
          <w:spacing w:val="-28"/>
          <w:u w:val="single" w:color="1B9CAB"/>
        </w:rPr>
        <w:t> </w:t>
      </w:r>
      <w:r>
        <w:rPr>
          <w:strike w:val="0"/>
          <w:color w:val="B5082E"/>
          <w:u w:val="single" w:color="1B9CAB"/>
        </w:rPr>
        <w:t>5355-A)</w:t>
      </w:r>
    </w:p>
    <w:p>
      <w:pPr>
        <w:pStyle w:val="BodyText"/>
        <w:spacing w:before="11"/>
        <w:rPr>
          <w:sz w:val="15"/>
        </w:rPr>
      </w:pPr>
    </w:p>
    <w:p>
      <w:pPr>
        <w:spacing w:before="92"/>
        <w:ind w:left="880" w:right="115" w:firstLine="0"/>
        <w:jc w:val="left"/>
        <w:rPr>
          <w:sz w:val="24"/>
        </w:rPr>
      </w:pPr>
      <w:r>
        <w:rPr/>
        <w:pict>
          <v:line style="position:absolute;mso-position-horizontal-relative:page;mso-position-vertical-relative:paragraph;z-index:2608" from="33.840pt,4.695852pt" to="33.840pt,18.495852pt" stroked="true" strokeweight=".72pt" strokecolor="#000000">
            <v:stroke dashstyle="solid"/>
            <w10:wrap type="none"/>
          </v:line>
        </w:pict>
      </w:r>
      <w:r>
        <w:rPr>
          <w:b/>
          <w:sz w:val="24"/>
        </w:rPr>
        <w:t>Implementation Controls: </w:t>
      </w:r>
      <w:r>
        <w:rPr>
          <w:b/>
          <w:color w:val="B5082E"/>
          <w:sz w:val="24"/>
          <w:u w:val="thick" w:color="B5082E"/>
        </w:rPr>
        <w:t>Endpoint Protection Standard (SIMM 5355-A); </w:t>
      </w:r>
      <w:r>
        <w:rPr>
          <w:sz w:val="24"/>
        </w:rPr>
        <w:t>NIST SP 800-53: </w:t>
      </w:r>
      <w:hyperlink r:id="rId88">
        <w:r>
          <w:rPr>
            <w:color w:val="0000FF"/>
            <w:sz w:val="24"/>
            <w:u w:val="single" w:color="0000FF"/>
          </w:rPr>
          <w:t>System and Information Integrity</w:t>
        </w:r>
        <w:r>
          <w:rPr>
            <w:color w:val="0000FF"/>
            <w:spacing w:val="-52"/>
            <w:sz w:val="24"/>
            <w:u w:val="single" w:color="0000FF"/>
          </w:rPr>
          <w:t> </w:t>
        </w:r>
        <w:r>
          <w:rPr>
            <w:color w:val="0000FF"/>
            <w:sz w:val="24"/>
            <w:u w:val="single" w:color="0000FF"/>
          </w:rPr>
          <w:t>(SI)</w:t>
        </w:r>
      </w:hyperlink>
    </w:p>
    <w:p>
      <w:pPr>
        <w:spacing w:after="0"/>
        <w:jc w:val="left"/>
        <w:rPr>
          <w:sz w:val="24"/>
        </w:rPr>
        <w:sectPr>
          <w:headerReference w:type="default" r:id="rId86"/>
          <w:footerReference w:type="default" r:id="rId87"/>
          <w:pgSz w:w="12240" w:h="15840"/>
          <w:pgMar w:header="0" w:footer="1079" w:top="640" w:bottom="1260" w:left="560" w:right="1200"/>
        </w:sectPr>
      </w:pPr>
    </w:p>
    <w:p>
      <w:pPr>
        <w:pStyle w:val="BodyText"/>
        <w:rPr>
          <w:sz w:val="20"/>
        </w:rPr>
      </w:pPr>
    </w:p>
    <w:p>
      <w:pPr>
        <w:pStyle w:val="BodyText"/>
        <w:rPr>
          <w:sz w:val="20"/>
        </w:rPr>
      </w:pPr>
    </w:p>
    <w:p>
      <w:pPr>
        <w:pStyle w:val="BodyText"/>
        <w:rPr>
          <w:sz w:val="20"/>
        </w:rPr>
      </w:pPr>
    </w:p>
    <w:p>
      <w:pPr>
        <w:pStyle w:val="BodyText"/>
        <w:spacing w:before="3"/>
        <w:rPr>
          <w:sz w:val="21"/>
        </w:rPr>
      </w:pPr>
    </w:p>
    <w:p>
      <w:pPr>
        <w:tabs>
          <w:tab w:pos="8999" w:val="left" w:leader="none"/>
        </w:tabs>
        <w:spacing w:before="0"/>
        <w:ind w:left="880" w:right="0" w:firstLine="0"/>
        <w:jc w:val="left"/>
        <w:rPr>
          <w:b/>
          <w:sz w:val="24"/>
        </w:rPr>
      </w:pPr>
      <w:r>
        <w:rPr/>
        <w:pict>
          <v:line style="position:absolute;mso-position-horizontal-relative:page;mso-position-vertical-relative:paragraph;z-index:-75520" from="72pt,8.436359pt" to="539.88pt,8.436359pt" stroked="true" strokeweight=".599pt" strokecolor="#2e97d3">
            <v:stroke dashstyle="solid"/>
            <w10:wrap type="none"/>
          </v:line>
        </w:pict>
      </w:r>
      <w:r>
        <w:rPr/>
        <w:pict>
          <v:line style="position:absolute;mso-position-horizontal-relative:page;mso-position-vertical-relative:paragraph;z-index:2680" from="33.840pt,-46.22414pt" to="33.840pt,13.89586pt" stroked="true" strokeweight=".72pt" strokecolor="#000000">
            <v:stroke dashstyle="solid"/>
            <w10:wrap type="none"/>
          </v:line>
        </w:pict>
      </w:r>
      <w:bookmarkStart w:name="Rev. 426 JUNE 2014" w:id="21"/>
      <w:bookmarkEnd w:id="21"/>
      <w:r>
        <w:rPr/>
      </w:r>
      <w:r>
        <w:rPr>
          <w:b/>
          <w:color w:val="2E97D3"/>
          <w:sz w:val="24"/>
        </w:rPr>
        <w:t>Rev.</w:t>
      </w:r>
      <w:r>
        <w:rPr>
          <w:b/>
          <w:color w:val="2E97D3"/>
          <w:spacing w:val="-6"/>
          <w:sz w:val="24"/>
        </w:rPr>
        <w:t> </w:t>
      </w:r>
      <w:r>
        <w:rPr>
          <w:b/>
          <w:color w:val="2E97D3"/>
          <w:sz w:val="24"/>
        </w:rPr>
        <w:t>426</w:t>
        <w:tab/>
        <w:t>JUNE</w:t>
      </w:r>
      <w:r>
        <w:rPr>
          <w:b/>
          <w:color w:val="2E97D3"/>
          <w:spacing w:val="-7"/>
          <w:sz w:val="24"/>
        </w:rPr>
        <w:t> </w:t>
      </w:r>
      <w:r>
        <w:rPr>
          <w:b/>
          <w:color w:val="2E97D3"/>
          <w:sz w:val="24"/>
        </w:rPr>
        <w:t>2014</w:t>
      </w:r>
    </w:p>
    <w:p>
      <w:pPr>
        <w:spacing w:after="0"/>
        <w:jc w:val="left"/>
        <w:rPr>
          <w:sz w:val="24"/>
        </w:rPr>
        <w:sectPr>
          <w:headerReference w:type="default" r:id="rId89"/>
          <w:footerReference w:type="default" r:id="rId90"/>
          <w:pgSz w:w="12240" w:h="15840"/>
          <w:pgMar w:header="0" w:footer="1079" w:top="880" w:bottom="1260" w:left="560" w:right="1320"/>
        </w:sectPr>
      </w:pPr>
    </w:p>
    <w:p>
      <w:pPr>
        <w:pStyle w:val="BodyText"/>
        <w:rPr>
          <w:b/>
          <w:sz w:val="20"/>
        </w:rPr>
      </w:pPr>
    </w:p>
    <w:p>
      <w:pPr>
        <w:pStyle w:val="BodyText"/>
        <w:rPr>
          <w:b/>
          <w:sz w:val="20"/>
        </w:rPr>
      </w:pPr>
    </w:p>
    <w:p>
      <w:pPr>
        <w:pStyle w:val="BodyText"/>
        <w:spacing w:before="10"/>
        <w:rPr>
          <w:b/>
          <w:sz w:val="19"/>
        </w:rPr>
      </w:pPr>
    </w:p>
    <w:p>
      <w:pPr>
        <w:spacing w:before="93"/>
        <w:ind w:left="820" w:right="0" w:firstLine="0"/>
        <w:jc w:val="left"/>
        <w:rPr>
          <w:b/>
          <w:sz w:val="23"/>
        </w:rPr>
      </w:pPr>
      <w:r>
        <w:rPr/>
        <w:pict>
          <v:line style="position:absolute;mso-position-horizontal-relative:page;mso-position-vertical-relative:paragraph;z-index:2704" from="36.360001pt,4.875860pt" to="36.360001pt,31.27686pt" stroked="true" strokeweight=".72pt" strokecolor="#000000">
            <v:stroke dashstyle="solid"/>
            <w10:wrap type="none"/>
          </v:line>
        </w:pict>
      </w:r>
      <w:bookmarkStart w:name="6506 track changed section deleted" w:id="22"/>
      <w:bookmarkEnd w:id="22"/>
      <w:r>
        <w:rPr/>
      </w:r>
      <w:r>
        <w:rPr>
          <w:b/>
          <w:strike/>
          <w:color w:val="B5082E"/>
          <w:sz w:val="23"/>
        </w:rPr>
        <w:t>PERSONAL SERVICES 6506</w:t>
      </w:r>
    </w:p>
    <w:p>
      <w:pPr>
        <w:spacing w:before="1"/>
        <w:ind w:left="820" w:right="0" w:firstLine="0"/>
        <w:jc w:val="left"/>
        <w:rPr>
          <w:sz w:val="23"/>
        </w:rPr>
      </w:pPr>
      <w:r>
        <w:rPr>
          <w:strike/>
          <w:color w:val="B5082E"/>
          <w:sz w:val="23"/>
        </w:rPr>
        <w:t>(Revised 9/2010)</w:t>
      </w:r>
    </w:p>
    <w:p>
      <w:pPr>
        <w:pStyle w:val="BodyText"/>
        <w:spacing w:before="9"/>
        <w:rPr>
          <w:sz w:val="15"/>
        </w:rPr>
      </w:pPr>
    </w:p>
    <w:p>
      <w:pPr>
        <w:spacing w:before="93"/>
        <w:ind w:left="820" w:right="0" w:firstLine="0"/>
        <w:jc w:val="left"/>
        <w:rPr>
          <w:sz w:val="23"/>
        </w:rPr>
      </w:pPr>
      <w:r>
        <w:rPr/>
        <w:pict>
          <v:line style="position:absolute;mso-position-horizontal-relative:page;mso-position-vertical-relative:paragraph;z-index:2728" from="36.360001pt,4.756853pt" to="36.360001pt,97.396853pt" stroked="true" strokeweight=".72pt" strokecolor="#000000">
            <v:stroke dashstyle="solid"/>
            <w10:wrap type="none"/>
          </v:line>
        </w:pict>
      </w:r>
      <w:r>
        <w:rPr>
          <w:strike/>
          <w:color w:val="B5082E"/>
          <w:sz w:val="23"/>
        </w:rPr>
        <w:t>Personal services are administered in the operating year by:</w:t>
      </w:r>
    </w:p>
    <w:p>
      <w:pPr>
        <w:pStyle w:val="BodyText"/>
        <w:rPr>
          <w:sz w:val="15"/>
        </w:rPr>
      </w:pPr>
    </w:p>
    <w:p>
      <w:pPr>
        <w:spacing w:before="93"/>
        <w:ind w:left="820" w:right="113" w:firstLine="0"/>
        <w:jc w:val="left"/>
        <w:rPr>
          <w:sz w:val="23"/>
        </w:rPr>
      </w:pPr>
      <w:r>
        <w:rPr>
          <w:strike/>
          <w:color w:val="B5082E"/>
          <w:sz w:val="23"/>
        </w:rPr>
        <w:t>1. Reconciling the personnel roster to the number of positions authorized by the</w:t>
      </w:r>
      <w:r>
        <w:rPr>
          <w:strike/>
          <w:color w:val="B5082E"/>
          <w:spacing w:val="-27"/>
          <w:sz w:val="23"/>
        </w:rPr>
        <w:t> </w:t>
      </w:r>
      <w:r>
        <w:rPr>
          <w:strike/>
          <w:color w:val="B5082E"/>
          <w:sz w:val="23"/>
        </w:rPr>
        <w:t>Legislature. 2. Establishing and abolishing positions as necessary to stay within budget authorizations. 3. Certifying the continuance of authorized positions to the Department of</w:t>
      </w:r>
      <w:r>
        <w:rPr>
          <w:strike/>
          <w:color w:val="B5082E"/>
          <w:spacing w:val="-25"/>
          <w:sz w:val="23"/>
        </w:rPr>
        <w:t> </w:t>
      </w:r>
      <w:r>
        <w:rPr>
          <w:strike/>
          <w:color w:val="B5082E"/>
          <w:sz w:val="23"/>
        </w:rPr>
        <w:t>Finance.</w:t>
      </w:r>
    </w:p>
    <w:p>
      <w:pPr>
        <w:pStyle w:val="ListParagraph"/>
        <w:numPr>
          <w:ilvl w:val="0"/>
          <w:numId w:val="8"/>
        </w:numPr>
        <w:tabs>
          <w:tab w:pos="1077" w:val="left" w:leader="none"/>
        </w:tabs>
        <w:spacing w:line="264" w:lineRule="exact" w:before="0" w:after="0"/>
        <w:ind w:left="1076" w:right="0" w:hanging="256"/>
        <w:jc w:val="left"/>
        <w:rPr>
          <w:sz w:val="23"/>
        </w:rPr>
      </w:pPr>
      <w:r>
        <w:rPr>
          <w:strike/>
          <w:color w:val="B5082E"/>
          <w:sz w:val="23"/>
        </w:rPr>
        <w:t>Making position changes to support authorized program</w:t>
      </w:r>
      <w:r>
        <w:rPr>
          <w:strike/>
          <w:color w:val="B5082E"/>
          <w:spacing w:val="-16"/>
          <w:sz w:val="23"/>
        </w:rPr>
        <w:t> </w:t>
      </w:r>
      <w:r>
        <w:rPr>
          <w:strike/>
          <w:color w:val="B5082E"/>
          <w:sz w:val="23"/>
        </w:rPr>
        <w:t>changes.</w:t>
      </w:r>
    </w:p>
    <w:p>
      <w:pPr>
        <w:pStyle w:val="ListParagraph"/>
        <w:numPr>
          <w:ilvl w:val="0"/>
          <w:numId w:val="8"/>
        </w:numPr>
        <w:tabs>
          <w:tab w:pos="1077" w:val="left" w:leader="none"/>
        </w:tabs>
        <w:spacing w:line="240" w:lineRule="auto" w:before="2" w:after="0"/>
        <w:ind w:left="1076" w:right="0" w:hanging="256"/>
        <w:jc w:val="left"/>
        <w:rPr>
          <w:sz w:val="23"/>
        </w:rPr>
      </w:pPr>
      <w:r>
        <w:rPr>
          <w:strike/>
          <w:color w:val="B5082E"/>
          <w:sz w:val="23"/>
        </w:rPr>
        <w:t>Supervising and controlling employment practices to stay within budgeted</w:t>
      </w:r>
      <w:r>
        <w:rPr>
          <w:strike/>
          <w:color w:val="B5082E"/>
          <w:spacing w:val="-25"/>
          <w:sz w:val="23"/>
        </w:rPr>
        <w:t> </w:t>
      </w:r>
      <w:r>
        <w:rPr>
          <w:strike/>
          <w:color w:val="B5082E"/>
          <w:sz w:val="23"/>
        </w:rPr>
        <w:t>totals.</w:t>
      </w:r>
    </w:p>
    <w:p>
      <w:pPr>
        <w:spacing w:after="0" w:line="240" w:lineRule="auto"/>
        <w:jc w:val="left"/>
        <w:rPr>
          <w:sz w:val="23"/>
        </w:rPr>
        <w:sectPr>
          <w:headerReference w:type="default" r:id="rId91"/>
          <w:footerReference w:type="default" r:id="rId92"/>
          <w:pgSz w:w="12240" w:h="15840"/>
          <w:pgMar w:header="723" w:footer="790" w:top="980" w:bottom="980" w:left="620" w:right="1340"/>
        </w:sectPr>
      </w:pPr>
    </w:p>
    <w:p>
      <w:pPr>
        <w:pStyle w:val="BodyText"/>
        <w:rPr>
          <w:sz w:val="20"/>
        </w:rPr>
      </w:pPr>
    </w:p>
    <w:p>
      <w:pPr>
        <w:pStyle w:val="BodyText"/>
        <w:rPr>
          <w:sz w:val="20"/>
        </w:rPr>
      </w:pPr>
    </w:p>
    <w:p>
      <w:pPr>
        <w:pStyle w:val="BodyText"/>
        <w:spacing w:before="10"/>
        <w:rPr>
          <w:sz w:val="19"/>
        </w:rPr>
      </w:pPr>
    </w:p>
    <w:p>
      <w:pPr>
        <w:spacing w:before="93"/>
        <w:ind w:left="819" w:right="0" w:firstLine="0"/>
        <w:jc w:val="left"/>
        <w:rPr>
          <w:b/>
          <w:sz w:val="23"/>
        </w:rPr>
      </w:pPr>
      <w:r>
        <w:rPr/>
        <w:pict>
          <v:line style="position:absolute;mso-position-horizontal-relative:page;mso-position-vertical-relative:paragraph;z-index:2776" from="36.360001pt,18.07686pt" to="36.360001pt,31.27686pt" stroked="true" strokeweight=".72pt" strokecolor="#000000">
            <v:stroke dashstyle="solid"/>
            <w10:wrap type="none"/>
          </v:line>
        </w:pict>
      </w:r>
      <w:bookmarkStart w:name="6509tc" w:id="23"/>
      <w:bookmarkEnd w:id="23"/>
      <w:r>
        <w:rPr/>
      </w:r>
      <w:r>
        <w:rPr>
          <w:b/>
          <w:sz w:val="23"/>
        </w:rPr>
        <w:t>PERMANENT POSITIONS 6509</w:t>
      </w:r>
    </w:p>
    <w:p>
      <w:pPr>
        <w:spacing w:before="1"/>
        <w:ind w:left="819" w:right="0" w:firstLine="0"/>
        <w:jc w:val="left"/>
        <w:rPr>
          <w:sz w:val="23"/>
        </w:rPr>
      </w:pPr>
      <w:r>
        <w:rPr>
          <w:sz w:val="23"/>
        </w:rPr>
        <w:t>(Revised </w:t>
      </w:r>
      <w:r>
        <w:rPr>
          <w:color w:val="B5082E"/>
          <w:sz w:val="23"/>
          <w:u w:val="single" w:color="B5082E"/>
        </w:rPr>
        <w:t>11</w:t>
      </w:r>
      <w:r>
        <w:rPr>
          <w:strike/>
          <w:color w:val="B5082E"/>
          <w:sz w:val="23"/>
        </w:rPr>
        <w:t>9</w:t>
      </w:r>
      <w:r>
        <w:rPr>
          <w:strike w:val="0"/>
          <w:sz w:val="23"/>
        </w:rPr>
        <w:t>/</w:t>
      </w:r>
      <w:r>
        <w:rPr>
          <w:strike/>
          <w:color w:val="2E97D3"/>
          <w:sz w:val="23"/>
        </w:rPr>
        <w:t>2010</w:t>
      </w:r>
      <w:r>
        <w:rPr>
          <w:strike w:val="0"/>
          <w:color w:val="2E97D3"/>
          <w:sz w:val="23"/>
          <w:u w:val="single" w:color="2E97D3"/>
        </w:rPr>
        <w:t>201</w:t>
      </w:r>
      <w:r>
        <w:rPr>
          <w:strike w:val="0"/>
          <w:color w:val="B5082E"/>
          <w:sz w:val="23"/>
          <w:u w:val="single" w:color="2E97D3"/>
        </w:rPr>
        <w:t>8</w:t>
      </w:r>
      <w:r>
        <w:rPr>
          <w:strike/>
          <w:color w:val="B5082E"/>
          <w:sz w:val="23"/>
          <w:u w:val="single" w:color="2E97D3"/>
        </w:rPr>
        <w:t>7</w:t>
      </w:r>
      <w:r>
        <w:rPr>
          <w:strike w:val="0"/>
          <w:sz w:val="23"/>
        </w:rPr>
        <w:t>)</w:t>
      </w:r>
    </w:p>
    <w:p>
      <w:pPr>
        <w:pStyle w:val="BodyText"/>
        <w:spacing w:before="1"/>
        <w:rPr>
          <w:sz w:val="23"/>
        </w:rPr>
      </w:pPr>
    </w:p>
    <w:p>
      <w:pPr>
        <w:pStyle w:val="BodyText"/>
        <w:ind w:left="820" w:right="101"/>
      </w:pPr>
      <w:r>
        <w:rPr/>
        <w:pict>
          <v:line style="position:absolute;mso-position-horizontal-relative:page;mso-position-vertical-relative:paragraph;z-index:2800" from="36.360001pt,13.895847pt" to="36.360001pt,27.695847pt" stroked="true" strokeweight=".72pt" strokecolor="#000000">
            <v:stroke dashstyle="solid"/>
            <w10:wrap type="none"/>
          </v:line>
        </w:pict>
      </w:r>
      <w:r>
        <w:rPr/>
        <w:t>The budgetary definition of a permanent position is any position authorized by the Legislature for indefinite continuation within </w:t>
      </w:r>
      <w:r>
        <w:rPr>
          <w:strike/>
          <w:color w:val="2E97D3"/>
        </w:rPr>
        <w:t>any </w:t>
      </w:r>
      <w:r>
        <w:rPr>
          <w:strike w:val="0"/>
          <w:color w:val="2E97D3"/>
          <w:u w:val="single" w:color="2E97D3"/>
        </w:rPr>
        <w:t>a specific </w:t>
      </w:r>
      <w:r>
        <w:rPr>
          <w:strike w:val="0"/>
        </w:rPr>
        <w:t>classification established by a salary setting authority. They may be full-time, fractional time, or intermittent.</w:t>
      </w:r>
    </w:p>
    <w:p>
      <w:pPr>
        <w:pStyle w:val="BodyText"/>
        <w:ind w:left="820" w:right="474"/>
      </w:pPr>
      <w:r>
        <w:rPr/>
        <w:pict>
          <v:line style="position:absolute;mso-position-horizontal-relative:page;mso-position-vertical-relative:paragraph;z-index:2824" from="36.360001pt,13.895884pt" to="36.360001pt,27.695884pt" stroked="true" strokeweight=".72pt" strokecolor="#000000">
            <v:stroke dashstyle="solid"/>
            <w10:wrap type="none"/>
          </v:line>
        </w:pict>
      </w:r>
      <w:r>
        <w:rPr/>
        <w:t>Permanent positions must be certified for continuation at the beginning of each fiscal year. </w:t>
      </w:r>
      <w:r>
        <w:rPr>
          <w:strike/>
          <w:color w:val="2E97D3"/>
        </w:rPr>
        <w:t>See SAM Section 6521.</w:t>
      </w:r>
    </w:p>
    <w:p>
      <w:pPr>
        <w:pStyle w:val="BodyText"/>
      </w:pPr>
    </w:p>
    <w:p>
      <w:pPr>
        <w:pStyle w:val="BodyText"/>
        <w:ind w:left="820" w:right="141"/>
      </w:pPr>
      <w:r>
        <w:rPr/>
        <w:pict>
          <v:line style="position:absolute;mso-position-horizontal-relative:page;mso-position-vertical-relative:paragraph;z-index:-75424" from="184.199997pt,22.235859pt" to="187.559997pt,22.235859pt" stroked="true" strokeweight=".6pt" strokecolor="#2e97d3">
            <v:stroke dashstyle="solid"/>
            <w10:wrap type="none"/>
          </v:line>
        </w:pict>
      </w:r>
      <w:r>
        <w:rPr/>
        <w:pict>
          <v:line style="position:absolute;mso-position-horizontal-relative:page;mso-position-vertical-relative:paragraph;z-index:2848" from="36.360001pt,.095859pt" to="36.360001pt,137.975859pt" stroked="true" strokeweight=".72pt" strokecolor="#000000">
            <v:stroke dashstyle="solid"/>
            <w10:wrap type="none"/>
          </v:line>
        </w:pict>
      </w:r>
      <w:r>
        <w:rPr/>
        <w:t>The continuation of permanent positions is accomplished by reconciling </w:t>
      </w:r>
      <w:r>
        <w:rPr>
          <w:color w:val="2E97D3"/>
          <w:u w:val="single" w:color="2E97D3"/>
        </w:rPr>
        <w:t>the </w:t>
      </w:r>
      <w:r>
        <w:rPr/>
        <w:t>Schedule 8 with the Final Budget </w:t>
      </w:r>
      <w:r>
        <w:rPr>
          <w:color w:val="2E97D3"/>
          <w:u w:val="single" w:color="2E97D3"/>
        </w:rPr>
        <w:t>. Permanent positions are equivalent to the Current Year Regular/Ongoing Positions line on the Salaries and Wages (Schedule 7A), which is comprised of the Schedule 8, Supplemental Schedule 8, and any position changes (STD. 607) not included in those reports</w:t>
      </w:r>
      <w:r>
        <w:rPr>
          <w:color w:val="633277"/>
          <w:u w:val="single" w:color="2E97D3"/>
        </w:rPr>
        <w:t>. </w:t>
      </w:r>
      <w:r>
        <w:rPr>
          <w:color w:val="2E97D3"/>
          <w:u w:val="single" w:color="2E97D3"/>
        </w:rPr>
        <w:t>See SAM Section 6521.</w:t>
      </w:r>
      <w:r>
        <w:rPr>
          <w:strike/>
          <w:color w:val="2E97D3"/>
        </w:rPr>
        <w:t>and comparing it with the State Controller’s Office roster of established positions. The amount shown in Column 11 of Schedule 8, after verification and correction, represents the encumbrance of salaries for which continuance is approved. Following certification for continuation at the beginning of the fiscal year, no further documentation is required to encumber such positions.</w:t>
      </w:r>
    </w:p>
    <w:p>
      <w:pPr>
        <w:pStyle w:val="BodyText"/>
        <w:spacing w:before="11"/>
        <w:rPr>
          <w:sz w:val="23"/>
        </w:rPr>
      </w:pPr>
    </w:p>
    <w:p>
      <w:pPr>
        <w:pStyle w:val="BodyText"/>
        <w:ind w:left="820" w:right="422"/>
      </w:pPr>
      <w:r>
        <w:rPr/>
        <w:t>As a matter of clarification, the appointment process is a method of filling positions. A permanent appointment is any appointment which continues for any length of time exceeding the probationary period for that class.</w:t>
      </w:r>
    </w:p>
    <w:p>
      <w:pPr>
        <w:spacing w:after="0"/>
        <w:sectPr>
          <w:pgSz w:w="12240" w:h="15840"/>
          <w:pgMar w:header="723" w:footer="790" w:top="980" w:bottom="1180" w:left="620" w:right="1340"/>
        </w:sectPr>
      </w:pPr>
    </w:p>
    <w:p>
      <w:pPr>
        <w:pStyle w:val="BodyText"/>
        <w:rPr>
          <w:sz w:val="20"/>
        </w:rPr>
      </w:pPr>
    </w:p>
    <w:p>
      <w:pPr>
        <w:spacing w:before="211"/>
        <w:ind w:left="820" w:right="0" w:firstLine="0"/>
        <w:jc w:val="left"/>
        <w:rPr>
          <w:b/>
          <w:sz w:val="23"/>
        </w:rPr>
      </w:pPr>
      <w:r>
        <w:rPr/>
        <w:pict>
          <v:line style="position:absolute;mso-position-horizontal-relative:page;mso-position-vertical-relative:paragraph;z-index:2896" from="36.360001pt,23.977867pt" to="36.360001pt,37.176867pt" stroked="true" strokeweight=".72pt" strokecolor="#000000">
            <v:stroke dashstyle="solid"/>
            <w10:wrap type="none"/>
          </v:line>
        </w:pict>
      </w:r>
      <w:bookmarkStart w:name="6512tc" w:id="24"/>
      <w:bookmarkEnd w:id="24"/>
      <w:r>
        <w:rPr/>
      </w:r>
      <w:r>
        <w:rPr>
          <w:b/>
          <w:sz w:val="23"/>
        </w:rPr>
        <w:t>NEW POSITIONS 6512</w:t>
      </w:r>
    </w:p>
    <w:p>
      <w:pPr>
        <w:spacing w:before="1"/>
        <w:ind w:left="820" w:right="0" w:firstLine="0"/>
        <w:jc w:val="left"/>
        <w:rPr>
          <w:sz w:val="23"/>
        </w:rPr>
      </w:pPr>
      <w:r>
        <w:rPr>
          <w:sz w:val="23"/>
        </w:rPr>
        <w:t>(Revised </w:t>
      </w:r>
      <w:r>
        <w:rPr>
          <w:strike/>
          <w:color w:val="B5082E"/>
          <w:sz w:val="23"/>
        </w:rPr>
        <w:t>9</w:t>
      </w:r>
      <w:r>
        <w:rPr>
          <w:strike w:val="0"/>
          <w:color w:val="B5082E"/>
          <w:sz w:val="23"/>
          <w:u w:val="single" w:color="B5082E"/>
        </w:rPr>
        <w:t>11</w:t>
      </w:r>
      <w:r>
        <w:rPr>
          <w:strike w:val="0"/>
          <w:sz w:val="23"/>
        </w:rPr>
        <w:t>/</w:t>
      </w:r>
      <w:r>
        <w:rPr>
          <w:strike/>
          <w:color w:val="2E97D3"/>
          <w:sz w:val="23"/>
        </w:rPr>
        <w:t>2010</w:t>
      </w:r>
      <w:r>
        <w:rPr>
          <w:strike w:val="0"/>
          <w:color w:val="2E97D3"/>
          <w:sz w:val="23"/>
          <w:u w:val="single" w:color="2E97D3"/>
        </w:rPr>
        <w:t>20</w:t>
      </w:r>
      <w:r>
        <w:rPr>
          <w:strike/>
          <w:color w:val="B5082E"/>
          <w:sz w:val="23"/>
          <w:u w:val="single" w:color="2E97D3"/>
        </w:rPr>
        <w:t>17</w:t>
      </w:r>
      <w:r>
        <w:rPr>
          <w:strike w:val="0"/>
          <w:color w:val="B5082E"/>
          <w:sz w:val="23"/>
          <w:u w:val="single" w:color="2E97D3"/>
        </w:rPr>
        <w:t>18</w:t>
      </w:r>
      <w:r>
        <w:rPr>
          <w:strike w:val="0"/>
          <w:sz w:val="23"/>
        </w:rPr>
        <w:t>)</w:t>
      </w:r>
    </w:p>
    <w:p>
      <w:pPr>
        <w:pStyle w:val="BodyText"/>
        <w:spacing w:before="1"/>
        <w:rPr>
          <w:sz w:val="23"/>
        </w:rPr>
      </w:pPr>
    </w:p>
    <w:p>
      <w:pPr>
        <w:pStyle w:val="BodyText"/>
        <w:ind w:left="820" w:right="695"/>
      </w:pPr>
      <w:r>
        <w:rPr/>
        <w:pict>
          <v:line style="position:absolute;mso-position-horizontal-relative:page;mso-position-vertical-relative:paragraph;z-index:2920" from="36.360001pt,13.895855pt" to="36.360001pt,55.295855pt" stroked="true" strokeweight=".72pt" strokecolor="#000000">
            <v:stroke dashstyle="solid"/>
            <w10:wrap type="none"/>
          </v:line>
        </w:pict>
      </w:r>
      <w:r>
        <w:rPr/>
        <w:t>A new position is one which has been newly authorized for establishment in the approved budget. Normally these are presented in the </w:t>
      </w:r>
      <w:r>
        <w:rPr>
          <w:strike/>
          <w:color w:val="2E97D3"/>
        </w:rPr>
        <w:t>Governor's </w:t>
      </w:r>
      <w:r>
        <w:rPr>
          <w:strike w:val="0"/>
          <w:color w:val="2E97D3"/>
          <w:u w:val="single" w:color="2E97D3"/>
        </w:rPr>
        <w:t>Enacted </w:t>
      </w:r>
      <w:r>
        <w:rPr>
          <w:strike w:val="0"/>
        </w:rPr>
        <w:t>Budget (“Changes In Authorized Positions” section) as </w:t>
      </w:r>
      <w:r>
        <w:rPr>
          <w:strike w:val="0"/>
          <w:color w:val="2E97D3"/>
          <w:u w:val="single" w:color="2E97D3"/>
        </w:rPr>
        <w:t>Workload and Administrative Adjustments and/or </w:t>
      </w:r>
      <w:r>
        <w:rPr>
          <w:strike w:val="0"/>
        </w:rPr>
        <w:t>Proposed New Positions.</w:t>
      </w:r>
    </w:p>
    <w:p>
      <w:pPr>
        <w:pStyle w:val="BodyText"/>
        <w:spacing w:before="11"/>
        <w:rPr>
          <w:sz w:val="23"/>
        </w:rPr>
      </w:pPr>
    </w:p>
    <w:p>
      <w:pPr>
        <w:pStyle w:val="BodyText"/>
        <w:ind w:left="819" w:right="196"/>
      </w:pPr>
      <w:r>
        <w:rPr/>
        <w:pict>
          <v:line style="position:absolute;mso-position-horizontal-relative:page;mso-position-vertical-relative:paragraph;z-index:-75304" from="449.640015pt,63.515854pt" to="452.880015pt,63.515854pt" stroked="true" strokeweight=".6pt" strokecolor="#633277">
            <v:stroke dashstyle="solid"/>
            <w10:wrap type="none"/>
          </v:line>
        </w:pict>
      </w:r>
      <w:r>
        <w:rPr/>
        <w:pict>
          <v:line style="position:absolute;mso-position-horizontal-relative:page;mso-position-vertical-relative:paragraph;z-index:2944" from="36.360001pt,.095854pt" to="36.360001pt,206.975854pt" stroked="true" strokeweight=".72pt" strokecolor="#000000">
            <v:stroke dashstyle="solid"/>
            <w10:wrap type="none"/>
          </v:line>
        </w:pict>
      </w:r>
      <w:r>
        <w:rPr/>
        <w:pict>
          <v:line style="position:absolute;mso-position-horizontal-relative:page;mso-position-vertical-relative:paragraph;z-index:-75184" from="249.107849pt,123.741447pt" to="252.010106pt,123.741447pt" stroked="true" strokeweight=".84pt" strokecolor="#633277">
            <v:stroke dashstyle="solid"/>
            <w10:wrap type="none"/>
          </v:line>
        </w:pict>
      </w:r>
      <w:r>
        <w:rPr/>
        <w:t>Proposed new positions (other than in the California State University </w:t>
      </w:r>
      <w:r>
        <w:rPr>
          <w:strike/>
          <w:color w:val="2E97D3"/>
        </w:rPr>
        <w:t>System</w:t>
      </w:r>
      <w:r>
        <w:rPr>
          <w:strike w:val="0"/>
          <w:color w:val="2E97D3"/>
          <w:u w:val="single" w:color="2E97D3"/>
        </w:rPr>
        <w:t>system</w:t>
      </w:r>
      <w:r>
        <w:rPr>
          <w:strike w:val="0"/>
        </w:rPr>
        <w:t>) that are likely to be approved by the Legislature </w:t>
      </w:r>
      <w:r>
        <w:rPr>
          <w:strike/>
          <w:color w:val="633277"/>
        </w:rPr>
        <w:t>should </w:t>
      </w:r>
      <w:r>
        <w:rPr>
          <w:strike w:val="0"/>
          <w:color w:val="633277"/>
          <w:u w:val="single" w:color="633277"/>
        </w:rPr>
        <w:t>may </w:t>
      </w:r>
      <w:r>
        <w:rPr>
          <w:strike w:val="0"/>
        </w:rPr>
        <w:t>be </w:t>
      </w:r>
      <w:r>
        <w:rPr>
          <w:strike w:val="0"/>
          <w:color w:val="2E97D3"/>
          <w:u w:val="single" w:color="2E97D3"/>
        </w:rPr>
        <w:t>administratively </w:t>
      </w:r>
      <w:r>
        <w:rPr>
          <w:strike w:val="0"/>
        </w:rPr>
        <w:t>established </w:t>
      </w:r>
      <w:r>
        <w:rPr>
          <w:strike/>
          <w:color w:val="2E97D3"/>
        </w:rPr>
        <w:t>as soon as possible</w:t>
      </w:r>
      <w:r>
        <w:rPr>
          <w:strike w:val="0"/>
          <w:color w:val="2E97D3"/>
          <w:u w:val="single" w:color="2E97D3"/>
        </w:rPr>
        <w:t>in advance, as soon as the legislative intent and the Governor's vetoes are known</w:t>
      </w:r>
      <w:r>
        <w:rPr>
          <w:strike w:val="0"/>
          <w:color w:val="633277"/>
          <w:u w:val="single" w:color="2E97D3"/>
        </w:rPr>
        <w:t>, for recruitment purposes</w:t>
      </w:r>
      <w:r>
        <w:rPr>
          <w:strike/>
          <w:color w:val="2E97D3"/>
        </w:rPr>
        <w:t>if they are to become effective on July 1</w:t>
      </w:r>
      <w:r>
        <w:rPr>
          <w:strike w:val="0"/>
        </w:rPr>
        <w:t>. </w:t>
      </w:r>
      <w:r>
        <w:rPr>
          <w:strike w:val="0"/>
          <w:color w:val="2E97D3"/>
          <w:u w:val="single" w:color="2E97D3"/>
        </w:rPr>
        <w:t>Departments should prepare the forms STD. 607 and 625 (if necessary) and submit to the State Controller’s Office by the June pay period document cut-off date, as administratively established positions are eliminated after June 30 unless approved by the Legislature. For new administratively established positions above the Control Section 31.00 threshold, the STD</w:t>
      </w:r>
      <w:r>
        <w:rPr>
          <w:strike w:val="0"/>
          <w:color w:val="633277"/>
        </w:rPr>
        <w:t>. </w:t>
      </w:r>
      <w:r>
        <w:rPr>
          <w:strike w:val="0"/>
          <w:color w:val="2E97D3"/>
          <w:u w:val="single" w:color="2E97D3"/>
        </w:rPr>
        <w:t>607 will require Department of Finance approval.</w:t>
      </w:r>
    </w:p>
    <w:p>
      <w:pPr>
        <w:pStyle w:val="BodyText"/>
        <w:ind w:left="819" w:right="102"/>
      </w:pPr>
      <w:r>
        <w:rPr/>
        <w:pict>
          <v:line style="position:absolute;mso-position-horizontal-relative:page;mso-position-vertical-relative:paragraph;z-index:2968" from="36.360001pt,96.638863pt" to="36.360001pt,193.238863pt" stroked="true" strokeweight=".72pt" strokecolor="#000000">
            <v:stroke dashstyle="solid"/>
            <w10:wrap type="none"/>
          </v:line>
        </w:pict>
      </w:r>
      <w:r>
        <w:rPr>
          <w:strike/>
          <w:color w:val="2E97D3"/>
        </w:rPr>
        <w:t>The documentation should be submitted to reach the State Controller’s Office (SCO) by the June pay period document cut-off date. Departments should prepare the forms STD. 607 and 625 (if necessary) in advance and release those as soon as the legislative intent and the Governor's veto actions are known. </w:t>
      </w:r>
      <w:r>
        <w:rPr>
          <w:strike w:val="0"/>
        </w:rPr>
        <w:t>The certification in SAM Section 6527 may be used and will be accepted by the SCO </w:t>
      </w:r>
      <w:r>
        <w:rPr>
          <w:strike w:val="0"/>
          <w:color w:val="2E97D3"/>
          <w:u w:val="single" w:color="2E97D3"/>
        </w:rPr>
        <w:t>for new positions established under the threshold</w:t>
      </w:r>
      <w:r>
        <w:rPr>
          <w:strike w:val="0"/>
        </w:rPr>
        <w:t>. Documents reaching the SCO after the June pay period document cut-off date will not be included in the Schedule 8 Tabulation and the initial galley (Schedule 7A) of the Salaries and Wages</w:t>
      </w:r>
      <w:r>
        <w:rPr>
          <w:strike w:val="0"/>
          <w:spacing w:val="-21"/>
        </w:rPr>
        <w:t> </w:t>
      </w:r>
      <w:r>
        <w:rPr>
          <w:strike w:val="0"/>
        </w:rPr>
        <w:t>Supplement.</w:t>
      </w:r>
    </w:p>
    <w:p>
      <w:pPr>
        <w:pStyle w:val="BodyText"/>
        <w:spacing w:before="4"/>
      </w:pPr>
    </w:p>
    <w:p>
      <w:pPr>
        <w:pStyle w:val="BodyText"/>
        <w:spacing w:line="276" w:lineRule="exact" w:before="1"/>
        <w:ind w:left="819" w:right="155"/>
      </w:pPr>
      <w:r>
        <w:rPr/>
        <w:pict>
          <v:line style="position:absolute;mso-position-horizontal-relative:page;mso-position-vertical-relative:paragraph;z-index:-75160" from="196.420959pt,40.831593pt" to="199.323071pt,40.831593pt" stroked="true" strokeweight=".84pt" strokecolor="#633277">
            <v:stroke dashstyle="solid"/>
            <w10:wrap type="none"/>
          </v:line>
        </w:pict>
      </w:r>
      <w:r>
        <w:rPr>
          <w:color w:val="2E97D3"/>
          <w:u w:val="single" w:color="2E97D3"/>
        </w:rPr>
        <w:t>New positions with a maximum salary under the Control Section 31.00 threshold approved by the Legislature in the latest Budget Act, can be established on or after July 1</w:t>
      </w:r>
      <w:r>
        <w:rPr>
          <w:color w:val="2E97D3"/>
          <w:position w:val="8"/>
          <w:sz w:val="16"/>
          <w:u w:val="single" w:color="2E97D3"/>
        </w:rPr>
        <w:t>st </w:t>
      </w:r>
      <w:r>
        <w:rPr>
          <w:color w:val="2E97D3"/>
          <w:u w:val="single" w:color="2E97D3"/>
        </w:rPr>
        <w:t>by submitting a STD</w:t>
      </w:r>
      <w:r>
        <w:rPr>
          <w:color w:val="633277"/>
        </w:rPr>
        <w:t>. </w:t>
      </w:r>
      <w:r>
        <w:rPr>
          <w:color w:val="2E97D3"/>
          <w:u w:val="single" w:color="2E97D3"/>
        </w:rPr>
        <w:t>607 to the State Controller’s Office using the certification language in SAM Section 6527. These authorized new positions do not require Department of Finance approval.</w:t>
      </w:r>
    </w:p>
    <w:p>
      <w:pPr>
        <w:spacing w:after="0" w:line="276" w:lineRule="exact"/>
        <w:sectPr>
          <w:pgSz w:w="12240" w:h="15840"/>
          <w:pgMar w:header="723" w:footer="790" w:top="980" w:bottom="980" w:left="620" w:right="1340"/>
        </w:sectPr>
      </w:pPr>
    </w:p>
    <w:p>
      <w:pPr>
        <w:pStyle w:val="BodyText"/>
        <w:rPr>
          <w:sz w:val="20"/>
        </w:rPr>
      </w:pPr>
    </w:p>
    <w:p>
      <w:pPr>
        <w:spacing w:before="211"/>
        <w:ind w:left="820" w:right="0" w:firstLine="0"/>
        <w:jc w:val="left"/>
        <w:rPr>
          <w:b/>
          <w:sz w:val="23"/>
        </w:rPr>
      </w:pPr>
      <w:r>
        <w:rPr/>
        <w:pict>
          <v:line style="position:absolute;mso-position-horizontal-relative:page;mso-position-vertical-relative:paragraph;z-index:3088" from="36.360001pt,23.977867pt" to="36.360001pt,37.176867pt" stroked="true" strokeweight=".72pt" strokecolor="#000000">
            <v:stroke dashstyle="solid"/>
            <w10:wrap type="none"/>
          </v:line>
        </w:pict>
      </w:r>
      <w:bookmarkStart w:name="6515tc" w:id="25"/>
      <w:bookmarkEnd w:id="25"/>
      <w:r>
        <w:rPr/>
      </w:r>
      <w:r>
        <w:rPr>
          <w:b/>
          <w:sz w:val="23"/>
        </w:rPr>
        <w:t>LIMITED-TERM POSITIONS 6515</w:t>
      </w:r>
    </w:p>
    <w:p>
      <w:pPr>
        <w:spacing w:before="1"/>
        <w:ind w:left="820" w:right="0" w:firstLine="0"/>
        <w:jc w:val="left"/>
        <w:rPr>
          <w:sz w:val="23"/>
        </w:rPr>
      </w:pPr>
      <w:r>
        <w:rPr>
          <w:sz w:val="23"/>
        </w:rPr>
        <w:t>(Revised </w:t>
      </w:r>
      <w:r>
        <w:rPr>
          <w:color w:val="B5082E"/>
          <w:sz w:val="23"/>
          <w:u w:val="single" w:color="B5082E"/>
        </w:rPr>
        <w:t>11</w:t>
      </w:r>
      <w:r>
        <w:rPr>
          <w:strike/>
          <w:color w:val="B5082E"/>
          <w:sz w:val="23"/>
        </w:rPr>
        <w:t>9</w:t>
      </w:r>
      <w:r>
        <w:rPr>
          <w:strike w:val="0"/>
          <w:sz w:val="23"/>
        </w:rPr>
        <w:t>/</w:t>
      </w:r>
      <w:r>
        <w:rPr>
          <w:strike/>
          <w:color w:val="2E97D3"/>
          <w:sz w:val="23"/>
        </w:rPr>
        <w:t>2010</w:t>
      </w:r>
      <w:r>
        <w:rPr>
          <w:strike w:val="0"/>
          <w:color w:val="2E97D3"/>
          <w:sz w:val="23"/>
          <w:u w:val="single" w:color="2E97D3"/>
        </w:rPr>
        <w:t>201</w:t>
      </w:r>
      <w:r>
        <w:rPr>
          <w:strike w:val="0"/>
          <w:color w:val="B5082E"/>
          <w:sz w:val="23"/>
          <w:u w:val="single" w:color="2E97D3"/>
        </w:rPr>
        <w:t>8</w:t>
      </w:r>
      <w:r>
        <w:rPr>
          <w:strike/>
          <w:color w:val="B5082E"/>
          <w:sz w:val="23"/>
          <w:u w:val="single" w:color="2E97D3"/>
        </w:rPr>
        <w:t>7</w:t>
      </w:r>
      <w:r>
        <w:rPr>
          <w:strike w:val="0"/>
          <w:sz w:val="23"/>
        </w:rPr>
        <w:t>)</w:t>
      </w:r>
    </w:p>
    <w:p>
      <w:pPr>
        <w:pStyle w:val="BodyText"/>
        <w:rPr>
          <w:sz w:val="20"/>
        </w:rPr>
      </w:pPr>
    </w:p>
    <w:p>
      <w:pPr>
        <w:pStyle w:val="BodyText"/>
        <w:spacing w:before="9"/>
        <w:rPr>
          <w:sz w:val="18"/>
        </w:rPr>
      </w:pPr>
    </w:p>
    <w:p>
      <w:pPr>
        <w:spacing w:before="93"/>
        <w:ind w:left="820" w:right="93" w:firstLine="0"/>
        <w:jc w:val="left"/>
        <w:rPr>
          <w:sz w:val="23"/>
        </w:rPr>
      </w:pPr>
      <w:r>
        <w:rPr/>
        <w:pict>
          <v:line style="position:absolute;mso-position-horizontal-relative:page;mso-position-vertical-relative:paragraph;z-index:-75136" from="112.919998pt,30.376348pt" to="116.159998pt,30.376348pt" stroked="true" strokeweight=".841pt" strokecolor="#2e97d3">
            <v:stroke dashstyle="solid"/>
            <w10:wrap type="none"/>
          </v:line>
        </w:pict>
      </w:r>
      <w:r>
        <w:rPr/>
        <w:pict>
          <v:line style="position:absolute;mso-position-horizontal-relative:page;mso-position-vertical-relative:paragraph;z-index:3112" from="36.360001pt,4.876848pt" to="36.360001pt,137.116848pt" stroked="true" strokeweight=".72pt" strokecolor="#000000">
            <v:stroke dashstyle="solid"/>
            <w10:wrap type="none"/>
          </v:line>
        </w:pict>
      </w:r>
      <w:r>
        <w:rPr>
          <w:sz w:val="23"/>
        </w:rPr>
        <w:t>A </w:t>
      </w:r>
      <w:r>
        <w:rPr>
          <w:b/>
          <w:sz w:val="23"/>
        </w:rPr>
        <w:t>limited-term position </w:t>
      </w:r>
      <w:r>
        <w:rPr>
          <w:sz w:val="23"/>
        </w:rPr>
        <w:t>is any position </w:t>
      </w:r>
      <w:r>
        <w:rPr>
          <w:strike/>
          <w:color w:val="2E97D3"/>
          <w:sz w:val="23"/>
        </w:rPr>
        <w:t>which </w:t>
      </w:r>
      <w:r>
        <w:rPr>
          <w:strike w:val="0"/>
          <w:color w:val="2E97D3"/>
          <w:sz w:val="23"/>
          <w:u w:val="single" w:color="2E97D3"/>
        </w:rPr>
        <w:t>that </w:t>
      </w:r>
      <w:r>
        <w:rPr>
          <w:strike w:val="0"/>
          <w:sz w:val="23"/>
        </w:rPr>
        <w:t>has been authorized for a specific length of time. </w:t>
      </w:r>
      <w:r>
        <w:rPr>
          <w:strike w:val="0"/>
          <w:color w:val="633277"/>
          <w:sz w:val="23"/>
          <w:u w:val="single" w:color="633277"/>
        </w:rPr>
        <w:t>Limited-term positions are footnoted in the Salaries and Wages (Schedule 7A) publication.</w:t>
      </w:r>
    </w:p>
    <w:p>
      <w:pPr>
        <w:pStyle w:val="BodyText"/>
        <w:spacing w:before="9"/>
        <w:rPr>
          <w:sz w:val="14"/>
        </w:rPr>
      </w:pPr>
    </w:p>
    <w:p>
      <w:pPr>
        <w:spacing w:before="93"/>
        <w:ind w:left="820" w:right="195" w:firstLine="0"/>
        <w:jc w:val="left"/>
        <w:rPr>
          <w:sz w:val="23"/>
        </w:rPr>
      </w:pPr>
      <w:r>
        <w:rPr/>
        <w:pict>
          <v:line style="position:absolute;mso-position-horizontal-relative:page;mso-position-vertical-relative:paragraph;z-index:-75112" from="72pt,30.376366pt" to="75.240pt,30.376366pt" stroked="true" strokeweight=".841pt" strokecolor="#633277">
            <v:stroke dashstyle="solid"/>
            <w10:wrap type="none"/>
          </v:line>
        </w:pict>
      </w:r>
      <w:r>
        <w:rPr>
          <w:color w:val="2E97D3"/>
          <w:sz w:val="23"/>
          <w:u w:val="single" w:color="2E97D3"/>
        </w:rPr>
        <w:t>As a policy, the Department of Finance does not approve limited-term positions. </w:t>
      </w:r>
      <w:r>
        <w:rPr>
          <w:color w:val="633277"/>
          <w:sz w:val="23"/>
          <w:u w:val="single" w:color="2E97D3"/>
        </w:rPr>
        <w:t>However, </w:t>
      </w:r>
      <w:r>
        <w:rPr>
          <w:color w:val="633277"/>
          <w:sz w:val="23"/>
        </w:rPr>
        <w:t>t</w:t>
      </w:r>
      <w:r>
        <w:rPr>
          <w:strike/>
          <w:color w:val="633277"/>
          <w:sz w:val="23"/>
          <w:u w:val="single" w:color="2E97D3"/>
        </w:rPr>
        <w:t>T</w:t>
      </w:r>
      <w:r>
        <w:rPr>
          <w:strike w:val="0"/>
          <w:color w:val="2E97D3"/>
          <w:sz w:val="23"/>
          <w:u w:val="single" w:color="2E97D3"/>
        </w:rPr>
        <w:t>he authority for limited-term appointments is still available pursuant to Government Code Section 19080.3. </w:t>
      </w:r>
      <w:r>
        <w:rPr>
          <w:strike/>
          <w:color w:val="633277"/>
          <w:sz w:val="23"/>
          <w:u w:val="single" w:color="2E97D3"/>
        </w:rPr>
        <w:t>Limited-term positions are footnoted in the Salaries and Wages (Schedule 7A) publication.</w:t>
      </w:r>
      <w:r>
        <w:rPr>
          <w:strike/>
          <w:color w:val="633277"/>
          <w:sz w:val="23"/>
        </w:rPr>
        <w:t>Limited-term positions may be authorized during the budget process or in transactions approved by the Department of Finance. The limitation will be stated in the document establishing the authorization.</w:t>
      </w:r>
    </w:p>
    <w:p>
      <w:pPr>
        <w:spacing w:after="0"/>
        <w:jc w:val="left"/>
        <w:rPr>
          <w:sz w:val="23"/>
        </w:rPr>
        <w:sectPr>
          <w:pgSz w:w="12240" w:h="15840"/>
          <w:pgMar w:header="723" w:footer="790" w:top="980" w:bottom="980" w:left="620" w:right="1380"/>
        </w:sectPr>
      </w:pPr>
    </w:p>
    <w:p>
      <w:pPr>
        <w:pStyle w:val="BodyText"/>
        <w:rPr>
          <w:sz w:val="20"/>
        </w:rPr>
      </w:pPr>
    </w:p>
    <w:p>
      <w:pPr>
        <w:tabs>
          <w:tab w:pos="8739" w:val="left" w:leader="none"/>
        </w:tabs>
        <w:spacing w:before="211"/>
        <w:ind w:left="820" w:right="0" w:firstLine="0"/>
        <w:jc w:val="left"/>
        <w:rPr>
          <w:b/>
          <w:sz w:val="23"/>
        </w:rPr>
      </w:pPr>
      <w:r>
        <w:rPr/>
        <w:pict>
          <v:line style="position:absolute;mso-position-horizontal-relative:page;mso-position-vertical-relative:paragraph;z-index:3136" from="36.360001pt,23.977867pt" to="36.360001pt,37.176867pt" stroked="true" strokeweight=".72pt" strokecolor="#000000">
            <v:stroke dashstyle="solid"/>
            <w10:wrap type="none"/>
          </v:line>
        </w:pict>
      </w:r>
      <w:bookmarkStart w:name="6518tc" w:id="26"/>
      <w:bookmarkEnd w:id="26"/>
      <w:r>
        <w:rPr/>
      </w:r>
      <w:r>
        <w:rPr>
          <w:b/>
          <w:sz w:val="23"/>
        </w:rPr>
        <w:t>TEMPORARY HELP OR</w:t>
      </w:r>
      <w:r>
        <w:rPr>
          <w:b/>
          <w:spacing w:val="-4"/>
          <w:sz w:val="23"/>
        </w:rPr>
        <w:t> </w:t>
      </w:r>
      <w:r>
        <w:rPr>
          <w:b/>
          <w:sz w:val="23"/>
        </w:rPr>
        <w:t>OVERTIME</w:t>
      </w:r>
      <w:r>
        <w:rPr>
          <w:b/>
          <w:spacing w:val="-1"/>
          <w:sz w:val="23"/>
        </w:rPr>
        <w:t> </w:t>
      </w:r>
      <w:r>
        <w:rPr>
          <w:b/>
          <w:sz w:val="23"/>
        </w:rPr>
        <w:t>BLANKETS</w:t>
      </w:r>
      <w:r>
        <w:rPr>
          <w:b/>
          <w:sz w:val="23"/>
          <w:u w:val="thick" w:color="B5082E"/>
        </w:rPr>
        <w:tab/>
      </w:r>
      <w:r>
        <w:rPr>
          <w:b/>
          <w:sz w:val="23"/>
        </w:rPr>
        <w:t>6518</w:t>
      </w:r>
    </w:p>
    <w:p>
      <w:pPr>
        <w:spacing w:before="1"/>
        <w:ind w:left="820" w:right="0" w:firstLine="0"/>
        <w:jc w:val="left"/>
        <w:rPr>
          <w:sz w:val="23"/>
        </w:rPr>
      </w:pPr>
      <w:r>
        <w:rPr>
          <w:sz w:val="23"/>
        </w:rPr>
        <w:t>(Revised </w:t>
      </w:r>
      <w:r>
        <w:rPr>
          <w:strike/>
          <w:color w:val="B5082E"/>
          <w:sz w:val="23"/>
        </w:rPr>
        <w:t>9</w:t>
      </w:r>
      <w:r>
        <w:rPr>
          <w:strike w:val="0"/>
          <w:color w:val="B5082E"/>
          <w:sz w:val="23"/>
          <w:u w:val="single" w:color="B5082E"/>
        </w:rPr>
        <w:t>11</w:t>
      </w:r>
      <w:r>
        <w:rPr>
          <w:strike w:val="0"/>
          <w:sz w:val="23"/>
        </w:rPr>
        <w:t>/</w:t>
      </w:r>
      <w:r>
        <w:rPr>
          <w:strike/>
          <w:color w:val="2E97D3"/>
          <w:sz w:val="23"/>
        </w:rPr>
        <w:t>2010</w:t>
      </w:r>
      <w:r>
        <w:rPr>
          <w:strike w:val="0"/>
          <w:color w:val="2E97D3"/>
          <w:sz w:val="23"/>
          <w:u w:val="single" w:color="2E97D3"/>
        </w:rPr>
        <w:t>201</w:t>
      </w:r>
      <w:r>
        <w:rPr>
          <w:strike/>
          <w:color w:val="B5082E"/>
          <w:sz w:val="23"/>
          <w:u w:val="single" w:color="2E97D3"/>
        </w:rPr>
        <w:t>7</w:t>
      </w:r>
      <w:r>
        <w:rPr>
          <w:strike w:val="0"/>
          <w:color w:val="B5082E"/>
          <w:sz w:val="23"/>
          <w:u w:val="single" w:color="2E97D3"/>
        </w:rPr>
        <w:t>8</w:t>
      </w:r>
      <w:r>
        <w:rPr>
          <w:strike w:val="0"/>
          <w:sz w:val="23"/>
        </w:rPr>
        <w:t>)</w:t>
      </w:r>
    </w:p>
    <w:p>
      <w:pPr>
        <w:pStyle w:val="BodyText"/>
        <w:rPr>
          <w:sz w:val="20"/>
        </w:rPr>
      </w:pPr>
    </w:p>
    <w:p>
      <w:pPr>
        <w:pStyle w:val="BodyText"/>
        <w:rPr>
          <w:sz w:val="19"/>
        </w:rPr>
      </w:pPr>
    </w:p>
    <w:p>
      <w:pPr>
        <w:spacing w:before="93"/>
        <w:ind w:left="820" w:right="93" w:firstLine="0"/>
        <w:jc w:val="left"/>
        <w:rPr>
          <w:sz w:val="23"/>
        </w:rPr>
      </w:pPr>
      <w:r>
        <w:rPr/>
        <w:pict>
          <v:line style="position:absolute;mso-position-horizontal-relative:page;mso-position-vertical-relative:paragraph;z-index:3160" from="36.360001pt,4.756853pt" to="36.360001pt,335.356853pt" stroked="true" strokeweight=".72pt" strokecolor="#000000">
            <v:stroke dashstyle="solid"/>
            <w10:wrap type="none"/>
          </v:line>
        </w:pict>
      </w:r>
      <w:r>
        <w:rPr>
          <w:strike/>
          <w:color w:val="2E97D3"/>
          <w:sz w:val="23"/>
        </w:rPr>
        <w:t>Most of the positions listed in the Salaries and Wages Supplement are defined in terms of the staffing authorized for various organizational units by classes established by the appropriate salary setting authority. This is the preferred method of presentation and provides for a clear understanding of staffing needs by the Administration and the Legislature. The second type of legislative authorization is the blanket position (or blanket authorization). Blanket authorizations in the approved budget must be reviewed annually or established by the submission or approval of STD. 607 in accordance with the provisions of SAM Section 6527.</w:t>
      </w:r>
    </w:p>
    <w:p>
      <w:pPr>
        <w:pStyle w:val="BodyText"/>
        <w:spacing w:before="7"/>
        <w:rPr>
          <w:sz w:val="14"/>
        </w:rPr>
      </w:pPr>
    </w:p>
    <w:p>
      <w:pPr>
        <w:spacing w:line="240" w:lineRule="auto" w:before="93"/>
        <w:ind w:left="820" w:right="118" w:firstLine="0"/>
        <w:jc w:val="left"/>
        <w:rPr>
          <w:sz w:val="23"/>
        </w:rPr>
      </w:pPr>
      <w:r>
        <w:rPr>
          <w:b/>
          <w:color w:val="2E97D3"/>
          <w:sz w:val="23"/>
          <w:u w:val="thick" w:color="2E97D3"/>
        </w:rPr>
        <w:t>Temporary help </w:t>
      </w:r>
      <w:r>
        <w:rPr>
          <w:b/>
          <w:strike/>
          <w:color w:val="2E97D3"/>
          <w:sz w:val="23"/>
        </w:rPr>
        <w:t>Blanket </w:t>
      </w:r>
      <w:r>
        <w:rPr>
          <w:b/>
          <w:strike w:val="0"/>
          <w:color w:val="2E97D3"/>
          <w:sz w:val="23"/>
          <w:u w:val="thick" w:color="2E97D3"/>
        </w:rPr>
        <w:t>blanket </w:t>
      </w:r>
      <w:r>
        <w:rPr>
          <w:b/>
          <w:strike w:val="0"/>
          <w:sz w:val="23"/>
        </w:rPr>
        <w:t>positions </w:t>
      </w:r>
      <w:r>
        <w:rPr>
          <w:strike w:val="0"/>
          <w:sz w:val="23"/>
        </w:rPr>
        <w:t>are </w:t>
      </w:r>
      <w:r>
        <w:rPr>
          <w:strike/>
          <w:color w:val="2E97D3"/>
          <w:sz w:val="23"/>
        </w:rPr>
        <w:t>authorizations in the approved budget (Salaries and Wages Supplement) in terms of full-time equivalent personnel years and amount of salaries and wages (but not by class) that may be spent for </w:t>
      </w:r>
      <w:r>
        <w:rPr>
          <w:strike w:val="0"/>
          <w:color w:val="2E97D3"/>
          <w:sz w:val="23"/>
          <w:u w:val="single" w:color="2E97D3"/>
        </w:rPr>
        <w:t>for </w:t>
      </w:r>
      <w:r>
        <w:rPr>
          <w:strike w:val="0"/>
          <w:sz w:val="23"/>
        </w:rPr>
        <w:t>short-term or intermittent uses when it would be </w:t>
      </w:r>
      <w:r>
        <w:rPr>
          <w:strike/>
          <w:color w:val="2E97D3"/>
          <w:sz w:val="23"/>
        </w:rPr>
        <w:t>impracticable </w:t>
      </w:r>
      <w:r>
        <w:rPr>
          <w:strike w:val="0"/>
          <w:color w:val="2E97D3"/>
          <w:sz w:val="23"/>
          <w:u w:val="single" w:color="2E97D3"/>
        </w:rPr>
        <w:t>impractical </w:t>
      </w:r>
      <w:r>
        <w:rPr>
          <w:strike w:val="0"/>
          <w:sz w:val="23"/>
        </w:rPr>
        <w:t>to </w:t>
      </w:r>
      <w:r>
        <w:rPr>
          <w:strike/>
          <w:color w:val="2E97D3"/>
          <w:sz w:val="23"/>
        </w:rPr>
        <w:t>express the needs in terms of classified</w:t>
      </w:r>
      <w:r>
        <w:rPr>
          <w:strike w:val="0"/>
          <w:color w:val="2E97D3"/>
          <w:sz w:val="23"/>
          <w:u w:val="single" w:color="2E97D3"/>
        </w:rPr>
        <w:t>use permanent </w:t>
      </w:r>
      <w:r>
        <w:rPr>
          <w:strike w:val="0"/>
          <w:sz w:val="23"/>
        </w:rPr>
        <w:t>positions. </w:t>
      </w:r>
      <w:r>
        <w:rPr>
          <w:strike/>
          <w:color w:val="2E97D3"/>
          <w:sz w:val="23"/>
        </w:rPr>
        <w:t>Such </w:t>
      </w:r>
      <w:r>
        <w:rPr>
          <w:strike w:val="0"/>
          <w:color w:val="2E97D3"/>
          <w:sz w:val="23"/>
          <w:u w:val="single" w:color="2E97D3"/>
        </w:rPr>
        <w:t>Blanket positions are intended to be </w:t>
      </w:r>
      <w:r>
        <w:rPr>
          <w:strike/>
          <w:color w:val="2E97D3"/>
          <w:sz w:val="23"/>
        </w:rPr>
        <w:t>uses </w:t>
      </w:r>
      <w:r>
        <w:rPr>
          <w:strike w:val="0"/>
          <w:color w:val="2E97D3"/>
          <w:sz w:val="23"/>
          <w:u w:val="single" w:color="2E97D3"/>
        </w:rPr>
        <w:t>used </w:t>
      </w:r>
      <w:r>
        <w:rPr>
          <w:strike/>
          <w:color w:val="2E97D3"/>
          <w:sz w:val="23"/>
        </w:rPr>
        <w:t>are characterized as being</w:t>
      </w:r>
      <w:r>
        <w:rPr>
          <w:strike w:val="0"/>
          <w:color w:val="2E97D3"/>
          <w:sz w:val="23"/>
          <w:u w:val="single" w:color="2E97D3"/>
        </w:rPr>
        <w:t>for </w:t>
      </w:r>
      <w:r>
        <w:rPr>
          <w:strike w:val="0"/>
          <w:sz w:val="23"/>
        </w:rPr>
        <w:t>temporary, seasonal, or intermittent </w:t>
      </w:r>
      <w:r>
        <w:rPr>
          <w:strike w:val="0"/>
          <w:color w:val="2E97D3"/>
          <w:sz w:val="23"/>
          <w:u w:val="single" w:color="2E97D3"/>
        </w:rPr>
        <w:t>workload, where</w:t>
      </w:r>
      <w:r>
        <w:rPr>
          <w:strike w:val="0"/>
          <w:sz w:val="23"/>
        </w:rPr>
        <w:t>as </w:t>
      </w:r>
      <w:r>
        <w:rPr>
          <w:strike/>
          <w:color w:val="2E97D3"/>
          <w:sz w:val="23"/>
        </w:rPr>
        <w:t>contrasted to the classified</w:t>
      </w:r>
      <w:r>
        <w:rPr>
          <w:strike w:val="0"/>
          <w:color w:val="2E97D3"/>
          <w:sz w:val="23"/>
          <w:u w:val="single" w:color="2E97D3"/>
        </w:rPr>
        <w:t>permanent </w:t>
      </w:r>
      <w:r>
        <w:rPr>
          <w:strike w:val="0"/>
          <w:sz w:val="23"/>
        </w:rPr>
        <w:t>positions </w:t>
      </w:r>
      <w:r>
        <w:rPr>
          <w:strike/>
          <w:color w:val="2E97D3"/>
          <w:sz w:val="23"/>
        </w:rPr>
        <w:t>which </w:t>
      </w:r>
      <w:r>
        <w:rPr>
          <w:strike w:val="0"/>
          <w:sz w:val="23"/>
        </w:rPr>
        <w:t>are normally used for longer-term, more permanent, staffing needs. Any type of </w:t>
      </w:r>
      <w:r>
        <w:rPr>
          <w:strike w:val="0"/>
          <w:color w:val="2E97D3"/>
          <w:sz w:val="23"/>
          <w:u w:val="single" w:color="2E97D3"/>
        </w:rPr>
        <w:t>blanket </w:t>
      </w:r>
      <w:r>
        <w:rPr>
          <w:strike w:val="0"/>
          <w:sz w:val="23"/>
        </w:rPr>
        <w:t>position </w:t>
      </w:r>
      <w:r>
        <w:rPr>
          <w:strike/>
          <w:color w:val="2E97D3"/>
          <w:sz w:val="23"/>
        </w:rPr>
        <w:t>may </w:t>
      </w:r>
      <w:r>
        <w:rPr>
          <w:strike w:val="0"/>
          <w:color w:val="2E97D3"/>
          <w:sz w:val="23"/>
          <w:u w:val="single" w:color="2E97D3"/>
        </w:rPr>
        <w:t>must </w:t>
      </w:r>
      <w:r>
        <w:rPr>
          <w:strike w:val="0"/>
          <w:sz w:val="23"/>
        </w:rPr>
        <w:t>be paid from </w:t>
      </w:r>
      <w:r>
        <w:rPr>
          <w:strike/>
          <w:color w:val="2E97D3"/>
          <w:sz w:val="23"/>
        </w:rPr>
        <w:t>a blanket position in </w:t>
      </w:r>
      <w:r>
        <w:rPr>
          <w:strike w:val="0"/>
          <w:sz w:val="23"/>
        </w:rPr>
        <w:t>the approved budget </w:t>
      </w:r>
      <w:r>
        <w:rPr>
          <w:strike w:val="0"/>
          <w:color w:val="2E97D3"/>
          <w:sz w:val="23"/>
          <w:u w:val="single" w:color="2E97D3"/>
        </w:rPr>
        <w:t>appropriation authority </w:t>
      </w:r>
      <w:r>
        <w:rPr>
          <w:strike w:val="0"/>
          <w:sz w:val="23"/>
        </w:rPr>
        <w:t>at the discretion of the department</w:t>
      </w:r>
      <w:r>
        <w:rPr>
          <w:strike w:val="0"/>
          <w:color w:val="2E97D3"/>
          <w:sz w:val="23"/>
          <w:u w:val="single" w:color="2E97D3"/>
        </w:rPr>
        <w:t>. Blanket authorizations in the approved budget must be reviewed annually or established by the submission or approval of STD. 607 in accordance with the provisions of SAM Section 6527 and Control Section 31.00.  </w:t>
      </w:r>
      <w:r>
        <w:rPr>
          <w:strike/>
          <w:color w:val="2E97D3"/>
          <w:sz w:val="23"/>
        </w:rPr>
        <w:t>as long as the restrictions established for the use of blanket positions in this section and SAM Section 6527 are met.</w:t>
      </w:r>
    </w:p>
    <w:p>
      <w:pPr>
        <w:pStyle w:val="BodyText"/>
        <w:spacing w:before="7"/>
        <w:rPr>
          <w:sz w:val="14"/>
        </w:rPr>
      </w:pPr>
    </w:p>
    <w:p>
      <w:pPr>
        <w:spacing w:line="240" w:lineRule="auto" w:before="93"/>
        <w:ind w:left="820" w:right="80" w:firstLine="0"/>
        <w:jc w:val="left"/>
        <w:rPr>
          <w:sz w:val="23"/>
        </w:rPr>
      </w:pPr>
      <w:r>
        <w:rPr/>
        <w:pict>
          <v:line style="position:absolute;mso-position-horizontal-relative:page;mso-position-vertical-relative:paragraph;z-index:3184" from="36.360001pt,44.596863pt" to="36.360001pt,70.996863pt" stroked="true" strokeweight=".72pt" strokecolor="#000000">
            <v:stroke dashstyle="solid"/>
            <w10:wrap type="none"/>
          </v:line>
        </w:pict>
      </w:r>
      <w:r>
        <w:rPr>
          <w:b/>
          <w:strike/>
          <w:color w:val="2E97D3"/>
          <w:sz w:val="23"/>
        </w:rPr>
        <w:t>Temporary help blankets </w:t>
      </w:r>
      <w:r>
        <w:rPr>
          <w:strike/>
          <w:color w:val="2E97D3"/>
          <w:sz w:val="23"/>
        </w:rPr>
        <w:t>are authorizations to be used only for payment of employees </w:t>
      </w:r>
      <w:r>
        <w:rPr>
          <w:b/>
          <w:strike/>
          <w:color w:val="2E97D3"/>
          <w:sz w:val="23"/>
        </w:rPr>
        <w:t>for a limited duration of time</w:t>
      </w:r>
      <w:r>
        <w:rPr>
          <w:strike/>
          <w:color w:val="2E97D3"/>
          <w:sz w:val="23"/>
        </w:rPr>
        <w:t>. </w:t>
      </w:r>
      <w:r>
        <w:rPr>
          <w:strike w:val="0"/>
          <w:sz w:val="23"/>
        </w:rPr>
        <w:t>Continuing monthly or periodic payments may not be made to any person for an indefinite period (on a permanent basis). Employees, who are employed on a full year basis, whether full-time or part-time, should be paid from </w:t>
      </w:r>
      <w:r>
        <w:rPr>
          <w:strike/>
          <w:color w:val="2E97D3"/>
          <w:sz w:val="23"/>
        </w:rPr>
        <w:t>a classified</w:t>
      </w:r>
      <w:r>
        <w:rPr>
          <w:strike w:val="0"/>
          <w:color w:val="2E97D3"/>
          <w:sz w:val="23"/>
          <w:u w:val="single" w:color="2E97D3"/>
        </w:rPr>
        <w:t>an authorized </w:t>
      </w:r>
      <w:r>
        <w:rPr>
          <w:strike w:val="0"/>
          <w:sz w:val="23"/>
        </w:rPr>
        <w:t>position rather than a blanket authorization. Temporary help blankets may be used for the following purposes.</w:t>
      </w:r>
    </w:p>
    <w:p>
      <w:pPr>
        <w:pStyle w:val="BodyText"/>
        <w:spacing w:before="9"/>
        <w:rPr>
          <w:sz w:val="22"/>
        </w:rPr>
      </w:pPr>
    </w:p>
    <w:p>
      <w:pPr>
        <w:pStyle w:val="ListParagraph"/>
        <w:numPr>
          <w:ilvl w:val="1"/>
          <w:numId w:val="8"/>
        </w:numPr>
        <w:tabs>
          <w:tab w:pos="1539" w:val="left" w:leader="none"/>
          <w:tab w:pos="1540" w:val="left" w:leader="none"/>
        </w:tabs>
        <w:spacing w:line="240" w:lineRule="auto" w:before="0" w:after="0"/>
        <w:ind w:left="1540" w:right="0" w:hanging="360"/>
        <w:jc w:val="left"/>
        <w:rPr>
          <w:rFonts w:ascii="Symbol"/>
          <w:color w:val="2E97D3"/>
          <w:sz w:val="23"/>
        </w:rPr>
      </w:pPr>
      <w:r>
        <w:rPr/>
        <w:pict>
          <v:line style="position:absolute;mso-position-horizontal-relative:page;mso-position-vertical-relative:paragraph;z-index:3208" from="36.360001pt,.282779pt" to="36.360001pt,14.201779pt" stroked="true" strokeweight=".72pt" strokecolor="#000000">
            <v:stroke dashstyle="solid"/>
            <w10:wrap type="none"/>
          </v:line>
        </w:pict>
      </w:r>
      <w:r>
        <w:rPr>
          <w:b/>
          <w:sz w:val="23"/>
        </w:rPr>
        <w:t>Position overlaps. </w:t>
      </w:r>
      <w:r>
        <w:rPr>
          <w:sz w:val="23"/>
        </w:rPr>
        <w:t>This includes filling </w:t>
      </w:r>
      <w:r>
        <w:rPr>
          <w:strike/>
          <w:color w:val="2E97D3"/>
          <w:sz w:val="23"/>
        </w:rPr>
        <w:t>in</w:t>
      </w:r>
      <w:r>
        <w:rPr>
          <w:strike/>
          <w:color w:val="2E97D3"/>
          <w:spacing w:val="-20"/>
          <w:sz w:val="23"/>
        </w:rPr>
        <w:t> </w:t>
      </w:r>
      <w:r>
        <w:rPr>
          <w:strike w:val="0"/>
          <w:sz w:val="23"/>
        </w:rPr>
        <w:t>behind:</w:t>
      </w:r>
    </w:p>
    <w:p>
      <w:pPr>
        <w:pStyle w:val="BodyText"/>
        <w:spacing w:before="9"/>
        <w:rPr>
          <w:sz w:val="14"/>
        </w:rPr>
      </w:pPr>
    </w:p>
    <w:p>
      <w:pPr>
        <w:pStyle w:val="ListParagraph"/>
        <w:numPr>
          <w:ilvl w:val="0"/>
          <w:numId w:val="9"/>
        </w:numPr>
        <w:tabs>
          <w:tab w:pos="1797" w:val="left" w:leader="none"/>
        </w:tabs>
        <w:spacing w:line="240" w:lineRule="auto" w:before="93" w:after="0"/>
        <w:ind w:left="1539" w:right="692" w:firstLine="1"/>
        <w:jc w:val="left"/>
        <w:rPr>
          <w:sz w:val="23"/>
        </w:rPr>
      </w:pPr>
      <w:r>
        <w:rPr>
          <w:sz w:val="23"/>
        </w:rPr>
        <w:t>Employees on temporary or extended leaves of absence, sick leave, military leave,</w:t>
      </w:r>
      <w:r>
        <w:rPr>
          <w:spacing w:val="-4"/>
          <w:sz w:val="23"/>
        </w:rPr>
        <w:t> </w:t>
      </w:r>
      <w:r>
        <w:rPr>
          <w:sz w:val="23"/>
        </w:rPr>
        <w:t>etc.</w:t>
      </w:r>
    </w:p>
    <w:p>
      <w:pPr>
        <w:pStyle w:val="BodyText"/>
        <w:spacing w:before="9"/>
        <w:rPr>
          <w:sz w:val="22"/>
        </w:rPr>
      </w:pPr>
    </w:p>
    <w:p>
      <w:pPr>
        <w:pStyle w:val="ListParagraph"/>
        <w:numPr>
          <w:ilvl w:val="0"/>
          <w:numId w:val="9"/>
        </w:numPr>
        <w:tabs>
          <w:tab w:pos="1797" w:val="left" w:leader="none"/>
        </w:tabs>
        <w:spacing w:line="240" w:lineRule="auto" w:before="1" w:after="0"/>
        <w:ind w:left="1540" w:right="718" w:firstLine="0"/>
        <w:jc w:val="left"/>
        <w:rPr>
          <w:sz w:val="23"/>
        </w:rPr>
      </w:pPr>
      <w:r>
        <w:rPr/>
        <w:pict>
          <v:line style="position:absolute;mso-position-horizontal-relative:page;mso-position-vertical-relative:paragraph;z-index:3232" from="36.360001pt,.156871pt" to="36.360001pt,13.356871pt" stroked="true" strokeweight=".72pt" strokecolor="#000000">
            <v:stroke dashstyle="solid"/>
            <w10:wrap type="none"/>
          </v:line>
        </w:pict>
      </w:r>
      <w:r>
        <w:rPr>
          <w:sz w:val="23"/>
        </w:rPr>
        <w:t>An employee for training purposes. This may be necessary </w:t>
      </w:r>
      <w:r>
        <w:rPr>
          <w:strike/>
          <w:color w:val="2E97D3"/>
          <w:sz w:val="23"/>
        </w:rPr>
        <w:t>to </w:t>
      </w:r>
      <w:r>
        <w:rPr>
          <w:strike/>
          <w:color w:val="2E97D3"/>
          <w:sz w:val="23"/>
          <w:u w:val="single" w:color="633277"/>
        </w:rPr>
        <w:t>e</w:t>
      </w:r>
      <w:r>
        <w:rPr>
          <w:strike/>
          <w:color w:val="2E97D3"/>
          <w:sz w:val="23"/>
        </w:rPr>
        <w:t>insure</w:t>
      </w:r>
      <w:r>
        <w:rPr>
          <w:strike w:val="0"/>
          <w:color w:val="2E97D3"/>
          <w:sz w:val="23"/>
          <w:u w:val="single" w:color="2E97D3"/>
        </w:rPr>
        <w:t>for the </w:t>
      </w:r>
      <w:r>
        <w:rPr>
          <w:strike w:val="0"/>
          <w:sz w:val="23"/>
        </w:rPr>
        <w:t>continuity of operations when an employee in a key role leaves a</w:t>
      </w:r>
      <w:r>
        <w:rPr>
          <w:strike w:val="0"/>
          <w:spacing w:val="-20"/>
          <w:sz w:val="23"/>
        </w:rPr>
        <w:t> </w:t>
      </w:r>
      <w:r>
        <w:rPr>
          <w:strike w:val="0"/>
          <w:sz w:val="23"/>
        </w:rPr>
        <w:t>department.</w:t>
      </w:r>
    </w:p>
    <w:p>
      <w:pPr>
        <w:pStyle w:val="BodyText"/>
        <w:spacing w:before="1"/>
        <w:rPr>
          <w:sz w:val="23"/>
        </w:rPr>
      </w:pPr>
    </w:p>
    <w:p>
      <w:pPr>
        <w:pStyle w:val="ListParagraph"/>
        <w:numPr>
          <w:ilvl w:val="0"/>
          <w:numId w:val="9"/>
        </w:numPr>
        <w:tabs>
          <w:tab w:pos="1797" w:val="left" w:leader="none"/>
        </w:tabs>
        <w:spacing w:line="240" w:lineRule="auto" w:before="0" w:after="0"/>
        <w:ind w:left="1796" w:right="0" w:hanging="256"/>
        <w:jc w:val="left"/>
        <w:rPr>
          <w:sz w:val="23"/>
        </w:rPr>
      </w:pPr>
      <w:r>
        <w:rPr>
          <w:sz w:val="23"/>
        </w:rPr>
        <w:t>Payment to a separating employee for unused, accrued</w:t>
      </w:r>
      <w:r>
        <w:rPr>
          <w:spacing w:val="-21"/>
          <w:sz w:val="23"/>
        </w:rPr>
        <w:t> </w:t>
      </w:r>
      <w:r>
        <w:rPr>
          <w:sz w:val="23"/>
        </w:rPr>
        <w:t>leave.</w:t>
      </w:r>
    </w:p>
    <w:p>
      <w:pPr>
        <w:pStyle w:val="BodyText"/>
        <w:spacing w:before="9"/>
        <w:rPr>
          <w:sz w:val="22"/>
        </w:rPr>
      </w:pPr>
    </w:p>
    <w:p>
      <w:pPr>
        <w:pStyle w:val="ListParagraph"/>
        <w:numPr>
          <w:ilvl w:val="1"/>
          <w:numId w:val="8"/>
        </w:numPr>
        <w:tabs>
          <w:tab w:pos="1539" w:val="left" w:leader="none"/>
          <w:tab w:pos="1540" w:val="left" w:leader="none"/>
        </w:tabs>
        <w:spacing w:line="240" w:lineRule="auto" w:before="0" w:after="0"/>
        <w:ind w:left="1540" w:right="303" w:hanging="360"/>
        <w:jc w:val="left"/>
        <w:rPr>
          <w:rFonts w:ascii="Symbol"/>
          <w:color w:val="2E97D3"/>
          <w:sz w:val="23"/>
        </w:rPr>
      </w:pPr>
      <w:r>
        <w:rPr/>
        <w:pict>
          <v:line style="position:absolute;mso-position-horizontal-relative:page;mso-position-vertical-relative:paragraph;z-index:3256" from="36.360001pt,.161769pt" to="36.360001pt,14.201769pt" stroked="true" strokeweight=".72pt" strokecolor="#000000">
            <v:stroke dashstyle="solid"/>
            <w10:wrap type="none"/>
          </v:line>
        </w:pict>
      </w:r>
      <w:r>
        <w:rPr>
          <w:b/>
          <w:sz w:val="23"/>
        </w:rPr>
        <w:t>Employment of limited duration or intermittent use. </w:t>
      </w:r>
      <w:r>
        <w:rPr>
          <w:sz w:val="23"/>
        </w:rPr>
        <w:t>Such usage would</w:t>
      </w:r>
      <w:r>
        <w:rPr>
          <w:spacing w:val="-31"/>
          <w:sz w:val="23"/>
        </w:rPr>
        <w:t> </w:t>
      </w:r>
      <w:r>
        <w:rPr>
          <w:sz w:val="23"/>
        </w:rPr>
        <w:t>include, but not be limited to, the hiring of additional employees for the following</w:t>
      </w:r>
      <w:r>
        <w:rPr>
          <w:spacing w:val="-21"/>
          <w:sz w:val="23"/>
        </w:rPr>
        <w:t> </w:t>
      </w:r>
      <w:r>
        <w:rPr>
          <w:sz w:val="23"/>
        </w:rPr>
        <w:t>uses:</w:t>
      </w:r>
    </w:p>
    <w:p>
      <w:pPr>
        <w:pStyle w:val="BodyText"/>
        <w:spacing w:before="10"/>
        <w:rPr>
          <w:sz w:val="22"/>
        </w:rPr>
      </w:pPr>
    </w:p>
    <w:p>
      <w:pPr>
        <w:pStyle w:val="ListParagraph"/>
        <w:numPr>
          <w:ilvl w:val="0"/>
          <w:numId w:val="10"/>
        </w:numPr>
        <w:tabs>
          <w:tab w:pos="1797" w:val="left" w:leader="none"/>
        </w:tabs>
        <w:spacing w:line="240" w:lineRule="auto" w:before="0" w:after="0"/>
        <w:ind w:left="820" w:right="0" w:firstLine="720"/>
        <w:jc w:val="left"/>
        <w:rPr>
          <w:sz w:val="23"/>
        </w:rPr>
      </w:pPr>
      <w:r>
        <w:rPr>
          <w:sz w:val="23"/>
        </w:rPr>
        <w:t>Special consultant</w:t>
      </w:r>
      <w:r>
        <w:rPr>
          <w:spacing w:val="-9"/>
          <w:sz w:val="23"/>
        </w:rPr>
        <w:t> </w:t>
      </w:r>
      <w:r>
        <w:rPr>
          <w:sz w:val="23"/>
        </w:rPr>
        <w:t>studies.</w:t>
      </w:r>
    </w:p>
    <w:p>
      <w:pPr>
        <w:spacing w:after="0" w:line="240" w:lineRule="auto"/>
        <w:jc w:val="left"/>
        <w:rPr>
          <w:sz w:val="23"/>
        </w:rPr>
        <w:sectPr>
          <w:pgSz w:w="12240" w:h="15840"/>
          <w:pgMar w:header="723" w:footer="790" w:top="980" w:bottom="980" w:left="620" w:right="1380"/>
        </w:sectPr>
      </w:pPr>
    </w:p>
    <w:p>
      <w:pPr>
        <w:pStyle w:val="BodyText"/>
        <w:rPr>
          <w:sz w:val="20"/>
        </w:rPr>
      </w:pPr>
    </w:p>
    <w:p>
      <w:pPr>
        <w:pStyle w:val="BodyText"/>
        <w:rPr>
          <w:sz w:val="20"/>
        </w:rPr>
      </w:pPr>
    </w:p>
    <w:p>
      <w:pPr>
        <w:pStyle w:val="ListParagraph"/>
        <w:numPr>
          <w:ilvl w:val="0"/>
          <w:numId w:val="10"/>
        </w:numPr>
        <w:tabs>
          <w:tab w:pos="1797" w:val="left" w:leader="none"/>
        </w:tabs>
        <w:spacing w:line="530" w:lineRule="exact" w:before="39" w:after="0"/>
        <w:ind w:left="820" w:right="6538" w:firstLine="720"/>
        <w:jc w:val="left"/>
        <w:rPr>
          <w:sz w:val="23"/>
        </w:rPr>
      </w:pPr>
      <w:r>
        <w:rPr/>
        <w:pict>
          <v:line style="position:absolute;mso-position-horizontal-relative:page;mso-position-vertical-relative:paragraph;z-index:3280" from="36.360001pt,38.988102pt" to="36.360001pt,52.188102pt" stroked="true" strokeweight=".72pt" strokecolor="#000000">
            <v:stroke dashstyle="solid"/>
            <w10:wrap type="none"/>
          </v:line>
        </w:pict>
      </w:r>
      <w:r>
        <w:rPr>
          <w:sz w:val="23"/>
        </w:rPr>
        <w:t>Student assistants. </w:t>
      </w:r>
      <w:r>
        <w:rPr>
          <w:strike/>
          <w:color w:val="2E97D3"/>
          <w:sz w:val="23"/>
        </w:rPr>
        <w:t>(Continued)</w:t>
      </w:r>
    </w:p>
    <w:p>
      <w:pPr>
        <w:pStyle w:val="ListParagraph"/>
        <w:numPr>
          <w:ilvl w:val="0"/>
          <w:numId w:val="10"/>
        </w:numPr>
        <w:tabs>
          <w:tab w:pos="1797" w:val="left" w:leader="none"/>
        </w:tabs>
        <w:spacing w:line="207" w:lineRule="exact" w:before="0" w:after="0"/>
        <w:ind w:left="1796" w:right="0" w:hanging="256"/>
        <w:jc w:val="left"/>
        <w:rPr>
          <w:sz w:val="23"/>
        </w:rPr>
      </w:pPr>
      <w:r>
        <w:rPr>
          <w:sz w:val="23"/>
        </w:rPr>
        <w:t>Special projects or contracts of a limited nature such as compilation of</w:t>
      </w:r>
      <w:r>
        <w:rPr>
          <w:spacing w:val="-25"/>
          <w:sz w:val="23"/>
        </w:rPr>
        <w:t> </w:t>
      </w:r>
      <w:r>
        <w:rPr>
          <w:sz w:val="23"/>
        </w:rPr>
        <w:t>statistical</w:t>
      </w:r>
    </w:p>
    <w:p>
      <w:pPr>
        <w:spacing w:line="264" w:lineRule="exact" w:before="0"/>
        <w:ind w:left="1539" w:right="0" w:firstLine="0"/>
        <w:jc w:val="left"/>
        <w:rPr>
          <w:sz w:val="23"/>
        </w:rPr>
      </w:pPr>
      <w:r>
        <w:rPr>
          <w:sz w:val="23"/>
        </w:rPr>
        <w:t>data or purge of files.</w:t>
      </w:r>
    </w:p>
    <w:p>
      <w:pPr>
        <w:pStyle w:val="BodyText"/>
        <w:spacing w:before="10"/>
        <w:rPr>
          <w:sz w:val="22"/>
        </w:rPr>
      </w:pPr>
    </w:p>
    <w:p>
      <w:pPr>
        <w:pStyle w:val="ListParagraph"/>
        <w:numPr>
          <w:ilvl w:val="0"/>
          <w:numId w:val="10"/>
        </w:numPr>
        <w:tabs>
          <w:tab w:pos="1797" w:val="left" w:leader="none"/>
        </w:tabs>
        <w:spacing w:line="240" w:lineRule="auto" w:before="0" w:after="0"/>
        <w:ind w:left="1540" w:right="107" w:firstLine="0"/>
        <w:jc w:val="left"/>
        <w:rPr>
          <w:sz w:val="23"/>
        </w:rPr>
      </w:pPr>
      <w:r>
        <w:rPr>
          <w:sz w:val="23"/>
        </w:rPr>
        <w:t>Seasonal workload such as processing income tax forms, or inspection of produce before</w:t>
      </w:r>
      <w:r>
        <w:rPr>
          <w:spacing w:val="-3"/>
          <w:sz w:val="23"/>
        </w:rPr>
        <w:t> </w:t>
      </w:r>
      <w:r>
        <w:rPr>
          <w:sz w:val="23"/>
        </w:rPr>
        <w:t>shipment.</w:t>
      </w:r>
    </w:p>
    <w:p>
      <w:pPr>
        <w:pStyle w:val="BodyText"/>
        <w:spacing w:before="10"/>
        <w:rPr>
          <w:sz w:val="22"/>
        </w:rPr>
      </w:pPr>
    </w:p>
    <w:p>
      <w:pPr>
        <w:pStyle w:val="ListParagraph"/>
        <w:numPr>
          <w:ilvl w:val="0"/>
          <w:numId w:val="10"/>
        </w:numPr>
        <w:tabs>
          <w:tab w:pos="1797" w:val="left" w:leader="none"/>
        </w:tabs>
        <w:spacing w:line="240" w:lineRule="auto" w:before="0" w:after="0"/>
        <w:ind w:left="1540" w:right="777" w:firstLine="0"/>
        <w:jc w:val="left"/>
        <w:rPr>
          <w:sz w:val="23"/>
        </w:rPr>
      </w:pPr>
      <w:r>
        <w:rPr>
          <w:sz w:val="23"/>
        </w:rPr>
        <w:t>Overtime peak workloads that are anticipated in program and</w:t>
      </w:r>
      <w:r>
        <w:rPr>
          <w:spacing w:val="-27"/>
          <w:sz w:val="23"/>
        </w:rPr>
        <w:t> </w:t>
      </w:r>
      <w:r>
        <w:rPr>
          <w:sz w:val="23"/>
        </w:rPr>
        <w:t>administrative areas.</w:t>
      </w:r>
    </w:p>
    <w:p>
      <w:pPr>
        <w:pStyle w:val="BodyText"/>
        <w:rPr>
          <w:sz w:val="23"/>
        </w:rPr>
      </w:pPr>
    </w:p>
    <w:p>
      <w:pPr>
        <w:pStyle w:val="ListParagraph"/>
        <w:numPr>
          <w:ilvl w:val="0"/>
          <w:numId w:val="10"/>
        </w:numPr>
        <w:tabs>
          <w:tab w:pos="1797" w:val="left" w:leader="none"/>
        </w:tabs>
        <w:spacing w:line="240" w:lineRule="auto" w:before="1" w:after="0"/>
        <w:ind w:left="1540" w:right="208" w:firstLine="0"/>
        <w:jc w:val="left"/>
        <w:rPr>
          <w:sz w:val="23"/>
        </w:rPr>
      </w:pPr>
      <w:r>
        <w:rPr>
          <w:sz w:val="23"/>
        </w:rPr>
        <w:t>Special uses may be established for blankets to keep track of funds expended for limited purposes such as escapes and emergencies and other differentiations meaningful to the</w:t>
      </w:r>
      <w:r>
        <w:rPr>
          <w:spacing w:val="-7"/>
          <w:sz w:val="23"/>
        </w:rPr>
        <w:t> </w:t>
      </w:r>
      <w:r>
        <w:rPr>
          <w:sz w:val="23"/>
        </w:rPr>
        <w:t>department.</w:t>
      </w:r>
    </w:p>
    <w:p>
      <w:pPr>
        <w:pStyle w:val="BodyText"/>
        <w:spacing w:before="8"/>
        <w:rPr>
          <w:sz w:val="22"/>
        </w:rPr>
      </w:pPr>
    </w:p>
    <w:p>
      <w:pPr>
        <w:spacing w:line="240" w:lineRule="auto" w:before="0"/>
        <w:ind w:left="820" w:right="81" w:firstLine="0"/>
        <w:jc w:val="left"/>
        <w:rPr>
          <w:sz w:val="23"/>
        </w:rPr>
      </w:pPr>
      <w:r>
        <w:rPr>
          <w:b/>
          <w:sz w:val="23"/>
        </w:rPr>
        <w:t>Overtime blankets </w:t>
      </w:r>
      <w:r>
        <w:rPr>
          <w:sz w:val="23"/>
        </w:rPr>
        <w:t>are authorizations used to pay employees for compensable, authorized time worked in excess of the regularly scheduled workweek. At the discretion of the department and in accordance with personnel rules of the salary setting authority, overtime may be used in place of temporary help to meet peak workload requirements where feasible and economically advantageous.</w:t>
      </w:r>
    </w:p>
    <w:p>
      <w:pPr>
        <w:pStyle w:val="BodyText"/>
        <w:spacing w:before="1"/>
        <w:rPr>
          <w:sz w:val="23"/>
        </w:rPr>
      </w:pPr>
    </w:p>
    <w:p>
      <w:pPr>
        <w:spacing w:before="0"/>
        <w:ind w:left="820" w:right="98" w:firstLine="0"/>
        <w:jc w:val="left"/>
        <w:rPr>
          <w:sz w:val="23"/>
        </w:rPr>
      </w:pPr>
      <w:r>
        <w:rPr>
          <w:sz w:val="23"/>
        </w:rPr>
        <w:t>If a temporary help blanket has been established, but an overtime blanket has not, it may be more economical to make minor payments for overtime of short duration from the temporary help blanket than to establish a separate overtime blanket for a relatively small total amount.</w:t>
      </w:r>
    </w:p>
    <w:p>
      <w:pPr>
        <w:pStyle w:val="BodyText"/>
        <w:rPr>
          <w:sz w:val="23"/>
        </w:rPr>
      </w:pPr>
    </w:p>
    <w:p>
      <w:pPr>
        <w:spacing w:before="1"/>
        <w:ind w:left="820" w:right="94" w:firstLine="0"/>
        <w:jc w:val="left"/>
        <w:rPr>
          <w:sz w:val="23"/>
        </w:rPr>
      </w:pPr>
      <w:r>
        <w:rPr/>
        <w:pict>
          <v:line style="position:absolute;mso-position-horizontal-relative:page;mso-position-vertical-relative:paragraph;z-index:3304" from="36.360001pt,.157865pt" to="36.360001pt,52.956865pt" stroked="true" strokeweight=".72pt" strokecolor="#000000">
            <v:stroke dashstyle="solid"/>
            <w10:wrap type="none"/>
          </v:line>
        </w:pict>
      </w:r>
      <w:r>
        <w:rPr>
          <w:strike/>
          <w:color w:val="633277"/>
          <w:sz w:val="23"/>
        </w:rPr>
        <w:t>Approval of the </w:t>
      </w:r>
      <w:r>
        <w:rPr>
          <w:strike w:val="0"/>
          <w:sz w:val="23"/>
        </w:rPr>
        <w:t>Department of Finance </w:t>
      </w:r>
      <w:r>
        <w:rPr>
          <w:strike w:val="0"/>
          <w:color w:val="633277"/>
          <w:sz w:val="23"/>
          <w:u w:val="single" w:color="633277"/>
        </w:rPr>
        <w:t>approval </w:t>
      </w:r>
      <w:r>
        <w:rPr>
          <w:strike w:val="0"/>
          <w:sz w:val="23"/>
        </w:rPr>
        <w:t>is required for the establishment of a permanent position </w:t>
      </w:r>
      <w:r>
        <w:rPr>
          <w:strike/>
          <w:color w:val="2E97D3"/>
          <w:sz w:val="23"/>
        </w:rPr>
        <w:t>by transfer of funds </w:t>
      </w:r>
      <w:r>
        <w:rPr>
          <w:strike w:val="0"/>
          <w:sz w:val="23"/>
        </w:rPr>
        <w:t>from a blanket authorization. </w:t>
      </w:r>
      <w:r>
        <w:rPr>
          <w:strike/>
          <w:color w:val="633277"/>
          <w:sz w:val="23"/>
          <w:u w:val="single" w:color="2E97D3"/>
        </w:rPr>
        <w:t>Departments may submit a net-zero Budget Change Proposal (BCP) to request additional authorized positions without additional funding.</w:t>
      </w:r>
    </w:p>
    <w:p>
      <w:pPr>
        <w:spacing w:after="0"/>
        <w:jc w:val="left"/>
        <w:rPr>
          <w:sz w:val="23"/>
        </w:rPr>
        <w:sectPr>
          <w:pgSz w:w="12240" w:h="15840"/>
          <w:pgMar w:header="723" w:footer="790" w:top="980" w:bottom="980" w:left="620" w:right="1340"/>
        </w:sectPr>
      </w:pPr>
    </w:p>
    <w:p>
      <w:pPr>
        <w:pStyle w:val="BodyText"/>
        <w:rPr>
          <w:sz w:val="20"/>
        </w:rPr>
      </w:pPr>
    </w:p>
    <w:p>
      <w:pPr>
        <w:spacing w:before="211"/>
        <w:ind w:left="820" w:right="526" w:firstLine="0"/>
        <w:jc w:val="left"/>
        <w:rPr>
          <w:b/>
          <w:sz w:val="23"/>
        </w:rPr>
      </w:pPr>
      <w:r>
        <w:rPr/>
        <w:pict>
          <v:line style="position:absolute;mso-position-horizontal-relative:page;mso-position-vertical-relative:paragraph;z-index:3328" from="36.360001pt,10.776868pt" to="36.360001pt,50.496868pt" stroked="true" strokeweight=".72pt" strokecolor="#000000">
            <v:stroke dashstyle="solid"/>
            <w10:wrap type="none"/>
          </v:line>
        </w:pict>
      </w:r>
      <w:bookmarkStart w:name="6521tc" w:id="27"/>
      <w:bookmarkEnd w:id="27"/>
      <w:r>
        <w:rPr/>
      </w:r>
      <w:r>
        <w:rPr>
          <w:b/>
          <w:strike/>
          <w:color w:val="B5082E"/>
          <w:sz w:val="23"/>
        </w:rPr>
        <w:t>TEMPORARY HELP OR OVERTIME BLANKETS</w:t>
      </w:r>
      <w:r>
        <w:rPr>
          <w:b/>
          <w:strike w:val="0"/>
          <w:color w:val="B5082E"/>
          <w:sz w:val="23"/>
          <w:u w:val="thick" w:color="B5082E"/>
        </w:rPr>
        <w:t>CERTIFICATION FOR CONTINUED PAYMENT OF ESTABLISHED POSITIONS </w:t>
      </w:r>
      <w:r>
        <w:rPr>
          <w:b/>
          <w:strike w:val="0"/>
          <w:sz w:val="23"/>
        </w:rPr>
        <w:t>6521</w:t>
      </w:r>
    </w:p>
    <w:p>
      <w:pPr>
        <w:spacing w:before="1"/>
        <w:ind w:left="820" w:right="0" w:firstLine="0"/>
        <w:jc w:val="left"/>
        <w:rPr>
          <w:sz w:val="23"/>
        </w:rPr>
      </w:pPr>
      <w:r>
        <w:rPr>
          <w:sz w:val="23"/>
        </w:rPr>
        <w:t>(Revised </w:t>
      </w:r>
      <w:r>
        <w:rPr>
          <w:strike/>
          <w:color w:val="2E97D3"/>
          <w:sz w:val="23"/>
        </w:rPr>
        <w:t>9</w:t>
      </w:r>
      <w:r>
        <w:rPr>
          <w:strike w:val="0"/>
          <w:color w:val="2E97D3"/>
          <w:sz w:val="23"/>
          <w:u w:val="single" w:color="2E97D3"/>
        </w:rPr>
        <w:t>11</w:t>
      </w:r>
      <w:r>
        <w:rPr>
          <w:strike w:val="0"/>
          <w:sz w:val="23"/>
        </w:rPr>
        <w:t>/</w:t>
      </w:r>
      <w:r>
        <w:rPr>
          <w:strike/>
          <w:color w:val="B5082E"/>
          <w:sz w:val="23"/>
        </w:rPr>
        <w:t>2010</w:t>
      </w:r>
      <w:r>
        <w:rPr>
          <w:strike w:val="0"/>
          <w:color w:val="B5082E"/>
          <w:sz w:val="23"/>
          <w:u w:val="single" w:color="B5082E"/>
        </w:rPr>
        <w:t>201</w:t>
      </w:r>
      <w:r>
        <w:rPr>
          <w:strike w:val="0"/>
          <w:color w:val="2E97D3"/>
          <w:sz w:val="23"/>
          <w:u w:val="single" w:color="B5082E"/>
        </w:rPr>
        <w:t>8</w:t>
      </w:r>
      <w:r>
        <w:rPr>
          <w:strike/>
          <w:color w:val="2E97D3"/>
          <w:sz w:val="23"/>
          <w:u w:val="single" w:color="B5082E"/>
        </w:rPr>
        <w:t>7</w:t>
      </w:r>
      <w:r>
        <w:rPr>
          <w:strike w:val="0"/>
          <w:sz w:val="23"/>
        </w:rPr>
        <w:t>)</w:t>
      </w:r>
    </w:p>
    <w:p>
      <w:pPr>
        <w:pStyle w:val="BodyText"/>
        <w:rPr>
          <w:sz w:val="15"/>
        </w:rPr>
      </w:pPr>
    </w:p>
    <w:p>
      <w:pPr>
        <w:spacing w:before="93"/>
        <w:ind w:left="820" w:right="138" w:firstLine="0"/>
        <w:jc w:val="left"/>
        <w:rPr>
          <w:sz w:val="23"/>
        </w:rPr>
      </w:pPr>
      <w:r>
        <w:rPr>
          <w:sz w:val="23"/>
        </w:rPr>
        <w:t>It is the responsibility of each department to certify to the Department of Finance that existing positions established on the State Controller’s Office (SCO) position roster, as amended by appropriate department payroll and position documents (STD. 607), reflect the approved program. Each department must reconcile (see SAM Section 6448) the existing positions as reported in the Schedule 8 prepared by the SCO and the positions authorized in the department's Final Budget. The STD. 607s to adjust to authorized staffing need to be prepared and sent to the SCO.</w:t>
      </w:r>
    </w:p>
    <w:p>
      <w:pPr>
        <w:pStyle w:val="BodyText"/>
        <w:spacing w:before="10"/>
        <w:rPr>
          <w:sz w:val="22"/>
        </w:rPr>
      </w:pPr>
    </w:p>
    <w:p>
      <w:pPr>
        <w:spacing w:before="0"/>
        <w:ind w:left="820" w:right="0" w:firstLine="0"/>
        <w:jc w:val="left"/>
        <w:rPr>
          <w:sz w:val="23"/>
        </w:rPr>
      </w:pPr>
      <w:r>
        <w:rPr>
          <w:sz w:val="23"/>
        </w:rPr>
        <w:t>This certification shall meet the following broad criteria:</w:t>
      </w:r>
    </w:p>
    <w:p>
      <w:pPr>
        <w:pStyle w:val="BodyText"/>
        <w:rPr>
          <w:sz w:val="23"/>
        </w:rPr>
      </w:pPr>
    </w:p>
    <w:p>
      <w:pPr>
        <w:pStyle w:val="ListParagraph"/>
        <w:numPr>
          <w:ilvl w:val="0"/>
          <w:numId w:val="11"/>
        </w:numPr>
        <w:tabs>
          <w:tab w:pos="1900" w:val="left" w:leader="none"/>
        </w:tabs>
        <w:spacing w:line="240" w:lineRule="auto" w:before="0" w:after="0"/>
        <w:ind w:left="1899" w:right="648" w:hanging="359"/>
        <w:jc w:val="left"/>
        <w:rPr>
          <w:sz w:val="23"/>
        </w:rPr>
      </w:pPr>
      <w:r>
        <w:rPr>
          <w:sz w:val="23"/>
        </w:rPr>
        <w:t>The positions have been established in accordance with approved program, legislative intent, and Administration</w:t>
      </w:r>
      <w:r>
        <w:rPr>
          <w:spacing w:val="-17"/>
          <w:sz w:val="23"/>
        </w:rPr>
        <w:t> </w:t>
      </w:r>
      <w:r>
        <w:rPr>
          <w:sz w:val="23"/>
        </w:rPr>
        <w:t>policy.</w:t>
      </w:r>
    </w:p>
    <w:p>
      <w:pPr>
        <w:pStyle w:val="BodyText"/>
        <w:spacing w:before="9"/>
        <w:rPr>
          <w:sz w:val="22"/>
        </w:rPr>
      </w:pPr>
    </w:p>
    <w:p>
      <w:pPr>
        <w:pStyle w:val="ListParagraph"/>
        <w:numPr>
          <w:ilvl w:val="0"/>
          <w:numId w:val="11"/>
        </w:numPr>
        <w:tabs>
          <w:tab w:pos="1900" w:val="left" w:leader="none"/>
        </w:tabs>
        <w:spacing w:line="240" w:lineRule="auto" w:before="0" w:after="0"/>
        <w:ind w:left="1899" w:right="101" w:hanging="359"/>
        <w:jc w:val="left"/>
        <w:rPr>
          <w:sz w:val="23"/>
        </w:rPr>
      </w:pPr>
      <w:r>
        <w:rPr/>
        <w:pict>
          <v:line style="position:absolute;mso-position-horizontal-relative:page;mso-position-vertical-relative:paragraph;z-index:3352" from="36.360001pt,13.426863pt" to="36.360001pt,26.626863pt" stroked="true" strokeweight=".72pt" strokecolor="#000000">
            <v:stroke dashstyle="solid"/>
            <w10:wrap type="none"/>
          </v:line>
        </w:pict>
      </w:r>
      <w:r>
        <w:rPr/>
        <w:pict>
          <v:line style="position:absolute;mso-position-horizontal-relative:page;mso-position-vertical-relative:paragraph;z-index:3376" from="36.360001pt,39.827862pt" to="36.360001pt,53.026862pt" stroked="true" strokeweight=".72pt" strokecolor="#000000">
            <v:stroke dashstyle="solid"/>
            <w10:wrap type="none"/>
          </v:line>
        </w:pict>
      </w:r>
      <w:r>
        <w:rPr/>
        <w:pict>
          <v:line style="position:absolute;mso-position-horizontal-relative:page;mso-position-vertical-relative:paragraph;z-index:3400" from="36.360001pt,66.22686pt" to="36.360001pt,79.546860pt" stroked="true" strokeweight=".72pt" strokecolor="#000000">
            <v:stroke dashstyle="solid"/>
            <w10:wrap type="none"/>
          </v:line>
        </w:pict>
      </w:r>
      <w:r>
        <w:rPr>
          <w:sz w:val="23"/>
        </w:rPr>
        <w:t>The positions in the roster have been established in accordance with pertinent statutory and administrative regulations including, but not limited to, </w:t>
      </w:r>
      <w:r>
        <w:rPr>
          <w:strike/>
          <w:color w:val="B5082E"/>
          <w:sz w:val="23"/>
        </w:rPr>
        <w:t>the</w:t>
      </w:r>
      <w:r>
        <w:rPr>
          <w:strike/>
          <w:color w:val="B5082E"/>
          <w:spacing w:val="-27"/>
          <w:sz w:val="23"/>
        </w:rPr>
        <w:t> </w:t>
      </w:r>
      <w:r>
        <w:rPr>
          <w:strike/>
          <w:color w:val="B5082E"/>
          <w:sz w:val="23"/>
        </w:rPr>
        <w:t>following: </w:t>
      </w:r>
      <w:r>
        <w:rPr>
          <w:strike w:val="0"/>
          <w:sz w:val="23"/>
        </w:rPr>
        <w:t>the control sections of the current Budget Act, pay scales, Department of </w:t>
      </w:r>
      <w:r>
        <w:rPr>
          <w:strike/>
          <w:color w:val="B5082E"/>
          <w:sz w:val="23"/>
        </w:rPr>
        <w:t>Personnel Administration</w:t>
      </w:r>
      <w:r>
        <w:rPr>
          <w:strike w:val="0"/>
          <w:color w:val="B5082E"/>
          <w:sz w:val="23"/>
          <w:u w:val="single" w:color="B5082E"/>
        </w:rPr>
        <w:t>Human Resources </w:t>
      </w:r>
      <w:r>
        <w:rPr>
          <w:strike w:val="0"/>
          <w:sz w:val="23"/>
        </w:rPr>
        <w:t>(</w:t>
      </w:r>
      <w:r>
        <w:rPr>
          <w:strike/>
          <w:color w:val="B5082E"/>
          <w:sz w:val="23"/>
        </w:rPr>
        <w:t>DPA</w:t>
      </w:r>
      <w:r>
        <w:rPr>
          <w:strike w:val="0"/>
          <w:color w:val="B5082E"/>
          <w:sz w:val="23"/>
          <w:u w:val="single" w:color="B5082E"/>
        </w:rPr>
        <w:t>CalHR</w:t>
      </w:r>
      <w:r>
        <w:rPr>
          <w:strike w:val="0"/>
          <w:sz w:val="23"/>
        </w:rPr>
        <w:t>) rules, State Personnel Board (SPB) rules (CEA established only), and prior approvals such as that of </w:t>
      </w:r>
      <w:r>
        <w:rPr>
          <w:strike/>
          <w:color w:val="B5082E"/>
          <w:sz w:val="23"/>
        </w:rPr>
        <w:t>the DPA</w:t>
      </w:r>
      <w:r>
        <w:rPr>
          <w:strike w:val="0"/>
          <w:color w:val="B5082E"/>
          <w:sz w:val="23"/>
          <w:u w:val="single" w:color="B5082E"/>
        </w:rPr>
        <w:t>CalHR</w:t>
      </w:r>
      <w:r>
        <w:rPr>
          <w:strike w:val="0"/>
          <w:sz w:val="23"/>
        </w:rPr>
        <w:t>, SPB, or</w:t>
      </w:r>
      <w:r>
        <w:rPr>
          <w:strike w:val="0"/>
          <w:spacing w:val="-12"/>
          <w:sz w:val="23"/>
        </w:rPr>
        <w:t> </w:t>
      </w:r>
      <w:r>
        <w:rPr>
          <w:strike w:val="0"/>
          <w:sz w:val="23"/>
        </w:rPr>
        <w:t>Finance.</w:t>
      </w:r>
    </w:p>
    <w:p>
      <w:pPr>
        <w:pStyle w:val="BodyText"/>
        <w:rPr>
          <w:sz w:val="15"/>
        </w:rPr>
      </w:pPr>
    </w:p>
    <w:p>
      <w:pPr>
        <w:spacing w:before="93"/>
        <w:ind w:left="820" w:right="100" w:firstLine="0"/>
        <w:jc w:val="left"/>
        <w:rPr>
          <w:sz w:val="23"/>
        </w:rPr>
      </w:pPr>
      <w:r>
        <w:rPr/>
        <w:pict>
          <v:line style="position:absolute;mso-position-horizontal-relative:page;mso-position-vertical-relative:paragraph;z-index:3424" from="36.360001pt,4.756879pt" to="36.360001pt,203.116879pt" stroked="true" strokeweight=".72pt" strokecolor="#000000">
            <v:stroke dashstyle="solid"/>
            <w10:wrap type="none"/>
          </v:line>
        </w:pict>
      </w:r>
      <w:r>
        <w:rPr>
          <w:strike/>
          <w:color w:val="B5082E"/>
          <w:sz w:val="23"/>
        </w:rPr>
        <w:t>The following certification will be included on the Personnel Years System Worksheet which is distributed to each department with the Schedule 7A galley.</w:t>
      </w:r>
    </w:p>
    <w:p>
      <w:pPr>
        <w:pStyle w:val="BodyText"/>
        <w:spacing w:before="7"/>
        <w:rPr>
          <w:sz w:val="14"/>
        </w:rPr>
      </w:pPr>
    </w:p>
    <w:p>
      <w:pPr>
        <w:spacing w:before="93"/>
        <w:ind w:left="1540" w:right="0" w:firstLine="0"/>
        <w:jc w:val="left"/>
        <w:rPr>
          <w:i/>
          <w:sz w:val="23"/>
        </w:rPr>
      </w:pPr>
      <w:r>
        <w:rPr>
          <w:i/>
          <w:strike/>
          <w:color w:val="B5082E"/>
          <w:sz w:val="23"/>
        </w:rPr>
        <w:t>"I hereby certify that the positions in the SCO’s position roster as amended by </w:t>
      </w:r>
      <w:r>
        <w:rPr>
          <w:i/>
          <w:strike/>
          <w:color w:val="B5082E"/>
          <w:sz w:val="23"/>
        </w:rPr>
        <w:t>documentation submitted to the SCO and recorded on the Schedule 8 and 7A submission to Finance are in accordance with the broad criteria established in SAM Section 6521.”</w:t>
      </w:r>
    </w:p>
    <w:p>
      <w:pPr>
        <w:pStyle w:val="BodyText"/>
        <w:rPr>
          <w:i/>
          <w:sz w:val="15"/>
        </w:rPr>
      </w:pPr>
    </w:p>
    <w:p>
      <w:pPr>
        <w:spacing w:before="93"/>
        <w:ind w:left="820" w:right="100" w:firstLine="0"/>
        <w:jc w:val="left"/>
        <w:rPr>
          <w:sz w:val="23"/>
        </w:rPr>
      </w:pPr>
      <w:r>
        <w:rPr>
          <w:strike/>
          <w:color w:val="B5082E"/>
          <w:sz w:val="23"/>
        </w:rPr>
        <w:t>The authority to sign the certification is limited to those officers who have been duly authorized by the agency head to execute this certification and whose names and position titles are on record with the SCO. The certifying department will maintain a record of all officers who have been authorized to sign the certification. Finance grants blanket approval to the SCO to use existing positions established on the position roster as amended by actions taken under the authority of Government Code Section 12439 as the basis for payrolls for the July and August pay periods only.</w:t>
      </w:r>
    </w:p>
    <w:p>
      <w:pPr>
        <w:spacing w:after="0"/>
        <w:jc w:val="left"/>
        <w:rPr>
          <w:sz w:val="23"/>
        </w:rPr>
        <w:sectPr>
          <w:pgSz w:w="12240" w:h="15840"/>
          <w:pgMar w:header="723" w:footer="790" w:top="980" w:bottom="980" w:left="620" w:right="1360"/>
        </w:sectPr>
      </w:pPr>
    </w:p>
    <w:p>
      <w:pPr>
        <w:pStyle w:val="BodyText"/>
        <w:rPr>
          <w:sz w:val="20"/>
        </w:rPr>
      </w:pPr>
    </w:p>
    <w:p>
      <w:pPr>
        <w:spacing w:before="211"/>
        <w:ind w:left="820" w:right="0" w:firstLine="0"/>
        <w:jc w:val="left"/>
        <w:rPr>
          <w:b/>
          <w:sz w:val="23"/>
        </w:rPr>
      </w:pPr>
      <w:r>
        <w:rPr/>
        <w:pict>
          <v:line style="position:absolute;mso-position-horizontal-relative:page;mso-position-vertical-relative:paragraph;z-index:3616" from="36.360001pt,23.977867pt" to="36.360001pt,37.176867pt" stroked="true" strokeweight=".72pt" strokecolor="#000000">
            <v:stroke dashstyle="solid"/>
            <w10:wrap type="none"/>
          </v:line>
        </w:pict>
      </w:r>
      <w:bookmarkStart w:name="6527tc" w:id="28"/>
      <w:bookmarkEnd w:id="28"/>
      <w:r>
        <w:rPr/>
      </w:r>
      <w:r>
        <w:rPr>
          <w:b/>
          <w:sz w:val="23"/>
        </w:rPr>
        <w:t>BUDGETARY APPROVAL OF POSITION-RELATED TRANSACTIONS 6527</w:t>
      </w:r>
    </w:p>
    <w:p>
      <w:pPr>
        <w:spacing w:before="1"/>
        <w:ind w:left="820" w:right="0" w:firstLine="0"/>
        <w:jc w:val="left"/>
        <w:rPr>
          <w:sz w:val="23"/>
        </w:rPr>
      </w:pPr>
      <w:r>
        <w:rPr>
          <w:sz w:val="23"/>
        </w:rPr>
        <w:t>(Revised </w:t>
      </w:r>
      <w:r>
        <w:rPr>
          <w:strike/>
          <w:color w:val="B5082E"/>
          <w:sz w:val="23"/>
        </w:rPr>
        <w:t>6</w:t>
      </w:r>
      <w:r>
        <w:rPr>
          <w:strike/>
          <w:color w:val="2E97D3"/>
          <w:sz w:val="23"/>
          <w:u w:val="single" w:color="B5082E"/>
        </w:rPr>
        <w:t>9</w:t>
      </w:r>
      <w:r>
        <w:rPr>
          <w:strike w:val="0"/>
          <w:color w:val="2E97D3"/>
          <w:sz w:val="23"/>
          <w:u w:val="single" w:color="B5082E"/>
        </w:rPr>
        <w:t>11</w:t>
      </w:r>
      <w:r>
        <w:rPr>
          <w:strike w:val="0"/>
          <w:sz w:val="23"/>
        </w:rPr>
        <w:t>/</w:t>
      </w:r>
      <w:r>
        <w:rPr>
          <w:strike/>
          <w:color w:val="B5082E"/>
          <w:sz w:val="23"/>
        </w:rPr>
        <w:t>2008</w:t>
      </w:r>
      <w:r>
        <w:rPr>
          <w:strike w:val="0"/>
          <w:color w:val="B5082E"/>
          <w:sz w:val="23"/>
          <w:u w:val="single" w:color="B5082E"/>
        </w:rPr>
        <w:t>201</w:t>
      </w:r>
      <w:r>
        <w:rPr>
          <w:strike w:val="0"/>
          <w:color w:val="2E97D3"/>
          <w:sz w:val="23"/>
          <w:u w:val="single" w:color="B5082E"/>
        </w:rPr>
        <w:t>8</w:t>
      </w:r>
      <w:r>
        <w:rPr>
          <w:strike/>
          <w:color w:val="2E97D3"/>
          <w:sz w:val="23"/>
          <w:u w:val="single" w:color="B5082E"/>
        </w:rPr>
        <w:t>7</w:t>
      </w:r>
      <w:r>
        <w:rPr>
          <w:strike w:val="0"/>
          <w:sz w:val="23"/>
        </w:rPr>
        <w:t>)</w:t>
      </w:r>
    </w:p>
    <w:p>
      <w:pPr>
        <w:pStyle w:val="BodyText"/>
        <w:spacing w:before="9"/>
        <w:rPr>
          <w:sz w:val="15"/>
        </w:rPr>
      </w:pPr>
    </w:p>
    <w:p>
      <w:pPr>
        <w:spacing w:before="93"/>
        <w:ind w:left="820" w:right="585" w:firstLine="0"/>
        <w:jc w:val="left"/>
        <w:rPr>
          <w:sz w:val="23"/>
        </w:rPr>
      </w:pPr>
      <w:r>
        <w:rPr/>
        <w:pict>
          <v:line style="position:absolute;mso-position-horizontal-relative:page;mso-position-vertical-relative:paragraph;z-index:3640" from="36.360001pt,44.47686pt" to="36.360001pt,110.59686pt" stroked="true" strokeweight=".72pt" strokecolor="#000000">
            <v:stroke dashstyle="solid"/>
            <w10:wrap type="none"/>
          </v:line>
        </w:pict>
      </w:r>
      <w:r>
        <w:rPr>
          <w:sz w:val="23"/>
        </w:rPr>
        <w:t>Establishment, amendment, or abolishment of positions, blanket positions, and other position-related transactions are documented by the use of the "Change in Established Positions form," STD. 607.</w:t>
      </w:r>
    </w:p>
    <w:p>
      <w:pPr>
        <w:pStyle w:val="BodyText"/>
        <w:spacing w:before="10"/>
        <w:rPr>
          <w:sz w:val="22"/>
        </w:rPr>
      </w:pPr>
    </w:p>
    <w:p>
      <w:pPr>
        <w:spacing w:before="0"/>
        <w:ind w:left="820" w:right="176" w:firstLine="0"/>
        <w:jc w:val="left"/>
        <w:rPr>
          <w:sz w:val="23"/>
        </w:rPr>
      </w:pPr>
      <w:r>
        <w:rPr>
          <w:strike/>
          <w:color w:val="B5082E"/>
          <w:sz w:val="23"/>
        </w:rPr>
        <w:t>The temporary downgrading of positions through the use </w:t>
      </w:r>
      <w:r>
        <w:rPr>
          <w:strike/>
          <w:color w:val="B5082E"/>
          <w:sz w:val="23"/>
          <w:u w:val="single" w:color="633277"/>
        </w:rPr>
        <w:t>of the </w:t>
      </w:r>
      <w:r>
        <w:rPr>
          <w:strike/>
          <w:color w:val="B5082E"/>
          <w:sz w:val="23"/>
        </w:rPr>
        <w:t>STD. 607 shall not be permitted, except when extraordinary situations occur that require such downgrading. In those situations, STD. 607 must be submitted with appropriate justification and lead time to be evaluated and approved by the DOF prior to the effective date.</w:t>
      </w:r>
    </w:p>
    <w:p>
      <w:pPr>
        <w:pStyle w:val="BodyText"/>
        <w:spacing w:before="9"/>
        <w:rPr>
          <w:sz w:val="14"/>
        </w:rPr>
      </w:pPr>
    </w:p>
    <w:p>
      <w:pPr>
        <w:spacing w:before="93"/>
        <w:ind w:left="820" w:right="0" w:firstLine="0"/>
        <w:jc w:val="left"/>
        <w:rPr>
          <w:sz w:val="23"/>
        </w:rPr>
      </w:pPr>
      <w:r>
        <w:rPr/>
        <w:pict>
          <v:line style="position:absolute;mso-position-horizontal-relative:page;mso-position-vertical-relative:paragraph;z-index:3664" from="36.360001pt,4.756882pt" to="36.360001pt,31.276882pt" stroked="true" strokeweight=".72pt" strokecolor="#000000">
            <v:stroke dashstyle="solid"/>
            <w10:wrap type="none"/>
          </v:line>
        </w:pict>
      </w:r>
      <w:r>
        <w:rPr>
          <w:strike/>
          <w:color w:val="B5082E"/>
          <w:sz w:val="23"/>
        </w:rPr>
        <w:t>Form </w:t>
      </w:r>
      <w:r>
        <w:rPr>
          <w:strike w:val="0"/>
          <w:sz w:val="23"/>
        </w:rPr>
        <w:t>STD. 607</w:t>
      </w:r>
      <w:r>
        <w:rPr>
          <w:strike w:val="0"/>
          <w:color w:val="633277"/>
          <w:sz w:val="23"/>
          <w:u w:val="single" w:color="633277"/>
        </w:rPr>
        <w:t>s </w:t>
      </w:r>
      <w:r>
        <w:rPr>
          <w:strike w:val="0"/>
          <w:sz w:val="23"/>
        </w:rPr>
        <w:t>which meet the following four criteria are exempt from review and approval of </w:t>
      </w:r>
      <w:r>
        <w:rPr>
          <w:strike/>
          <w:color w:val="B5082E"/>
          <w:sz w:val="23"/>
        </w:rPr>
        <w:t>DOF </w:t>
      </w:r>
      <w:r>
        <w:rPr>
          <w:strike w:val="0"/>
          <w:color w:val="B5082E"/>
          <w:sz w:val="23"/>
          <w:u w:val="single" w:color="B5082E"/>
        </w:rPr>
        <w:t>Finance, </w:t>
      </w:r>
      <w:r>
        <w:rPr>
          <w:strike w:val="0"/>
          <w:sz w:val="23"/>
        </w:rPr>
        <w:t>provided budgetary review is not otherwise mandated for that transaction.</w:t>
      </w:r>
    </w:p>
    <w:p>
      <w:pPr>
        <w:pStyle w:val="BodyText"/>
        <w:rPr>
          <w:sz w:val="15"/>
        </w:rPr>
      </w:pPr>
    </w:p>
    <w:p>
      <w:pPr>
        <w:pStyle w:val="ListParagraph"/>
        <w:numPr>
          <w:ilvl w:val="0"/>
          <w:numId w:val="12"/>
        </w:numPr>
        <w:tabs>
          <w:tab w:pos="1540" w:val="left" w:leader="none"/>
        </w:tabs>
        <w:spacing w:line="240" w:lineRule="auto" w:before="93" w:after="0"/>
        <w:ind w:left="1539" w:right="304" w:hanging="359"/>
        <w:jc w:val="left"/>
        <w:rPr>
          <w:sz w:val="23"/>
        </w:rPr>
      </w:pPr>
      <w:r>
        <w:rPr/>
        <w:pict>
          <v:line style="position:absolute;mso-position-horizontal-relative:page;mso-position-vertical-relative:paragraph;z-index:-74728" from="525.479980pt,25.937351pt" to="528.71998pt,25.937351pt" stroked="true" strokeweight=".599pt" strokecolor="#b5082e">
            <v:stroke dashstyle="solid"/>
            <w10:wrap type="none"/>
          </v:line>
        </w:pict>
      </w:r>
      <w:r>
        <w:rPr/>
        <w:pict>
          <v:line style="position:absolute;mso-position-horizontal-relative:page;mso-position-vertical-relative:paragraph;z-index:3688" from="36.360001pt,4.757851pt" to="36.360001pt,70.876851pt" stroked="true" strokeweight=".72pt" strokecolor="#000000">
            <v:stroke dashstyle="solid"/>
            <w10:wrap type="none"/>
          </v:line>
        </w:pict>
      </w:r>
      <w:r>
        <w:rPr>
          <w:sz w:val="23"/>
        </w:rPr>
        <w:t>The position has been: (a) specifically identified in the Governor’s Budget and approved by the Legislature </w:t>
      </w:r>
      <w:r>
        <w:rPr>
          <w:color w:val="B5082E"/>
          <w:sz w:val="23"/>
          <w:u w:val="single" w:color="B5082E"/>
        </w:rPr>
        <w:t>and is under the threshold in Control Section 31.00</w:t>
      </w:r>
      <w:r>
        <w:rPr>
          <w:color w:val="B5082E"/>
          <w:spacing w:val="-24"/>
          <w:sz w:val="23"/>
          <w:u w:val="single" w:color="B5082E"/>
        </w:rPr>
        <w:t> </w:t>
      </w:r>
      <w:r>
        <w:rPr>
          <w:sz w:val="23"/>
        </w:rPr>
        <w:t>or</w:t>
      </w:r>
      <w:r>
        <w:rPr>
          <w:color w:val="B5082E"/>
          <w:sz w:val="23"/>
        </w:rPr>
        <w:t>;</w:t>
      </w:r>
    </w:p>
    <w:p>
      <w:pPr>
        <w:spacing w:before="0"/>
        <w:ind w:left="1540" w:right="0" w:firstLine="0"/>
        <w:jc w:val="left"/>
        <w:rPr>
          <w:sz w:val="23"/>
        </w:rPr>
      </w:pPr>
      <w:r>
        <w:rPr/>
        <w:pict>
          <v:line style="position:absolute;mso-position-horizontal-relative:page;mso-position-vertical-relative:paragraph;z-index:-74704" from="338.76001pt,12.406857pt" to="342.00001pt,12.406857pt" stroked="true" strokeweight=".84pt" strokecolor="#633277">
            <v:stroke dashstyle="solid"/>
            <w10:wrap type="none"/>
          </v:line>
        </w:pict>
      </w:r>
      <w:r>
        <w:rPr>
          <w:sz w:val="23"/>
        </w:rPr>
        <w:t>(b) approved by the Legislature and </w:t>
      </w:r>
      <w:r>
        <w:rPr>
          <w:color w:val="B5082E"/>
          <w:sz w:val="23"/>
          <w:u w:val="single" w:color="B5082E"/>
        </w:rPr>
        <w:t>identified </w:t>
      </w:r>
      <w:r>
        <w:rPr>
          <w:strike/>
          <w:color w:val="B5082E"/>
          <w:sz w:val="23"/>
        </w:rPr>
        <w:t>specifically documented </w:t>
      </w:r>
      <w:r>
        <w:rPr>
          <w:strike w:val="0"/>
          <w:sz w:val="23"/>
        </w:rPr>
        <w:t>in the Final Change Book or enacted legislation </w:t>
      </w:r>
      <w:r>
        <w:rPr>
          <w:strike w:val="0"/>
          <w:color w:val="B5082E"/>
          <w:sz w:val="23"/>
          <w:u w:val="single" w:color="B5082E"/>
        </w:rPr>
        <w:t>and is under the threshold in Control Section 31.00</w:t>
      </w:r>
      <w:r>
        <w:rPr>
          <w:strike w:val="0"/>
          <w:sz w:val="23"/>
        </w:rPr>
        <w:t>.</w:t>
      </w:r>
    </w:p>
    <w:p>
      <w:pPr>
        <w:pStyle w:val="BodyText"/>
        <w:spacing w:before="10"/>
        <w:rPr>
          <w:sz w:val="14"/>
        </w:rPr>
      </w:pPr>
    </w:p>
    <w:p>
      <w:pPr>
        <w:pStyle w:val="ListParagraph"/>
        <w:numPr>
          <w:ilvl w:val="0"/>
          <w:numId w:val="12"/>
        </w:numPr>
        <w:tabs>
          <w:tab w:pos="1540" w:val="left" w:leader="none"/>
        </w:tabs>
        <w:spacing w:line="240" w:lineRule="auto" w:before="93" w:after="0"/>
        <w:ind w:left="1540" w:right="265" w:hanging="360"/>
        <w:jc w:val="left"/>
        <w:rPr>
          <w:sz w:val="23"/>
        </w:rPr>
      </w:pPr>
      <w:r>
        <w:rPr/>
        <w:pict>
          <v:line style="position:absolute;mso-position-horizontal-relative:page;mso-position-vertical-relative:paragraph;z-index:-74680" from="505.079987pt,17.056873pt" to="508.319987pt,17.056873pt" stroked="true" strokeweight=".84pt" strokecolor="#b5082e">
            <v:stroke dashstyle="solid"/>
            <w10:wrap type="none"/>
          </v:line>
        </w:pict>
      </w:r>
      <w:r>
        <w:rPr/>
        <w:pict>
          <v:line style="position:absolute;mso-position-horizontal-relative:page;mso-position-vertical-relative:paragraph;z-index:3712" from="36.360001pt,4.756874pt" to="36.360001pt,31.156874pt" stroked="true" strokeweight=".72pt" strokecolor="#000000">
            <v:stroke dashstyle="solid"/>
            <w10:wrap type="none"/>
          </v:line>
        </w:pict>
      </w:r>
      <w:r>
        <w:rPr/>
        <w:pict>
          <v:line style="position:absolute;mso-position-horizontal-relative:page;mso-position-vertical-relative:paragraph;z-index:3736" from="36.360001pt,44.476875pt" to="36.360001pt,84.076875pt" stroked="true" strokeweight=".72pt" strokecolor="#000000">
            <v:stroke dashstyle="solid"/>
            <w10:wrap type="none"/>
          </v:line>
        </w:pict>
      </w:r>
      <w:r>
        <w:rPr>
          <w:sz w:val="23"/>
        </w:rPr>
        <w:t>The purposes are consistent with </w:t>
      </w:r>
      <w:r>
        <w:rPr>
          <w:color w:val="B5082E"/>
          <w:sz w:val="23"/>
          <w:u w:val="single" w:color="B5082E"/>
        </w:rPr>
        <w:t>the </w:t>
      </w:r>
      <w:r>
        <w:rPr>
          <w:sz w:val="23"/>
        </w:rPr>
        <w:t>approved program, </w:t>
      </w:r>
      <w:r>
        <w:rPr>
          <w:strike/>
          <w:color w:val="B5082E"/>
          <w:sz w:val="23"/>
        </w:rPr>
        <w:t>with </w:t>
      </w:r>
      <w:r>
        <w:rPr>
          <w:strike w:val="0"/>
          <w:sz w:val="23"/>
        </w:rPr>
        <w:t>legislative intent</w:t>
      </w:r>
      <w:r>
        <w:rPr>
          <w:strike w:val="0"/>
          <w:color w:val="B5082E"/>
          <w:sz w:val="23"/>
        </w:rPr>
        <w:t>, </w:t>
      </w:r>
      <w:r>
        <w:rPr>
          <w:strike w:val="0"/>
          <w:sz w:val="23"/>
        </w:rPr>
        <w:t>and </w:t>
      </w:r>
      <w:r>
        <w:rPr>
          <w:strike/>
          <w:color w:val="B5082E"/>
          <w:sz w:val="23"/>
        </w:rPr>
        <w:t>with </w:t>
      </w:r>
      <w:r>
        <w:rPr>
          <w:strike w:val="0"/>
          <w:sz w:val="23"/>
        </w:rPr>
        <w:t>Administration policy. The STD. 607 does not provide for new or expanded programs in this or any subsequent fiscal year nor require supplemental</w:t>
      </w:r>
      <w:r>
        <w:rPr>
          <w:strike w:val="0"/>
          <w:spacing w:val="-23"/>
          <w:sz w:val="23"/>
        </w:rPr>
        <w:t> </w:t>
      </w:r>
      <w:r>
        <w:rPr>
          <w:strike w:val="0"/>
          <w:sz w:val="23"/>
        </w:rPr>
        <w:t>financing.</w:t>
      </w:r>
    </w:p>
    <w:p>
      <w:pPr>
        <w:pStyle w:val="BodyText"/>
        <w:spacing w:before="1"/>
        <w:rPr>
          <w:sz w:val="23"/>
        </w:rPr>
      </w:pPr>
    </w:p>
    <w:p>
      <w:pPr>
        <w:pStyle w:val="ListParagraph"/>
        <w:numPr>
          <w:ilvl w:val="0"/>
          <w:numId w:val="12"/>
        </w:numPr>
        <w:tabs>
          <w:tab w:pos="1540" w:val="left" w:leader="none"/>
        </w:tabs>
        <w:spacing w:line="240" w:lineRule="auto" w:before="0" w:after="0"/>
        <w:ind w:left="1539" w:right="113" w:hanging="359"/>
        <w:jc w:val="left"/>
        <w:rPr>
          <w:sz w:val="23"/>
        </w:rPr>
      </w:pPr>
      <w:r>
        <w:rPr/>
        <w:pict>
          <v:line style="position:absolute;mso-position-horizontal-relative:page;mso-position-vertical-relative:paragraph;z-index:3760" from="36.360001pt,66.22686pt" to="36.360001pt,105.82686pt" stroked="true" strokeweight=".72pt" strokecolor="#000000">
            <v:stroke dashstyle="solid"/>
            <w10:wrap type="none"/>
          </v:line>
        </w:pict>
      </w:r>
      <w:r>
        <w:rPr>
          <w:sz w:val="23"/>
        </w:rPr>
        <w:t>The position transaction is in accordance with a staffing plan for the program or a change to the staffing plan which has been approved by </w:t>
      </w:r>
      <w:r>
        <w:rPr>
          <w:strike/>
          <w:color w:val="B5082E"/>
          <w:sz w:val="23"/>
        </w:rPr>
        <w:t>DOF </w:t>
      </w:r>
      <w:r>
        <w:rPr>
          <w:strike w:val="0"/>
          <w:color w:val="B5082E"/>
          <w:sz w:val="23"/>
          <w:u w:val="single" w:color="B5082E"/>
        </w:rPr>
        <w:t>Finance </w:t>
      </w:r>
      <w:r>
        <w:rPr>
          <w:strike w:val="0"/>
          <w:sz w:val="23"/>
        </w:rPr>
        <w:t>as part of the department proposal approved by the Legislature either before or after enactment by the Legislature. The departmental staffing plan and amendments will be maintained as part of departmental</w:t>
      </w:r>
      <w:r>
        <w:rPr>
          <w:strike w:val="0"/>
          <w:spacing w:val="-9"/>
          <w:sz w:val="23"/>
        </w:rPr>
        <w:t> </w:t>
      </w:r>
      <w:r>
        <w:rPr>
          <w:strike w:val="0"/>
          <w:sz w:val="23"/>
        </w:rPr>
        <w:t>records.</w:t>
      </w:r>
    </w:p>
    <w:p>
      <w:pPr>
        <w:pStyle w:val="BodyText"/>
        <w:spacing w:before="10"/>
        <w:rPr>
          <w:sz w:val="22"/>
        </w:rPr>
      </w:pPr>
    </w:p>
    <w:p>
      <w:pPr>
        <w:pStyle w:val="ListParagraph"/>
        <w:numPr>
          <w:ilvl w:val="0"/>
          <w:numId w:val="12"/>
        </w:numPr>
        <w:tabs>
          <w:tab w:pos="1540" w:val="left" w:leader="none"/>
        </w:tabs>
        <w:spacing w:line="240" w:lineRule="auto" w:before="0" w:after="0"/>
        <w:ind w:left="1540" w:right="359" w:hanging="360"/>
        <w:jc w:val="left"/>
        <w:rPr>
          <w:sz w:val="23"/>
        </w:rPr>
      </w:pPr>
      <w:r>
        <w:rPr/>
        <w:pict>
          <v:line style="position:absolute;mso-position-horizontal-relative:page;mso-position-vertical-relative:paragraph;z-index:-74656" from="372pt,12.406353pt" to="375.24pt,12.406353pt" stroked="true" strokeweight=".841pt" strokecolor="#b5082e">
            <v:stroke dashstyle="solid"/>
            <w10:wrap type="none"/>
          </v:line>
        </w:pict>
      </w:r>
      <w:r>
        <w:rPr/>
        <w:pict>
          <v:line style="position:absolute;mso-position-horizontal-relative:page;mso-position-vertical-relative:paragraph;z-index:-74632" from="455.640015pt,25.606853pt" to="458.880015pt,25.606853pt" stroked="true" strokeweight=".84pt" strokecolor="#b5082e">
            <v:stroke dashstyle="solid"/>
            <w10:wrap type="none"/>
          </v:line>
        </w:pict>
      </w:r>
      <w:r>
        <w:rPr>
          <w:sz w:val="23"/>
        </w:rPr>
        <w:t>All pertinent statutory and administrative regulations</w:t>
      </w:r>
      <w:r>
        <w:rPr>
          <w:color w:val="B5082E"/>
          <w:sz w:val="23"/>
        </w:rPr>
        <w:t>, </w:t>
      </w:r>
      <w:r>
        <w:rPr>
          <w:sz w:val="23"/>
        </w:rPr>
        <w:t>such as those of</w:t>
      </w:r>
      <w:r>
        <w:rPr>
          <w:spacing w:val="-26"/>
          <w:sz w:val="23"/>
        </w:rPr>
        <w:t> </w:t>
      </w:r>
      <w:r>
        <w:rPr>
          <w:strike/>
          <w:color w:val="B5082E"/>
          <w:sz w:val="23"/>
        </w:rPr>
        <w:t>DPA</w:t>
      </w:r>
      <w:r>
        <w:rPr>
          <w:strike w:val="0"/>
          <w:color w:val="B5082E"/>
          <w:sz w:val="23"/>
          <w:u w:val="single" w:color="B5082E"/>
        </w:rPr>
        <w:t>CalHR</w:t>
      </w:r>
      <w:r>
        <w:rPr>
          <w:strike w:val="0"/>
          <w:sz w:val="23"/>
        </w:rPr>
        <w:t>, SPB, </w:t>
      </w:r>
      <w:r>
        <w:rPr>
          <w:strike/>
          <w:color w:val="B5082E"/>
          <w:sz w:val="23"/>
        </w:rPr>
        <w:t>BOC,</w:t>
      </w:r>
      <w:r>
        <w:rPr>
          <w:strike w:val="0"/>
          <w:color w:val="B5082E"/>
          <w:sz w:val="23"/>
          <w:u w:val="single" w:color="B5082E"/>
        </w:rPr>
        <w:t>and </w:t>
      </w:r>
      <w:r>
        <w:rPr>
          <w:strike w:val="0"/>
          <w:sz w:val="23"/>
        </w:rPr>
        <w:t>SCO have been applied and prior approvals secured</w:t>
      </w:r>
      <w:r>
        <w:rPr>
          <w:strike w:val="0"/>
          <w:color w:val="B5082E"/>
          <w:sz w:val="23"/>
        </w:rPr>
        <w:t>, </w:t>
      </w:r>
      <w:r>
        <w:rPr>
          <w:strike w:val="0"/>
          <w:sz w:val="23"/>
        </w:rPr>
        <w:t>when necessary.</w:t>
      </w:r>
    </w:p>
    <w:p>
      <w:pPr>
        <w:pStyle w:val="BodyText"/>
        <w:spacing w:before="1"/>
        <w:rPr>
          <w:sz w:val="23"/>
        </w:rPr>
      </w:pPr>
    </w:p>
    <w:p>
      <w:pPr>
        <w:spacing w:before="0"/>
        <w:ind w:left="820" w:right="330" w:firstLine="0"/>
        <w:jc w:val="left"/>
        <w:rPr>
          <w:sz w:val="23"/>
        </w:rPr>
      </w:pPr>
      <w:r>
        <w:rPr/>
        <w:pict>
          <v:line style="position:absolute;mso-position-horizontal-relative:page;mso-position-vertical-relative:paragraph;z-index:3784" from="36.360001pt,.10587pt" to="36.360001pt,26.50687pt" stroked="true" strokeweight=".72pt" strokecolor="#000000">
            <v:stroke dashstyle="solid"/>
            <w10:wrap type="none"/>
          </v:line>
        </w:pict>
      </w:r>
      <w:r>
        <w:rPr>
          <w:sz w:val="23"/>
        </w:rPr>
        <w:t>Notwithstanding the general criteria for exemption listed above, budgetary review by </w:t>
      </w:r>
      <w:r>
        <w:rPr>
          <w:strike/>
          <w:color w:val="B5082E"/>
          <w:sz w:val="23"/>
        </w:rPr>
        <w:t>DOF </w:t>
      </w:r>
      <w:r>
        <w:rPr>
          <w:strike w:val="0"/>
          <w:color w:val="B5082E"/>
          <w:sz w:val="23"/>
          <w:u w:val="single" w:color="B5082E"/>
        </w:rPr>
        <w:t>Finance </w:t>
      </w:r>
      <w:r>
        <w:rPr>
          <w:strike w:val="0"/>
          <w:sz w:val="23"/>
        </w:rPr>
        <w:t>is mandated for the types of transactions listed below.</w:t>
      </w:r>
    </w:p>
    <w:p>
      <w:pPr>
        <w:pStyle w:val="BodyText"/>
        <w:spacing w:before="9"/>
        <w:rPr>
          <w:sz w:val="22"/>
        </w:rPr>
      </w:pPr>
    </w:p>
    <w:p>
      <w:pPr>
        <w:pStyle w:val="ListParagraph"/>
        <w:numPr>
          <w:ilvl w:val="1"/>
          <w:numId w:val="8"/>
        </w:numPr>
        <w:tabs>
          <w:tab w:pos="1539" w:val="left" w:leader="none"/>
          <w:tab w:pos="1540" w:val="left" w:leader="none"/>
        </w:tabs>
        <w:spacing w:line="240" w:lineRule="auto" w:before="0" w:after="0"/>
        <w:ind w:left="1539" w:right="0" w:hanging="359"/>
        <w:jc w:val="left"/>
        <w:rPr>
          <w:rFonts w:ascii="Symbol"/>
          <w:color w:val="633277"/>
          <w:sz w:val="23"/>
        </w:rPr>
      </w:pPr>
      <w:r>
        <w:rPr/>
        <w:pict>
          <v:line style="position:absolute;mso-position-horizontal-relative:page;mso-position-vertical-relative:paragraph;z-index:-74608" from="498.480011pt,13.181265pt" to="501.720011pt,13.181265pt" stroked="true" strokeweight=".841pt" strokecolor="#b5082e">
            <v:stroke dashstyle="solid"/>
            <w10:wrap type="none"/>
          </v:line>
        </w:pict>
      </w:r>
      <w:r>
        <w:rPr/>
        <w:pict>
          <v:line style="position:absolute;mso-position-horizontal-relative:page;mso-position-vertical-relative:paragraph;z-index:-74584" from="501.720001pt,8.862266pt" to="504.960001pt,8.862266pt" stroked="true" strokeweight=".599pt" strokecolor="#b5082e">
            <v:stroke dashstyle="solid"/>
            <w10:wrap type="none"/>
          </v:line>
        </w:pict>
      </w:r>
      <w:r>
        <w:rPr/>
        <w:pict>
          <v:line style="position:absolute;mso-position-horizontal-relative:page;mso-position-vertical-relative:paragraph;z-index:3808" from="36.360001pt,.160765pt" to="36.360001pt,141.041765pt" stroked="true" strokeweight=".72pt" strokecolor="#000000">
            <v:stroke dashstyle="solid"/>
            <w10:wrap type="none"/>
          </v:line>
        </w:pict>
      </w:r>
      <w:r>
        <w:rPr>
          <w:strike/>
          <w:color w:val="633277"/>
          <w:sz w:val="23"/>
        </w:rPr>
        <w:t>a. </w:t>
      </w:r>
      <w:r>
        <w:rPr>
          <w:strike w:val="0"/>
          <w:sz w:val="23"/>
        </w:rPr>
        <w:t>Administrative establishment of positions not authorized by the</w:t>
      </w:r>
      <w:r>
        <w:rPr>
          <w:strike w:val="0"/>
          <w:spacing w:val="-27"/>
          <w:sz w:val="23"/>
        </w:rPr>
        <w:t> </w:t>
      </w:r>
      <w:r>
        <w:rPr>
          <w:strike w:val="0"/>
          <w:sz w:val="23"/>
        </w:rPr>
        <w:t>Legislature</w:t>
      </w:r>
      <w:r>
        <w:rPr>
          <w:strike w:val="0"/>
          <w:color w:val="B5082E"/>
          <w:sz w:val="23"/>
        </w:rPr>
        <w:t>.,</w:t>
      </w:r>
    </w:p>
    <w:p>
      <w:pPr>
        <w:pStyle w:val="ListParagraph"/>
        <w:numPr>
          <w:ilvl w:val="1"/>
          <w:numId w:val="8"/>
        </w:numPr>
        <w:tabs>
          <w:tab w:pos="1539" w:val="left" w:leader="none"/>
          <w:tab w:pos="1540" w:val="left" w:leader="none"/>
        </w:tabs>
        <w:spacing w:line="264" w:lineRule="exact" w:before="237" w:after="0"/>
        <w:ind w:left="1540" w:right="1047" w:hanging="360"/>
        <w:jc w:val="left"/>
        <w:rPr>
          <w:rFonts w:ascii="Symbol"/>
          <w:color w:val="633277"/>
          <w:sz w:val="23"/>
        </w:rPr>
      </w:pPr>
      <w:r>
        <w:rPr>
          <w:color w:val="633277"/>
          <w:sz w:val="23"/>
          <w:u w:val="single" w:color="633277"/>
        </w:rPr>
        <w:t>Reclassification to positions with a maximum step per month as specified in Control Section 31.00 of the Budget</w:t>
      </w:r>
      <w:r>
        <w:rPr>
          <w:color w:val="633277"/>
          <w:spacing w:val="-9"/>
          <w:sz w:val="23"/>
          <w:u w:val="single" w:color="633277"/>
        </w:rPr>
        <w:t> </w:t>
      </w:r>
      <w:r>
        <w:rPr>
          <w:color w:val="633277"/>
          <w:sz w:val="23"/>
          <w:u w:val="single" w:color="633277"/>
        </w:rPr>
        <w:t>Act.</w:t>
      </w:r>
    </w:p>
    <w:p>
      <w:pPr>
        <w:pStyle w:val="ListParagraph"/>
        <w:numPr>
          <w:ilvl w:val="1"/>
          <w:numId w:val="8"/>
        </w:numPr>
        <w:tabs>
          <w:tab w:pos="1539" w:val="left" w:leader="none"/>
          <w:tab w:pos="1540" w:val="left" w:leader="none"/>
        </w:tabs>
        <w:spacing w:line="240" w:lineRule="auto" w:before="215" w:after="0"/>
        <w:ind w:left="1540" w:right="240" w:hanging="360"/>
        <w:jc w:val="left"/>
        <w:rPr>
          <w:rFonts w:ascii="Symbol"/>
          <w:color w:val="633277"/>
          <w:sz w:val="23"/>
        </w:rPr>
      </w:pPr>
      <w:r>
        <w:rPr>
          <w:color w:val="B5082E"/>
          <w:sz w:val="23"/>
          <w:u w:val="single" w:color="633277"/>
        </w:rPr>
        <w:t>Reclassification to a Career Executive Assignment (CEA) from a non-CEA </w:t>
      </w:r>
      <w:r>
        <w:rPr>
          <w:color w:val="B5082E"/>
          <w:sz w:val="23"/>
          <w:u w:val="single" w:color="B5082E"/>
        </w:rPr>
        <w:t>classification must be within the delegated authority approved by the Department of Human Resources (CalHR) and must be approved by Finance. Departments establishing new CEA positions are required to go through the standard CEA approval process with</w:t>
      </w:r>
      <w:r>
        <w:rPr>
          <w:color w:val="B5082E"/>
          <w:spacing w:val="-9"/>
          <w:sz w:val="23"/>
          <w:u w:val="single" w:color="B5082E"/>
        </w:rPr>
        <w:t> </w:t>
      </w:r>
      <w:r>
        <w:rPr>
          <w:color w:val="B5082E"/>
          <w:sz w:val="23"/>
          <w:u w:val="single" w:color="B5082E"/>
        </w:rPr>
        <w:t>CalHR.</w:t>
      </w:r>
    </w:p>
    <w:p>
      <w:pPr>
        <w:spacing w:after="0" w:line="240" w:lineRule="auto"/>
        <w:jc w:val="left"/>
        <w:rPr>
          <w:rFonts w:ascii="Symbol"/>
          <w:sz w:val="23"/>
        </w:rPr>
        <w:sectPr>
          <w:pgSz w:w="12240" w:h="15840"/>
          <w:pgMar w:header="723" w:footer="790" w:top="980" w:bottom="980" w:left="620" w:right="1360"/>
        </w:sectPr>
      </w:pPr>
    </w:p>
    <w:p>
      <w:pPr>
        <w:pStyle w:val="BodyText"/>
        <w:rPr>
          <w:sz w:val="20"/>
        </w:rPr>
      </w:pPr>
    </w:p>
    <w:p>
      <w:pPr>
        <w:tabs>
          <w:tab w:pos="2259" w:val="left" w:leader="none"/>
        </w:tabs>
        <w:spacing w:before="214"/>
        <w:ind w:left="2260" w:right="270" w:hanging="360"/>
        <w:jc w:val="left"/>
        <w:rPr>
          <w:sz w:val="23"/>
        </w:rPr>
      </w:pPr>
      <w:r>
        <w:rPr/>
        <w:pict>
          <v:line style="position:absolute;mso-position-horizontal-relative:page;mso-position-vertical-relative:paragraph;z-index:4024" from="36.360001pt,10.806872pt" to="36.360001pt,77.646872pt" stroked="true" strokeweight=".72pt" strokecolor="#000000">
            <v:stroke dashstyle="solid"/>
            <w10:wrap type="none"/>
          </v:line>
        </w:pict>
      </w:r>
      <w:r>
        <w:rPr>
          <w:strike/>
          <w:color w:val="633277"/>
          <w:w w:val="100"/>
          <w:sz w:val="23"/>
        </w:rPr>
        <w:t> </w:t>
      </w:r>
      <w:r>
        <w:rPr>
          <w:strike/>
          <w:color w:val="633277"/>
          <w:sz w:val="23"/>
        </w:rPr>
        <w:tab/>
        <w:t>b. Reclassification to positions with a minimum </w:t>
      </w:r>
      <w:r>
        <w:rPr>
          <w:strike/>
          <w:color w:val="633277"/>
          <w:sz w:val="23"/>
          <w:u w:val="single" w:color="B5082E"/>
        </w:rPr>
        <w:t>maximum </w:t>
      </w:r>
      <w:r>
        <w:rPr>
          <w:strike/>
          <w:color w:val="633277"/>
          <w:sz w:val="23"/>
        </w:rPr>
        <w:t>step per</w:t>
      </w:r>
      <w:r>
        <w:rPr>
          <w:strike/>
          <w:color w:val="633277"/>
          <w:spacing w:val="-22"/>
          <w:sz w:val="23"/>
        </w:rPr>
        <w:t> </w:t>
      </w:r>
      <w:r>
        <w:rPr>
          <w:strike/>
          <w:color w:val="633277"/>
          <w:sz w:val="23"/>
        </w:rPr>
        <w:t>month</w:t>
      </w:r>
      <w:r>
        <w:rPr>
          <w:strike/>
          <w:color w:val="633277"/>
          <w:spacing w:val="-4"/>
          <w:sz w:val="23"/>
        </w:rPr>
        <w:t> </w:t>
      </w:r>
      <w:r>
        <w:rPr>
          <w:strike/>
          <w:color w:val="633277"/>
          <w:sz w:val="23"/>
        </w:rPr>
        <w:t>as</w:t>
      </w:r>
      <w:r>
        <w:rPr>
          <w:strike w:val="0"/>
          <w:color w:val="633277"/>
          <w:spacing w:val="-1"/>
          <w:w w:val="100"/>
          <w:sz w:val="23"/>
        </w:rPr>
        <w:t> </w:t>
      </w:r>
      <w:r>
        <w:rPr>
          <w:strike/>
          <w:color w:val="633277"/>
          <w:sz w:val="23"/>
        </w:rPr>
        <w:t>specified</w:t>
      </w:r>
      <w:r>
        <w:rPr>
          <w:strike/>
          <w:color w:val="633277"/>
          <w:spacing w:val="-3"/>
          <w:sz w:val="23"/>
        </w:rPr>
        <w:t> </w:t>
      </w:r>
      <w:r>
        <w:rPr>
          <w:strike/>
          <w:color w:val="633277"/>
          <w:sz w:val="23"/>
        </w:rPr>
        <w:t>in</w:t>
      </w:r>
    </w:p>
    <w:p>
      <w:pPr>
        <w:spacing w:line="264" w:lineRule="exact" w:before="0"/>
        <w:ind w:left="820" w:right="0" w:firstLine="0"/>
        <w:jc w:val="left"/>
        <w:rPr>
          <w:sz w:val="23"/>
        </w:rPr>
      </w:pPr>
      <w:r>
        <w:rPr/>
        <w:pict>
          <v:line style="position:absolute;mso-position-horizontal-relative:page;mso-position-vertical-relative:paragraph;z-index:-74344" from="274.200012pt,12.382483pt" to="277.319012pt,12.382483pt" stroked="true" strokeweight=".841pt" strokecolor="#b5082e">
            <v:stroke dashstyle="solid"/>
            <w10:wrap type="none"/>
          </v:line>
        </w:pict>
      </w:r>
      <w:r>
        <w:rPr/>
        <w:pict>
          <v:line style="position:absolute;mso-position-horizontal-relative:page;mso-position-vertical-relative:paragraph;z-index:-74320" from="277.320007pt,8.063483pt" to="280.560007pt,8.063483pt" stroked="true" strokeweight=".599pt" strokecolor="#b5082e">
            <v:stroke dashstyle="solid"/>
            <w10:wrap type="none"/>
          </v:line>
        </w:pict>
      </w:r>
      <w:r>
        <w:rPr>
          <w:strike/>
          <w:color w:val="633277"/>
          <w:sz w:val="23"/>
          <w:u w:val="single" w:color="B5082E"/>
        </w:rPr>
        <w:t>Control </w:t>
      </w:r>
      <w:r>
        <w:rPr>
          <w:strike/>
          <w:color w:val="633277"/>
          <w:sz w:val="23"/>
        </w:rPr>
        <w:t>Section 31</w:t>
      </w:r>
      <w:r>
        <w:rPr>
          <w:strike/>
          <w:color w:val="633277"/>
          <w:sz w:val="23"/>
          <w:u w:val="single" w:color="B5082E"/>
        </w:rPr>
        <w:t>.00 </w:t>
      </w:r>
      <w:r>
        <w:rPr>
          <w:strike/>
          <w:color w:val="633277"/>
          <w:sz w:val="23"/>
        </w:rPr>
        <w:t>of the Budget Act.</w:t>
      </w:r>
      <w:r>
        <w:rPr>
          <w:strike w:val="0"/>
          <w:color w:val="B5082E"/>
          <w:sz w:val="23"/>
        </w:rPr>
        <w:t>,</w:t>
      </w:r>
    </w:p>
    <w:p>
      <w:pPr>
        <w:pStyle w:val="BodyText"/>
        <w:rPr>
          <w:sz w:val="23"/>
        </w:rPr>
      </w:pPr>
    </w:p>
    <w:p>
      <w:pPr>
        <w:pStyle w:val="ListParagraph"/>
        <w:numPr>
          <w:ilvl w:val="1"/>
          <w:numId w:val="8"/>
        </w:numPr>
        <w:tabs>
          <w:tab w:pos="1539" w:val="left" w:leader="none"/>
          <w:tab w:pos="1540" w:val="left" w:leader="none"/>
        </w:tabs>
        <w:spacing w:line="240" w:lineRule="auto" w:before="0" w:after="0"/>
        <w:ind w:left="1539" w:right="0" w:hanging="359"/>
        <w:jc w:val="left"/>
        <w:rPr>
          <w:rFonts w:ascii="Symbol"/>
          <w:color w:val="633277"/>
          <w:sz w:val="23"/>
        </w:rPr>
      </w:pPr>
      <w:r>
        <w:rPr/>
        <w:pict>
          <v:line style="position:absolute;mso-position-horizontal-relative:page;mso-position-vertical-relative:paragraph;z-index:-74296" from="478.200012pt,13.18176pt" to="481.440012pt,13.18176pt" stroked="true" strokeweight=".84pt" strokecolor="#b5082e">
            <v:stroke dashstyle="solid"/>
            <w10:wrap type="none"/>
          </v:line>
        </w:pict>
      </w:r>
      <w:r>
        <w:rPr/>
        <w:pict>
          <v:line style="position:absolute;mso-position-horizontal-relative:page;mso-position-vertical-relative:paragraph;z-index:-74272" from="481.440002pt,8.86176pt" to="484.680002pt,8.86176pt" stroked="true" strokeweight=".6pt" strokecolor="#b5082e">
            <v:stroke dashstyle="solid"/>
            <w10:wrap type="none"/>
          </v:line>
        </w:pict>
      </w:r>
      <w:r>
        <w:rPr>
          <w:strike/>
          <w:color w:val="633277"/>
          <w:sz w:val="23"/>
        </w:rPr>
        <w:t>c. </w:t>
      </w:r>
      <w:r>
        <w:rPr>
          <w:strike w:val="0"/>
          <w:sz w:val="23"/>
        </w:rPr>
        <w:t>Establishment of permanent positions out of the blanket </w:t>
      </w:r>
      <w:r>
        <w:rPr>
          <w:strike/>
          <w:color w:val="B5082E"/>
          <w:sz w:val="23"/>
        </w:rPr>
        <w:t>authorizations</w:t>
      </w:r>
      <w:r>
        <w:rPr>
          <w:strike w:val="0"/>
          <w:color w:val="B5082E"/>
          <w:sz w:val="23"/>
        </w:rPr>
        <w:t>.,</w:t>
      </w:r>
      <w:r>
        <w:rPr>
          <w:strike w:val="0"/>
          <w:color w:val="B5082E"/>
          <w:spacing w:val="-20"/>
          <w:sz w:val="23"/>
        </w:rPr>
        <w:t> </w:t>
      </w:r>
      <w:r>
        <w:rPr>
          <w:strike/>
          <w:color w:val="B5082E"/>
          <w:sz w:val="23"/>
        </w:rPr>
        <w:t>and</w:t>
      </w:r>
    </w:p>
    <w:p>
      <w:pPr>
        <w:pStyle w:val="BodyText"/>
        <w:spacing w:before="6"/>
      </w:pPr>
    </w:p>
    <w:p>
      <w:pPr>
        <w:pStyle w:val="ListParagraph"/>
        <w:numPr>
          <w:ilvl w:val="1"/>
          <w:numId w:val="8"/>
        </w:numPr>
        <w:tabs>
          <w:tab w:pos="1539" w:val="left" w:leader="none"/>
          <w:tab w:pos="1540" w:val="left" w:leader="none"/>
        </w:tabs>
        <w:spacing w:line="264" w:lineRule="exact" w:before="1" w:after="0"/>
        <w:ind w:left="1540" w:right="798" w:hanging="360"/>
        <w:jc w:val="left"/>
        <w:rPr>
          <w:rFonts w:ascii="Symbol"/>
          <w:color w:val="633277"/>
          <w:sz w:val="23"/>
        </w:rPr>
      </w:pPr>
      <w:r>
        <w:rPr/>
        <w:pict>
          <v:line style="position:absolute;mso-position-horizontal-relative:page;mso-position-vertical-relative:paragraph;z-index:-74248" from="144.960007pt,25.429502pt" to="148.200007pt,25.429502pt" stroked="true" strokeweight=".841pt" strokecolor="#633277">
            <v:stroke dashstyle="solid"/>
            <w10:wrap type="none"/>
          </v:line>
        </w:pict>
      </w:r>
      <w:r>
        <w:rPr/>
        <w:pict>
          <v:line style="position:absolute;mso-position-horizontal-relative:page;mso-position-vertical-relative:paragraph;z-index:-74224" from="148.199997pt,21.110502pt" to="151.439997pt,21.110502pt" stroked="true" strokeweight=".599pt" strokecolor="#633277">
            <v:stroke dashstyle="solid"/>
            <w10:wrap type="none"/>
          </v:line>
        </w:pict>
      </w:r>
      <w:r>
        <w:rPr/>
        <w:pict>
          <v:line style="position:absolute;mso-position-horizontal-relative:page;mso-position-vertical-relative:paragraph;z-index:4048" from="36.360001pt,-.789998pt" to="36.360001pt,252.290002pt" stroked="true" strokeweight=".72pt" strokecolor="#000000">
            <v:stroke dashstyle="solid"/>
            <w10:wrap type="none"/>
          </v:line>
        </w:pict>
      </w:r>
      <w:r>
        <w:rPr>
          <w:strike/>
          <w:color w:val="633277"/>
          <w:sz w:val="23"/>
        </w:rPr>
        <w:t>d. </w:t>
      </w:r>
      <w:r>
        <w:rPr>
          <w:strike w:val="0"/>
          <w:sz w:val="23"/>
        </w:rPr>
        <w:t>Temporary downgrading </w:t>
      </w:r>
      <w:r>
        <w:rPr>
          <w:strike w:val="0"/>
          <w:color w:val="B5082E"/>
          <w:sz w:val="23"/>
          <w:u w:val="single" w:color="B5082E"/>
        </w:rPr>
        <w:t>of </w:t>
      </w:r>
      <w:r>
        <w:rPr>
          <w:strike w:val="0"/>
          <w:sz w:val="23"/>
        </w:rPr>
        <w:t>positions </w:t>
      </w:r>
      <w:r>
        <w:rPr>
          <w:strike w:val="0"/>
          <w:color w:val="B5082E"/>
          <w:sz w:val="23"/>
          <w:u w:val="single" w:color="B5082E"/>
        </w:rPr>
        <w:t>with a maximum salary as specified</w:t>
      </w:r>
      <w:r>
        <w:rPr>
          <w:strike w:val="0"/>
          <w:color w:val="B5082E"/>
          <w:spacing w:val="-20"/>
          <w:sz w:val="23"/>
          <w:u w:val="single" w:color="B5082E"/>
        </w:rPr>
        <w:t> </w:t>
      </w:r>
      <w:r>
        <w:rPr>
          <w:strike w:val="0"/>
          <w:color w:val="B5082E"/>
          <w:sz w:val="23"/>
          <w:u w:val="single" w:color="B5082E"/>
        </w:rPr>
        <w:t>in Control  Section 31.00 of the Budget Act</w:t>
      </w:r>
      <w:r>
        <w:rPr>
          <w:strike/>
          <w:color w:val="B5082E"/>
          <w:sz w:val="23"/>
        </w:rPr>
        <w:t>through the use of STD.</w:t>
      </w:r>
      <w:r>
        <w:rPr>
          <w:strike/>
          <w:color w:val="B5082E"/>
          <w:spacing w:val="-21"/>
          <w:sz w:val="23"/>
        </w:rPr>
        <w:t> </w:t>
      </w:r>
      <w:r>
        <w:rPr>
          <w:strike/>
          <w:color w:val="B5082E"/>
          <w:sz w:val="23"/>
        </w:rPr>
        <w:t>607</w:t>
      </w:r>
      <w:r>
        <w:rPr>
          <w:strike w:val="0"/>
          <w:sz w:val="23"/>
        </w:rPr>
        <w:t>.</w:t>
      </w:r>
    </w:p>
    <w:p>
      <w:pPr>
        <w:pStyle w:val="BodyText"/>
        <w:spacing w:before="8"/>
        <w:rPr>
          <w:sz w:val="14"/>
        </w:rPr>
      </w:pPr>
    </w:p>
    <w:p>
      <w:pPr>
        <w:spacing w:before="93"/>
        <w:ind w:left="820" w:right="207" w:firstLine="720"/>
        <w:jc w:val="left"/>
        <w:rPr>
          <w:sz w:val="23"/>
        </w:rPr>
      </w:pPr>
      <w:r>
        <w:rPr>
          <w:color w:val="B5082E"/>
          <w:sz w:val="23"/>
          <w:u w:val="single" w:color="B5082E"/>
        </w:rPr>
        <w:t>No STD. 607 executed for the above purposes will be exempt from review by Finance under the provisions of this manual or any special exemptions heretofore granted.</w:t>
      </w:r>
    </w:p>
    <w:p>
      <w:pPr>
        <w:pStyle w:val="BodyText"/>
        <w:rPr>
          <w:sz w:val="20"/>
        </w:rPr>
      </w:pPr>
    </w:p>
    <w:p>
      <w:pPr>
        <w:pStyle w:val="BodyText"/>
        <w:spacing w:before="7"/>
        <w:rPr>
          <w:sz w:val="19"/>
        </w:rPr>
      </w:pPr>
    </w:p>
    <w:p>
      <w:pPr>
        <w:spacing w:line="240" w:lineRule="auto" w:before="93"/>
        <w:ind w:left="820" w:right="95" w:firstLine="0"/>
        <w:jc w:val="left"/>
        <w:rPr>
          <w:sz w:val="23"/>
        </w:rPr>
      </w:pPr>
      <w:r>
        <w:rPr>
          <w:b/>
          <w:color w:val="B5082E"/>
          <w:sz w:val="23"/>
          <w:u w:val="thick" w:color="B5082E"/>
        </w:rPr>
        <w:t>Departments shall not reclassify positions above statutory thresholds set annually in Control Section 31.00—and cannot make appointments under any circumstances to those positions—before Finance approval has been received</w:t>
      </w:r>
      <w:r>
        <w:rPr>
          <w:color w:val="B5082E"/>
          <w:sz w:val="23"/>
          <w:u w:val="thick" w:color="B5082E"/>
        </w:rPr>
        <w:t>. Departments entering </w:t>
      </w:r>
      <w:r>
        <w:rPr>
          <w:color w:val="B5082E"/>
          <w:sz w:val="23"/>
          <w:u w:val="single" w:color="B5082E"/>
        </w:rPr>
        <w:t>position changes into the payroll system prior to Finance approval could be subject to audits, loss of delegated authority, reduced appropriation authority, and/or other administrative actions.</w:t>
      </w:r>
    </w:p>
    <w:p>
      <w:pPr>
        <w:pStyle w:val="BodyText"/>
        <w:spacing w:before="9"/>
        <w:rPr>
          <w:sz w:val="14"/>
        </w:rPr>
      </w:pPr>
    </w:p>
    <w:p>
      <w:pPr>
        <w:spacing w:before="93"/>
        <w:ind w:left="820" w:right="225" w:firstLine="0"/>
        <w:jc w:val="left"/>
        <w:rPr>
          <w:sz w:val="23"/>
        </w:rPr>
      </w:pPr>
      <w:r>
        <w:rPr/>
        <w:pict>
          <v:line style="position:absolute;mso-position-horizontal-relative:page;mso-position-vertical-relative:paragraph;z-index:-74200" from="367.200012pt,30.376877pt" to="370.440012pt,30.376877pt" stroked="true" strokeweight=".84pt" strokecolor="#633277">
            <v:stroke dashstyle="solid"/>
            <w10:wrap type="none"/>
          </v:line>
        </w:pict>
      </w:r>
      <w:r>
        <w:rPr>
          <w:sz w:val="23"/>
        </w:rPr>
        <w:t>All departments </w:t>
      </w:r>
      <w:r>
        <w:rPr>
          <w:strike/>
          <w:color w:val="B5082E"/>
          <w:sz w:val="23"/>
        </w:rPr>
        <w:t>that are members of the Uniform State Payroll System, except those to which Section 31.00 is not applicable, as stated in Section 13332.16 of the Government Code, </w:t>
      </w:r>
      <w:r>
        <w:rPr>
          <w:strike w:val="0"/>
          <w:sz w:val="23"/>
        </w:rPr>
        <w:t>should conform to </w:t>
      </w:r>
      <w:r>
        <w:rPr>
          <w:strike w:val="0"/>
          <w:color w:val="B5082E"/>
          <w:sz w:val="23"/>
          <w:u w:val="single" w:color="B5082E"/>
        </w:rPr>
        <w:t>Control </w:t>
      </w:r>
      <w:r>
        <w:rPr>
          <w:strike w:val="0"/>
          <w:sz w:val="23"/>
        </w:rPr>
        <w:t>Section 31.00 of the </w:t>
      </w:r>
      <w:r>
        <w:rPr>
          <w:strike w:val="0"/>
          <w:color w:val="B5082E"/>
          <w:sz w:val="23"/>
          <w:u w:val="single" w:color="B5082E"/>
        </w:rPr>
        <w:t>latest </w:t>
      </w:r>
      <w:r>
        <w:rPr>
          <w:strike w:val="0"/>
          <w:sz w:val="23"/>
        </w:rPr>
        <w:t>Budget Act. </w:t>
      </w:r>
      <w:r>
        <w:rPr>
          <w:strike/>
          <w:color w:val="B5082E"/>
          <w:sz w:val="23"/>
        </w:rPr>
        <w:t>Departments </w:t>
      </w:r>
      <w:r>
        <w:rPr>
          <w:strike w:val="0"/>
          <w:color w:val="B5082E"/>
          <w:sz w:val="23"/>
          <w:u w:val="single" w:color="B5082E"/>
        </w:rPr>
        <w:t>Position-related transactions </w:t>
      </w:r>
      <w:r>
        <w:rPr>
          <w:strike w:val="0"/>
          <w:sz w:val="23"/>
        </w:rPr>
        <w:t>that are exempt </w:t>
      </w:r>
      <w:r>
        <w:rPr>
          <w:strike/>
          <w:color w:val="B5082E"/>
          <w:sz w:val="23"/>
        </w:rPr>
        <w:t>per </w:t>
      </w:r>
      <w:r>
        <w:rPr>
          <w:strike w:val="0"/>
          <w:color w:val="B5082E"/>
          <w:sz w:val="23"/>
          <w:u w:val="single" w:color="B5082E"/>
        </w:rPr>
        <w:t>from Control </w:t>
      </w:r>
      <w:r>
        <w:rPr>
          <w:strike w:val="0"/>
          <w:sz w:val="23"/>
        </w:rPr>
        <w:t>Section 31.00 of the Budget Act </w:t>
      </w:r>
      <w:r>
        <w:rPr>
          <w:strike w:val="0"/>
          <w:color w:val="B5082E"/>
          <w:sz w:val="23"/>
          <w:u w:val="single" w:color="B5082E"/>
        </w:rPr>
        <w:t>per this this section </w:t>
      </w:r>
      <w:r>
        <w:rPr>
          <w:strike w:val="0"/>
          <w:sz w:val="23"/>
        </w:rPr>
        <w:t>must place the required certificate on each copy of STD. 607 prepared in accordance with the instructions in this section.</w:t>
      </w:r>
    </w:p>
    <w:p>
      <w:pPr>
        <w:pStyle w:val="BodyText"/>
        <w:spacing w:before="1"/>
        <w:rPr>
          <w:sz w:val="23"/>
        </w:rPr>
      </w:pPr>
    </w:p>
    <w:p>
      <w:pPr>
        <w:spacing w:before="0"/>
        <w:ind w:left="820" w:right="999" w:firstLine="0"/>
        <w:jc w:val="left"/>
        <w:rPr>
          <w:sz w:val="23"/>
        </w:rPr>
      </w:pPr>
      <w:r>
        <w:rPr/>
        <w:pict>
          <v:line style="position:absolute;mso-position-horizontal-relative:page;mso-position-vertical-relative:paragraph;z-index:-74176" from="130.199997pt,25.606863pt" to="133.439997pt,25.606863pt" stroked="true" strokeweight=".84pt" strokecolor="#b5082e">
            <v:stroke dashstyle="solid"/>
            <w10:wrap type="none"/>
          </v:line>
        </w:pict>
      </w:r>
      <w:r>
        <w:rPr/>
        <w:pict>
          <v:line style="position:absolute;mso-position-horizontal-relative:page;mso-position-vertical-relative:paragraph;z-index:4072" from="36.360001pt,13.306863pt" to="36.360001pt,26.506863pt" stroked="true" strokeweight=".72pt" strokecolor="#000000">
            <v:stroke dashstyle="solid"/>
            <w10:wrap type="none"/>
          </v:line>
        </w:pict>
      </w:r>
      <w:r>
        <w:rPr>
          <w:sz w:val="23"/>
        </w:rPr>
        <w:t>The officer or employee signing on behalf of the department shall use the following certification</w:t>
      </w:r>
      <w:r>
        <w:rPr>
          <w:color w:val="B5082E"/>
          <w:sz w:val="23"/>
        </w:rPr>
        <w:t>, </w:t>
      </w:r>
      <w:r>
        <w:rPr>
          <w:sz w:val="23"/>
        </w:rPr>
        <w:t>which shall appear on all copies of the STD. 607.</w:t>
      </w:r>
    </w:p>
    <w:p>
      <w:pPr>
        <w:pStyle w:val="BodyText"/>
        <w:spacing w:before="6"/>
        <w:rPr>
          <w:sz w:val="14"/>
        </w:rPr>
      </w:pPr>
    </w:p>
    <w:p>
      <w:pPr>
        <w:spacing w:before="93"/>
        <w:ind w:left="1540" w:right="122" w:firstLine="0"/>
        <w:jc w:val="left"/>
        <w:rPr>
          <w:i/>
          <w:sz w:val="23"/>
        </w:rPr>
      </w:pPr>
      <w:r>
        <w:rPr/>
        <w:pict>
          <v:line style="position:absolute;mso-position-horizontal-relative:page;mso-position-vertical-relative:paragraph;z-index:4096" from="36.360001pt,18.196852pt" to="36.360001pt,31.396852pt" stroked="true" strokeweight=".72pt" strokecolor="#000000">
            <v:stroke dashstyle="solid"/>
            <w10:wrap type="none"/>
          </v:line>
        </w:pict>
      </w:r>
      <w:r>
        <w:rPr>
          <w:i/>
          <w:sz w:val="23"/>
        </w:rPr>
        <w:t>"I hereby certify that all conditions for exemption set forth in SAM Section 6527 have </w:t>
      </w:r>
      <w:r>
        <w:rPr>
          <w:i/>
          <w:sz w:val="23"/>
        </w:rPr>
        <w:t>been complied with and this action is exempt from review by </w:t>
      </w:r>
      <w:r>
        <w:rPr>
          <w:i/>
          <w:strike/>
          <w:color w:val="B5082E"/>
          <w:sz w:val="23"/>
        </w:rPr>
        <w:t>DOF</w:t>
      </w:r>
      <w:r>
        <w:rPr>
          <w:i/>
          <w:strike w:val="0"/>
          <w:color w:val="B5082E"/>
          <w:sz w:val="23"/>
          <w:u w:val="single" w:color="B5082E"/>
        </w:rPr>
        <w:t>Finance</w:t>
      </w:r>
      <w:r>
        <w:rPr>
          <w:i/>
          <w:strike w:val="0"/>
          <w:sz w:val="23"/>
        </w:rPr>
        <w:t>.”</w:t>
      </w:r>
    </w:p>
    <w:p>
      <w:pPr>
        <w:pStyle w:val="BodyText"/>
        <w:rPr>
          <w:i/>
          <w:sz w:val="15"/>
        </w:rPr>
      </w:pPr>
    </w:p>
    <w:p>
      <w:pPr>
        <w:spacing w:before="93"/>
        <w:ind w:left="820" w:right="0" w:firstLine="0"/>
        <w:jc w:val="left"/>
        <w:rPr>
          <w:sz w:val="23"/>
        </w:rPr>
      </w:pPr>
      <w:r>
        <w:rPr>
          <w:sz w:val="23"/>
        </w:rPr>
        <w:t>The authority to sign this certification is limited to those officers who have been duly authorized by the department head to execute STD. 607s and whose names and position titles are on record with SCO and maintained in the department records for audit purposes.</w:t>
      </w:r>
    </w:p>
    <w:p>
      <w:pPr>
        <w:pStyle w:val="BodyText"/>
        <w:spacing w:before="1"/>
        <w:rPr>
          <w:sz w:val="23"/>
        </w:rPr>
      </w:pPr>
    </w:p>
    <w:p>
      <w:pPr>
        <w:spacing w:before="0"/>
        <w:ind w:left="820" w:right="207" w:firstLine="0"/>
        <w:jc w:val="left"/>
        <w:rPr>
          <w:sz w:val="23"/>
        </w:rPr>
      </w:pPr>
      <w:r>
        <w:rPr/>
        <w:pict>
          <v:line style="position:absolute;mso-position-horizontal-relative:page;mso-position-vertical-relative:paragraph;z-index:4120" from="36.360001pt,.106964pt" to="36.360001pt,92.626964pt" stroked="true" strokeweight=".72pt" strokecolor="#000000">
            <v:stroke dashstyle="solid"/>
            <w10:wrap type="none"/>
          </v:line>
        </w:pict>
      </w:r>
      <w:r>
        <w:rPr>
          <w:strike/>
          <w:color w:val="B5082E"/>
          <w:sz w:val="23"/>
        </w:rPr>
        <w:t>No STD. 607 executed for the above purposes will be exempt from review by DOF under the provisions of this manual or any special exemptions heretofore granted unless it meets the preceding criteria.</w:t>
      </w:r>
    </w:p>
    <w:p>
      <w:pPr>
        <w:pStyle w:val="BodyText"/>
        <w:spacing w:before="1"/>
        <w:rPr>
          <w:sz w:val="23"/>
        </w:rPr>
      </w:pPr>
    </w:p>
    <w:p>
      <w:pPr>
        <w:spacing w:before="0"/>
        <w:ind w:left="820" w:right="323" w:firstLine="0"/>
        <w:jc w:val="left"/>
        <w:rPr>
          <w:sz w:val="23"/>
        </w:rPr>
      </w:pPr>
      <w:r>
        <w:rPr>
          <w:strike/>
          <w:color w:val="B5082E"/>
          <w:sz w:val="23"/>
        </w:rPr>
        <w:t>All STD. 607s with justification as deemed appropriate, will be forwarded for review and approval to DOF if they do not bear this certificate. </w:t>
      </w:r>
      <w:r>
        <w:rPr>
          <w:strike w:val="0"/>
          <w:sz w:val="23"/>
        </w:rPr>
        <w:t>The STD. 607s </w:t>
      </w:r>
      <w:r>
        <w:rPr>
          <w:strike/>
          <w:color w:val="B5082E"/>
          <w:sz w:val="23"/>
        </w:rPr>
        <w:t>with this</w:t>
      </w:r>
      <w:r>
        <w:rPr>
          <w:strike w:val="0"/>
          <w:color w:val="B5082E"/>
          <w:sz w:val="23"/>
          <w:u w:val="single" w:color="B5082E"/>
        </w:rPr>
        <w:t>that qualify for this </w:t>
      </w:r>
      <w:r>
        <w:rPr>
          <w:strike w:val="0"/>
          <w:sz w:val="23"/>
        </w:rPr>
        <w:t>certificate may be forwarded directly to SCO </w:t>
      </w:r>
      <w:r>
        <w:rPr>
          <w:strike/>
          <w:color w:val="B5082E"/>
          <w:sz w:val="23"/>
        </w:rPr>
        <w:t>without further reference to DOF</w:t>
      </w:r>
      <w:r>
        <w:rPr>
          <w:strike w:val="0"/>
          <w:sz w:val="23"/>
        </w:rPr>
        <w:t>.</w:t>
      </w:r>
    </w:p>
    <w:p>
      <w:pPr>
        <w:pStyle w:val="BodyText"/>
        <w:spacing w:before="10"/>
        <w:rPr>
          <w:sz w:val="22"/>
        </w:rPr>
      </w:pPr>
    </w:p>
    <w:p>
      <w:pPr>
        <w:spacing w:before="0"/>
        <w:ind w:left="820" w:right="347" w:firstLine="0"/>
        <w:jc w:val="left"/>
        <w:rPr>
          <w:sz w:val="23"/>
        </w:rPr>
      </w:pPr>
      <w:r>
        <w:rPr/>
        <w:pict>
          <v:line style="position:absolute;mso-position-horizontal-relative:page;mso-position-vertical-relative:paragraph;z-index:4144" from="36.360001pt,.105963pt" to="36.360001pt,39.826963pt" stroked="true" strokeweight=".72pt" strokecolor="#000000">
            <v:stroke dashstyle="solid"/>
            <w10:wrap type="none"/>
          </v:line>
        </w:pict>
      </w:r>
      <w:r>
        <w:rPr>
          <w:sz w:val="23"/>
        </w:rPr>
        <w:t>All proposed establishment of positions and reclassification of positions with a </w:t>
      </w:r>
      <w:r>
        <w:rPr>
          <w:strike/>
          <w:color w:val="B5082E"/>
          <w:sz w:val="23"/>
        </w:rPr>
        <w:t>minimum </w:t>
      </w:r>
      <w:r>
        <w:rPr>
          <w:strike w:val="0"/>
          <w:color w:val="B5082E"/>
          <w:sz w:val="23"/>
          <w:u w:val="single" w:color="B5082E"/>
        </w:rPr>
        <w:t>maximum </w:t>
      </w:r>
      <w:r>
        <w:rPr>
          <w:strike w:val="0"/>
          <w:sz w:val="23"/>
        </w:rPr>
        <w:t>salary step per month as specified in </w:t>
      </w:r>
      <w:r>
        <w:rPr>
          <w:strike w:val="0"/>
          <w:color w:val="B5082E"/>
          <w:sz w:val="23"/>
          <w:u w:val="single" w:color="B5082E"/>
        </w:rPr>
        <w:t>Control </w:t>
      </w:r>
      <w:r>
        <w:rPr>
          <w:strike w:val="0"/>
          <w:sz w:val="23"/>
        </w:rPr>
        <w:t>Section 31</w:t>
      </w:r>
      <w:r>
        <w:rPr>
          <w:strike w:val="0"/>
          <w:color w:val="B5082E"/>
          <w:sz w:val="23"/>
          <w:u w:val="single" w:color="B5082E"/>
        </w:rPr>
        <w:t>.00 </w:t>
      </w:r>
      <w:r>
        <w:rPr>
          <w:strike w:val="0"/>
          <w:sz w:val="23"/>
        </w:rPr>
        <w:t>of the Budget Act require full justification and explanation on the personnel document. </w:t>
      </w:r>
      <w:r>
        <w:rPr>
          <w:strike/>
          <w:color w:val="B5082E"/>
          <w:sz w:val="23"/>
        </w:rPr>
        <w:t>If changes to Budget</w:t>
      </w:r>
    </w:p>
    <w:p>
      <w:pPr>
        <w:spacing w:after="0"/>
        <w:jc w:val="left"/>
        <w:rPr>
          <w:sz w:val="23"/>
        </w:rPr>
        <w:sectPr>
          <w:pgSz w:w="12240" w:h="15840"/>
          <w:pgMar w:header="723" w:footer="790" w:top="980" w:bottom="980" w:left="620" w:right="1380"/>
        </w:sectPr>
      </w:pPr>
    </w:p>
    <w:p>
      <w:pPr>
        <w:pStyle w:val="BodyText"/>
        <w:rPr>
          <w:sz w:val="20"/>
        </w:rPr>
      </w:pPr>
    </w:p>
    <w:p>
      <w:pPr>
        <w:spacing w:before="214"/>
        <w:ind w:left="820" w:right="97" w:firstLine="0"/>
        <w:jc w:val="left"/>
        <w:rPr>
          <w:sz w:val="23"/>
        </w:rPr>
      </w:pPr>
      <w:r>
        <w:rPr/>
        <w:pict>
          <v:line style="position:absolute;mso-position-horizontal-relative:page;mso-position-vertical-relative:paragraph;z-index:4168" from="36.360001pt,10.806872pt" to="36.360001pt,50.526872pt" stroked="true" strokeweight=".72pt" strokecolor="#000000">
            <v:stroke dashstyle="solid"/>
            <w10:wrap type="none"/>
          </v:line>
        </w:pict>
      </w:r>
      <w:r>
        <w:rPr>
          <w:strike/>
          <w:color w:val="B5082E"/>
          <w:sz w:val="23"/>
        </w:rPr>
        <w:t>Act appropriations are involved, the personnel document is to be accompanied by a Budget Revision (BR) form, STD. 26. See SAM Section 6542</w:t>
      </w:r>
      <w:r>
        <w:rPr>
          <w:strike w:val="0"/>
          <w:color w:val="B5082E"/>
          <w:sz w:val="23"/>
          <w:u w:val="single" w:color="B5082E"/>
        </w:rPr>
        <w:t>Any additional costs are to be absorbed within existing appropriation authority</w:t>
      </w:r>
      <w:r>
        <w:rPr>
          <w:strike w:val="0"/>
          <w:sz w:val="23"/>
        </w:rPr>
        <w:t>.</w:t>
      </w:r>
    </w:p>
    <w:p>
      <w:pPr>
        <w:pStyle w:val="BodyText"/>
        <w:rPr>
          <w:sz w:val="15"/>
        </w:rPr>
      </w:pPr>
    </w:p>
    <w:p>
      <w:pPr>
        <w:spacing w:before="93"/>
        <w:ind w:left="820" w:right="353" w:firstLine="0"/>
        <w:jc w:val="left"/>
        <w:rPr>
          <w:sz w:val="23"/>
        </w:rPr>
      </w:pPr>
      <w:r>
        <w:rPr/>
        <w:pict>
          <v:line style="position:absolute;mso-position-horizontal-relative:page;mso-position-vertical-relative:paragraph;z-index:4192" from="36.360001pt,17.95789pt" to="36.360001pt,31.15689pt" stroked="true" strokeweight=".72pt" strokecolor="#000000">
            <v:stroke dashstyle="solid"/>
            <w10:wrap type="none"/>
          </v:line>
        </w:pict>
      </w:r>
      <w:r>
        <w:rPr>
          <w:sz w:val="23"/>
        </w:rPr>
        <w:t>Transactions documented under the provisions of this section shall be subject to audit by representatives of </w:t>
      </w:r>
      <w:r>
        <w:rPr>
          <w:strike/>
          <w:color w:val="B5082E"/>
          <w:sz w:val="23"/>
        </w:rPr>
        <w:t>DOF</w:t>
      </w:r>
      <w:r>
        <w:rPr>
          <w:strike w:val="0"/>
          <w:color w:val="B5082E"/>
          <w:sz w:val="23"/>
          <w:u w:val="single" w:color="B5082E"/>
        </w:rPr>
        <w:t>Finance</w:t>
      </w:r>
      <w:r>
        <w:rPr>
          <w:strike w:val="0"/>
          <w:sz w:val="23"/>
        </w:rPr>
        <w:t>, and a copy of such documents shall be retained for this review.</w:t>
      </w:r>
    </w:p>
    <w:p>
      <w:pPr>
        <w:spacing w:after="0"/>
        <w:jc w:val="left"/>
        <w:rPr>
          <w:sz w:val="23"/>
        </w:rPr>
        <w:sectPr>
          <w:pgSz w:w="12240" w:h="15840"/>
          <w:pgMar w:header="723" w:footer="790" w:top="980" w:bottom="980" w:left="620" w:right="1400"/>
        </w:sectPr>
      </w:pPr>
    </w:p>
    <w:p>
      <w:pPr>
        <w:spacing w:before="75"/>
        <w:ind w:left="2260" w:right="0" w:firstLine="0"/>
        <w:jc w:val="left"/>
        <w:rPr>
          <w:b/>
          <w:sz w:val="23"/>
        </w:rPr>
      </w:pPr>
      <w:bookmarkStart w:name="7340tc" w:id="29"/>
      <w:bookmarkEnd w:id="29"/>
      <w:r>
        <w:rPr/>
      </w:r>
      <w:r>
        <w:rPr>
          <w:b/>
          <w:sz w:val="23"/>
        </w:rPr>
        <w:t>SAM—ORGANIZATION FOR FISCAL MANAGEMENT</w:t>
      </w:r>
    </w:p>
    <w:p>
      <w:pPr>
        <w:pStyle w:val="BodyText"/>
        <w:rPr>
          <w:b/>
          <w:sz w:val="26"/>
        </w:rPr>
      </w:pPr>
    </w:p>
    <w:p>
      <w:pPr>
        <w:tabs>
          <w:tab w:pos="9459" w:val="left" w:leader="none"/>
        </w:tabs>
        <w:spacing w:before="230"/>
        <w:ind w:left="819" w:right="0" w:firstLine="0"/>
        <w:jc w:val="left"/>
        <w:rPr>
          <w:b/>
          <w:sz w:val="23"/>
        </w:rPr>
      </w:pPr>
      <w:r>
        <w:rPr/>
        <w:pict>
          <v:line style="position:absolute;mso-position-horizontal-relative:page;mso-position-vertical-relative:paragraph;z-index:4216" from="36.360001pt,24.925859pt" to="36.360001pt,38.125859pt" stroked="true" strokeweight=".72pt" strokecolor="#000000">
            <v:stroke dashstyle="solid"/>
            <w10:wrap type="none"/>
          </v:line>
        </w:pict>
      </w:r>
      <w:r>
        <w:rPr>
          <w:b/>
          <w:sz w:val="23"/>
        </w:rPr>
        <w:t>DEPARTMENT OF</w:t>
      </w:r>
      <w:r>
        <w:rPr>
          <w:b/>
          <w:spacing w:val="-7"/>
          <w:sz w:val="23"/>
        </w:rPr>
        <w:t> </w:t>
      </w:r>
      <w:r>
        <w:rPr>
          <w:b/>
          <w:sz w:val="23"/>
        </w:rPr>
        <w:t>GENERAL</w:t>
      </w:r>
      <w:r>
        <w:rPr>
          <w:b/>
          <w:spacing w:val="-1"/>
          <w:sz w:val="23"/>
        </w:rPr>
        <w:t> </w:t>
      </w:r>
      <w:r>
        <w:rPr>
          <w:b/>
          <w:sz w:val="23"/>
        </w:rPr>
        <w:t>SERVICES</w:t>
        <w:tab/>
        <w:t>7340</w:t>
      </w:r>
    </w:p>
    <w:p>
      <w:pPr>
        <w:spacing w:before="1"/>
        <w:ind w:left="820" w:right="0" w:firstLine="0"/>
        <w:jc w:val="left"/>
        <w:rPr>
          <w:sz w:val="23"/>
        </w:rPr>
      </w:pPr>
      <w:r>
        <w:rPr>
          <w:sz w:val="23"/>
        </w:rPr>
        <w:t>(</w:t>
      </w:r>
      <w:r>
        <w:rPr>
          <w:strike/>
          <w:color w:val="B5082E"/>
          <w:sz w:val="23"/>
        </w:rPr>
        <w:t>Renamed and </w:t>
      </w:r>
      <w:r>
        <w:rPr>
          <w:strike w:val="0"/>
          <w:sz w:val="23"/>
        </w:rPr>
        <w:t>Revised </w:t>
      </w:r>
      <w:r>
        <w:rPr>
          <w:strike/>
          <w:color w:val="B5082E"/>
          <w:sz w:val="23"/>
        </w:rPr>
        <w:t>06</w:t>
      </w:r>
      <w:r>
        <w:rPr>
          <w:strike w:val="0"/>
          <w:color w:val="B5082E"/>
          <w:sz w:val="23"/>
          <w:u w:val="single" w:color="B5082E"/>
        </w:rPr>
        <w:t>10</w:t>
      </w:r>
      <w:r>
        <w:rPr>
          <w:strike w:val="0"/>
          <w:sz w:val="23"/>
        </w:rPr>
        <w:t>/20</w:t>
      </w:r>
      <w:r>
        <w:rPr>
          <w:strike/>
          <w:color w:val="B5082E"/>
          <w:sz w:val="23"/>
        </w:rPr>
        <w:t>16</w:t>
      </w:r>
      <w:r>
        <w:rPr>
          <w:strike w:val="0"/>
          <w:color w:val="B5082E"/>
          <w:sz w:val="23"/>
          <w:u w:val="single" w:color="B5082E"/>
        </w:rPr>
        <w:t>18</w:t>
      </w:r>
      <w:r>
        <w:rPr>
          <w:strike w:val="0"/>
          <w:sz w:val="23"/>
        </w:rPr>
        <w:t>)</w:t>
      </w:r>
    </w:p>
    <w:p>
      <w:pPr>
        <w:pStyle w:val="BodyText"/>
        <w:spacing w:before="9"/>
        <w:rPr>
          <w:sz w:val="14"/>
        </w:rPr>
      </w:pPr>
    </w:p>
    <w:p>
      <w:pPr>
        <w:spacing w:before="93"/>
        <w:ind w:left="820" w:right="0" w:firstLine="0"/>
        <w:jc w:val="left"/>
        <w:rPr>
          <w:sz w:val="23"/>
        </w:rPr>
      </w:pPr>
      <w:r>
        <w:rPr/>
        <w:pict>
          <v:line style="position:absolute;mso-position-horizontal-relative:page;mso-position-vertical-relative:paragraph;z-index:4240" from="36.360001pt,17.956865pt" to="36.360001pt,44.476865pt" stroked="true" strokeweight=".72pt" strokecolor="#000000">
            <v:stroke dashstyle="solid"/>
            <w10:wrap type="none"/>
          </v:line>
        </w:pict>
      </w:r>
      <w:r>
        <w:rPr>
          <w:sz w:val="23"/>
        </w:rPr>
        <w:t>Pursuant to Government Code section 14659 et al., as of July 1, 2016, the responsibilities listed below will be transferred from the California Victim Compensation </w:t>
      </w:r>
      <w:r>
        <w:rPr>
          <w:color w:val="B5082E"/>
          <w:sz w:val="23"/>
          <w:u w:val="single" w:color="B5082E"/>
        </w:rPr>
        <w:t>Board </w:t>
      </w:r>
      <w:r>
        <w:rPr>
          <w:strike/>
          <w:color w:val="B5082E"/>
          <w:sz w:val="23"/>
        </w:rPr>
        <w:t>and Government Claims Board </w:t>
      </w:r>
      <w:r>
        <w:rPr>
          <w:strike w:val="0"/>
          <w:sz w:val="23"/>
        </w:rPr>
        <w:t>to the Department of General Services (DGS).</w:t>
      </w:r>
    </w:p>
    <w:p>
      <w:pPr>
        <w:pStyle w:val="BodyText"/>
        <w:spacing w:before="9"/>
        <w:rPr>
          <w:sz w:val="14"/>
        </w:rPr>
      </w:pPr>
    </w:p>
    <w:p>
      <w:pPr>
        <w:spacing w:before="93"/>
        <w:ind w:left="820" w:right="94" w:firstLine="0"/>
        <w:jc w:val="left"/>
        <w:rPr>
          <w:sz w:val="23"/>
        </w:rPr>
      </w:pPr>
      <w:r>
        <w:rPr>
          <w:sz w:val="23"/>
        </w:rPr>
        <w:t>Presentation and audit of claims against the state for which (1) an appropriation has been made or a state fund is available and which the claims have been rejected by the Controller;</w:t>
      </w:r>
    </w:p>
    <w:p>
      <w:pPr>
        <w:spacing w:before="0"/>
        <w:ind w:left="820" w:right="145" w:firstLine="0"/>
        <w:jc w:val="left"/>
        <w:rPr>
          <w:sz w:val="23"/>
        </w:rPr>
      </w:pPr>
      <w:r>
        <w:rPr>
          <w:sz w:val="23"/>
        </w:rPr>
        <w:t>(2) the appropriation made or fund designated is exhausted; (3) no appropriation has been made or no fund is available but the settlement of which has been provided for by statute or constitutional provision; and (4) settlement is not otherwise provided in statute or constitutional provision. Also, claims against the state will be presented to DGS for any other injury for which the state is liable.</w:t>
      </w:r>
    </w:p>
    <w:p>
      <w:pPr>
        <w:pStyle w:val="BodyText"/>
        <w:spacing w:before="2"/>
        <w:rPr>
          <w:sz w:val="23"/>
        </w:rPr>
      </w:pPr>
    </w:p>
    <w:p>
      <w:pPr>
        <w:spacing w:before="0"/>
        <w:ind w:left="820" w:right="0" w:firstLine="0"/>
        <w:jc w:val="left"/>
        <w:rPr>
          <w:sz w:val="23"/>
        </w:rPr>
      </w:pPr>
      <w:r>
        <w:rPr>
          <w:sz w:val="23"/>
        </w:rPr>
        <w:t>Website: </w:t>
      </w:r>
      <w:hyperlink r:id="rId95">
        <w:r>
          <w:rPr>
            <w:color w:val="0563C1"/>
            <w:sz w:val="23"/>
            <w:u w:val="single" w:color="0563C1"/>
          </w:rPr>
          <w:t>http://www.dgs.ca.gov/orim</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tabs>
          <w:tab w:pos="8739" w:val="left" w:leader="none"/>
        </w:tabs>
        <w:spacing w:before="93"/>
        <w:ind w:left="820" w:right="0" w:firstLine="0"/>
        <w:jc w:val="left"/>
        <w:rPr>
          <w:b/>
          <w:sz w:val="23"/>
        </w:rPr>
      </w:pPr>
      <w:r>
        <w:rPr>
          <w:b/>
          <w:sz w:val="23"/>
        </w:rPr>
        <w:t>Rev.</w:t>
      </w:r>
      <w:r>
        <w:rPr>
          <w:b/>
          <w:spacing w:val="-1"/>
          <w:sz w:val="23"/>
        </w:rPr>
        <w:t> </w:t>
      </w:r>
      <w:r>
        <w:rPr>
          <w:b/>
          <w:sz w:val="23"/>
        </w:rPr>
        <w:t>443</w:t>
        <w:tab/>
        <w:t>JUNE</w:t>
      </w:r>
      <w:r>
        <w:rPr>
          <w:b/>
          <w:spacing w:val="-6"/>
          <w:sz w:val="23"/>
        </w:rPr>
        <w:t> </w:t>
      </w:r>
      <w:r>
        <w:rPr>
          <w:b/>
          <w:sz w:val="23"/>
        </w:rPr>
        <w:t>2016</w:t>
      </w:r>
    </w:p>
    <w:p>
      <w:pPr>
        <w:spacing w:after="0"/>
        <w:jc w:val="left"/>
        <w:rPr>
          <w:sz w:val="23"/>
        </w:rPr>
        <w:sectPr>
          <w:headerReference w:type="default" r:id="rId93"/>
          <w:footerReference w:type="default" r:id="rId94"/>
          <w:pgSz w:w="12240" w:h="15840"/>
          <w:pgMar w:header="0" w:footer="0" w:top="1360" w:bottom="280" w:left="620" w:right="1340"/>
        </w:sectPr>
      </w:pPr>
    </w:p>
    <w:p>
      <w:pPr>
        <w:pStyle w:val="Heading1"/>
        <w:spacing w:before="63"/>
        <w:ind w:left="4787"/>
      </w:pPr>
      <w:bookmarkStart w:name="8041.1tc" w:id="30"/>
      <w:bookmarkEnd w:id="30"/>
      <w:r>
        <w:rPr>
          <w:b w:val="0"/>
        </w:rPr>
      </w:r>
      <w:bookmarkStart w:name="SAM - CASH" w:id="31"/>
      <w:bookmarkEnd w:id="31"/>
      <w:r>
        <w:rPr>
          <w:b w:val="0"/>
        </w:rPr>
      </w:r>
      <w:r>
        <w:rPr/>
        <w:t>SAM - CASH</w:t>
      </w:r>
    </w:p>
    <w:p>
      <w:pPr>
        <w:pStyle w:val="BodyText"/>
        <w:spacing w:before="11"/>
        <w:rPr>
          <w:b/>
          <w:sz w:val="27"/>
        </w:rPr>
      </w:pPr>
    </w:p>
    <w:p>
      <w:pPr>
        <w:spacing w:before="0"/>
        <w:ind w:left="805" w:right="0" w:firstLine="0"/>
        <w:jc w:val="left"/>
        <w:rPr>
          <w:b/>
          <w:sz w:val="24"/>
        </w:rPr>
      </w:pPr>
      <w:r>
        <w:rPr>
          <w:b/>
          <w:sz w:val="24"/>
        </w:rPr>
        <w:t>EXAMINATION OF PAID CHECKS FOR ALTERATION</w:t>
      </w:r>
    </w:p>
    <w:p>
      <w:pPr>
        <w:tabs>
          <w:tab w:pos="10183" w:val="right" w:leader="none"/>
        </w:tabs>
        <w:spacing w:before="21"/>
        <w:ind w:left="805" w:right="0" w:firstLine="0"/>
        <w:jc w:val="left"/>
        <w:rPr>
          <w:b/>
          <w:sz w:val="24"/>
        </w:rPr>
      </w:pPr>
      <w:r>
        <w:rPr>
          <w:b/>
          <w:sz w:val="24"/>
        </w:rPr>
        <w:t>OR</w:t>
      </w:r>
      <w:r>
        <w:rPr>
          <w:b/>
          <w:spacing w:val="-1"/>
          <w:sz w:val="24"/>
        </w:rPr>
        <w:t> </w:t>
      </w:r>
      <w:r>
        <w:rPr>
          <w:b/>
          <w:sz w:val="24"/>
        </w:rPr>
        <w:t>FORGERY</w:t>
        <w:tab/>
        <w:t>8041.1</w:t>
      </w:r>
    </w:p>
    <w:p>
      <w:pPr>
        <w:pStyle w:val="BodyText"/>
        <w:spacing w:before="21"/>
        <w:ind w:left="805"/>
      </w:pPr>
      <w:r>
        <w:rPr/>
        <w:pict>
          <v:line style="position:absolute;mso-position-horizontal-relative:page;mso-position-vertical-relative:paragraph;z-index:4504" from="36.360001pt,1.144881pt" to="36.360001pt,16.025881pt" stroked="true" strokeweight=".72pt" strokecolor="#000000">
            <v:stroke dashstyle="solid"/>
            <w10:wrap type="none"/>
          </v:line>
        </w:pict>
      </w:r>
      <w:r>
        <w:rPr/>
        <w:t>(Revised </w:t>
      </w:r>
      <w:r>
        <w:rPr>
          <w:color w:val="B5082E"/>
          <w:u w:val="single" w:color="B5082E"/>
        </w:rPr>
        <w:t>08/2018</w:t>
      </w:r>
      <w:r>
        <w:rPr>
          <w:strike/>
          <w:color w:val="B5082E"/>
        </w:rPr>
        <w:t>06/2013</w:t>
      </w:r>
      <w:r>
        <w:rPr>
          <w:strike w:val="0"/>
        </w:rPr>
        <w:t>)</w:t>
      </w:r>
    </w:p>
    <w:p>
      <w:pPr>
        <w:pStyle w:val="BodyText"/>
        <w:spacing w:before="8"/>
        <w:rPr>
          <w:sz w:val="27"/>
        </w:rPr>
      </w:pPr>
    </w:p>
    <w:p>
      <w:pPr>
        <w:pStyle w:val="BodyText"/>
        <w:spacing w:line="249" w:lineRule="auto"/>
        <w:ind w:left="815" w:right="165" w:hanging="10"/>
      </w:pPr>
      <w:r>
        <w:rPr/>
        <w:pict>
          <v:line style="position:absolute;mso-position-horizontal-relative:page;mso-position-vertical-relative:paragraph;z-index:-73912" from="195.240005pt,37.23587pt" to="198.480005pt,37.23587pt" stroked="true" strokeweight=".6pt" strokecolor="#b5082e">
            <v:stroke dashstyle="solid"/>
            <w10:wrap type="none"/>
          </v:line>
        </w:pict>
      </w:r>
      <w:r>
        <w:rPr/>
        <w:pict>
          <v:line style="position:absolute;mso-position-horizontal-relative:page;mso-position-vertical-relative:paragraph;z-index:-73888" from="149.160004pt,70.475372pt" to="152.521004pt,70.475372pt" stroked="true" strokeweight=".841pt" strokecolor="#b5082e">
            <v:stroke dashstyle="solid"/>
            <w10:wrap type="none"/>
          </v:line>
        </w:pict>
      </w:r>
      <w:r>
        <w:rPr/>
        <w:pict>
          <v:line style="position:absolute;mso-position-horizontal-relative:page;mso-position-vertical-relative:paragraph;z-index:-73864" from="482.880005pt,123.515869pt" to="486.241005pt,123.515869pt" stroked="true" strokeweight=".6pt" strokecolor="#b5082e">
            <v:stroke dashstyle="solid"/>
            <w10:wrap type="none"/>
          </v:line>
        </w:pict>
      </w:r>
      <w:r>
        <w:rPr/>
        <w:pict>
          <v:line style="position:absolute;mso-position-horizontal-relative:page;mso-position-vertical-relative:paragraph;z-index:4528" from="36.360001pt,14.495872pt" to="36.360001pt,86.375872pt" stroked="true" strokeweight=".72pt" strokecolor="#000000">
            <v:stroke dashstyle="solid"/>
            <w10:wrap type="none"/>
          </v:line>
        </w:pict>
      </w:r>
      <w:r>
        <w:rPr/>
        <w:pict>
          <v:line style="position:absolute;mso-position-horizontal-relative:page;mso-position-vertical-relative:paragraph;z-index:4552" from="36.360001pt,100.775871pt" to="36.360001pt,134.975871pt" stroked="true" strokeweight=".72pt" strokecolor="#000000">
            <v:stroke dashstyle="solid"/>
            <w10:wrap type="none"/>
          </v:line>
        </w:pict>
      </w:r>
      <w:r>
        <w:rPr/>
        <w:t>ALTERATION—When departments find check amount and/or payee name has been altered, </w:t>
      </w:r>
      <w:r>
        <w:rPr>
          <w:color w:val="B5082E"/>
          <w:u w:val="single" w:color="B5082E"/>
        </w:rPr>
        <w:t>the State Treasurer’s Office (STO), Item Processing Section, will be immediately notified. T</w:t>
      </w:r>
      <w:r>
        <w:rPr>
          <w:color w:val="B5082E"/>
        </w:rPr>
        <w:t>t</w:t>
      </w:r>
      <w:r>
        <w:rPr/>
        <w:t>he Department of Finance </w:t>
      </w:r>
      <w:r>
        <w:rPr>
          <w:strike/>
          <w:color w:val="B5082E"/>
        </w:rPr>
        <w:t>(</w:t>
      </w:r>
      <w:r>
        <w:rPr>
          <w:strike/>
          <w:color w:val="B5082E"/>
          <w:u w:val="single" w:color="0000FF"/>
        </w:rPr>
        <w:t>Finance</w:t>
      </w:r>
      <w:r>
        <w:rPr>
          <w:strike/>
          <w:color w:val="B5082E"/>
        </w:rPr>
        <w:t>)</w:t>
      </w:r>
      <w:r>
        <w:rPr>
          <w:strike w:val="0"/>
        </w:rPr>
        <w:t>, Office of State Audits and Evaluations </w:t>
      </w:r>
      <w:hyperlink r:id="rId98">
        <w:r>
          <w:rPr>
            <w:strike w:val="0"/>
          </w:rPr>
          <w:t>(</w:t>
        </w:r>
      </w:hyperlink>
      <w:hyperlink r:id="rId98">
        <w:r>
          <w:rPr>
            <w:strike w:val="0"/>
            <w:color w:val="0000FF"/>
            <w:u w:val="single" w:color="0000FF"/>
          </w:rPr>
          <w:t>OSAE</w:t>
        </w:r>
      </w:hyperlink>
      <w:hyperlink r:id="rId98">
        <w:r>
          <w:rPr>
            <w:strike w:val="0"/>
          </w:rPr>
          <w:t>)</w:t>
        </w:r>
      </w:hyperlink>
      <w:r>
        <w:rPr>
          <w:strike w:val="0"/>
        </w:rPr>
        <w:t>, </w:t>
      </w:r>
      <w:r>
        <w:rPr>
          <w:strike w:val="0"/>
          <w:color w:val="B5082E"/>
          <w:u w:val="single" w:color="B5082E"/>
        </w:rPr>
        <w:t>and </w:t>
      </w:r>
      <w:r>
        <w:rPr>
          <w:strike w:val="0"/>
        </w:rPr>
        <w:t>the California State Auditor’s Office </w:t>
      </w:r>
      <w:r>
        <w:rPr>
          <w:strike w:val="0"/>
          <w:color w:val="B5082E"/>
          <w:u w:val="single" w:color="B5082E"/>
        </w:rPr>
        <w:t>Investigations Division </w:t>
      </w:r>
      <w:r>
        <w:rPr>
          <w:strike w:val="0"/>
        </w:rPr>
        <w:t>(</w:t>
      </w:r>
      <w:hyperlink r:id="rId99">
        <w:r>
          <w:rPr>
            <w:strike w:val="0"/>
            <w:color w:val="0000FF"/>
            <w:u w:val="single" w:color="0000FF"/>
          </w:rPr>
          <w:t>State Auditor</w:t>
        </w:r>
      </w:hyperlink>
      <w:hyperlink r:id="rId99">
        <w:r>
          <w:rPr>
            <w:strike w:val="0"/>
          </w:rPr>
          <w:t>)</w:t>
        </w:r>
      </w:hyperlink>
      <w:r>
        <w:rPr>
          <w:strike w:val="0"/>
        </w:rPr>
        <w:t> </w:t>
      </w:r>
      <w:r>
        <w:rPr>
          <w:strike/>
          <w:color w:val="B5082E"/>
        </w:rPr>
        <w:t>, Investigations Division, and the State Treasurer's Office (</w:t>
      </w:r>
      <w:r>
        <w:rPr>
          <w:strike/>
          <w:color w:val="B5082E"/>
          <w:u w:val="single" w:color="0000FF"/>
        </w:rPr>
        <w:t>STO</w:t>
      </w:r>
      <w:r>
        <w:rPr>
          <w:strike/>
          <w:color w:val="B5082E"/>
        </w:rPr>
        <w:t>), Item Processing Section, </w:t>
      </w:r>
      <w:r>
        <w:rPr>
          <w:strike w:val="0"/>
        </w:rPr>
        <w:t>will be </w:t>
      </w:r>
      <w:r>
        <w:rPr>
          <w:strike/>
          <w:color w:val="B5082E"/>
        </w:rPr>
        <w:t>immediately </w:t>
      </w:r>
      <w:r>
        <w:rPr>
          <w:strike w:val="0"/>
        </w:rPr>
        <w:t>notified </w:t>
      </w:r>
      <w:r>
        <w:rPr>
          <w:strike w:val="0"/>
          <w:color w:val="B5082E"/>
          <w:u w:val="single" w:color="B5082E"/>
        </w:rPr>
        <w:t>within 30 days</w:t>
      </w:r>
      <w:r>
        <w:rPr>
          <w:strike w:val="0"/>
        </w:rPr>
        <w:t>.  Alterations will generally be discovered when the monthly reconciliation of the bank and the centralized State Treasury accounts is performed. See SAM sections </w:t>
      </w:r>
      <w:hyperlink r:id="rId100">
        <w:r>
          <w:rPr>
            <w:b/>
            <w:strike w:val="0"/>
            <w:color w:val="B5082E"/>
            <w:u w:val="thick" w:color="B5082E"/>
          </w:rPr>
          <w:t>Error! Hyperlink reference</w:t>
        </w:r>
      </w:hyperlink>
      <w:r>
        <w:rPr>
          <w:b/>
          <w:strike w:val="0"/>
          <w:color w:val="B5082E"/>
          <w:u w:val="thick" w:color="B5082E"/>
        </w:rPr>
        <w:t> </w:t>
      </w:r>
      <w:hyperlink r:id="rId100">
        <w:r>
          <w:rPr>
            <w:b/>
            <w:strike w:val="0"/>
            <w:color w:val="B5082E"/>
            <w:u w:val="thick" w:color="B5082E"/>
          </w:rPr>
          <w:t>not valid.</w:t>
        </w:r>
      </w:hyperlink>
      <w:r>
        <w:rPr>
          <w:strike w:val="0"/>
          <w:color w:val="B5082E"/>
          <w:u w:val="thick" w:color="B5082E"/>
        </w:rPr>
        <w:t>7923, </w:t>
      </w:r>
      <w:hyperlink r:id="rId101">
        <w:r>
          <w:rPr>
            <w:b/>
            <w:strike w:val="0"/>
            <w:color w:val="B5082E"/>
            <w:u w:val="thick" w:color="B5082E"/>
          </w:rPr>
          <w:t>Error! Hyperlink reference not valid. </w:t>
        </w:r>
      </w:hyperlink>
      <w:hyperlink r:id="rId101">
        <w:r>
          <w:rPr>
            <w:strike/>
            <w:color w:val="B5082E"/>
            <w:u w:val="thick" w:color="B5082E"/>
          </w:rPr>
          <w:t>and </w:t>
        </w:r>
        <w:r>
          <w:rPr>
            <w:strike w:val="0"/>
            <w:color w:val="B5082E"/>
            <w:u w:val="thick" w:color="B5082E"/>
          </w:rPr>
          <w:t>8060</w:t>
        </w:r>
      </w:hyperlink>
      <w:r>
        <w:rPr>
          <w:strike w:val="0"/>
          <w:color w:val="B5082E"/>
          <w:u w:val="thick" w:color="B5082E"/>
        </w:rPr>
        <w:t>, and </w:t>
      </w:r>
      <w:hyperlink r:id="rId102">
        <w:r>
          <w:rPr>
            <w:strike w:val="0"/>
            <w:color w:val="B5082E"/>
            <w:u w:val="thick" w:color="B5082E"/>
          </w:rPr>
          <w:t>20080</w:t>
        </w:r>
      </w:hyperlink>
      <w:r>
        <w:rPr>
          <w:strike w:val="0"/>
          <w:color w:val="B5082E"/>
          <w:u w:val="thick" w:color="B5082E"/>
        </w:rPr>
        <w:t>.</w:t>
      </w:r>
      <w:r>
        <w:rPr>
          <w:strike w:val="0"/>
          <w:color w:val="B5082E"/>
        </w:rPr>
        <w:t>.</w:t>
      </w:r>
    </w:p>
    <w:p>
      <w:pPr>
        <w:pStyle w:val="BodyText"/>
        <w:spacing w:line="249" w:lineRule="auto" w:before="109"/>
        <w:ind w:left="815" w:right="112" w:hanging="10"/>
      </w:pPr>
      <w:r>
        <w:rPr/>
        <w:pict>
          <v:line style="position:absolute;mso-position-horizontal-relative:page;mso-position-vertical-relative:paragraph;z-index:4576" from="36.360001pt,34.345867pt" to="36.360001pt,48.745867pt" stroked="true" strokeweight=".72pt" strokecolor="#000000">
            <v:stroke dashstyle="solid"/>
            <w10:wrap type="none"/>
          </v:line>
        </w:pict>
      </w:r>
      <w:r>
        <w:rPr/>
        <w:t>FORGERY—It is the department’s responsibility to review checks for possible fraudulent endorsements. An endorsement is a signature or stamp on the back of a negotiable instrument, such as a check. </w:t>
      </w:r>
      <w:r>
        <w:rPr>
          <w:strike/>
          <w:color w:val="B5082E"/>
        </w:rPr>
        <w:t>Therefore, </w:t>
      </w:r>
      <w:r>
        <w:rPr>
          <w:strike w:val="0"/>
          <w:color w:val="B5082E"/>
          <w:u w:val="single" w:color="B5082E"/>
        </w:rPr>
        <w:t>D</w:t>
      </w:r>
      <w:r>
        <w:rPr>
          <w:strike/>
          <w:color w:val="B5082E"/>
        </w:rPr>
        <w:t>d</w:t>
      </w:r>
      <w:r>
        <w:rPr>
          <w:strike w:val="0"/>
        </w:rPr>
        <w:t>epartments will at least test check endorsements for possible deviations. The purpose of this examination is to determine whether the name of the payee appears as the first endorsement and to attempt to detect fraud.  Attention will be given to deviations from the normal, such as the following:</w:t>
      </w:r>
    </w:p>
    <w:p>
      <w:pPr>
        <w:pStyle w:val="ListParagraph"/>
        <w:numPr>
          <w:ilvl w:val="0"/>
          <w:numId w:val="13"/>
        </w:numPr>
        <w:tabs>
          <w:tab w:pos="1248" w:val="left" w:leader="none"/>
        </w:tabs>
        <w:spacing w:line="240" w:lineRule="auto" w:before="112" w:after="0"/>
        <w:ind w:left="1247" w:right="0" w:hanging="427"/>
        <w:jc w:val="left"/>
        <w:rPr>
          <w:sz w:val="24"/>
        </w:rPr>
      </w:pPr>
      <w:r>
        <w:rPr/>
        <w:pict>
          <v:line style="position:absolute;mso-position-horizontal-relative:page;mso-position-vertical-relative:paragraph;z-index:-73840" from="90pt,18.595354pt" to="93.36pt,18.595354pt" stroked="true" strokeweight=".841pt" strokecolor="#b5082e">
            <v:stroke dashstyle="solid"/>
            <w10:wrap type="none"/>
          </v:line>
        </w:pict>
      </w:r>
      <w:r>
        <w:rPr/>
        <w:pict>
          <v:line style="position:absolute;mso-position-horizontal-relative:page;mso-position-vertical-relative:paragraph;z-index:4600" from="36.360001pt,5.695855pt" to="36.360001pt,168.055855pt" stroked="true" strokeweight=".72pt" strokecolor="#000000">
            <v:stroke dashstyle="solid"/>
            <w10:wrap type="none"/>
          </v:line>
        </w:pict>
      </w:r>
      <w:r>
        <w:rPr>
          <w:sz w:val="24"/>
        </w:rPr>
        <w:t>Endorsements in similar writing on several checks payable to different</w:t>
      </w:r>
      <w:r>
        <w:rPr>
          <w:spacing w:val="-35"/>
          <w:sz w:val="24"/>
        </w:rPr>
        <w:t> </w:t>
      </w:r>
      <w:r>
        <w:rPr>
          <w:sz w:val="24"/>
        </w:rPr>
        <w:t>payees.</w:t>
      </w:r>
    </w:p>
    <w:p>
      <w:pPr>
        <w:pStyle w:val="ListParagraph"/>
        <w:numPr>
          <w:ilvl w:val="0"/>
          <w:numId w:val="13"/>
        </w:numPr>
        <w:tabs>
          <w:tab w:pos="1248" w:val="left" w:leader="none"/>
        </w:tabs>
        <w:spacing w:line="240" w:lineRule="auto" w:before="120" w:after="0"/>
        <w:ind w:left="1247" w:right="0" w:hanging="427"/>
        <w:jc w:val="left"/>
        <w:rPr>
          <w:sz w:val="24"/>
        </w:rPr>
      </w:pPr>
      <w:r>
        <w:rPr/>
        <w:pict>
          <v:line style="position:absolute;mso-position-horizontal-relative:page;mso-position-vertical-relative:paragraph;z-index:-73816" from="90pt,18.995367pt" to="93.36pt,18.995367pt" stroked="true" strokeweight=".841pt" strokecolor="#b5082e">
            <v:stroke dashstyle="solid"/>
            <w10:wrap type="none"/>
          </v:line>
        </w:pict>
      </w:r>
      <w:r>
        <w:rPr>
          <w:sz w:val="24"/>
        </w:rPr>
        <w:t>The same subsequent endorser on several</w:t>
      </w:r>
      <w:r>
        <w:rPr>
          <w:spacing w:val="-23"/>
          <w:sz w:val="24"/>
        </w:rPr>
        <w:t> </w:t>
      </w:r>
      <w:r>
        <w:rPr>
          <w:sz w:val="24"/>
        </w:rPr>
        <w:t>checks.</w:t>
      </w:r>
    </w:p>
    <w:p>
      <w:pPr>
        <w:pStyle w:val="ListParagraph"/>
        <w:numPr>
          <w:ilvl w:val="0"/>
          <w:numId w:val="13"/>
        </w:numPr>
        <w:tabs>
          <w:tab w:pos="1248" w:val="left" w:leader="none"/>
        </w:tabs>
        <w:spacing w:line="240" w:lineRule="auto" w:before="122" w:after="0"/>
        <w:ind w:left="1247" w:right="0" w:hanging="427"/>
        <w:jc w:val="left"/>
        <w:rPr>
          <w:sz w:val="24"/>
        </w:rPr>
      </w:pPr>
      <w:r>
        <w:rPr/>
        <w:pict>
          <v:line style="position:absolute;mso-position-horizontal-relative:page;mso-position-vertical-relative:paragraph;z-index:-73792" from="90pt,19.095854pt" to="93.36pt,19.095854pt" stroked="true" strokeweight=".84pt" strokecolor="#b5082e">
            <v:stroke dashstyle="solid"/>
            <w10:wrap type="none"/>
          </v:line>
        </w:pict>
      </w:r>
      <w:r>
        <w:rPr>
          <w:sz w:val="24"/>
        </w:rPr>
        <w:t>A department employee being a subsequent</w:t>
      </w:r>
      <w:r>
        <w:rPr>
          <w:spacing w:val="-26"/>
          <w:sz w:val="24"/>
        </w:rPr>
        <w:t> </w:t>
      </w:r>
      <w:r>
        <w:rPr>
          <w:sz w:val="24"/>
        </w:rPr>
        <w:t>endorser.</w:t>
      </w:r>
    </w:p>
    <w:p>
      <w:pPr>
        <w:pStyle w:val="ListParagraph"/>
        <w:numPr>
          <w:ilvl w:val="0"/>
          <w:numId w:val="13"/>
        </w:numPr>
        <w:tabs>
          <w:tab w:pos="1248" w:val="left" w:leader="none"/>
        </w:tabs>
        <w:spacing w:line="240" w:lineRule="auto" w:before="119" w:after="0"/>
        <w:ind w:left="1247" w:right="0" w:hanging="427"/>
        <w:jc w:val="left"/>
        <w:rPr>
          <w:sz w:val="24"/>
        </w:rPr>
      </w:pPr>
      <w:r>
        <w:rPr/>
        <w:pict>
          <v:line style="position:absolute;mso-position-horizontal-relative:page;mso-position-vertical-relative:paragraph;z-index:-73768" from="90pt,18.945866pt" to="93.36pt,18.945866pt" stroked="true" strokeweight=".84pt" strokecolor="#b5082e">
            <v:stroke dashstyle="solid"/>
            <w10:wrap type="none"/>
          </v:line>
        </w:pict>
      </w:r>
      <w:r>
        <w:rPr>
          <w:sz w:val="24"/>
        </w:rPr>
        <w:t>Effacement (erasing or wiping out) of</w:t>
      </w:r>
      <w:r>
        <w:rPr>
          <w:spacing w:val="-27"/>
          <w:sz w:val="24"/>
        </w:rPr>
        <w:t> </w:t>
      </w:r>
      <w:r>
        <w:rPr>
          <w:sz w:val="24"/>
        </w:rPr>
        <w:t>endorsements.</w:t>
      </w:r>
    </w:p>
    <w:p>
      <w:pPr>
        <w:pStyle w:val="ListParagraph"/>
        <w:numPr>
          <w:ilvl w:val="0"/>
          <w:numId w:val="13"/>
        </w:numPr>
        <w:tabs>
          <w:tab w:pos="1248" w:val="left" w:leader="none"/>
        </w:tabs>
        <w:spacing w:line="240" w:lineRule="auto" w:before="121" w:after="0"/>
        <w:ind w:left="1247" w:right="0" w:hanging="427"/>
        <w:jc w:val="left"/>
        <w:rPr>
          <w:sz w:val="24"/>
        </w:rPr>
      </w:pPr>
      <w:r>
        <w:rPr/>
        <w:pict>
          <v:line style="position:absolute;mso-position-horizontal-relative:page;mso-position-vertical-relative:paragraph;z-index:-73744" from="90pt,19.045853pt" to="93.36pt,19.045853pt" stroked="true" strokeweight=".84pt" strokecolor="#b5082e">
            <v:stroke dashstyle="solid"/>
            <w10:wrap type="none"/>
          </v:line>
        </w:pict>
      </w:r>
      <w:r>
        <w:rPr>
          <w:sz w:val="24"/>
        </w:rPr>
        <w:t>Manual endorsements where stamped endorsements would be</w:t>
      </w:r>
      <w:r>
        <w:rPr>
          <w:spacing w:val="-36"/>
          <w:sz w:val="24"/>
        </w:rPr>
        <w:t> </w:t>
      </w:r>
      <w:r>
        <w:rPr>
          <w:sz w:val="24"/>
        </w:rPr>
        <w:t>normal.</w:t>
      </w:r>
    </w:p>
    <w:p>
      <w:pPr>
        <w:pStyle w:val="BodyText"/>
        <w:spacing w:line="249" w:lineRule="auto" w:before="121"/>
        <w:ind w:left="815" w:hanging="10"/>
      </w:pPr>
      <w:r>
        <w:rPr/>
        <w:pict>
          <v:line style="position:absolute;mso-position-horizontal-relative:page;mso-position-vertical-relative:paragraph;z-index:-73720" from="154.559998pt,33.325871pt" to="157.920998pt,33.325871pt" stroked="true" strokeweight=".84pt" strokecolor="#b5082e">
            <v:stroke dashstyle="solid"/>
            <w10:wrap type="none"/>
          </v:line>
        </w:pict>
      </w:r>
      <w:r>
        <w:rPr/>
        <w:t>Departments that detect deviations from normal will investigate them and will notify </w:t>
      </w:r>
      <w:r>
        <w:rPr>
          <w:strike/>
          <w:color w:val="B5082E"/>
        </w:rPr>
        <w:t>Finance, </w:t>
      </w:r>
      <w:r>
        <w:rPr>
          <w:strike w:val="0"/>
        </w:rPr>
        <w:t>OSAE </w:t>
      </w:r>
      <w:r>
        <w:rPr>
          <w:strike/>
          <w:color w:val="B5082E"/>
        </w:rPr>
        <w:t>, </w:t>
      </w:r>
      <w:r>
        <w:rPr>
          <w:strike w:val="0"/>
        </w:rPr>
        <w:t>and the State Auditor </w:t>
      </w:r>
      <w:r>
        <w:rPr>
          <w:strike w:val="0"/>
          <w:color w:val="B5082E"/>
          <w:u w:val="single" w:color="B5082E"/>
        </w:rPr>
        <w:t>within 30 days </w:t>
      </w:r>
      <w:r>
        <w:rPr>
          <w:strike/>
          <w:color w:val="B5082E"/>
        </w:rPr>
        <w:t>, Investigations Division, immediately </w:t>
      </w:r>
      <w:r>
        <w:rPr>
          <w:strike w:val="0"/>
        </w:rPr>
        <w:t>of any indication of fraud </w:t>
      </w:r>
      <w:r>
        <w:rPr>
          <w:strike w:val="0"/>
          <w:color w:val="B5082E"/>
          <w:u w:val="single" w:color="B5082E"/>
        </w:rPr>
        <w:t>or errors </w:t>
      </w:r>
      <w:r>
        <w:rPr>
          <w:strike w:val="0"/>
        </w:rPr>
        <w:t>determined by their investigation. </w:t>
      </w:r>
      <w:r>
        <w:rPr>
          <w:strike w:val="0"/>
          <w:color w:val="B5082E"/>
          <w:u w:val="single" w:color="B5082E"/>
        </w:rPr>
        <w:t>See SAM section </w:t>
      </w:r>
      <w:hyperlink r:id="rId102">
        <w:r>
          <w:rPr>
            <w:strike w:val="0"/>
            <w:color w:val="B5082E"/>
            <w:u w:val="single" w:color="B5082E"/>
          </w:rPr>
          <w:t>20080</w:t>
        </w:r>
      </w:hyperlink>
      <w:r>
        <w:rPr>
          <w:strike w:val="0"/>
          <w:color w:val="B5082E"/>
          <w:u w:val="single" w:color="B5082E"/>
        </w:rPr>
        <w:t>.</w:t>
      </w:r>
    </w:p>
    <w:p>
      <w:pPr>
        <w:pStyle w:val="BodyText"/>
        <w:spacing w:line="247" w:lineRule="auto" w:before="111"/>
        <w:ind w:left="805" w:right="242"/>
      </w:pPr>
      <w:r>
        <w:rPr/>
        <w:t>A letter also will be sent to the payee in duplicate requesting acknowledgment of payment if there is a reasonable question concerning the propriety of the endorsement.</w:t>
      </w:r>
    </w:p>
    <w:p>
      <w:pPr>
        <w:pStyle w:val="BodyText"/>
        <w:spacing w:line="249" w:lineRule="auto" w:before="114"/>
        <w:ind w:left="815" w:right="445" w:hanging="10"/>
      </w:pPr>
      <w:r>
        <w:rPr/>
        <w:t>If a department has been notified by a payee that a duly issued check has been lost, stolen, or not received, and the check in question is determined to have been paid by the STO, the issuing department will then initiate the following action:</w:t>
      </w:r>
    </w:p>
    <w:p>
      <w:pPr>
        <w:pStyle w:val="ListParagraph"/>
        <w:numPr>
          <w:ilvl w:val="0"/>
          <w:numId w:val="14"/>
        </w:numPr>
        <w:tabs>
          <w:tab w:pos="1142" w:val="left" w:leader="none"/>
        </w:tabs>
        <w:spacing w:line="249" w:lineRule="auto" w:before="233" w:after="0"/>
        <w:ind w:left="1165" w:right="137" w:hanging="360"/>
        <w:jc w:val="left"/>
        <w:rPr>
          <w:sz w:val="24"/>
        </w:rPr>
      </w:pPr>
      <w:r>
        <w:rPr/>
        <w:pict>
          <v:line style="position:absolute;mso-position-horizontal-relative:page;mso-position-vertical-relative:paragraph;z-index:-73696" from="84.720001pt,24.645355pt" to="88.081001pt,24.645355pt" stroked="true" strokeweight=".841pt" strokecolor="#b5082e">
            <v:stroke dashstyle="solid"/>
            <w10:wrap type="none"/>
          </v:line>
        </w:pict>
      </w:r>
      <w:r>
        <w:rPr/>
        <w:pict>
          <v:line style="position:absolute;mso-position-horizontal-relative:page;mso-position-vertical-relative:paragraph;z-index:4624" from="36.360001pt,11.745855pt" to="36.360001pt,26.145855pt" stroked="true" strokeweight=".72pt" strokecolor="#000000">
            <v:stroke dashstyle="solid"/>
            <w10:wrap type="none"/>
          </v:line>
        </w:pict>
      </w:r>
      <w:r>
        <w:rPr/>
        <w:pict>
          <v:line style="position:absolute;mso-position-horizontal-relative:page;mso-position-vertical-relative:paragraph;z-index:4648" from="36.360001pt,40.546856pt" to="36.360001pt,54.825856pt" stroked="true" strokeweight=".72pt" strokecolor="#000000">
            <v:stroke dashstyle="solid"/>
            <w10:wrap type="none"/>
          </v:line>
        </w:pict>
      </w:r>
      <w:r>
        <w:rPr/>
        <w:pict>
          <v:line style="position:absolute;mso-position-horizontal-relative:page;mso-position-vertical-relative:paragraph;z-index:4672" from="36.360001pt,83.625854pt" to="36.360001pt,98.025854pt" stroked="true" strokeweight=".72pt" strokecolor="#000000">
            <v:stroke dashstyle="solid"/>
            <w10:wrap type="none"/>
          </v:line>
        </w:pict>
      </w:r>
      <w:r>
        <w:rPr>
          <w:sz w:val="24"/>
        </w:rPr>
        <w:t>Obtain the Forged Endorsement Affidavit, Form STO–CA–0034, from the STO, Item Processing Section at </w:t>
      </w:r>
      <w:hyperlink r:id="rId103">
        <w:r>
          <w:rPr>
            <w:color w:val="0000FF"/>
            <w:sz w:val="24"/>
            <w:u w:val="single" w:color="0000FF"/>
          </w:rPr>
          <w:t>Item.Processing@Treasurer.ca.gov</w:t>
        </w:r>
        <w:r>
          <w:rPr>
            <w:sz w:val="24"/>
          </w:rPr>
          <w:t>.</w:t>
        </w:r>
      </w:hyperlink>
      <w:r>
        <w:rPr>
          <w:sz w:val="24"/>
        </w:rPr>
        <w:t> Complete the section titled Description of Warrant/Check under item number (1). In the </w:t>
      </w:r>
      <w:r>
        <w:rPr>
          <w:strike/>
          <w:color w:val="B5082E"/>
          <w:sz w:val="24"/>
        </w:rPr>
        <w:t>―</w:t>
      </w:r>
      <w:r>
        <w:rPr>
          <w:i/>
          <w:strike w:val="0"/>
          <w:sz w:val="24"/>
        </w:rPr>
        <w:t>Name of Payee</w:t>
      </w:r>
      <w:r>
        <w:rPr>
          <w:strike/>
          <w:color w:val="B5082E"/>
          <w:sz w:val="24"/>
        </w:rPr>
        <w:t>‖ </w:t>
      </w:r>
      <w:r>
        <w:rPr>
          <w:strike w:val="0"/>
          <w:sz w:val="24"/>
        </w:rPr>
        <w:t>block, type the name exactly as typed on the check. If initials were used, type in parentheses the full name, if known. For example, if the check is made payable to J. Doe, type ―J. Doe (John Doe).</w:t>
      </w:r>
      <w:r>
        <w:rPr>
          <w:strike/>
          <w:color w:val="B5082E"/>
          <w:sz w:val="24"/>
        </w:rPr>
        <w:t>‖ </w:t>
      </w:r>
      <w:r>
        <w:rPr>
          <w:strike w:val="0"/>
          <w:sz w:val="24"/>
        </w:rPr>
        <w:t>Whenever possible, a street address should be indicated in addition to a post office box. On the top of the form, the department will indicate the department’s address to which the payee will return the</w:t>
      </w:r>
      <w:r>
        <w:rPr>
          <w:strike w:val="0"/>
          <w:spacing w:val="-34"/>
          <w:sz w:val="24"/>
        </w:rPr>
        <w:t> </w:t>
      </w:r>
      <w:r>
        <w:rPr>
          <w:strike w:val="0"/>
          <w:sz w:val="24"/>
        </w:rPr>
        <w:t>form.</w:t>
      </w:r>
    </w:p>
    <w:p>
      <w:pPr>
        <w:spacing w:after="0" w:line="249" w:lineRule="auto"/>
        <w:jc w:val="left"/>
        <w:rPr>
          <w:sz w:val="24"/>
        </w:rPr>
        <w:sectPr>
          <w:headerReference w:type="default" r:id="rId96"/>
          <w:footerReference w:type="default" r:id="rId97"/>
          <w:pgSz w:w="12240" w:h="15840"/>
          <w:pgMar w:header="0" w:footer="0" w:top="660" w:bottom="280" w:left="620" w:right="1320"/>
        </w:sectPr>
      </w:pPr>
    </w:p>
    <w:p>
      <w:pPr>
        <w:pStyle w:val="BodyText"/>
        <w:spacing w:before="63"/>
        <w:ind w:left="805"/>
      </w:pPr>
      <w:r>
        <w:rPr/>
        <w:t>(Continued)</w:t>
      </w:r>
    </w:p>
    <w:p>
      <w:pPr>
        <w:pStyle w:val="BodyText"/>
        <w:rPr>
          <w:sz w:val="20"/>
        </w:rPr>
      </w:pPr>
    </w:p>
    <w:p>
      <w:pPr>
        <w:pStyle w:val="BodyText"/>
        <w:rPr>
          <w:sz w:val="20"/>
        </w:rPr>
      </w:pPr>
    </w:p>
    <w:p>
      <w:pPr>
        <w:pStyle w:val="BodyText"/>
        <w:rPr>
          <w:sz w:val="20"/>
        </w:rPr>
      </w:pPr>
    </w:p>
    <w:p>
      <w:pPr>
        <w:pStyle w:val="BodyText"/>
        <w:rPr>
          <w:sz w:val="20"/>
        </w:rPr>
      </w:pPr>
    </w:p>
    <w:p>
      <w:pPr>
        <w:pStyle w:val="Heading1"/>
        <w:spacing w:before="218"/>
        <w:ind w:left="704"/>
        <w:jc w:val="center"/>
      </w:pPr>
      <w:r>
        <w:rPr/>
        <w:pict>
          <v:line style="position:absolute;mso-position-horizontal-relative:page;mso-position-vertical-relative:paragraph;z-index:4696" from="36.360001pt,-36.044159pt" to="36.360001pt,57.915841pt" stroked="true" strokeweight=".72pt" strokecolor="#000000">
            <v:stroke dashstyle="solid"/>
            <w10:wrap type="none"/>
          </v:line>
        </w:pict>
      </w:r>
      <w:r>
        <w:rPr>
          <w:strike/>
          <w:color w:val="B5082E"/>
        </w:rPr>
        <w:t>Rev. 422</w:t>
      </w:r>
    </w:p>
    <w:p>
      <w:pPr>
        <w:pStyle w:val="BodyText"/>
        <w:rPr>
          <w:b/>
          <w:sz w:val="20"/>
        </w:rPr>
      </w:pPr>
    </w:p>
    <w:p>
      <w:pPr>
        <w:pStyle w:val="BodyText"/>
        <w:spacing w:before="7"/>
        <w:rPr>
          <w:b/>
          <w:sz w:val="29"/>
        </w:rPr>
      </w:pPr>
    </w:p>
    <w:p>
      <w:pPr>
        <w:spacing w:before="92"/>
        <w:ind w:left="698" w:right="0" w:firstLine="0"/>
        <w:jc w:val="center"/>
        <w:rPr>
          <w:b/>
          <w:sz w:val="24"/>
        </w:rPr>
      </w:pPr>
      <w:bookmarkStart w:name="SAM - CASH" w:id="32"/>
      <w:bookmarkEnd w:id="32"/>
      <w:r>
        <w:rPr/>
      </w:r>
      <w:r>
        <w:rPr>
          <w:b/>
          <w:sz w:val="24"/>
        </w:rPr>
        <w:t>SAM - CASH</w:t>
      </w:r>
    </w:p>
    <w:p>
      <w:pPr>
        <w:pStyle w:val="BodyText"/>
        <w:spacing w:before="11"/>
        <w:rPr>
          <w:b/>
          <w:sz w:val="27"/>
        </w:rPr>
      </w:pPr>
    </w:p>
    <w:p>
      <w:pPr>
        <w:pStyle w:val="BodyText"/>
        <w:ind w:left="805"/>
      </w:pPr>
      <w:r>
        <w:rPr/>
        <w:t>(Continued)</w:t>
      </w:r>
    </w:p>
    <w:p>
      <w:pPr>
        <w:pStyle w:val="Heading1"/>
        <w:spacing w:before="21"/>
        <w:ind w:left="805"/>
      </w:pPr>
      <w:r>
        <w:rPr/>
        <w:t>EXAMINATION OF PAID CHECKS FOR ALTERATION</w:t>
      </w:r>
    </w:p>
    <w:p>
      <w:pPr>
        <w:tabs>
          <w:tab w:pos="8449" w:val="left" w:leader="none"/>
        </w:tabs>
        <w:spacing w:before="21"/>
        <w:ind w:left="805" w:right="0" w:firstLine="0"/>
        <w:jc w:val="left"/>
        <w:rPr>
          <w:sz w:val="24"/>
        </w:rPr>
      </w:pPr>
      <w:r>
        <w:rPr>
          <w:b/>
          <w:sz w:val="24"/>
        </w:rPr>
        <w:t>OR</w:t>
      </w:r>
      <w:r>
        <w:rPr>
          <w:b/>
          <w:spacing w:val="-1"/>
          <w:sz w:val="24"/>
        </w:rPr>
        <w:t> </w:t>
      </w:r>
      <w:r>
        <w:rPr>
          <w:b/>
          <w:sz w:val="24"/>
        </w:rPr>
        <w:t>FORGERY</w:t>
        <w:tab/>
        <w:t>8041.1 </w:t>
      </w:r>
      <w:r>
        <w:rPr>
          <w:sz w:val="24"/>
        </w:rPr>
        <w:t>(Cont.</w:t>
      </w:r>
      <w:r>
        <w:rPr>
          <w:spacing w:val="-7"/>
          <w:sz w:val="24"/>
        </w:rPr>
        <w:t> </w:t>
      </w:r>
      <w:r>
        <w:rPr>
          <w:sz w:val="24"/>
        </w:rPr>
        <w:t>1)</w:t>
      </w:r>
    </w:p>
    <w:p>
      <w:pPr>
        <w:pStyle w:val="BodyText"/>
        <w:spacing w:before="21"/>
        <w:ind w:left="805"/>
      </w:pPr>
      <w:r>
        <w:rPr/>
        <w:pict>
          <v:line style="position:absolute;mso-position-horizontal-relative:page;mso-position-vertical-relative:paragraph;z-index:4720" from="36.360001pt,1.144840pt" to="36.360001pt,16.025840pt" stroked="true" strokeweight=".72pt" strokecolor="#000000">
            <v:stroke dashstyle="solid"/>
            <w10:wrap type="none"/>
          </v:line>
        </w:pict>
      </w:r>
      <w:r>
        <w:rPr/>
        <w:t>(Revised 0</w:t>
      </w:r>
      <w:r>
        <w:rPr>
          <w:color w:val="B5082E"/>
          <w:u w:val="single" w:color="B5082E"/>
        </w:rPr>
        <w:t>8</w:t>
      </w:r>
      <w:r>
        <w:rPr>
          <w:strike/>
          <w:color w:val="B5082E"/>
        </w:rPr>
        <w:t>6</w:t>
      </w:r>
      <w:r>
        <w:rPr>
          <w:strike w:val="0"/>
        </w:rPr>
        <w:t>/201</w:t>
      </w:r>
      <w:r>
        <w:rPr>
          <w:strike w:val="0"/>
          <w:color w:val="B5082E"/>
          <w:u w:val="single" w:color="B5082E"/>
        </w:rPr>
        <w:t>8</w:t>
      </w:r>
      <w:r>
        <w:rPr>
          <w:strike/>
          <w:color w:val="B5082E"/>
        </w:rPr>
        <w:t>3</w:t>
      </w:r>
      <w:r>
        <w:rPr>
          <w:strike w:val="0"/>
        </w:rPr>
        <w:t>)</w:t>
      </w:r>
    </w:p>
    <w:p>
      <w:pPr>
        <w:pStyle w:val="BodyText"/>
        <w:rPr>
          <w:sz w:val="20"/>
        </w:rPr>
      </w:pPr>
    </w:p>
    <w:p>
      <w:pPr>
        <w:pStyle w:val="BodyText"/>
        <w:spacing w:before="10"/>
        <w:rPr>
          <w:sz w:val="22"/>
        </w:rPr>
      </w:pPr>
    </w:p>
    <w:p>
      <w:pPr>
        <w:pStyle w:val="ListParagraph"/>
        <w:numPr>
          <w:ilvl w:val="0"/>
          <w:numId w:val="14"/>
        </w:numPr>
        <w:tabs>
          <w:tab w:pos="1180" w:val="left" w:leader="none"/>
        </w:tabs>
        <w:spacing w:line="249" w:lineRule="auto" w:before="1" w:after="0"/>
        <w:ind w:left="1180" w:right="202" w:hanging="360"/>
        <w:jc w:val="left"/>
        <w:rPr>
          <w:sz w:val="24"/>
        </w:rPr>
      </w:pPr>
      <w:r>
        <w:rPr>
          <w:sz w:val="24"/>
        </w:rPr>
        <w:t>The department will then forward the three copies of the Form STO-CA-0034, with a full and legible copy (front and back) of the alleged forged check attached to the top of each copy of the form to the payee to be signed. All three copies must be signed in ink. The payee’s signature must be either witnessed by two disinterested parties or notarized. All three copies must be signed by witnesses; one notarized copy will suffice.  The payee is to return all three copies to the</w:t>
      </w:r>
      <w:r>
        <w:rPr>
          <w:spacing w:val="-28"/>
          <w:sz w:val="24"/>
        </w:rPr>
        <w:t> </w:t>
      </w:r>
      <w:r>
        <w:rPr>
          <w:sz w:val="24"/>
        </w:rPr>
        <w:t>department.</w:t>
      </w:r>
    </w:p>
    <w:p>
      <w:pPr>
        <w:pStyle w:val="ListParagraph"/>
        <w:numPr>
          <w:ilvl w:val="0"/>
          <w:numId w:val="14"/>
        </w:numPr>
        <w:tabs>
          <w:tab w:pos="1180" w:val="left" w:leader="none"/>
          <w:tab w:pos="2672" w:val="left" w:leader="none"/>
        </w:tabs>
        <w:spacing w:line="249" w:lineRule="auto" w:before="191" w:after="0"/>
        <w:ind w:left="1180" w:right="239" w:hanging="360"/>
        <w:jc w:val="left"/>
        <w:rPr>
          <w:sz w:val="24"/>
        </w:rPr>
      </w:pPr>
      <w:r>
        <w:rPr>
          <w:sz w:val="24"/>
        </w:rPr>
        <w:t>The department accounting officer or designee should review and compare the payee’s signature with the endorsement on the check; the alleged forged endorsement should also be compared with any other material on file in the payee's handwriting.</w:t>
        <w:tab/>
        <w:t>The department will, with reasonable justification and proper</w:t>
      </w:r>
      <w:r>
        <w:rPr>
          <w:spacing w:val="-25"/>
          <w:sz w:val="24"/>
        </w:rPr>
        <w:t> </w:t>
      </w:r>
      <w:r>
        <w:rPr>
          <w:sz w:val="24"/>
        </w:rPr>
        <w:t>notice</w:t>
      </w:r>
      <w:r>
        <w:rPr>
          <w:spacing w:val="-4"/>
          <w:sz w:val="24"/>
        </w:rPr>
        <w:t> </w:t>
      </w:r>
      <w:r>
        <w:rPr>
          <w:sz w:val="24"/>
        </w:rPr>
        <w:t>to</w:t>
      </w:r>
      <w:r>
        <w:rPr>
          <w:w w:val="99"/>
          <w:sz w:val="24"/>
        </w:rPr>
        <w:t> </w:t>
      </w:r>
      <w:r>
        <w:rPr>
          <w:sz w:val="24"/>
        </w:rPr>
        <w:t>the payee, refuse acceptance of the forgery affidavit if it is determined beyond reasonable doubt that any statement on the affidavit is</w:t>
      </w:r>
      <w:r>
        <w:rPr>
          <w:spacing w:val="-32"/>
          <w:sz w:val="24"/>
        </w:rPr>
        <w:t> </w:t>
      </w:r>
      <w:r>
        <w:rPr>
          <w:sz w:val="24"/>
        </w:rPr>
        <w:t>perjured.</w:t>
      </w:r>
    </w:p>
    <w:p>
      <w:pPr>
        <w:pStyle w:val="ListParagraph"/>
        <w:numPr>
          <w:ilvl w:val="0"/>
          <w:numId w:val="14"/>
        </w:numPr>
        <w:tabs>
          <w:tab w:pos="1180" w:val="left" w:leader="none"/>
        </w:tabs>
        <w:spacing w:line="249" w:lineRule="auto" w:before="191" w:after="0"/>
        <w:ind w:left="1180" w:right="457" w:hanging="360"/>
        <w:jc w:val="left"/>
        <w:rPr>
          <w:sz w:val="24"/>
        </w:rPr>
      </w:pPr>
      <w:r>
        <w:rPr>
          <w:sz w:val="24"/>
        </w:rPr>
        <w:t>Acceptable affidavits, with copies of the alleged forged check, will be forwarded in triplicate to: STO, Item Processing Section, P.O. Box 942809, Sacramento, CA, 94209–0001.</w:t>
      </w:r>
    </w:p>
    <w:p>
      <w:pPr>
        <w:pStyle w:val="ListParagraph"/>
        <w:numPr>
          <w:ilvl w:val="0"/>
          <w:numId w:val="14"/>
        </w:numPr>
        <w:tabs>
          <w:tab w:pos="1180" w:val="left" w:leader="none"/>
        </w:tabs>
        <w:spacing w:line="249" w:lineRule="auto" w:before="191" w:after="0"/>
        <w:ind w:left="1180" w:right="324" w:hanging="360"/>
        <w:jc w:val="left"/>
        <w:rPr>
          <w:sz w:val="24"/>
        </w:rPr>
      </w:pPr>
      <w:r>
        <w:rPr>
          <w:sz w:val="24"/>
        </w:rPr>
        <w:t>Upon receipt by the STO, the first copy of the Form STO–CA–0034 will be charged back to the applicable bank. The second copy will be returned to the department with the date of charge-back indicated on the front. The third copy will be retained by the</w:t>
      </w:r>
      <w:r>
        <w:rPr>
          <w:spacing w:val="-1"/>
          <w:sz w:val="24"/>
        </w:rPr>
        <w:t> </w:t>
      </w:r>
      <w:r>
        <w:rPr>
          <w:sz w:val="24"/>
        </w:rPr>
        <w:t>STO.</w:t>
      </w:r>
    </w:p>
    <w:p>
      <w:pPr>
        <w:pStyle w:val="ListParagraph"/>
        <w:numPr>
          <w:ilvl w:val="0"/>
          <w:numId w:val="14"/>
        </w:numPr>
        <w:tabs>
          <w:tab w:pos="1180" w:val="left" w:leader="none"/>
        </w:tabs>
        <w:spacing w:line="249" w:lineRule="auto" w:before="188" w:after="0"/>
        <w:ind w:left="1180" w:right="283" w:hanging="360"/>
        <w:jc w:val="left"/>
        <w:rPr>
          <w:sz w:val="24"/>
        </w:rPr>
      </w:pPr>
      <w:r>
        <w:rPr/>
        <w:pict>
          <v:line style="position:absolute;mso-position-horizontal-relative:page;mso-position-vertical-relative:paragraph;z-index:4744" from="36.360001pt,52.575851pt" to="36.360001pt,66.975851pt" stroked="true" strokeweight=".72pt" strokecolor="#000000">
            <v:stroke dashstyle="solid"/>
            <w10:wrap type="none"/>
          </v:line>
        </w:pict>
      </w:r>
      <w:r>
        <w:rPr/>
        <w:pict>
          <v:line style="position:absolute;mso-position-horizontal-relative:page;mso-position-vertical-relative:paragraph;z-index:4768" from="36.360001pt,114.85585pt" to="36.360001pt,223.69585pt" stroked="true" strokeweight=".72pt" strokecolor="#000000">
            <v:stroke dashstyle="solid"/>
            <w10:wrap type="none"/>
          </v:line>
        </w:pict>
      </w:r>
      <w:r>
        <w:rPr>
          <w:sz w:val="24"/>
        </w:rPr>
        <w:t>The bank will be given 30 days from the date of charge-back in which to protest. Departments will be immediately notified by the STO as to any such action by the bank. Reissuance by the department prior to 30 days from the date of charge-back to the bank is at the department’s own risk. See SAM section </w:t>
      </w:r>
      <w:hyperlink r:id="rId106">
        <w:r>
          <w:rPr>
            <w:color w:val="B5082E"/>
            <w:sz w:val="24"/>
            <w:u w:val="single" w:color="B5082E"/>
          </w:rPr>
          <w:t>8427 </w:t>
        </w:r>
      </w:hyperlink>
      <w:r>
        <w:rPr>
          <w:sz w:val="24"/>
        </w:rPr>
        <w:t>for procedures for handling forged</w:t>
      </w:r>
      <w:r>
        <w:rPr>
          <w:spacing w:val="-15"/>
          <w:sz w:val="24"/>
        </w:rPr>
        <w:t> </w:t>
      </w:r>
      <w:r>
        <w:rPr>
          <w:sz w:val="24"/>
        </w:rPr>
        <w:t>warrants.</w:t>
      </w:r>
    </w:p>
    <w:p>
      <w:pPr>
        <w:spacing w:after="0" w:line="249" w:lineRule="auto"/>
        <w:jc w:val="left"/>
        <w:rPr>
          <w:sz w:val="24"/>
        </w:rPr>
        <w:sectPr>
          <w:headerReference w:type="default" r:id="rId104"/>
          <w:footerReference w:type="default" r:id="rId105"/>
          <w:pgSz w:w="12240" w:h="15840"/>
          <w:pgMar w:header="0" w:footer="0" w:top="660" w:bottom="0" w:left="620" w:right="1320"/>
        </w:sectPr>
      </w:pPr>
    </w:p>
    <w:p>
      <w:pPr>
        <w:pStyle w:val="Heading1"/>
        <w:spacing w:before="63"/>
        <w:ind w:left="4992" w:right="3888"/>
        <w:jc w:val="center"/>
      </w:pPr>
      <w:r>
        <w:rPr/>
        <w:pict>
          <v:line style="position:absolute;mso-position-horizontal-relative:page;mso-position-vertical-relative:paragraph;z-index:4792" from="36.360001pt,3.246835pt" to="36.360001pt,200.405835pt" stroked="true" strokeweight=".72pt" strokecolor="#000000">
            <v:stroke dashstyle="solid"/>
            <w10:wrap type="none"/>
          </v:line>
        </w:pict>
      </w:r>
      <w:r>
        <w:rPr>
          <w:strike/>
          <w:color w:val="B5082E"/>
        </w:rPr>
        <w:t>Rev. 422</w:t>
      </w:r>
    </w:p>
    <w:p>
      <w:pPr>
        <w:spacing w:after="0"/>
        <w:jc w:val="center"/>
        <w:sectPr>
          <w:headerReference w:type="default" r:id="rId107"/>
          <w:footerReference w:type="default" r:id="rId108"/>
          <w:pgSz w:w="12240" w:h="15840"/>
          <w:pgMar w:header="0" w:footer="0" w:top="660" w:bottom="280" w:left="620" w:right="1720"/>
        </w:sectPr>
      </w:pPr>
    </w:p>
    <w:p>
      <w:pPr>
        <w:spacing w:before="78"/>
        <w:ind w:left="698" w:right="0" w:firstLine="0"/>
        <w:jc w:val="center"/>
        <w:rPr>
          <w:b/>
          <w:sz w:val="24"/>
        </w:rPr>
      </w:pPr>
      <w:bookmarkStart w:name="8048tc" w:id="33"/>
      <w:bookmarkEnd w:id="33"/>
      <w:r>
        <w:rPr/>
      </w:r>
      <w:r>
        <w:rPr>
          <w:b/>
          <w:sz w:val="24"/>
        </w:rPr>
        <w:t>SAM - CASH</w:t>
      </w:r>
    </w:p>
    <w:p>
      <w:pPr>
        <w:pStyle w:val="BodyText"/>
        <w:spacing w:before="11"/>
        <w:rPr>
          <w:b/>
          <w:sz w:val="27"/>
        </w:rPr>
      </w:pPr>
    </w:p>
    <w:p>
      <w:pPr>
        <w:tabs>
          <w:tab w:pos="9528" w:val="left" w:leader="none"/>
        </w:tabs>
        <w:spacing w:before="0"/>
        <w:ind w:left="701" w:right="0" w:firstLine="0"/>
        <w:jc w:val="center"/>
        <w:rPr>
          <w:b/>
          <w:sz w:val="24"/>
        </w:rPr>
      </w:pPr>
      <w:r>
        <w:rPr>
          <w:b/>
          <w:sz w:val="24"/>
        </w:rPr>
        <w:t>LOSS OF BLANK</w:t>
      </w:r>
      <w:r>
        <w:rPr>
          <w:b/>
          <w:spacing w:val="-4"/>
          <w:sz w:val="24"/>
        </w:rPr>
        <w:t> </w:t>
      </w:r>
      <w:r>
        <w:rPr>
          <w:b/>
          <w:sz w:val="24"/>
        </w:rPr>
        <w:t>CHECK</w:t>
      </w:r>
      <w:r>
        <w:rPr>
          <w:b/>
          <w:spacing w:val="-2"/>
          <w:sz w:val="24"/>
        </w:rPr>
        <w:t> </w:t>
      </w:r>
      <w:r>
        <w:rPr>
          <w:b/>
          <w:sz w:val="24"/>
        </w:rPr>
        <w:t>STOCK</w:t>
        <w:tab/>
        <w:t>8048</w:t>
      </w:r>
    </w:p>
    <w:p>
      <w:pPr>
        <w:pStyle w:val="BodyText"/>
        <w:spacing w:before="24"/>
        <w:ind w:left="805"/>
      </w:pPr>
      <w:r>
        <w:rPr/>
        <w:pict>
          <v:line style="position:absolute;mso-position-horizontal-relative:page;mso-position-vertical-relative:paragraph;z-index:4864" from="36.360001pt,1.295881pt" to="36.360001pt,15.815881pt" stroked="true" strokeweight=".72pt" strokecolor="#000000">
            <v:stroke dashstyle="solid"/>
            <w10:wrap type="none"/>
          </v:line>
        </w:pict>
      </w:r>
      <w:r>
        <w:rPr/>
        <w:t>(Revised 0</w:t>
      </w:r>
      <w:r>
        <w:rPr>
          <w:color w:val="B5082E"/>
          <w:u w:val="single" w:color="B5082E"/>
        </w:rPr>
        <w:t>8</w:t>
      </w:r>
      <w:r>
        <w:rPr>
          <w:strike/>
          <w:color w:val="B5082E"/>
        </w:rPr>
        <w:t>6</w:t>
      </w:r>
      <w:r>
        <w:rPr>
          <w:strike w:val="0"/>
        </w:rPr>
        <w:t>/201</w:t>
      </w:r>
      <w:r>
        <w:rPr>
          <w:strike w:val="0"/>
          <w:color w:val="B5082E"/>
          <w:u w:val="single" w:color="B5082E"/>
        </w:rPr>
        <w:t>8</w:t>
      </w:r>
      <w:r>
        <w:rPr>
          <w:strike/>
          <w:color w:val="B5082E"/>
        </w:rPr>
        <w:t>3</w:t>
      </w:r>
      <w:r>
        <w:rPr>
          <w:strike w:val="0"/>
        </w:rPr>
        <w:t>)</w:t>
      </w:r>
    </w:p>
    <w:p>
      <w:pPr>
        <w:pStyle w:val="BodyText"/>
        <w:spacing w:before="3"/>
        <w:rPr>
          <w:sz w:val="19"/>
        </w:rPr>
      </w:pPr>
    </w:p>
    <w:p>
      <w:pPr>
        <w:pStyle w:val="BodyText"/>
        <w:spacing w:line="252" w:lineRule="auto" w:before="93"/>
        <w:ind w:left="815" w:right="460" w:hanging="10"/>
      </w:pPr>
      <w:r>
        <w:rPr/>
        <w:pict>
          <v:line style="position:absolute;mso-position-horizontal-relative:page;mso-position-vertical-relative:paragraph;z-index:-73360" from="432.839996pt,41.88586pt" to="436.079996pt,41.88586pt" stroked="true" strokeweight=".6pt" strokecolor="#b5082e">
            <v:stroke dashstyle="solid"/>
            <w10:wrap type="none"/>
          </v:line>
        </w:pict>
      </w:r>
      <w:r>
        <w:rPr/>
        <w:pict>
          <v:line style="position:absolute;mso-position-horizontal-relative:page;mso-position-vertical-relative:paragraph;z-index:-73336" from="476.040009pt,85.205864pt" to="479.401009pt,85.205864pt" stroked="true" strokeweight=".6pt" strokecolor="#b5082e">
            <v:stroke dashstyle="solid"/>
            <w10:wrap type="none"/>
          </v:line>
        </w:pict>
      </w:r>
      <w:r>
        <w:rPr/>
        <w:pict>
          <v:line style="position:absolute;mso-position-horizontal-relative:page;mso-position-vertical-relative:paragraph;z-index:4888" from="36.360001pt,33.545860pt" to="36.360001pt,47.94586pt" stroked="true" strokeweight=".72pt" strokecolor="#000000">
            <v:stroke dashstyle="solid"/>
            <w10:wrap type="none"/>
          </v:line>
        </w:pict>
      </w:r>
      <w:r>
        <w:rPr/>
        <w:pict>
          <v:line style="position:absolute;mso-position-horizontal-relative:page;mso-position-vertical-relative:paragraph;z-index:4912" from="36.360001pt,76.86586pt" to="36.360001pt,575.34586pt" stroked="true" strokeweight=".72pt" strokecolor="#000000">
            <v:stroke dashstyle="solid"/>
            <w10:wrap type="none"/>
          </v:line>
        </w:pict>
      </w:r>
      <w:r>
        <w:rPr/>
        <w:t>Whenever any blank check stock is determined to be missing, departments will immediately notify the State Treasurer's Office of the missing check number(s), the account used, and the date the check(s) determined to be missing. If there is any indication that the check(s) might have been stolen, departments will notify the Department of Finance, Office of State Audits and Evaluations, the California State Auditor’s Office </w:t>
      </w:r>
      <w:r>
        <w:rPr>
          <w:color w:val="B5082E"/>
          <w:u w:val="single" w:color="B5082E"/>
        </w:rPr>
        <w:t>(see SAM section </w:t>
      </w:r>
      <w:hyperlink r:id="rId102">
        <w:r>
          <w:rPr>
            <w:color w:val="B5082E"/>
            <w:u w:val="single" w:color="B5082E"/>
          </w:rPr>
          <w:t>20080</w:t>
        </w:r>
      </w:hyperlink>
      <w:r>
        <w:rPr>
          <w:color w:val="B5082E"/>
          <w:u w:val="single" w:color="B5082E"/>
        </w:rPr>
        <w:t>)</w:t>
      </w:r>
      <w:r>
        <w:rPr/>
        <w:t>, and the </w:t>
      </w:r>
      <w:hyperlink r:id="rId111">
        <w:r>
          <w:rPr>
            <w:color w:val="0000FF"/>
            <w:u w:val="single" w:color="0000FF"/>
          </w:rPr>
          <w:t>California Highway</w:t>
        </w:r>
      </w:hyperlink>
      <w:r>
        <w:rPr>
          <w:color w:val="0000FF"/>
          <w:u w:val="single" w:color="0000FF"/>
        </w:rPr>
        <w:t> </w:t>
      </w:r>
      <w:hyperlink r:id="rId112">
        <w:r>
          <w:rPr>
            <w:color w:val="0000FF"/>
            <w:u w:val="single" w:color="0000FF"/>
          </w:rPr>
          <w:t>Patrol</w:t>
        </w:r>
      </w:hyperlink>
      <w:hyperlink r:id="rId112">
        <w:r>
          <w:rPr>
            <w:color w:val="B5082E"/>
          </w:rPr>
          <w:t>.</w:t>
        </w:r>
      </w:hyperlink>
      <w:hyperlink r:id="rId112">
        <w:r>
          <w:rPr>
            <w:color w:val="B5082E"/>
            <w:u w:val="single" w:color="B5082E"/>
          </w:rPr>
          <w:t>,</w:t>
        </w:r>
      </w:hyperlink>
      <w:r>
        <w:rPr>
          <w:color w:val="B5082E"/>
          <w:u w:val="single" w:color="B5082E"/>
        </w:rPr>
        <w:t> Report Crime or Damage on State Property (STD </w:t>
      </w:r>
      <w:hyperlink r:id="rId113">
        <w:r>
          <w:rPr>
            <w:color w:val="B5082E"/>
            <w:u w:val="single" w:color="B5082E"/>
          </w:rPr>
          <w:t>99</w:t>
        </w:r>
      </w:hyperlink>
      <w:r>
        <w:rPr>
          <w:color w:val="B5082E"/>
          <w:u w:val="single" w:color="B5082E"/>
        </w:rPr>
        <w:t>).</w:t>
      </w:r>
    </w:p>
    <w:p>
      <w:pPr>
        <w:spacing w:after="0" w:line="252" w:lineRule="auto"/>
        <w:sectPr>
          <w:headerReference w:type="default" r:id="rId109"/>
          <w:footerReference w:type="default" r:id="rId110"/>
          <w:pgSz w:w="12240" w:h="15840"/>
          <w:pgMar w:header="0" w:footer="0" w:top="1360" w:bottom="280" w:left="620" w:right="1320"/>
        </w:sectPr>
      </w:pPr>
    </w:p>
    <w:p>
      <w:pPr>
        <w:pStyle w:val="Heading1"/>
        <w:spacing w:before="78"/>
        <w:ind w:left="4990" w:right="3890"/>
        <w:jc w:val="center"/>
      </w:pPr>
      <w:r>
        <w:rPr/>
        <w:pict>
          <v:line style="position:absolute;mso-position-horizontal-relative:page;mso-position-vertical-relative:paragraph;z-index:4936" from="36.360001pt,3.995886pt" to="36.360001pt,19.115886pt" stroked="true" strokeweight=".72pt" strokecolor="#000000">
            <v:stroke dashstyle="solid"/>
            <w10:wrap type="none"/>
          </v:line>
        </w:pict>
      </w:r>
      <w:r>
        <w:rPr>
          <w:strike/>
          <w:color w:val="B5082E"/>
        </w:rPr>
        <w:t>Rev. 422</w:t>
      </w:r>
    </w:p>
    <w:p>
      <w:pPr>
        <w:spacing w:after="0"/>
        <w:jc w:val="center"/>
        <w:sectPr>
          <w:headerReference w:type="default" r:id="rId114"/>
          <w:footerReference w:type="default" r:id="rId115"/>
          <w:pgSz w:w="12240" w:h="15840"/>
          <w:pgMar w:header="0" w:footer="0" w:top="1360" w:bottom="280" w:left="620" w:right="1720"/>
        </w:sectPr>
      </w:pPr>
    </w:p>
    <w:p>
      <w:pPr>
        <w:spacing w:before="78"/>
        <w:ind w:left="698" w:right="0" w:firstLine="0"/>
        <w:jc w:val="center"/>
        <w:rPr>
          <w:b/>
          <w:sz w:val="24"/>
        </w:rPr>
      </w:pPr>
      <w:bookmarkStart w:name="8080.1tc" w:id="34"/>
      <w:bookmarkEnd w:id="34"/>
      <w:r>
        <w:rPr/>
      </w:r>
      <w:r>
        <w:rPr>
          <w:b/>
          <w:sz w:val="24"/>
        </w:rPr>
        <w:t>SAM - CASH</w:t>
      </w:r>
    </w:p>
    <w:p>
      <w:pPr>
        <w:tabs>
          <w:tab w:pos="10181" w:val="right" w:leader="none"/>
        </w:tabs>
        <w:spacing w:before="321"/>
        <w:ind w:left="820" w:right="0" w:firstLine="0"/>
        <w:jc w:val="left"/>
        <w:rPr>
          <w:b/>
          <w:sz w:val="24"/>
        </w:rPr>
      </w:pPr>
      <w:r>
        <w:rPr>
          <w:b/>
          <w:sz w:val="24"/>
        </w:rPr>
        <w:t>SEPARATION OF DUTIES</w:t>
      </w:r>
      <w:r>
        <w:rPr>
          <w:b/>
          <w:spacing w:val="1"/>
          <w:sz w:val="24"/>
        </w:rPr>
        <w:t> </w:t>
      </w:r>
      <w:r>
        <w:rPr>
          <w:b/>
          <w:sz w:val="24"/>
        </w:rPr>
        <w:t>AUTOMATED</w:t>
      </w:r>
      <w:r>
        <w:rPr>
          <w:b/>
          <w:spacing w:val="-1"/>
          <w:sz w:val="24"/>
        </w:rPr>
        <w:t> </w:t>
      </w:r>
      <w:r>
        <w:rPr>
          <w:b/>
          <w:sz w:val="24"/>
        </w:rPr>
        <w:t>SYSTEMS</w:t>
        <w:tab/>
        <w:t>8080.1</w:t>
      </w:r>
    </w:p>
    <w:p>
      <w:pPr>
        <w:pStyle w:val="BodyText"/>
        <w:spacing w:before="23"/>
        <w:ind w:left="805"/>
      </w:pPr>
      <w:r>
        <w:rPr/>
        <w:pict>
          <v:line style="position:absolute;mso-position-horizontal-relative:page;mso-position-vertical-relative:paragraph;z-index:5008" from="36.360001pt,1.245881pt" to="36.360001pt,16.005881pt" stroked="true" strokeweight=".72pt" strokecolor="#000000">
            <v:stroke dashstyle="solid"/>
            <w10:wrap type="none"/>
          </v:line>
        </w:pict>
      </w:r>
      <w:r>
        <w:rPr/>
        <w:t>(Revised </w:t>
      </w:r>
      <w:r>
        <w:rPr>
          <w:color w:val="B5082E"/>
          <w:u w:val="single" w:color="B5082E"/>
        </w:rPr>
        <w:t>08</w:t>
      </w:r>
      <w:r>
        <w:rPr>
          <w:strike/>
          <w:color w:val="B5082E"/>
        </w:rPr>
        <w:t>2</w:t>
      </w:r>
      <w:r>
        <w:rPr>
          <w:strike w:val="0"/>
        </w:rPr>
        <w:t>/</w:t>
      </w:r>
      <w:r>
        <w:rPr>
          <w:strike w:val="0"/>
          <w:color w:val="B5082E"/>
          <w:u w:val="single" w:color="B5082E"/>
        </w:rPr>
        <w:t>2018</w:t>
      </w:r>
      <w:r>
        <w:rPr>
          <w:strike/>
          <w:color w:val="B5082E"/>
        </w:rPr>
        <w:t>1998</w:t>
      </w:r>
      <w:r>
        <w:rPr>
          <w:strike w:val="0"/>
        </w:rPr>
        <w:t>)</w:t>
      </w:r>
    </w:p>
    <w:p>
      <w:pPr>
        <w:pStyle w:val="BodyText"/>
        <w:spacing w:before="8"/>
        <w:rPr>
          <w:sz w:val="27"/>
        </w:rPr>
      </w:pPr>
    </w:p>
    <w:p>
      <w:pPr>
        <w:pStyle w:val="BodyText"/>
        <w:spacing w:line="249" w:lineRule="auto"/>
        <w:ind w:left="815" w:right="352" w:hanging="10"/>
      </w:pPr>
      <w:r>
        <w:rPr/>
        <w:pict>
          <v:line style="position:absolute;mso-position-horizontal-relative:page;mso-position-vertical-relative:paragraph;z-index:-73216" from="349.440002pt,56.075871pt" to="352.680002pt,56.075871pt" stroked="true" strokeweight=".84pt" strokecolor="#b5082e">
            <v:stroke dashstyle="solid"/>
            <w10:wrap type="none"/>
          </v:line>
        </w:pict>
      </w:r>
      <w:r>
        <w:rPr/>
        <w:pict>
          <v:line style="position:absolute;mso-position-horizontal-relative:page;mso-position-vertical-relative:paragraph;z-index:-73192" from="352.679993pt,51.515873pt" to="356.039993pt,51.515873pt" stroked="true" strokeweight=".6pt" strokecolor="#b5082e">
            <v:stroke dashstyle="solid"/>
            <w10:wrap type="none"/>
          </v:line>
        </w:pict>
      </w:r>
      <w:r>
        <w:rPr/>
        <w:pict>
          <v:line style="position:absolute;mso-position-horizontal-relative:page;mso-position-vertical-relative:paragraph;z-index:5032" from="36.360001pt,.095872pt" to="36.360001pt,57.575872pt" stroked="true" strokeweight=".72pt" strokecolor="#000000">
            <v:stroke dashstyle="solid"/>
            <w10:wrap type="none"/>
          </v:line>
        </w:pict>
      </w:r>
      <w:r>
        <w:rPr/>
        <w:pict>
          <v:line style="position:absolute;mso-position-horizontal-relative:page;mso-position-vertical-relative:paragraph;z-index:5056" from="36.360001pt,71.855873pt" to="36.360001pt,86.255873pt" stroked="true" strokeweight=".72pt" strokecolor="#000000">
            <v:stroke dashstyle="solid"/>
            <w10:wrap type="none"/>
          </v:line>
        </w:pict>
      </w:r>
      <w:r>
        <w:rPr/>
        <w:t>The </w:t>
      </w:r>
      <w:r>
        <w:rPr>
          <w:strike/>
          <w:color w:val="B5082E"/>
        </w:rPr>
        <w:t>Financial </w:t>
      </w:r>
      <w:r>
        <w:rPr>
          <w:strike w:val="0"/>
          <w:color w:val="B5082E"/>
          <w:u w:val="single" w:color="B5082E"/>
        </w:rPr>
        <w:t>State Leadership Accountability Act </w:t>
      </w:r>
      <w:r>
        <w:rPr>
          <w:strike/>
          <w:color w:val="B5082E"/>
        </w:rPr>
        <w:t>Integrity and State Manager's Accountability Act of 1983 </w:t>
      </w:r>
      <w:r>
        <w:rPr>
          <w:strike w:val="0"/>
        </w:rPr>
        <w:t>(Government Code </w:t>
      </w:r>
      <w:r>
        <w:rPr>
          <w:strike w:val="0"/>
          <w:color w:val="B5082E"/>
          <w:u w:val="single" w:color="B5082E"/>
        </w:rPr>
        <w:t>s</w:t>
      </w:r>
      <w:r>
        <w:rPr>
          <w:strike/>
          <w:color w:val="B5082E"/>
        </w:rPr>
        <w:t>S</w:t>
      </w:r>
      <w:r>
        <w:rPr>
          <w:strike w:val="0"/>
        </w:rPr>
        <w:t>ections </w:t>
      </w:r>
      <w:hyperlink r:id="rId118">
        <w:r>
          <w:rPr>
            <w:strike w:val="0"/>
            <w:color w:val="0000FF"/>
            <w:u w:val="single" w:color="0000FF"/>
          </w:rPr>
          <w:t>13400</w:t>
        </w:r>
      </w:hyperlink>
      <w:hyperlink r:id="rId118">
        <w:r>
          <w:rPr>
            <w:strike w:val="0"/>
            <w:color w:val="0000FF"/>
            <w:u w:val="single" w:color="0000FF"/>
          </w:rPr>
          <w:t>–</w:t>
        </w:r>
      </w:hyperlink>
      <w:hyperlink r:id="rId118">
        <w:r>
          <w:rPr>
            <w:strike w:val="0"/>
            <w:color w:val="0000FF"/>
            <w:u w:val="single" w:color="0000FF"/>
          </w:rPr>
          <w:t>13407</w:t>
        </w:r>
      </w:hyperlink>
      <w:hyperlink r:id="rId118">
        <w:r>
          <w:rPr>
            <w:strike w:val="0"/>
          </w:rPr>
          <w:t>)</w:t>
        </w:r>
      </w:hyperlink>
      <w:r>
        <w:rPr>
          <w:strike w:val="0"/>
        </w:rPr>
        <w:t> requires that the head of each state </w:t>
      </w:r>
      <w:r>
        <w:rPr>
          <w:strike w:val="0"/>
          <w:color w:val="B5082E"/>
          <w:u w:val="single" w:color="B5082E"/>
        </w:rPr>
        <w:t>department</w:t>
      </w:r>
      <w:r>
        <w:rPr>
          <w:strike/>
          <w:color w:val="B5082E"/>
        </w:rPr>
        <w:t>agency </w:t>
      </w:r>
      <w:r>
        <w:rPr>
          <w:strike w:val="0"/>
        </w:rPr>
        <w:t>establish and maintain an adequate system of internal control within their </w:t>
      </w:r>
      <w:r>
        <w:rPr>
          <w:strike/>
          <w:color w:val="B5082E"/>
        </w:rPr>
        <w:t>agencies</w:t>
      </w:r>
      <w:r>
        <w:rPr>
          <w:strike w:val="0"/>
          <w:color w:val="B5082E"/>
          <w:u w:val="single" w:color="B5082E"/>
        </w:rPr>
        <w:t>departments</w:t>
      </w:r>
      <w:r>
        <w:rPr>
          <w:strike w:val="0"/>
        </w:rPr>
        <w:t>. A key element in a system of internal control is separation of duties. This section provides the appropriate level of separation of duties for </w:t>
      </w:r>
      <w:r>
        <w:rPr>
          <w:strike w:val="0"/>
          <w:color w:val="B5082E"/>
          <w:u w:val="single" w:color="B5082E"/>
        </w:rPr>
        <w:t>departments</w:t>
      </w:r>
      <w:r>
        <w:rPr>
          <w:strike/>
          <w:color w:val="B5082E"/>
        </w:rPr>
        <w:t>agencies </w:t>
      </w:r>
      <w:r>
        <w:rPr>
          <w:strike w:val="0"/>
        </w:rPr>
        <w:t>with automated accounting processes. Employees of units other than the accounting/data processing units should be used, when necessary, to provide separation of duties.</w:t>
      </w:r>
    </w:p>
    <w:p>
      <w:pPr>
        <w:pStyle w:val="BodyText"/>
        <w:spacing w:before="11"/>
        <w:rPr>
          <w:sz w:val="25"/>
        </w:rPr>
      </w:pPr>
    </w:p>
    <w:p>
      <w:pPr>
        <w:pStyle w:val="BodyText"/>
        <w:ind w:left="805"/>
      </w:pPr>
      <w:r>
        <w:rPr/>
        <w:t>No one person will perform more than one of the following types of duties:</w:t>
      </w:r>
    </w:p>
    <w:p>
      <w:pPr>
        <w:pStyle w:val="BodyText"/>
        <w:spacing w:before="8"/>
        <w:rPr>
          <w:sz w:val="27"/>
        </w:rPr>
      </w:pPr>
    </w:p>
    <w:p>
      <w:pPr>
        <w:pStyle w:val="ListParagraph"/>
        <w:numPr>
          <w:ilvl w:val="0"/>
          <w:numId w:val="15"/>
        </w:numPr>
        <w:tabs>
          <w:tab w:pos="1180" w:val="left" w:leader="none"/>
        </w:tabs>
        <w:spacing w:line="240" w:lineRule="auto" w:before="0" w:after="0"/>
        <w:ind w:left="1180" w:right="0" w:hanging="360"/>
        <w:jc w:val="left"/>
        <w:rPr>
          <w:sz w:val="24"/>
        </w:rPr>
      </w:pPr>
      <w:r>
        <w:rPr/>
        <w:pict>
          <v:line style="position:absolute;mso-position-horizontal-relative:page;mso-position-vertical-relative:paragraph;z-index:5080" from="36.360001pt,.095865pt" to="36.360001pt,19.895865pt" stroked="true" strokeweight=".72pt" strokecolor="#000000">
            <v:stroke dashstyle="solid"/>
            <w10:wrap type="none"/>
          </v:line>
        </w:pict>
      </w:r>
      <w:r>
        <w:rPr>
          <w:sz w:val="24"/>
        </w:rPr>
        <w:t>Designing</w:t>
      </w:r>
      <w:r>
        <w:rPr>
          <w:spacing w:val="-9"/>
          <w:sz w:val="24"/>
        </w:rPr>
        <w:t> </w:t>
      </w:r>
      <w:r>
        <w:rPr>
          <w:color w:val="B5082E"/>
          <w:sz w:val="24"/>
          <w:u w:val="single" w:color="B5082E"/>
        </w:rPr>
        <w:t>s</w:t>
      </w:r>
      <w:r>
        <w:rPr>
          <w:strike/>
          <w:color w:val="B5082E"/>
          <w:sz w:val="24"/>
        </w:rPr>
        <w:t>S</w:t>
      </w:r>
      <w:r>
        <w:rPr>
          <w:strike w:val="0"/>
          <w:sz w:val="24"/>
        </w:rPr>
        <w:t>ystems</w:t>
      </w:r>
    </w:p>
    <w:p>
      <w:pPr>
        <w:pStyle w:val="ListParagraph"/>
        <w:numPr>
          <w:ilvl w:val="0"/>
          <w:numId w:val="15"/>
        </w:numPr>
        <w:tabs>
          <w:tab w:pos="1180" w:val="left" w:leader="none"/>
        </w:tabs>
        <w:spacing w:line="240" w:lineRule="auto" w:before="119" w:after="0"/>
        <w:ind w:left="1180" w:right="0" w:hanging="360"/>
        <w:jc w:val="left"/>
        <w:rPr>
          <w:sz w:val="24"/>
        </w:rPr>
      </w:pPr>
      <w:r>
        <w:rPr>
          <w:sz w:val="24"/>
        </w:rPr>
        <w:t>Programming</w:t>
      </w:r>
    </w:p>
    <w:p>
      <w:pPr>
        <w:pStyle w:val="ListParagraph"/>
        <w:numPr>
          <w:ilvl w:val="0"/>
          <w:numId w:val="15"/>
        </w:numPr>
        <w:tabs>
          <w:tab w:pos="1180" w:val="left" w:leader="none"/>
        </w:tabs>
        <w:spacing w:line="240" w:lineRule="auto" w:before="119" w:after="0"/>
        <w:ind w:left="1180" w:right="0" w:hanging="360"/>
        <w:jc w:val="left"/>
        <w:rPr>
          <w:sz w:val="24"/>
        </w:rPr>
      </w:pPr>
      <w:r>
        <w:rPr>
          <w:sz w:val="24"/>
        </w:rPr>
        <w:t>Maintaining records file and operating mechanized</w:t>
      </w:r>
      <w:r>
        <w:rPr>
          <w:spacing w:val="-31"/>
          <w:sz w:val="24"/>
        </w:rPr>
        <w:t> </w:t>
      </w:r>
      <w:r>
        <w:rPr>
          <w:sz w:val="24"/>
        </w:rPr>
        <w:t>equipment</w:t>
      </w:r>
    </w:p>
    <w:p>
      <w:pPr>
        <w:pStyle w:val="ListParagraph"/>
        <w:numPr>
          <w:ilvl w:val="0"/>
          <w:numId w:val="15"/>
        </w:numPr>
        <w:tabs>
          <w:tab w:pos="1180" w:val="left" w:leader="none"/>
        </w:tabs>
        <w:spacing w:line="240" w:lineRule="auto" w:before="117" w:after="0"/>
        <w:ind w:left="1180" w:right="0" w:hanging="360"/>
        <w:jc w:val="left"/>
        <w:rPr>
          <w:sz w:val="24"/>
        </w:rPr>
      </w:pPr>
      <w:r>
        <w:rPr>
          <w:sz w:val="24"/>
        </w:rPr>
        <w:t>Initiating disbursement</w:t>
      </w:r>
      <w:r>
        <w:rPr>
          <w:spacing w:val="-15"/>
          <w:sz w:val="24"/>
        </w:rPr>
        <w:t> </w:t>
      </w:r>
      <w:r>
        <w:rPr>
          <w:sz w:val="24"/>
        </w:rPr>
        <w:t>document</w:t>
      </w:r>
    </w:p>
    <w:p>
      <w:pPr>
        <w:pStyle w:val="ListParagraph"/>
        <w:numPr>
          <w:ilvl w:val="0"/>
          <w:numId w:val="15"/>
        </w:numPr>
        <w:tabs>
          <w:tab w:pos="1180" w:val="left" w:leader="none"/>
        </w:tabs>
        <w:spacing w:line="240" w:lineRule="auto" w:before="120" w:after="0"/>
        <w:ind w:left="1180" w:right="0" w:hanging="360"/>
        <w:jc w:val="left"/>
        <w:rPr>
          <w:sz w:val="24"/>
        </w:rPr>
      </w:pPr>
      <w:r>
        <w:rPr>
          <w:sz w:val="24"/>
        </w:rPr>
        <w:t>Approving disbursement</w:t>
      </w:r>
      <w:r>
        <w:rPr>
          <w:spacing w:val="-16"/>
          <w:sz w:val="24"/>
        </w:rPr>
        <w:t> </w:t>
      </w:r>
      <w:r>
        <w:rPr>
          <w:sz w:val="24"/>
        </w:rPr>
        <w:t>document</w:t>
      </w:r>
    </w:p>
    <w:p>
      <w:pPr>
        <w:pStyle w:val="ListParagraph"/>
        <w:numPr>
          <w:ilvl w:val="0"/>
          <w:numId w:val="15"/>
        </w:numPr>
        <w:tabs>
          <w:tab w:pos="1180" w:val="left" w:leader="none"/>
        </w:tabs>
        <w:spacing w:line="240" w:lineRule="auto" w:before="120" w:after="0"/>
        <w:ind w:left="1180" w:right="0" w:hanging="360"/>
        <w:jc w:val="left"/>
        <w:rPr>
          <w:sz w:val="24"/>
        </w:rPr>
      </w:pPr>
      <w:r>
        <w:rPr>
          <w:sz w:val="24"/>
        </w:rPr>
        <w:t>Inputting disbursement</w:t>
      </w:r>
      <w:r>
        <w:rPr>
          <w:spacing w:val="-17"/>
          <w:sz w:val="24"/>
        </w:rPr>
        <w:t> </w:t>
      </w:r>
      <w:r>
        <w:rPr>
          <w:sz w:val="24"/>
        </w:rPr>
        <w:t>information</w:t>
      </w:r>
    </w:p>
    <w:p>
      <w:pPr>
        <w:pStyle w:val="ListParagraph"/>
        <w:numPr>
          <w:ilvl w:val="0"/>
          <w:numId w:val="15"/>
        </w:numPr>
        <w:tabs>
          <w:tab w:pos="1180" w:val="left" w:leader="none"/>
        </w:tabs>
        <w:spacing w:line="240" w:lineRule="auto" w:before="120" w:after="0"/>
        <w:ind w:left="1180" w:right="0" w:hanging="360"/>
        <w:jc w:val="left"/>
        <w:rPr>
          <w:sz w:val="24"/>
        </w:rPr>
      </w:pPr>
      <w:r>
        <w:rPr>
          <w:sz w:val="24"/>
        </w:rPr>
        <w:t>Receiving and depositing</w:t>
      </w:r>
      <w:r>
        <w:rPr>
          <w:spacing w:val="-17"/>
          <w:sz w:val="24"/>
        </w:rPr>
        <w:t> </w:t>
      </w:r>
      <w:r>
        <w:rPr>
          <w:sz w:val="24"/>
        </w:rPr>
        <w:t>remittances</w:t>
      </w:r>
    </w:p>
    <w:p>
      <w:pPr>
        <w:pStyle w:val="ListParagraph"/>
        <w:numPr>
          <w:ilvl w:val="0"/>
          <w:numId w:val="15"/>
        </w:numPr>
        <w:tabs>
          <w:tab w:pos="1180" w:val="left" w:leader="none"/>
        </w:tabs>
        <w:spacing w:line="240" w:lineRule="auto" w:before="117" w:after="0"/>
        <w:ind w:left="1180" w:right="0" w:hanging="360"/>
        <w:jc w:val="left"/>
        <w:rPr>
          <w:sz w:val="24"/>
        </w:rPr>
      </w:pPr>
      <w:r>
        <w:rPr>
          <w:sz w:val="24"/>
        </w:rPr>
        <w:t>Inputting receipts</w:t>
      </w:r>
      <w:r>
        <w:rPr>
          <w:spacing w:val="-16"/>
          <w:sz w:val="24"/>
        </w:rPr>
        <w:t> </w:t>
      </w:r>
      <w:r>
        <w:rPr>
          <w:sz w:val="24"/>
        </w:rPr>
        <w:t>information</w:t>
      </w:r>
    </w:p>
    <w:p>
      <w:pPr>
        <w:pStyle w:val="ListParagraph"/>
        <w:numPr>
          <w:ilvl w:val="0"/>
          <w:numId w:val="15"/>
        </w:numPr>
        <w:tabs>
          <w:tab w:pos="1180" w:val="left" w:leader="none"/>
        </w:tabs>
        <w:spacing w:line="240" w:lineRule="auto" w:before="119" w:after="0"/>
        <w:ind w:left="1180" w:right="0" w:hanging="360"/>
        <w:jc w:val="left"/>
        <w:rPr>
          <w:sz w:val="24"/>
        </w:rPr>
      </w:pPr>
      <w:r>
        <w:rPr>
          <w:sz w:val="24"/>
        </w:rPr>
        <w:t>Controlling blank check</w:t>
      </w:r>
      <w:r>
        <w:rPr>
          <w:spacing w:val="-14"/>
          <w:sz w:val="24"/>
        </w:rPr>
        <w:t> </w:t>
      </w:r>
      <w:r>
        <w:rPr>
          <w:sz w:val="24"/>
        </w:rPr>
        <w:t>stock</w:t>
      </w:r>
    </w:p>
    <w:p>
      <w:pPr>
        <w:pStyle w:val="ListParagraph"/>
        <w:numPr>
          <w:ilvl w:val="0"/>
          <w:numId w:val="15"/>
        </w:numPr>
        <w:tabs>
          <w:tab w:pos="1180" w:val="left" w:leader="none"/>
        </w:tabs>
        <w:spacing w:line="240" w:lineRule="auto" w:before="119" w:after="0"/>
        <w:ind w:left="1180" w:right="0" w:hanging="360"/>
        <w:jc w:val="left"/>
        <w:rPr>
          <w:sz w:val="24"/>
        </w:rPr>
      </w:pPr>
      <w:r>
        <w:rPr>
          <w:sz w:val="24"/>
        </w:rPr>
        <w:t>Reconciling input to</w:t>
      </w:r>
      <w:r>
        <w:rPr>
          <w:spacing w:val="-12"/>
          <w:sz w:val="24"/>
        </w:rPr>
        <w:t> </w:t>
      </w:r>
      <w:r>
        <w:rPr>
          <w:sz w:val="24"/>
        </w:rPr>
        <w:t>output</w:t>
      </w:r>
    </w:p>
    <w:p>
      <w:pPr>
        <w:pStyle w:val="ListParagraph"/>
        <w:numPr>
          <w:ilvl w:val="0"/>
          <w:numId w:val="15"/>
        </w:numPr>
        <w:tabs>
          <w:tab w:pos="1224" w:val="left" w:leader="none"/>
        </w:tabs>
        <w:spacing w:line="240" w:lineRule="auto" w:before="119" w:after="0"/>
        <w:ind w:left="1223" w:right="0" w:hanging="403"/>
        <w:jc w:val="left"/>
        <w:rPr>
          <w:sz w:val="24"/>
        </w:rPr>
      </w:pPr>
      <w:r>
        <w:rPr>
          <w:sz w:val="24"/>
        </w:rPr>
        <w:t>Initiating or preparing</w:t>
      </w:r>
      <w:r>
        <w:rPr>
          <w:spacing w:val="-21"/>
          <w:sz w:val="24"/>
        </w:rPr>
        <w:t> </w:t>
      </w:r>
      <w:r>
        <w:rPr>
          <w:sz w:val="24"/>
        </w:rPr>
        <w:t>invoices</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0"/>
        <w:rPr>
          <w:sz w:val="29"/>
        </w:rPr>
      </w:pPr>
    </w:p>
    <w:p>
      <w:pPr>
        <w:pStyle w:val="Heading1"/>
        <w:spacing w:before="0"/>
        <w:ind w:left="700"/>
        <w:jc w:val="center"/>
      </w:pPr>
      <w:r>
        <w:rPr/>
        <w:pict>
          <v:line style="position:absolute;mso-position-horizontal-relative:page;mso-position-vertical-relative:paragraph;z-index:5104" from="36.360001pt,.09586pt" to="36.360001pt,15.09586pt" stroked="true" strokeweight=".72pt" strokecolor="#000000">
            <v:stroke dashstyle="solid"/>
            <w10:wrap type="none"/>
          </v:line>
        </w:pict>
      </w:r>
      <w:r>
        <w:rPr>
          <w:strike/>
          <w:color w:val="2E97D3"/>
        </w:rPr>
        <w:t>Rev. 363</w:t>
      </w:r>
    </w:p>
    <w:p>
      <w:pPr>
        <w:spacing w:after="0"/>
        <w:jc w:val="center"/>
        <w:sectPr>
          <w:headerReference w:type="default" r:id="rId116"/>
          <w:footerReference w:type="default" r:id="rId117"/>
          <w:pgSz w:w="12240" w:h="15840"/>
          <w:pgMar w:header="0" w:footer="0" w:top="1360" w:bottom="280" w:left="620" w:right="1320"/>
        </w:sectPr>
      </w:pPr>
    </w:p>
    <w:p>
      <w:pPr>
        <w:pStyle w:val="BodyText"/>
        <w:spacing w:before="8"/>
        <w:rPr>
          <w:b/>
          <w:sz w:val="19"/>
        </w:rPr>
      </w:pPr>
    </w:p>
    <w:p>
      <w:pPr>
        <w:tabs>
          <w:tab w:pos="9649" w:val="left" w:leader="none"/>
        </w:tabs>
        <w:spacing w:before="92"/>
        <w:ind w:left="805" w:right="0" w:firstLine="0"/>
        <w:jc w:val="left"/>
        <w:rPr>
          <w:b/>
          <w:sz w:val="24"/>
        </w:rPr>
      </w:pPr>
      <w:bookmarkStart w:name="8080tc" w:id="35"/>
      <w:bookmarkEnd w:id="35"/>
      <w:r>
        <w:rPr/>
      </w:r>
      <w:r>
        <w:rPr>
          <w:b/>
          <w:sz w:val="24"/>
        </w:rPr>
        <w:t>SEPARATION</w:t>
      </w:r>
      <w:r>
        <w:rPr>
          <w:b/>
          <w:spacing w:val="-2"/>
          <w:sz w:val="24"/>
        </w:rPr>
        <w:t> </w:t>
      </w:r>
      <w:r>
        <w:rPr>
          <w:b/>
          <w:sz w:val="24"/>
        </w:rPr>
        <w:t>OF</w:t>
      </w:r>
      <w:r>
        <w:rPr>
          <w:b/>
          <w:spacing w:val="-2"/>
          <w:sz w:val="24"/>
        </w:rPr>
        <w:t> </w:t>
      </w:r>
      <w:r>
        <w:rPr>
          <w:b/>
          <w:sz w:val="24"/>
        </w:rPr>
        <w:t>DUTIES</w:t>
        <w:tab/>
        <w:t>8080</w:t>
      </w:r>
    </w:p>
    <w:p>
      <w:pPr>
        <w:pStyle w:val="BodyText"/>
        <w:spacing w:before="21"/>
        <w:ind w:left="805"/>
      </w:pPr>
      <w:r>
        <w:rPr/>
        <w:pict>
          <v:line style="position:absolute;mso-position-horizontal-relative:page;mso-position-vertical-relative:paragraph;z-index:5128" from="36.360001pt,1.146881pt" to="36.360001pt,15.785881pt" stroked="true" strokeweight=".72pt" strokecolor="#000000">
            <v:stroke dashstyle="solid"/>
            <w10:wrap type="none"/>
          </v:line>
        </w:pict>
      </w:r>
      <w:r>
        <w:rPr/>
        <w:t>(Revised </w:t>
      </w:r>
      <w:r>
        <w:rPr>
          <w:color w:val="B5082E"/>
          <w:u w:val="single" w:color="B5082E"/>
        </w:rPr>
        <w:t>08</w:t>
      </w:r>
      <w:r>
        <w:rPr>
          <w:strike/>
          <w:color w:val="B5082E"/>
        </w:rPr>
        <w:t>9/1991</w:t>
      </w:r>
      <w:r>
        <w:rPr>
          <w:strike w:val="0"/>
          <w:color w:val="B5082E"/>
          <w:u w:val="single" w:color="B5082E"/>
        </w:rPr>
        <w:t>2018</w:t>
      </w:r>
      <w:r>
        <w:rPr>
          <w:strike w:val="0"/>
        </w:rPr>
        <w:t>)</w:t>
      </w:r>
    </w:p>
    <w:p>
      <w:pPr>
        <w:pStyle w:val="BodyText"/>
        <w:spacing w:before="3"/>
        <w:rPr>
          <w:sz w:val="19"/>
        </w:rPr>
      </w:pPr>
    </w:p>
    <w:p>
      <w:pPr>
        <w:pStyle w:val="BodyText"/>
        <w:spacing w:line="249" w:lineRule="auto" w:before="93"/>
        <w:ind w:left="815" w:right="245" w:hanging="10"/>
      </w:pPr>
      <w:r>
        <w:rPr/>
        <w:pict>
          <v:line style="position:absolute;mso-position-horizontal-relative:page;mso-position-vertical-relative:paragraph;z-index:5152" from="36.360001pt,4.746862pt" to="36.360001pt,62.225862pt" stroked="true" strokeweight=".72pt" strokecolor="#000000">
            <v:stroke dashstyle="solid"/>
            <w10:wrap type="none"/>
          </v:line>
        </w:pict>
      </w:r>
      <w:r>
        <w:rPr/>
        <w:pict>
          <v:line style="position:absolute;mso-position-horizontal-relative:page;mso-position-vertical-relative:paragraph;z-index:5176" from="36.360001pt,76.625862pt" to="36.360001pt,91.025862pt" stroked="true" strokeweight=".72pt" strokecolor="#000000">
            <v:stroke dashstyle="solid"/>
            <w10:wrap type="none"/>
          </v:line>
        </w:pict>
      </w:r>
      <w:r>
        <w:rPr/>
        <w:t>The </w:t>
      </w:r>
      <w:r>
        <w:rPr>
          <w:color w:val="B5082E"/>
          <w:u w:val="single" w:color="B5082E"/>
        </w:rPr>
        <w:t>State Leadership Accountability Act </w:t>
      </w:r>
      <w:r>
        <w:rPr>
          <w:strike/>
          <w:color w:val="B5082E"/>
        </w:rPr>
        <w:t>Financial Integrity and State Manager's Accountability Act of 1983 </w:t>
      </w:r>
      <w:r>
        <w:rPr>
          <w:strike w:val="0"/>
        </w:rPr>
        <w:t>(Government Code </w:t>
      </w:r>
      <w:r>
        <w:rPr>
          <w:strike w:val="0"/>
          <w:color w:val="B5082E"/>
          <w:u w:val="single" w:color="B5082E"/>
        </w:rPr>
        <w:t>s</w:t>
      </w:r>
      <w:r>
        <w:rPr>
          <w:strike/>
          <w:color w:val="B5082E"/>
        </w:rPr>
        <w:t>S</w:t>
      </w:r>
      <w:r>
        <w:rPr>
          <w:strike w:val="0"/>
        </w:rPr>
        <w:t>ections </w:t>
      </w:r>
      <w:hyperlink r:id="rId118">
        <w:r>
          <w:rPr>
            <w:strike w:val="0"/>
            <w:color w:val="0000FF"/>
            <w:u w:val="single" w:color="0000FF"/>
          </w:rPr>
          <w:t>13400</w:t>
        </w:r>
      </w:hyperlink>
      <w:hyperlink r:id="rId118">
        <w:r>
          <w:rPr>
            <w:strike w:val="0"/>
            <w:color w:val="0000FF"/>
            <w:u w:val="single" w:color="0000FF"/>
          </w:rPr>
          <w:t>–</w:t>
        </w:r>
      </w:hyperlink>
      <w:hyperlink r:id="rId118">
        <w:r>
          <w:rPr>
            <w:strike w:val="0"/>
            <w:color w:val="0000FF"/>
            <w:u w:val="single" w:color="0000FF"/>
          </w:rPr>
          <w:t>13407</w:t>
        </w:r>
      </w:hyperlink>
      <w:hyperlink r:id="rId118">
        <w:r>
          <w:rPr>
            <w:strike w:val="0"/>
          </w:rPr>
          <w:t>)</w:t>
        </w:r>
      </w:hyperlink>
      <w:r>
        <w:rPr>
          <w:strike w:val="0"/>
        </w:rPr>
        <w:t> requires that the head of each State </w:t>
      </w:r>
      <w:r>
        <w:rPr>
          <w:strike/>
          <w:color w:val="B5082E"/>
        </w:rPr>
        <w:t>agency </w:t>
      </w:r>
      <w:r>
        <w:rPr>
          <w:strike w:val="0"/>
          <w:color w:val="B5082E"/>
          <w:u w:val="single" w:color="B5082E"/>
        </w:rPr>
        <w:t>department </w:t>
      </w:r>
      <w:r>
        <w:rPr>
          <w:strike w:val="0"/>
        </w:rPr>
        <w:t>establish and maintain an adequate system of internal control within their </w:t>
      </w:r>
      <w:r>
        <w:rPr>
          <w:strike/>
          <w:color w:val="B5082E"/>
        </w:rPr>
        <w:t>agencies</w:t>
      </w:r>
      <w:r>
        <w:rPr>
          <w:strike w:val="0"/>
          <w:color w:val="B5082E"/>
          <w:u w:val="single" w:color="B5082E"/>
        </w:rPr>
        <w:t>departments</w:t>
      </w:r>
      <w:r>
        <w:rPr>
          <w:strike w:val="0"/>
        </w:rPr>
        <w:t>. A key element in a system of internal control is separation of duties. This section provides the appropriate level of separation of duties for </w:t>
      </w:r>
      <w:r>
        <w:rPr>
          <w:strike/>
          <w:color w:val="B5082E"/>
        </w:rPr>
        <w:t>agencies </w:t>
      </w:r>
      <w:r>
        <w:rPr>
          <w:strike w:val="0"/>
          <w:color w:val="B5082E"/>
          <w:u w:val="single" w:color="B5082E"/>
        </w:rPr>
        <w:t>departments </w:t>
      </w:r>
      <w:r>
        <w:rPr>
          <w:strike w:val="0"/>
        </w:rPr>
        <w:t>with manual accounting processes.</w:t>
      </w:r>
    </w:p>
    <w:p>
      <w:pPr>
        <w:pStyle w:val="BodyText"/>
        <w:spacing w:line="247" w:lineRule="auto" w:before="1"/>
        <w:ind w:left="815" w:right="312"/>
      </w:pPr>
      <w:r>
        <w:rPr/>
        <w:t>Employees of units other than the accounting unit should be used, when necessary, to provide separation of duties.</w:t>
      </w:r>
    </w:p>
    <w:p>
      <w:pPr>
        <w:pStyle w:val="BodyText"/>
        <w:spacing w:before="7"/>
        <w:rPr>
          <w:sz w:val="26"/>
        </w:rPr>
      </w:pPr>
    </w:p>
    <w:p>
      <w:pPr>
        <w:pStyle w:val="BodyText"/>
        <w:spacing w:line="249" w:lineRule="auto"/>
        <w:ind w:left="815" w:right="764" w:hanging="10"/>
        <w:jc w:val="both"/>
      </w:pPr>
      <w:r>
        <w:rPr/>
        <w:t>Members of the same family (husband, wife, brother, or sister) are considered one person. No one person will perform more than one of the following seven types of duties:</w:t>
      </w:r>
    </w:p>
    <w:p>
      <w:pPr>
        <w:pStyle w:val="BodyText"/>
        <w:spacing w:before="4"/>
        <w:rPr>
          <w:sz w:val="26"/>
        </w:rPr>
      </w:pPr>
    </w:p>
    <w:p>
      <w:pPr>
        <w:pStyle w:val="ListParagraph"/>
        <w:numPr>
          <w:ilvl w:val="0"/>
          <w:numId w:val="16"/>
        </w:numPr>
        <w:tabs>
          <w:tab w:pos="1180" w:val="left" w:leader="none"/>
        </w:tabs>
        <w:spacing w:line="240" w:lineRule="auto" w:before="0" w:after="0"/>
        <w:ind w:left="1180" w:right="0" w:hanging="360"/>
        <w:jc w:val="left"/>
        <w:rPr>
          <w:sz w:val="24"/>
        </w:rPr>
      </w:pPr>
      <w:r>
        <w:rPr>
          <w:sz w:val="24"/>
        </w:rPr>
        <w:t>Receiving and depositing</w:t>
      </w:r>
      <w:r>
        <w:rPr>
          <w:spacing w:val="-17"/>
          <w:sz w:val="24"/>
        </w:rPr>
        <w:t> </w:t>
      </w:r>
      <w:r>
        <w:rPr>
          <w:sz w:val="24"/>
        </w:rPr>
        <w:t>remittances</w:t>
      </w:r>
    </w:p>
    <w:p>
      <w:pPr>
        <w:pStyle w:val="ListParagraph"/>
        <w:numPr>
          <w:ilvl w:val="0"/>
          <w:numId w:val="16"/>
        </w:numPr>
        <w:tabs>
          <w:tab w:pos="1180" w:val="left" w:leader="none"/>
        </w:tabs>
        <w:spacing w:line="240" w:lineRule="auto" w:before="119" w:after="0"/>
        <w:ind w:left="1180" w:right="0" w:hanging="360"/>
        <w:jc w:val="left"/>
        <w:rPr>
          <w:sz w:val="24"/>
        </w:rPr>
      </w:pPr>
      <w:r>
        <w:rPr>
          <w:sz w:val="24"/>
        </w:rPr>
        <w:t>Authorizing</w:t>
      </w:r>
      <w:r>
        <w:rPr>
          <w:spacing w:val="-13"/>
          <w:sz w:val="24"/>
        </w:rPr>
        <w:t> </w:t>
      </w:r>
      <w:r>
        <w:rPr>
          <w:sz w:val="24"/>
        </w:rPr>
        <w:t>disbursements</w:t>
      </w:r>
    </w:p>
    <w:p>
      <w:pPr>
        <w:pStyle w:val="ListParagraph"/>
        <w:numPr>
          <w:ilvl w:val="0"/>
          <w:numId w:val="16"/>
        </w:numPr>
        <w:tabs>
          <w:tab w:pos="1180" w:val="left" w:leader="none"/>
        </w:tabs>
        <w:spacing w:line="240" w:lineRule="auto" w:before="117" w:after="0"/>
        <w:ind w:left="1180" w:right="0" w:hanging="360"/>
        <w:jc w:val="left"/>
        <w:rPr>
          <w:sz w:val="24"/>
        </w:rPr>
      </w:pPr>
      <w:r>
        <w:rPr>
          <w:sz w:val="24"/>
        </w:rPr>
        <w:t>Preparing</w:t>
      </w:r>
      <w:r>
        <w:rPr>
          <w:spacing w:val="-5"/>
          <w:sz w:val="24"/>
        </w:rPr>
        <w:t> </w:t>
      </w:r>
      <w:r>
        <w:rPr>
          <w:sz w:val="24"/>
        </w:rPr>
        <w:t>checks</w:t>
      </w:r>
    </w:p>
    <w:p>
      <w:pPr>
        <w:pStyle w:val="ListParagraph"/>
        <w:numPr>
          <w:ilvl w:val="0"/>
          <w:numId w:val="16"/>
        </w:numPr>
        <w:tabs>
          <w:tab w:pos="1180" w:val="left" w:leader="none"/>
        </w:tabs>
        <w:spacing w:line="240" w:lineRule="auto" w:before="120" w:after="0"/>
        <w:ind w:left="1180" w:right="0" w:hanging="360"/>
        <w:jc w:val="left"/>
        <w:rPr>
          <w:sz w:val="24"/>
        </w:rPr>
      </w:pPr>
      <w:r>
        <w:rPr>
          <w:sz w:val="24"/>
        </w:rPr>
        <w:t>Operating a check signing</w:t>
      </w:r>
      <w:r>
        <w:rPr>
          <w:spacing w:val="-14"/>
          <w:sz w:val="24"/>
        </w:rPr>
        <w:t> </w:t>
      </w:r>
      <w:r>
        <w:rPr>
          <w:sz w:val="24"/>
        </w:rPr>
        <w:t>machine*</w:t>
      </w:r>
    </w:p>
    <w:p>
      <w:pPr>
        <w:pStyle w:val="ListParagraph"/>
        <w:numPr>
          <w:ilvl w:val="0"/>
          <w:numId w:val="16"/>
        </w:numPr>
        <w:tabs>
          <w:tab w:pos="1180" w:val="left" w:leader="none"/>
        </w:tabs>
        <w:spacing w:line="249" w:lineRule="auto" w:before="120" w:after="0"/>
        <w:ind w:left="1180" w:right="134" w:hanging="360"/>
        <w:jc w:val="left"/>
        <w:rPr>
          <w:sz w:val="24"/>
        </w:rPr>
      </w:pPr>
      <w:r>
        <w:rPr/>
        <w:pict>
          <v:line style="position:absolute;mso-position-horizontal-relative:page;mso-position-vertical-relative:paragraph;z-index:5200" from="36.360001pt,34.895851pt" to="36.360001pt,69.095851pt" stroked="true" strokeweight=".72pt" strokecolor="#000000">
            <v:stroke dashstyle="solid"/>
            <w10:wrap type="none"/>
          </v:line>
        </w:pict>
      </w:r>
      <w:r>
        <w:rPr>
          <w:sz w:val="24"/>
        </w:rPr>
        <w:t>Comparing machine-signed checks with authorizations and supporting documents (or signing checks manually after personally comparing them with authorizations and supporting documents).* </w:t>
      </w:r>
      <w:r>
        <w:rPr>
          <w:strike/>
          <w:color w:val="B5082E"/>
          <w:sz w:val="24"/>
        </w:rPr>
        <w:t>(See below for instructions as to which position is to be assigned this</w:t>
      </w:r>
      <w:r>
        <w:rPr>
          <w:strike/>
          <w:color w:val="B5082E"/>
          <w:spacing w:val="-9"/>
          <w:sz w:val="24"/>
        </w:rPr>
        <w:t> </w:t>
      </w:r>
      <w:r>
        <w:rPr>
          <w:strike/>
          <w:color w:val="B5082E"/>
          <w:sz w:val="24"/>
        </w:rPr>
        <w:t>duty.)</w:t>
      </w:r>
    </w:p>
    <w:p>
      <w:pPr>
        <w:pStyle w:val="ListParagraph"/>
        <w:numPr>
          <w:ilvl w:val="0"/>
          <w:numId w:val="16"/>
        </w:numPr>
        <w:tabs>
          <w:tab w:pos="1180" w:val="left" w:leader="none"/>
        </w:tabs>
        <w:spacing w:line="249" w:lineRule="auto" w:before="111" w:after="0"/>
        <w:ind w:left="1180" w:right="202" w:hanging="360"/>
        <w:jc w:val="left"/>
        <w:rPr>
          <w:sz w:val="24"/>
        </w:rPr>
      </w:pPr>
      <w:r>
        <w:rPr>
          <w:sz w:val="24"/>
        </w:rPr>
        <w:t>Reconciling bank accounts and posting the General Ledger or any subsidiary ledger affected by cash</w:t>
      </w:r>
      <w:r>
        <w:rPr>
          <w:spacing w:val="-12"/>
          <w:sz w:val="24"/>
        </w:rPr>
        <w:t> </w:t>
      </w:r>
      <w:r>
        <w:rPr>
          <w:sz w:val="24"/>
        </w:rPr>
        <w:t>transactions*</w:t>
      </w:r>
    </w:p>
    <w:p>
      <w:pPr>
        <w:pStyle w:val="ListParagraph"/>
        <w:numPr>
          <w:ilvl w:val="0"/>
          <w:numId w:val="16"/>
        </w:numPr>
        <w:tabs>
          <w:tab w:pos="1180" w:val="left" w:leader="none"/>
        </w:tabs>
        <w:spacing w:line="240" w:lineRule="auto" w:before="108" w:after="0"/>
        <w:ind w:left="1180" w:right="0" w:hanging="360"/>
        <w:jc w:val="left"/>
        <w:rPr>
          <w:sz w:val="24"/>
        </w:rPr>
      </w:pPr>
      <w:r>
        <w:rPr>
          <w:sz w:val="24"/>
        </w:rPr>
        <w:t>Initiating, or preparing</w:t>
      </w:r>
      <w:r>
        <w:rPr>
          <w:spacing w:val="-19"/>
          <w:sz w:val="24"/>
        </w:rPr>
        <w:t> </w:t>
      </w:r>
      <w:r>
        <w:rPr>
          <w:sz w:val="24"/>
        </w:rPr>
        <w:t>invoices</w:t>
      </w:r>
    </w:p>
    <w:p>
      <w:pPr>
        <w:pStyle w:val="BodyText"/>
        <w:spacing w:before="119"/>
        <w:ind w:left="1180"/>
      </w:pPr>
      <w:r>
        <w:rPr/>
        <w:t>(*Will not have access to or control blank check stock)</w:t>
      </w:r>
    </w:p>
    <w:p>
      <w:pPr>
        <w:pStyle w:val="BodyText"/>
        <w:spacing w:before="9"/>
        <w:rPr>
          <w:sz w:val="20"/>
        </w:rPr>
      </w:pPr>
    </w:p>
    <w:p>
      <w:pPr>
        <w:pStyle w:val="BodyText"/>
        <w:spacing w:line="249" w:lineRule="auto"/>
        <w:ind w:left="815" w:right="470" w:hanging="10"/>
      </w:pPr>
      <w:r>
        <w:rPr/>
        <w:t>The person who prepares checks will mark authorizations and supporting documents with the check number in ink in such a manner as to prevent their reuse.</w:t>
      </w:r>
    </w:p>
    <w:p>
      <w:pPr>
        <w:spacing w:after="0" w:line="249" w:lineRule="auto"/>
        <w:sectPr>
          <w:headerReference w:type="default" r:id="rId119"/>
          <w:footerReference w:type="default" r:id="rId120"/>
          <w:pgSz w:w="12240" w:h="15840"/>
          <w:pgMar w:header="731" w:footer="827" w:top="980" w:bottom="1020" w:left="620" w:right="1320"/>
        </w:sectPr>
      </w:pPr>
    </w:p>
    <w:p>
      <w:pPr>
        <w:pStyle w:val="BodyText"/>
        <w:spacing w:before="8"/>
        <w:rPr>
          <w:sz w:val="19"/>
        </w:rPr>
      </w:pPr>
    </w:p>
    <w:p>
      <w:pPr>
        <w:pStyle w:val="BodyText"/>
        <w:spacing w:before="92"/>
        <w:ind w:left="805"/>
      </w:pPr>
      <w:r>
        <w:rPr/>
        <w:t>(Continued)</w:t>
      </w:r>
    </w:p>
    <w:p>
      <w:pPr>
        <w:pStyle w:val="BodyText"/>
        <w:spacing w:before="3"/>
        <w:rPr>
          <w:sz w:val="27"/>
        </w:rPr>
      </w:pPr>
    </w:p>
    <w:p>
      <w:pPr>
        <w:pStyle w:val="BodyText"/>
        <w:ind w:left="805"/>
      </w:pPr>
      <w:r>
        <w:rPr/>
        <w:t>(Continued)</w:t>
      </w:r>
    </w:p>
    <w:p>
      <w:pPr>
        <w:tabs>
          <w:tab w:pos="8648" w:val="left" w:leader="none"/>
        </w:tabs>
        <w:spacing w:before="16"/>
        <w:ind w:left="805" w:right="0" w:firstLine="0"/>
        <w:jc w:val="left"/>
        <w:rPr>
          <w:sz w:val="24"/>
        </w:rPr>
      </w:pPr>
      <w:r>
        <w:rPr>
          <w:b/>
          <w:sz w:val="24"/>
        </w:rPr>
        <w:t>SEPARATION</w:t>
      </w:r>
      <w:r>
        <w:rPr>
          <w:b/>
          <w:spacing w:val="-2"/>
          <w:sz w:val="24"/>
        </w:rPr>
        <w:t> </w:t>
      </w:r>
      <w:r>
        <w:rPr>
          <w:b/>
          <w:sz w:val="24"/>
        </w:rPr>
        <w:t>OF</w:t>
      </w:r>
      <w:r>
        <w:rPr>
          <w:b/>
          <w:spacing w:val="-2"/>
          <w:sz w:val="24"/>
        </w:rPr>
        <w:t> </w:t>
      </w:r>
      <w:r>
        <w:rPr>
          <w:b/>
          <w:sz w:val="24"/>
        </w:rPr>
        <w:t>DUTIES</w:t>
        <w:tab/>
        <w:t>8080 </w:t>
      </w:r>
      <w:r>
        <w:rPr>
          <w:sz w:val="24"/>
        </w:rPr>
        <w:t>(Cont.</w:t>
      </w:r>
      <w:r>
        <w:rPr>
          <w:spacing w:val="-6"/>
          <w:sz w:val="24"/>
        </w:rPr>
        <w:t> </w:t>
      </w:r>
      <w:r>
        <w:rPr>
          <w:sz w:val="24"/>
        </w:rPr>
        <w:t>1)</w:t>
      </w:r>
    </w:p>
    <w:p>
      <w:pPr>
        <w:pStyle w:val="BodyText"/>
        <w:spacing w:before="21"/>
        <w:ind w:left="805"/>
      </w:pPr>
      <w:r>
        <w:rPr/>
        <w:pict>
          <v:line style="position:absolute;mso-position-horizontal-relative:page;mso-position-vertical-relative:paragraph;z-index:5248" from="36.360001pt,1.145847pt" to="36.360001pt,15.785847pt" stroked="true" strokeweight=".72pt" strokecolor="#000000">
            <v:stroke dashstyle="solid"/>
            <w10:wrap type="none"/>
          </v:line>
        </w:pict>
      </w:r>
      <w:r>
        <w:rPr/>
        <w:t>(Revised </w:t>
      </w:r>
      <w:r>
        <w:rPr>
          <w:color w:val="B5082E"/>
          <w:u w:val="single" w:color="B5082E"/>
        </w:rPr>
        <w:t>08/2018</w:t>
      </w:r>
      <w:r>
        <w:rPr>
          <w:strike/>
          <w:color w:val="B5082E"/>
        </w:rPr>
        <w:t>9/1991</w:t>
      </w:r>
      <w:r>
        <w:rPr>
          <w:strike w:val="0"/>
        </w:rPr>
        <w:t>)</w:t>
      </w:r>
    </w:p>
    <w:p>
      <w:pPr>
        <w:pStyle w:val="BodyText"/>
        <w:spacing w:before="3"/>
        <w:rPr>
          <w:sz w:val="19"/>
        </w:rPr>
      </w:pPr>
    </w:p>
    <w:p>
      <w:pPr>
        <w:pStyle w:val="BodyText"/>
        <w:spacing w:line="249" w:lineRule="auto" w:before="93"/>
        <w:ind w:left="815" w:right="141" w:hanging="10"/>
      </w:pPr>
      <w:r>
        <w:rPr/>
        <w:pict>
          <v:line style="position:absolute;mso-position-horizontal-relative:page;mso-position-vertical-relative:paragraph;z-index:-72952" from="321.359985pt,103.805389pt" to="324.719985pt,103.805389pt" stroked="true" strokeweight=".841pt" strokecolor="#b5082e">
            <v:stroke dashstyle="solid"/>
            <w10:wrap type="none"/>
          </v:line>
        </w:pict>
      </w:r>
      <w:r>
        <w:rPr/>
        <w:pict>
          <v:line style="position:absolute;mso-position-horizontal-relative:page;mso-position-vertical-relative:paragraph;z-index:5272" from="36.360001pt,19.145889pt" to="36.360001pt,47.825889pt" stroked="true" strokeweight=".72pt" strokecolor="#000000">
            <v:stroke dashstyle="solid"/>
            <w10:wrap type="none"/>
          </v:line>
        </w:pict>
      </w:r>
      <w:r>
        <w:rPr/>
        <w:pict>
          <v:line style="position:absolute;mso-position-horizontal-relative:page;mso-position-vertical-relative:paragraph;z-index:5296" from="36.360001pt,62.225887pt" to="36.360001pt,119.705887pt" stroked="true" strokeweight=".72pt" strokecolor="#000000">
            <v:stroke dashstyle="solid"/>
            <w10:wrap type="none"/>
          </v:line>
        </w:pict>
      </w:r>
      <w:r>
        <w:rPr/>
        <w:t>Preferably, no books of original entry concerning cash receipts, cash disbursements, or invoices should be kept by </w:t>
      </w:r>
      <w:r>
        <w:rPr>
          <w:strike/>
          <w:color w:val="B5082E"/>
        </w:rPr>
        <w:t>employees </w:t>
      </w:r>
      <w:r>
        <w:rPr>
          <w:strike w:val="0"/>
          <w:color w:val="B5082E"/>
          <w:u w:val="single" w:color="B5082E"/>
        </w:rPr>
        <w:t>any person </w:t>
      </w:r>
      <w:r>
        <w:rPr>
          <w:strike w:val="0"/>
        </w:rPr>
        <w:t>assigned duties 1, 2, 3, 4, 5, or 7 </w:t>
      </w:r>
      <w:r>
        <w:rPr>
          <w:strike/>
          <w:color w:val="B5082E"/>
        </w:rPr>
        <w:t>above</w:t>
      </w:r>
      <w:r>
        <w:rPr>
          <w:strike w:val="0"/>
        </w:rPr>
        <w:t>. However, persons receiving or depositing remittances may keep the cash receipts register, persons preparing checks may keep the cash disbursements register, and persons preparing invoices may keep the invoice register. </w:t>
      </w:r>
      <w:r>
        <w:rPr>
          <w:strike w:val="0"/>
          <w:color w:val="B5082E"/>
          <w:u w:val="single" w:color="B5082E"/>
        </w:rPr>
        <w:t>Any p</w:t>
      </w:r>
      <w:r>
        <w:rPr>
          <w:strike/>
          <w:color w:val="B5082E"/>
        </w:rPr>
        <w:t>P</w:t>
      </w:r>
      <w:r>
        <w:rPr>
          <w:strike w:val="0"/>
        </w:rPr>
        <w:t>erson</w:t>
      </w:r>
      <w:r>
        <w:rPr>
          <w:strike/>
          <w:color w:val="B5082E"/>
        </w:rPr>
        <w:t>s </w:t>
      </w:r>
      <w:r>
        <w:rPr>
          <w:strike w:val="0"/>
        </w:rPr>
        <w:t>assigned duties 1, 2, 3, 4, 5, or 7 </w:t>
      </w:r>
      <w:r>
        <w:rPr>
          <w:strike/>
          <w:color w:val="B5082E"/>
        </w:rPr>
        <w:t>above </w:t>
      </w:r>
      <w:r>
        <w:rPr>
          <w:strike w:val="0"/>
        </w:rPr>
        <w:t>will not keep more than one of the books of original entry concerning receipts, disbursements or invoices</w:t>
      </w:r>
      <w:r>
        <w:rPr>
          <w:strike w:val="0"/>
          <w:color w:val="B5082E"/>
        </w:rPr>
        <w:t>.</w:t>
      </w:r>
      <w:r>
        <w:rPr>
          <w:strike/>
          <w:color w:val="B5082E"/>
        </w:rPr>
        <w:t>, but persons assigned duty 6 above may do so</w:t>
      </w:r>
      <w:r>
        <w:rPr>
          <w:strike w:val="0"/>
        </w:rPr>
        <w:t>. These books of original entry are: General Cash Receipts Register, General Cash Disbursements Register, Trust Cash Receipts Register, Trust Cash Disbursements Register, Revolving Fund Cash Book, and Invoice</w:t>
      </w:r>
      <w:r>
        <w:rPr>
          <w:strike w:val="0"/>
          <w:spacing w:val="-36"/>
        </w:rPr>
        <w:t> </w:t>
      </w:r>
      <w:r>
        <w:rPr>
          <w:strike w:val="0"/>
        </w:rPr>
        <w:t>Register.</w:t>
      </w:r>
    </w:p>
    <w:p>
      <w:pPr>
        <w:pStyle w:val="BodyText"/>
        <w:spacing w:before="4"/>
        <w:rPr>
          <w:sz w:val="26"/>
        </w:rPr>
      </w:pPr>
    </w:p>
    <w:p>
      <w:pPr>
        <w:pStyle w:val="BodyText"/>
        <w:spacing w:line="249" w:lineRule="auto"/>
        <w:ind w:left="815" w:right="753" w:hanging="10"/>
      </w:pPr>
      <w:r>
        <w:rPr/>
        <w:t>The paid checks will be delivered unopened to the person charged with the bank reconciliation function and will be safeguarded by him/her until the reconciliation is completed.</w:t>
      </w:r>
    </w:p>
    <w:p>
      <w:pPr>
        <w:pStyle w:val="BodyText"/>
        <w:spacing w:before="3"/>
        <w:rPr>
          <w:sz w:val="26"/>
        </w:rPr>
      </w:pPr>
    </w:p>
    <w:p>
      <w:pPr>
        <w:pStyle w:val="BodyText"/>
        <w:spacing w:line="249" w:lineRule="auto" w:before="1"/>
        <w:ind w:left="815" w:right="259" w:hanging="10"/>
      </w:pPr>
      <w:r>
        <w:rPr/>
        <w:pict>
          <v:line style="position:absolute;mso-position-horizontal-relative:page;mso-position-vertical-relative:paragraph;z-index:5320" from="36.360001pt,.145872pt" to="36.360001pt,14.545872pt" stroked="true" strokeweight=".72pt" strokecolor="#000000">
            <v:stroke dashstyle="solid"/>
            <w10:wrap type="none"/>
          </v:line>
        </w:pict>
      </w:r>
      <w:r>
        <w:rPr/>
        <w:pict>
          <v:line style="position:absolute;mso-position-horizontal-relative:page;mso-position-vertical-relative:paragraph;z-index:5344" from="36.360001pt,28.945871pt" to="36.360001pt,43.345871pt" stroked="true" strokeweight=".72pt" strokecolor="#000000">
            <v:stroke dashstyle="solid"/>
            <w10:wrap type="none"/>
          </v:line>
        </w:pict>
      </w:r>
      <w:r>
        <w:rPr>
          <w:strike/>
          <w:color w:val="B5082E"/>
        </w:rPr>
        <w:t>Agencies </w:t>
      </w:r>
      <w:r>
        <w:rPr>
          <w:strike w:val="0"/>
          <w:color w:val="B5082E"/>
          <w:u w:val="single" w:color="B5082E"/>
        </w:rPr>
        <w:t>Departments </w:t>
      </w:r>
      <w:r>
        <w:rPr>
          <w:strike w:val="0"/>
        </w:rPr>
        <w:t>having an office management, office services, or cashiering section independent from the accounting office will assign to such duties, 1, 3, 4, and 5 </w:t>
      </w:r>
      <w:r>
        <w:rPr>
          <w:strike/>
          <w:color w:val="B5082E"/>
        </w:rPr>
        <w:t>listed above</w:t>
      </w:r>
      <w:r>
        <w:rPr>
          <w:strike w:val="0"/>
        </w:rPr>
        <w:t>. Such section </w:t>
      </w:r>
      <w:r>
        <w:rPr>
          <w:strike/>
          <w:color w:val="B5082E"/>
        </w:rPr>
        <w:t>also </w:t>
      </w:r>
      <w:r>
        <w:rPr>
          <w:strike w:val="0"/>
        </w:rPr>
        <w:t>will be custodian of check stock, but accountability records for such stock will be kept by the accounting office.</w:t>
      </w:r>
    </w:p>
    <w:p>
      <w:pPr>
        <w:pStyle w:val="BodyText"/>
        <w:spacing w:before="4"/>
        <w:rPr>
          <w:sz w:val="35"/>
        </w:rPr>
      </w:pPr>
    </w:p>
    <w:p>
      <w:pPr>
        <w:pStyle w:val="BodyText"/>
        <w:spacing w:line="249" w:lineRule="auto"/>
        <w:ind w:left="815" w:right="153" w:hanging="10"/>
      </w:pPr>
      <w:r>
        <w:rPr/>
        <w:pict>
          <v:line style="position:absolute;mso-position-horizontal-relative:page;mso-position-vertical-relative:paragraph;z-index:5368" from="36.360001pt,.096867pt" to="36.360001pt,115.175867pt" stroked="true" strokeweight=".72pt" strokecolor="#000000">
            <v:stroke dashstyle="solid"/>
            <w10:wrap type="none"/>
          </v:line>
        </w:pict>
      </w:r>
      <w:r>
        <w:rPr/>
        <w:t>Duty 5 </w:t>
      </w:r>
      <w:r>
        <w:rPr>
          <w:color w:val="B5082E"/>
          <w:u w:val="single" w:color="B5082E"/>
        </w:rPr>
        <w:t>should be performed by staff with appropriate authority and responsibility. When separation of duties is not possible due to small size and limited staffing, compensating controls such as management supervision and review of cash disbursement should be implemented. </w:t>
      </w:r>
      <w:r>
        <w:rPr>
          <w:strike/>
          <w:color w:val="B5082E"/>
        </w:rPr>
        <w:t>is a very responsible disbursing operation. Preferably, it will be performed by a Business Service Officer I or higher classification in an office management, office services, or cashiering section independent from the accounting office if the agency has such a section and it is so staffed.  Otherwise duty 5 will be performed by the accounting section unless the volume is very small and it is practical to have it done</w:t>
      </w:r>
      <w:r>
        <w:rPr>
          <w:strike/>
          <w:color w:val="B5082E"/>
          <w:spacing w:val="-36"/>
        </w:rPr>
        <w:t> </w:t>
      </w:r>
      <w:r>
        <w:rPr>
          <w:strike/>
          <w:color w:val="B5082E"/>
        </w:rPr>
        <w:t>by</w:t>
      </w:r>
    </w:p>
    <w:p>
      <w:pPr>
        <w:spacing w:after="0" w:line="249" w:lineRule="auto"/>
        <w:sectPr>
          <w:pgSz w:w="12240" w:h="15840"/>
          <w:pgMar w:header="731" w:footer="827" w:top="980" w:bottom="1020" w:left="620" w:right="1320"/>
        </w:sectPr>
      </w:pPr>
    </w:p>
    <w:p>
      <w:pPr>
        <w:pStyle w:val="BodyText"/>
        <w:spacing w:before="8"/>
        <w:rPr>
          <w:sz w:val="19"/>
        </w:rPr>
      </w:pPr>
    </w:p>
    <w:p>
      <w:pPr>
        <w:pStyle w:val="BodyText"/>
        <w:spacing w:line="249" w:lineRule="auto" w:before="92"/>
        <w:ind w:left="815" w:right="178"/>
      </w:pPr>
      <w:r>
        <w:rPr/>
        <w:pict>
          <v:line style="position:absolute;mso-position-horizontal-relative:page;mso-position-vertical-relative:paragraph;z-index:5392" from="36.360001pt,4.694886pt" to="36.360001pt,62.415886pt" stroked="true" strokeweight=".72pt" strokecolor="#000000">
            <v:stroke dashstyle="solid"/>
            <w10:wrap type="none"/>
          </v:line>
        </w:pict>
      </w:r>
      <w:r>
        <w:rPr>
          <w:strike/>
          <w:color w:val="B5082E"/>
        </w:rPr>
        <w:t>an administrative services officer, business manager, or other officer who supervises the chief of the accounting section. If it is performed in the accounting section, it will be done by the chief of the accounting section or by the person designated by the one who supervises the chief of the accounting section.</w:t>
      </w:r>
    </w:p>
    <w:p>
      <w:pPr>
        <w:pStyle w:val="BodyText"/>
        <w:spacing w:before="3"/>
        <w:rPr>
          <w:sz w:val="18"/>
        </w:rPr>
      </w:pPr>
    </w:p>
    <w:p>
      <w:pPr>
        <w:pStyle w:val="BodyText"/>
        <w:spacing w:before="93"/>
        <w:ind w:left="805"/>
      </w:pPr>
      <w:r>
        <w:rPr/>
        <w:t>(Continued)</w:t>
      </w:r>
    </w:p>
    <w:p>
      <w:pPr>
        <w:pStyle w:val="BodyText"/>
        <w:spacing w:before="3"/>
        <w:rPr>
          <w:sz w:val="27"/>
        </w:rPr>
      </w:pPr>
    </w:p>
    <w:p>
      <w:pPr>
        <w:pStyle w:val="BodyText"/>
        <w:spacing w:before="1"/>
        <w:ind w:left="805"/>
      </w:pPr>
      <w:r>
        <w:rPr/>
        <w:t>(Continued)</w:t>
      </w:r>
    </w:p>
    <w:p>
      <w:pPr>
        <w:tabs>
          <w:tab w:pos="8648" w:val="left" w:leader="none"/>
        </w:tabs>
        <w:spacing w:before="17"/>
        <w:ind w:left="805" w:right="0" w:firstLine="0"/>
        <w:jc w:val="left"/>
        <w:rPr>
          <w:sz w:val="24"/>
        </w:rPr>
      </w:pPr>
      <w:r>
        <w:rPr>
          <w:b/>
          <w:sz w:val="24"/>
        </w:rPr>
        <w:t>SEPARATION</w:t>
      </w:r>
      <w:r>
        <w:rPr>
          <w:b/>
          <w:spacing w:val="-2"/>
          <w:sz w:val="24"/>
        </w:rPr>
        <w:t> </w:t>
      </w:r>
      <w:r>
        <w:rPr>
          <w:b/>
          <w:sz w:val="24"/>
        </w:rPr>
        <w:t>OF</w:t>
      </w:r>
      <w:r>
        <w:rPr>
          <w:b/>
          <w:spacing w:val="-2"/>
          <w:sz w:val="24"/>
        </w:rPr>
        <w:t> </w:t>
      </w:r>
      <w:r>
        <w:rPr>
          <w:b/>
          <w:sz w:val="24"/>
        </w:rPr>
        <w:t>DUTIES</w:t>
        <w:tab/>
        <w:t>8080 </w:t>
      </w:r>
      <w:r>
        <w:rPr>
          <w:sz w:val="24"/>
        </w:rPr>
        <w:t>(Cont.</w:t>
      </w:r>
      <w:r>
        <w:rPr>
          <w:spacing w:val="-6"/>
          <w:sz w:val="24"/>
        </w:rPr>
        <w:t> </w:t>
      </w:r>
      <w:r>
        <w:rPr>
          <w:sz w:val="24"/>
        </w:rPr>
        <w:t>2)</w:t>
      </w:r>
    </w:p>
    <w:p>
      <w:pPr>
        <w:pStyle w:val="BodyText"/>
        <w:spacing w:before="21"/>
        <w:ind w:left="805"/>
      </w:pPr>
      <w:r>
        <w:rPr/>
        <w:pict>
          <v:line style="position:absolute;mso-position-horizontal-relative:page;mso-position-vertical-relative:paragraph;z-index:5416" from="36.360001pt,1.145872pt" to="36.360001pt,15.785872pt" stroked="true" strokeweight=".72pt" strokecolor="#000000">
            <v:stroke dashstyle="solid"/>
            <w10:wrap type="none"/>
          </v:line>
        </w:pict>
      </w:r>
      <w:r>
        <w:rPr/>
        <w:t>(Revised </w:t>
      </w:r>
      <w:r>
        <w:rPr>
          <w:color w:val="B5082E"/>
          <w:u w:val="single" w:color="B5082E"/>
        </w:rPr>
        <w:t>08/2018 </w:t>
      </w:r>
      <w:r>
        <w:rPr>
          <w:strike/>
          <w:color w:val="B5082E"/>
        </w:rPr>
        <w:t>9/1991</w:t>
      </w:r>
      <w:r>
        <w:rPr>
          <w:strike w:val="0"/>
        </w:rPr>
        <w:t>)</w:t>
      </w:r>
    </w:p>
    <w:p>
      <w:pPr>
        <w:pStyle w:val="BodyText"/>
        <w:spacing w:before="3"/>
        <w:rPr>
          <w:sz w:val="19"/>
        </w:rPr>
      </w:pPr>
    </w:p>
    <w:p>
      <w:pPr>
        <w:pStyle w:val="BodyText"/>
        <w:spacing w:line="249" w:lineRule="auto" w:before="92"/>
        <w:ind w:left="815" w:right="336" w:hanging="10"/>
      </w:pPr>
      <w:r>
        <w:rPr/>
        <w:t>Checks will not be routed for mailing or distribution through the person who authorized the disbursement or prepared the check.</w:t>
      </w:r>
    </w:p>
    <w:p>
      <w:pPr>
        <w:pStyle w:val="BodyText"/>
        <w:spacing w:before="4"/>
        <w:rPr>
          <w:sz w:val="26"/>
        </w:rPr>
      </w:pPr>
    </w:p>
    <w:p>
      <w:pPr>
        <w:pStyle w:val="BodyText"/>
        <w:spacing w:line="249" w:lineRule="auto"/>
        <w:ind w:left="815" w:right="327" w:hanging="10"/>
      </w:pPr>
      <w:r>
        <w:rPr/>
        <w:pict>
          <v:line style="position:absolute;mso-position-horizontal-relative:page;mso-position-vertical-relative:paragraph;z-index:5440" from="36.360001pt,28.776869pt" to="36.360001pt,43.415869pt" stroked="true" strokeweight=".72pt" strokecolor="#000000">
            <v:stroke dashstyle="solid"/>
            <w10:wrap type="none"/>
          </v:line>
        </w:pict>
      </w:r>
      <w:r>
        <w:rPr/>
        <w:t>The person who prepares checks will maintain a daily log of checks written. If the checks are to be signed by check signing machine, it will be in the form shown in SAM </w:t>
      </w:r>
      <w:r>
        <w:rPr>
          <w:color w:val="B5082E"/>
          <w:u w:val="single" w:color="B5082E"/>
        </w:rPr>
        <w:t>s</w:t>
      </w:r>
      <w:r>
        <w:rPr>
          <w:strike/>
          <w:color w:val="B5082E"/>
        </w:rPr>
        <w:t>S</w:t>
      </w:r>
      <w:r>
        <w:rPr>
          <w:strike w:val="0"/>
        </w:rPr>
        <w:t>ection 8081.  If the checks are signed by hand, the following form will suffice:</w:t>
      </w:r>
    </w:p>
    <w:p>
      <w:pPr>
        <w:pStyle w:val="BodyText"/>
        <w:rPr>
          <w:sz w:val="27"/>
        </w:rPr>
      </w:pPr>
    </w:p>
    <w:tbl>
      <w:tblPr>
        <w:tblW w:w="0" w:type="auto"/>
        <w:jc w:val="left"/>
        <w:tblInd w:w="192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138"/>
        <w:gridCol w:w="2159"/>
        <w:gridCol w:w="1853"/>
        <w:gridCol w:w="2152"/>
      </w:tblGrid>
      <w:tr>
        <w:trPr>
          <w:trHeight w:val="1188" w:hRule="exact"/>
        </w:trPr>
        <w:tc>
          <w:tcPr>
            <w:tcW w:w="1138" w:type="dxa"/>
          </w:tcPr>
          <w:p>
            <w:pPr>
              <w:pStyle w:val="TableParagraph"/>
              <w:ind w:left="0"/>
              <w:rPr>
                <w:sz w:val="26"/>
              </w:rPr>
            </w:pPr>
          </w:p>
          <w:p>
            <w:pPr>
              <w:pStyle w:val="TableParagraph"/>
              <w:ind w:left="0"/>
              <w:rPr>
                <w:sz w:val="26"/>
              </w:rPr>
            </w:pPr>
          </w:p>
          <w:p>
            <w:pPr>
              <w:pStyle w:val="TableParagraph"/>
              <w:spacing w:before="150"/>
              <w:ind w:left="50"/>
              <w:rPr>
                <w:sz w:val="24"/>
              </w:rPr>
            </w:pPr>
            <w:r>
              <w:rPr>
                <w:sz w:val="24"/>
              </w:rPr>
              <w:t>Date</w:t>
            </w:r>
          </w:p>
        </w:tc>
        <w:tc>
          <w:tcPr>
            <w:tcW w:w="2159" w:type="dxa"/>
          </w:tcPr>
          <w:p>
            <w:pPr>
              <w:pStyle w:val="TableParagraph"/>
              <w:spacing w:line="268" w:lineRule="exact"/>
              <w:ind w:left="580"/>
              <w:rPr>
                <w:sz w:val="24"/>
              </w:rPr>
            </w:pPr>
            <w:r>
              <w:rPr>
                <w:sz w:val="24"/>
              </w:rPr>
              <w:t>Beginning</w:t>
            </w:r>
          </w:p>
          <w:p>
            <w:pPr>
              <w:pStyle w:val="TableParagraph"/>
              <w:spacing w:line="259" w:lineRule="auto" w:before="182"/>
              <w:ind w:left="793" w:right="491" w:firstLine="175"/>
              <w:rPr>
                <w:sz w:val="24"/>
              </w:rPr>
            </w:pPr>
            <w:r>
              <w:rPr>
                <w:sz w:val="24"/>
              </w:rPr>
              <w:t>Check Number</w:t>
            </w:r>
          </w:p>
        </w:tc>
        <w:tc>
          <w:tcPr>
            <w:tcW w:w="1853" w:type="dxa"/>
          </w:tcPr>
          <w:p>
            <w:pPr>
              <w:pStyle w:val="TableParagraph"/>
              <w:spacing w:line="268" w:lineRule="exact"/>
              <w:ind w:left="683" w:hanging="68"/>
              <w:rPr>
                <w:sz w:val="24"/>
              </w:rPr>
            </w:pPr>
            <w:r>
              <w:rPr>
                <w:sz w:val="24"/>
              </w:rPr>
              <w:t>Ending</w:t>
            </w:r>
          </w:p>
          <w:p>
            <w:pPr>
              <w:pStyle w:val="TableParagraph"/>
              <w:spacing w:line="259" w:lineRule="auto" w:before="182"/>
              <w:ind w:left="508" w:right="469" w:firstLine="175"/>
              <w:rPr>
                <w:sz w:val="24"/>
              </w:rPr>
            </w:pPr>
            <w:r>
              <w:rPr>
                <w:sz w:val="24"/>
              </w:rPr>
              <w:t>Check Number</w:t>
            </w:r>
          </w:p>
        </w:tc>
        <w:tc>
          <w:tcPr>
            <w:tcW w:w="2152" w:type="dxa"/>
          </w:tcPr>
          <w:p>
            <w:pPr>
              <w:pStyle w:val="TableParagraph"/>
              <w:ind w:left="0"/>
              <w:rPr>
                <w:sz w:val="26"/>
              </w:rPr>
            </w:pPr>
          </w:p>
          <w:p>
            <w:pPr>
              <w:pStyle w:val="TableParagraph"/>
              <w:spacing w:line="259" w:lineRule="auto" w:before="151"/>
              <w:ind w:left="484" w:right="34" w:firstLine="372"/>
              <w:rPr>
                <w:sz w:val="24"/>
              </w:rPr>
            </w:pPr>
            <w:r>
              <w:rPr>
                <w:sz w:val="24"/>
              </w:rPr>
              <w:t>Numbers of Voided Checks</w:t>
            </w:r>
          </w:p>
        </w:tc>
      </w:tr>
      <w:tr>
        <w:trPr>
          <w:trHeight w:val="446" w:hRule="exact"/>
        </w:trPr>
        <w:tc>
          <w:tcPr>
            <w:tcW w:w="1138" w:type="dxa"/>
          </w:tcPr>
          <w:p>
            <w:pPr>
              <w:pStyle w:val="TableParagraph"/>
              <w:spacing w:before="155"/>
              <w:ind w:left="52"/>
              <w:rPr>
                <w:sz w:val="24"/>
              </w:rPr>
            </w:pPr>
            <w:r>
              <w:rPr>
                <w:sz w:val="24"/>
              </w:rPr>
              <w:t>10/1</w:t>
            </w:r>
          </w:p>
        </w:tc>
        <w:tc>
          <w:tcPr>
            <w:tcW w:w="2159" w:type="dxa"/>
          </w:tcPr>
          <w:p>
            <w:pPr>
              <w:pStyle w:val="TableParagraph"/>
              <w:spacing w:before="155"/>
              <w:ind w:left="0" w:right="506"/>
              <w:jc w:val="right"/>
              <w:rPr>
                <w:sz w:val="24"/>
              </w:rPr>
            </w:pPr>
            <w:r>
              <w:rPr>
                <w:w w:val="95"/>
                <w:sz w:val="24"/>
              </w:rPr>
              <w:t>101</w:t>
            </w:r>
          </w:p>
        </w:tc>
        <w:tc>
          <w:tcPr>
            <w:tcW w:w="1853" w:type="dxa"/>
          </w:tcPr>
          <w:p>
            <w:pPr>
              <w:pStyle w:val="TableParagraph"/>
              <w:spacing w:before="155"/>
              <w:ind w:left="0" w:right="485"/>
              <w:jc w:val="right"/>
              <w:rPr>
                <w:sz w:val="24"/>
              </w:rPr>
            </w:pPr>
            <w:r>
              <w:rPr>
                <w:w w:val="95"/>
                <w:sz w:val="24"/>
              </w:rPr>
              <w:t>203</w:t>
            </w:r>
          </w:p>
        </w:tc>
        <w:tc>
          <w:tcPr>
            <w:tcW w:w="2152" w:type="dxa"/>
          </w:tcPr>
          <w:p>
            <w:pPr>
              <w:pStyle w:val="TableParagraph"/>
              <w:spacing w:before="155"/>
              <w:ind w:left="0" w:right="48"/>
              <w:jc w:val="right"/>
              <w:rPr>
                <w:sz w:val="24"/>
              </w:rPr>
            </w:pPr>
            <w:r>
              <w:rPr>
                <w:sz w:val="24"/>
              </w:rPr>
              <w:t>157,192</w:t>
            </w:r>
          </w:p>
        </w:tc>
      </w:tr>
      <w:tr>
        <w:trPr>
          <w:trHeight w:val="283" w:hRule="exact"/>
        </w:trPr>
        <w:tc>
          <w:tcPr>
            <w:tcW w:w="1138" w:type="dxa"/>
          </w:tcPr>
          <w:p>
            <w:pPr>
              <w:pStyle w:val="TableParagraph"/>
              <w:spacing w:before="7"/>
              <w:ind w:left="52"/>
              <w:rPr>
                <w:sz w:val="24"/>
              </w:rPr>
            </w:pPr>
            <w:r>
              <w:rPr>
                <w:sz w:val="24"/>
              </w:rPr>
              <w:t>10/2</w:t>
            </w:r>
          </w:p>
        </w:tc>
        <w:tc>
          <w:tcPr>
            <w:tcW w:w="2159" w:type="dxa"/>
          </w:tcPr>
          <w:p>
            <w:pPr>
              <w:pStyle w:val="TableParagraph"/>
              <w:spacing w:before="7"/>
              <w:ind w:left="0" w:right="506"/>
              <w:jc w:val="right"/>
              <w:rPr>
                <w:sz w:val="24"/>
              </w:rPr>
            </w:pPr>
            <w:r>
              <w:rPr>
                <w:w w:val="95"/>
                <w:sz w:val="24"/>
              </w:rPr>
              <w:t>204</w:t>
            </w:r>
          </w:p>
        </w:tc>
        <w:tc>
          <w:tcPr>
            <w:tcW w:w="1853" w:type="dxa"/>
          </w:tcPr>
          <w:p>
            <w:pPr>
              <w:pStyle w:val="TableParagraph"/>
              <w:spacing w:before="7"/>
              <w:ind w:left="0" w:right="485"/>
              <w:jc w:val="right"/>
              <w:rPr>
                <w:sz w:val="24"/>
              </w:rPr>
            </w:pPr>
            <w:r>
              <w:rPr>
                <w:w w:val="95"/>
                <w:sz w:val="24"/>
              </w:rPr>
              <w:t>255</w:t>
            </w:r>
          </w:p>
        </w:tc>
        <w:tc>
          <w:tcPr>
            <w:tcW w:w="2152" w:type="dxa"/>
          </w:tcPr>
          <w:p>
            <w:pPr>
              <w:pStyle w:val="TableParagraph"/>
              <w:spacing w:before="7"/>
              <w:ind w:left="0" w:right="48"/>
              <w:jc w:val="right"/>
              <w:rPr>
                <w:sz w:val="24"/>
              </w:rPr>
            </w:pPr>
            <w:r>
              <w:rPr>
                <w:w w:val="95"/>
                <w:sz w:val="24"/>
              </w:rPr>
              <w:t>231</w:t>
            </w:r>
          </w:p>
        </w:tc>
      </w:tr>
    </w:tbl>
    <w:p>
      <w:pPr>
        <w:pStyle w:val="BodyText"/>
        <w:spacing w:before="11"/>
        <w:rPr>
          <w:sz w:val="27"/>
        </w:rPr>
      </w:pPr>
    </w:p>
    <w:p>
      <w:pPr>
        <w:pStyle w:val="BodyText"/>
        <w:spacing w:line="252" w:lineRule="auto"/>
        <w:ind w:left="805" w:right="297"/>
      </w:pPr>
      <w:r>
        <w:rPr/>
        <w:t>The person who records checks written in the books of original entry (General Cash Disbursements Register, Trust Cash Disbursements Register, and Revolving Fund Cash Book) will assure that only those checks shown on the daily log of checks written are recorded therein.</w:t>
      </w:r>
    </w:p>
    <w:p>
      <w:pPr>
        <w:pStyle w:val="BodyText"/>
        <w:spacing w:before="1"/>
        <w:rPr>
          <w:sz w:val="26"/>
        </w:rPr>
      </w:pPr>
    </w:p>
    <w:p>
      <w:pPr>
        <w:pStyle w:val="BodyText"/>
        <w:spacing w:line="249" w:lineRule="auto" w:before="1"/>
        <w:ind w:left="815" w:right="189" w:hanging="10"/>
      </w:pPr>
      <w:r>
        <w:rPr/>
        <w:t>Organizational units cited above will perform the duties outlined only when the nature of services provided by such units permit.  It is not the intention of this instruction to</w:t>
      </w:r>
    </w:p>
    <w:p>
      <w:pPr>
        <w:spacing w:after="0" w:line="249" w:lineRule="auto"/>
        <w:sectPr>
          <w:pgSz w:w="12240" w:h="15840"/>
          <w:pgMar w:header="731" w:footer="827" w:top="980" w:bottom="1020" w:left="620" w:right="1320"/>
        </w:sectPr>
      </w:pPr>
    </w:p>
    <w:p>
      <w:pPr>
        <w:pStyle w:val="BodyText"/>
        <w:spacing w:before="8"/>
        <w:rPr>
          <w:sz w:val="19"/>
        </w:rPr>
      </w:pPr>
    </w:p>
    <w:p>
      <w:pPr>
        <w:pStyle w:val="BodyText"/>
        <w:spacing w:line="249" w:lineRule="auto" w:before="92"/>
        <w:ind w:left="815" w:right="93"/>
      </w:pPr>
      <w:r>
        <w:rPr/>
        <w:t>include office service units in separation of duties if, for example, the unit is providing duplicating services only or similar activities not related to accounting functions.</w:t>
      </w:r>
    </w:p>
    <w:p>
      <w:pPr>
        <w:spacing w:after="0" w:line="249" w:lineRule="auto"/>
        <w:sectPr>
          <w:pgSz w:w="12240" w:h="15840"/>
          <w:pgMar w:header="731" w:footer="827" w:top="980" w:bottom="1020" w:left="620" w:right="1700"/>
        </w:sectPr>
      </w:pPr>
    </w:p>
    <w:p>
      <w:pPr>
        <w:spacing w:before="78"/>
        <w:ind w:left="3681" w:right="3785" w:firstLine="0"/>
        <w:jc w:val="center"/>
        <w:rPr>
          <w:b/>
          <w:sz w:val="24"/>
        </w:rPr>
      </w:pPr>
      <w:r>
        <w:rPr/>
        <w:pict>
          <v:line style="position:absolute;mso-position-horizontal-relative:page;mso-position-vertical-relative:paragraph;z-index:5488" from="36.360001pt,3.995886pt" to="36.360001pt,31.595886pt" stroked="true" strokeweight=".72pt" strokecolor="#000000">
            <v:stroke dashstyle="solid"/>
            <w10:wrap type="none"/>
          </v:line>
        </w:pict>
      </w:r>
      <w:bookmarkStart w:name="8340tc" w:id="36"/>
      <w:bookmarkEnd w:id="36"/>
      <w:r>
        <w:rPr/>
      </w:r>
      <w:r>
        <w:rPr>
          <w:b/>
          <w:sz w:val="24"/>
        </w:rPr>
        <w:t>SAM – FISCAL AFFAIRS</w:t>
      </w:r>
    </w:p>
    <w:p>
      <w:pPr>
        <w:spacing w:before="0"/>
        <w:ind w:left="2980" w:right="0" w:firstLine="0"/>
        <w:jc w:val="left"/>
        <w:rPr>
          <w:b/>
          <w:sz w:val="24"/>
        </w:rPr>
      </w:pPr>
      <w:r>
        <w:rPr>
          <w:b/>
          <w:sz w:val="24"/>
        </w:rPr>
        <w:t>ALLOTMENT – EXPENDITURE ACCOUNTING</w:t>
      </w:r>
    </w:p>
    <w:p>
      <w:pPr>
        <w:pStyle w:val="BodyText"/>
        <w:rPr>
          <w:b/>
        </w:rPr>
      </w:pPr>
    </w:p>
    <w:p>
      <w:pPr>
        <w:spacing w:before="0"/>
        <w:ind w:left="887" w:right="0" w:firstLine="0"/>
        <w:jc w:val="left"/>
        <w:rPr>
          <w:b/>
          <w:sz w:val="24"/>
        </w:rPr>
      </w:pPr>
      <w:r>
        <w:rPr/>
        <w:pict>
          <v:line style="position:absolute;mso-position-horizontal-relative:page;mso-position-vertical-relative:paragraph;z-index:5512" from="36.360001pt,.095862pt" to="36.360001pt,566.375862pt" stroked="true" strokeweight=".72pt" strokecolor="#000000">
            <v:stroke dashstyle="solid"/>
            <w10:wrap type="none"/>
          </v:line>
        </w:pict>
      </w:r>
      <w:r>
        <w:rPr>
          <w:b/>
          <w:sz w:val="24"/>
        </w:rPr>
        <w:t>ENCUMBRANCES</w:t>
      </w:r>
    </w:p>
    <w:p>
      <w:pPr>
        <w:spacing w:before="0"/>
        <w:ind w:left="1540" w:right="0" w:firstLine="0"/>
        <w:jc w:val="left"/>
        <w:rPr>
          <w:b/>
          <w:sz w:val="24"/>
        </w:rPr>
      </w:pPr>
      <w:r>
        <w:rPr/>
        <w:pict>
          <v:line style="position:absolute;mso-position-horizontal-relative:page;mso-position-vertical-relative:paragraph;z-index:-72712" from="72pt,8.436374pt" to="108pt,8.436374pt" stroked="true" strokeweight=".599pt" strokecolor="#b5082e">
            <v:stroke dashstyle="solid"/>
            <w10:wrap type="none"/>
          </v:line>
        </w:pict>
      </w:r>
      <w:r>
        <w:rPr>
          <w:b/>
          <w:sz w:val="24"/>
        </w:rPr>
        <w:t>8340</w:t>
      </w:r>
    </w:p>
    <w:p>
      <w:pPr>
        <w:pStyle w:val="BodyText"/>
        <w:ind w:left="820"/>
      </w:pPr>
      <w:r>
        <w:rPr/>
        <w:t>(Revised </w:t>
      </w:r>
      <w:r>
        <w:rPr>
          <w:strike/>
          <w:color w:val="2E97D3"/>
        </w:rPr>
        <w:t>12</w:t>
      </w:r>
      <w:r>
        <w:rPr>
          <w:strike w:val="0"/>
          <w:color w:val="2E97D3"/>
          <w:u w:val="single" w:color="2E97D3"/>
        </w:rPr>
        <w:t>10</w:t>
      </w:r>
      <w:r>
        <w:rPr>
          <w:strike w:val="0"/>
        </w:rPr>
        <w:t>/20</w:t>
      </w:r>
      <w:r>
        <w:rPr>
          <w:strike/>
          <w:color w:val="2E97D3"/>
        </w:rPr>
        <w:t>05</w:t>
      </w:r>
      <w:r>
        <w:rPr>
          <w:strike w:val="0"/>
          <w:color w:val="2E97D3"/>
          <w:u w:val="single" w:color="2E97D3"/>
        </w:rPr>
        <w:t>18</w:t>
      </w:r>
      <w:r>
        <w:rPr>
          <w:strike w:val="0"/>
        </w:rPr>
        <w:t>)</w:t>
      </w:r>
    </w:p>
    <w:p>
      <w:pPr>
        <w:pStyle w:val="BodyText"/>
        <w:spacing w:before="11"/>
        <w:rPr>
          <w:sz w:val="15"/>
        </w:rPr>
      </w:pPr>
    </w:p>
    <w:p>
      <w:pPr>
        <w:pStyle w:val="BodyText"/>
        <w:spacing w:before="92"/>
        <w:ind w:left="820" w:right="168"/>
      </w:pPr>
      <w:r>
        <w:rPr/>
        <w:t>Encumbrances are commitments for expenditure and are estimated carefully to reserve the amount of the expected expenditures. Departments will consider the necessity for encumbering small transactions that comprise a small percentage of total expenditures. For example, individually encumbering small purchases can be time consuming; therefore, the average amount of small purchases outstanding may be included in "the lag." (See SAM Section </w:t>
      </w:r>
      <w:hyperlink r:id="rId123">
        <w:r>
          <w:rPr>
            <w:color w:val="2E97D3"/>
            <w:u w:val="single" w:color="2E97D3"/>
          </w:rPr>
          <w:t>8342.1</w:t>
        </w:r>
      </w:hyperlink>
      <w:r>
        <w:rPr/>
        <w:t>.)</w:t>
      </w:r>
    </w:p>
    <w:p>
      <w:pPr>
        <w:pStyle w:val="BodyText"/>
        <w:spacing w:before="10"/>
        <w:rPr>
          <w:sz w:val="15"/>
        </w:rPr>
      </w:pPr>
    </w:p>
    <w:p>
      <w:pPr>
        <w:pStyle w:val="BodyText"/>
        <w:spacing w:before="93"/>
        <w:ind w:left="820" w:right="395"/>
      </w:pPr>
      <w:r>
        <w:rPr/>
        <w:t>Appropriations are encumbered by purchase estimates (provided the Department of General Services (</w:t>
      </w:r>
      <w:hyperlink r:id="rId124">
        <w:r>
          <w:rPr>
            <w:color w:val="0563C1"/>
            <w:u w:val="single" w:color="0563C1"/>
          </w:rPr>
          <w:t>DGS</w:t>
        </w:r>
      </w:hyperlink>
      <w:r>
        <w:rPr/>
        <w:t>) Purchase Order is dated prior to the date the appropriation encumbrance availability ceases), printing requisitions, payroll estimates, leases, standard agreements, Public Works Project Authorization and Transfer Requests, lag encumbrances, sub purchase orders, or other documents.</w:t>
      </w:r>
    </w:p>
    <w:p>
      <w:pPr>
        <w:pStyle w:val="BodyText"/>
        <w:spacing w:before="11"/>
        <w:rPr>
          <w:sz w:val="23"/>
        </w:rPr>
      </w:pPr>
    </w:p>
    <w:p>
      <w:pPr>
        <w:pStyle w:val="BodyText"/>
        <w:ind w:left="820" w:right="94"/>
      </w:pPr>
      <w:r>
        <w:rPr/>
        <w:t>The </w:t>
      </w:r>
      <w:r>
        <w:rPr>
          <w:strike/>
          <w:color w:val="2E97D3"/>
          <w:u w:val="single" w:color="2E97D3"/>
        </w:rPr>
        <w:t>Victim Compensation and Government Claims Board </w:t>
      </w:r>
      <w:hyperlink r:id="rId125">
        <w:r>
          <w:rPr>
            <w:strike w:val="0"/>
            <w:color w:val="2E97D3"/>
            <w:u w:val="single" w:color="2E97D3"/>
          </w:rPr>
          <w:t>California Victim</w:t>
        </w:r>
      </w:hyperlink>
      <w:r>
        <w:rPr>
          <w:strike w:val="0"/>
          <w:color w:val="2E97D3"/>
          <w:u w:val="single" w:color="2E97D3"/>
        </w:rPr>
        <w:t> </w:t>
      </w:r>
      <w:hyperlink r:id="rId125">
        <w:r>
          <w:rPr>
            <w:strike w:val="0"/>
            <w:color w:val="2E97D3"/>
            <w:u w:val="single" w:color="2E97D3"/>
          </w:rPr>
          <w:t>Compensation Board </w:t>
        </w:r>
      </w:hyperlink>
      <w:r>
        <w:rPr>
          <w:strike w:val="0"/>
        </w:rPr>
        <w:t>Rule 610 provides that the issue date of an agreement determines the fiscal year appropriation to which the encumbrance/expenditure for goods or services is charged. The issue date of an agreement is the date it is “made and entered into.” Any required control agency approvals are retroactive to that date. However, departments must meet the deadlines for submitting procurement documents as specified by the DGS.</w:t>
      </w:r>
    </w:p>
    <w:p>
      <w:pPr>
        <w:pStyle w:val="BodyText"/>
        <w:spacing w:before="11"/>
        <w:rPr>
          <w:sz w:val="23"/>
        </w:rPr>
      </w:pPr>
    </w:p>
    <w:p>
      <w:pPr>
        <w:pStyle w:val="BodyText"/>
        <w:ind w:left="820" w:right="221"/>
      </w:pPr>
      <w:r>
        <w:rPr/>
        <w:t>For support and local assistance appropriations, encumbrances/expenditures are charged to the fiscal year in which the agreement was issued when the delivery date of the goods/services is in the same fiscal year or the delivery date is construed to mean as soon as possible. As soon as possible includes a delivery date that is:</w:t>
      </w:r>
    </w:p>
    <w:p>
      <w:pPr>
        <w:pStyle w:val="BodyText"/>
        <w:spacing w:before="9"/>
        <w:rPr>
          <w:sz w:val="23"/>
        </w:rPr>
      </w:pPr>
    </w:p>
    <w:p>
      <w:pPr>
        <w:pStyle w:val="ListParagraph"/>
        <w:numPr>
          <w:ilvl w:val="1"/>
          <w:numId w:val="16"/>
        </w:numPr>
        <w:tabs>
          <w:tab w:pos="1539" w:val="left" w:leader="none"/>
          <w:tab w:pos="1540" w:val="left" w:leader="none"/>
        </w:tabs>
        <w:spacing w:line="240" w:lineRule="auto" w:before="0" w:after="0"/>
        <w:ind w:left="1540" w:right="0" w:hanging="360"/>
        <w:jc w:val="left"/>
        <w:rPr>
          <w:rFonts w:ascii="Symbol"/>
          <w:sz w:val="24"/>
        </w:rPr>
      </w:pPr>
      <w:r>
        <w:rPr>
          <w:sz w:val="24"/>
        </w:rPr>
        <w:t>Not identified or</w:t>
      </w:r>
      <w:r>
        <w:rPr>
          <w:spacing w:val="-12"/>
          <w:sz w:val="24"/>
        </w:rPr>
        <w:t> </w:t>
      </w:r>
      <w:r>
        <w:rPr>
          <w:sz w:val="24"/>
        </w:rPr>
        <w:t>specific</w:t>
      </w:r>
    </w:p>
    <w:p>
      <w:pPr>
        <w:pStyle w:val="ListParagraph"/>
        <w:numPr>
          <w:ilvl w:val="1"/>
          <w:numId w:val="16"/>
        </w:numPr>
        <w:tabs>
          <w:tab w:pos="1539" w:val="left" w:leader="none"/>
          <w:tab w:pos="1540" w:val="left" w:leader="none"/>
        </w:tabs>
        <w:spacing w:line="240" w:lineRule="auto" w:before="29" w:after="0"/>
        <w:ind w:left="1540" w:right="0" w:hanging="360"/>
        <w:jc w:val="left"/>
        <w:rPr>
          <w:rFonts w:ascii="Symbol"/>
          <w:sz w:val="24"/>
        </w:rPr>
      </w:pPr>
      <w:r>
        <w:rPr>
          <w:sz w:val="24"/>
        </w:rPr>
        <w:t>Specific but not a requested delay in</w:t>
      </w:r>
      <w:r>
        <w:rPr>
          <w:spacing w:val="-23"/>
          <w:sz w:val="24"/>
        </w:rPr>
        <w:t> </w:t>
      </w:r>
      <w:r>
        <w:rPr>
          <w:sz w:val="24"/>
        </w:rPr>
        <w:t>delivery</w:t>
      </w:r>
    </w:p>
    <w:p>
      <w:pPr>
        <w:pStyle w:val="ListParagraph"/>
        <w:numPr>
          <w:ilvl w:val="1"/>
          <w:numId w:val="16"/>
        </w:numPr>
        <w:tabs>
          <w:tab w:pos="1539" w:val="left" w:leader="none"/>
          <w:tab w:pos="1540" w:val="left" w:leader="none"/>
        </w:tabs>
        <w:spacing w:line="240" w:lineRule="auto" w:before="32" w:after="0"/>
        <w:ind w:left="1540" w:right="0" w:hanging="360"/>
        <w:jc w:val="left"/>
        <w:rPr>
          <w:rFonts w:ascii="Symbol"/>
          <w:sz w:val="24"/>
        </w:rPr>
      </w:pPr>
      <w:r>
        <w:rPr>
          <w:sz w:val="24"/>
        </w:rPr>
        <w:t>Specified as 10 days, 30 days, or the</w:t>
      </w:r>
      <w:r>
        <w:rPr>
          <w:spacing w:val="-19"/>
          <w:sz w:val="24"/>
        </w:rPr>
        <w:t> </w:t>
      </w:r>
      <w:r>
        <w:rPr>
          <w:sz w:val="24"/>
        </w:rPr>
        <w:t>like</w:t>
      </w:r>
    </w:p>
    <w:p>
      <w:pPr>
        <w:pStyle w:val="BodyText"/>
        <w:spacing w:before="9"/>
        <w:rPr>
          <w:sz w:val="23"/>
        </w:rPr>
      </w:pPr>
    </w:p>
    <w:p>
      <w:pPr>
        <w:pStyle w:val="BodyText"/>
        <w:ind w:left="1288"/>
      </w:pPr>
      <w:r>
        <w:rPr/>
        <w:t>The following exceptions may apply:</w:t>
      </w:r>
    </w:p>
    <w:p>
      <w:pPr>
        <w:pStyle w:val="ListParagraph"/>
        <w:numPr>
          <w:ilvl w:val="1"/>
          <w:numId w:val="16"/>
        </w:numPr>
        <w:tabs>
          <w:tab w:pos="1539" w:val="left" w:leader="none"/>
          <w:tab w:pos="1540" w:val="left" w:leader="none"/>
        </w:tabs>
        <w:spacing w:line="240" w:lineRule="auto" w:before="0" w:after="0"/>
        <w:ind w:left="1540" w:right="328" w:hanging="360"/>
        <w:jc w:val="left"/>
        <w:rPr>
          <w:rFonts w:ascii="Symbol"/>
          <w:sz w:val="24"/>
        </w:rPr>
      </w:pPr>
      <w:r>
        <w:rPr>
          <w:sz w:val="24"/>
        </w:rPr>
        <w:t>Encumbrances/expenditures are charged to the fiscal year that the goods/services are received when the purchase agreement stipulates that goods/services be delayed until requested or delayed until on or after a specific date (e.g., agreement issued in June for which the department requests equipment maintenance during the next fiscal</w:t>
      </w:r>
      <w:r>
        <w:rPr>
          <w:spacing w:val="-28"/>
          <w:sz w:val="24"/>
        </w:rPr>
        <w:t> </w:t>
      </w:r>
      <w:r>
        <w:rPr>
          <w:sz w:val="24"/>
        </w:rPr>
        <w:t>year).</w:t>
      </w:r>
    </w:p>
    <w:p>
      <w:pPr>
        <w:spacing w:after="0" w:line="240" w:lineRule="auto"/>
        <w:jc w:val="left"/>
        <w:rPr>
          <w:rFonts w:ascii="Symbol"/>
          <w:sz w:val="24"/>
        </w:rPr>
        <w:sectPr>
          <w:headerReference w:type="default" r:id="rId121"/>
          <w:footerReference w:type="default" r:id="rId122"/>
          <w:pgSz w:w="12240" w:h="15840"/>
          <w:pgMar w:header="0" w:footer="803" w:top="1360" w:bottom="1000" w:left="620" w:right="1340"/>
        </w:sectPr>
      </w:pPr>
    </w:p>
    <w:p>
      <w:pPr>
        <w:pStyle w:val="ListParagraph"/>
        <w:numPr>
          <w:ilvl w:val="1"/>
          <w:numId w:val="16"/>
        </w:numPr>
        <w:tabs>
          <w:tab w:pos="1540" w:val="left" w:leader="none"/>
        </w:tabs>
        <w:spacing w:line="240" w:lineRule="auto" w:before="78" w:after="0"/>
        <w:ind w:left="1540" w:right="303" w:hanging="360"/>
        <w:jc w:val="both"/>
        <w:rPr>
          <w:rFonts w:ascii="Symbol"/>
          <w:color w:val="B5082E"/>
          <w:sz w:val="24"/>
        </w:rPr>
      </w:pPr>
      <w:r>
        <w:rPr/>
        <w:pict>
          <v:line style="position:absolute;mso-position-horizontal-relative:page;mso-position-vertical-relative:page;z-index:5632" from="36.360001pt,72pt" to="36.360001pt,692.4pt" stroked="true" strokeweight=".72pt" strokecolor="#000000">
            <v:stroke dashstyle="solid"/>
            <w10:wrap type="none"/>
          </v:line>
        </w:pict>
      </w:r>
      <w:r>
        <w:rPr>
          <w:sz w:val="24"/>
        </w:rPr>
        <w:t>Goods purchased and received in the months of May or June for use during the subsequent fiscal year may be paid from the appropriation for such subsequent fiscal year. Invoices covering such purchases shall be marked as</w:t>
      </w:r>
      <w:r>
        <w:rPr>
          <w:spacing w:val="-32"/>
          <w:sz w:val="24"/>
        </w:rPr>
        <w:t> </w:t>
      </w:r>
      <w:r>
        <w:rPr>
          <w:sz w:val="24"/>
        </w:rPr>
        <w:t>follows:</w:t>
      </w:r>
    </w:p>
    <w:p>
      <w:pPr>
        <w:pStyle w:val="BodyText"/>
        <w:spacing w:before="10"/>
        <w:rPr>
          <w:sz w:val="23"/>
        </w:rPr>
      </w:pPr>
    </w:p>
    <w:p>
      <w:pPr>
        <w:pStyle w:val="Heading1"/>
        <w:spacing w:before="1"/>
        <w:ind w:left="2260" w:right="2853" w:firstLine="1440"/>
      </w:pPr>
      <w:r>
        <w:rPr>
          <w:color w:val="B5082E"/>
          <w:u w:val="thick" w:color="B5082E"/>
        </w:rPr>
        <w:t>SAM – FISCAL AFFAIRS ALLOTMENT – EXPENDITURE ACCOUNTING</w:t>
      </w:r>
    </w:p>
    <w:p>
      <w:pPr>
        <w:pStyle w:val="BodyText"/>
        <w:rPr>
          <w:b/>
          <w:sz w:val="16"/>
        </w:rPr>
      </w:pPr>
    </w:p>
    <w:p>
      <w:pPr>
        <w:pStyle w:val="BodyText"/>
        <w:spacing w:before="92"/>
        <w:ind w:left="820"/>
      </w:pPr>
      <w:r>
        <w:rPr>
          <w:color w:val="B5082E"/>
          <w:u w:val="single" w:color="B5082E"/>
        </w:rPr>
        <w:t>(Continued)</w:t>
      </w:r>
    </w:p>
    <w:p>
      <w:pPr>
        <w:tabs>
          <w:tab w:pos="8622" w:val="left" w:leader="none"/>
        </w:tabs>
        <w:spacing w:before="0"/>
        <w:ind w:left="820" w:right="0" w:firstLine="0"/>
        <w:jc w:val="left"/>
        <w:rPr>
          <w:sz w:val="24"/>
        </w:rPr>
      </w:pPr>
      <w:r>
        <w:rPr/>
        <w:pict>
          <v:line style="position:absolute;mso-position-horizontal-relative:page;mso-position-vertical-relative:paragraph;z-index:-72640" from="72pt,13.175835pt" to="538.8pt,13.175835pt" stroked="true" strokeweight="1.2pt" strokecolor="#b5082e">
            <v:stroke dashstyle="solid"/>
            <w10:wrap type="none"/>
          </v:line>
        </w:pict>
      </w:r>
      <w:r>
        <w:rPr>
          <w:b/>
          <w:color w:val="B5082E"/>
          <w:sz w:val="24"/>
        </w:rPr>
        <w:t>ENCUMBRANCES</w:t>
        <w:tab/>
        <w:t>8340 </w:t>
      </w:r>
      <w:r>
        <w:rPr>
          <w:color w:val="B5082E"/>
          <w:sz w:val="24"/>
        </w:rPr>
        <w:t>(Cont.</w:t>
      </w:r>
      <w:r>
        <w:rPr>
          <w:color w:val="B5082E"/>
          <w:spacing w:val="-8"/>
          <w:sz w:val="24"/>
        </w:rPr>
        <w:t> </w:t>
      </w:r>
      <w:r>
        <w:rPr>
          <w:color w:val="B5082E"/>
          <w:sz w:val="24"/>
        </w:rPr>
        <w:t>1)</w:t>
      </w:r>
    </w:p>
    <w:p>
      <w:pPr>
        <w:pStyle w:val="BodyText"/>
        <w:ind w:left="820"/>
      </w:pPr>
      <w:r>
        <w:rPr>
          <w:color w:val="B5082E"/>
          <w:u w:val="single" w:color="B5082E"/>
        </w:rPr>
        <w:t>(Revised 10/2018)</w:t>
      </w:r>
    </w:p>
    <w:p>
      <w:pPr>
        <w:pStyle w:val="BodyText"/>
        <w:spacing w:before="10"/>
        <w:rPr>
          <w:sz w:val="23"/>
        </w:rPr>
      </w:pPr>
    </w:p>
    <w:p>
      <w:pPr>
        <w:pStyle w:val="ListParagraph"/>
        <w:numPr>
          <w:ilvl w:val="2"/>
          <w:numId w:val="16"/>
        </w:numPr>
        <w:tabs>
          <w:tab w:pos="2259" w:val="left" w:leader="none"/>
          <w:tab w:pos="2260" w:val="left" w:leader="none"/>
          <w:tab w:pos="4211" w:val="left" w:leader="none"/>
          <w:tab w:pos="6171" w:val="left" w:leader="none"/>
        </w:tabs>
        <w:spacing w:line="240" w:lineRule="auto" w:before="0" w:after="0"/>
        <w:ind w:left="1540" w:right="598" w:firstLine="0"/>
        <w:jc w:val="left"/>
        <w:rPr>
          <w:rFonts w:ascii="Symbol" w:hAnsi="Symbol"/>
          <w:color w:val="B5082E"/>
          <w:sz w:val="23"/>
        </w:rPr>
      </w:pPr>
      <w:r>
        <w:rPr/>
        <w:pict>
          <v:line style="position:absolute;mso-position-horizontal-relative:page;mso-position-vertical-relative:paragraph;z-index:-72616" from="170.759995pt,27.101789pt" to="174.120995pt,27.101789pt" stroked="true" strokeweight=".84pt" strokecolor="#b5082e">
            <v:stroke dashstyle="solid"/>
            <w10:wrap type="none"/>
          </v:line>
        </w:pict>
      </w:r>
      <w:r>
        <w:rPr/>
        <w:pict>
          <v:line style="position:absolute;mso-position-horizontal-relative:page;mso-position-vertical-relative:paragraph;z-index:-72592" from="167.520004pt,22.54179pt" to="170.760004pt,22.54179pt" stroked="true" strokeweight=".6pt" strokecolor="#b5082e">
            <v:stroke dashstyle="solid"/>
            <w10:wrap type="none"/>
          </v:line>
        </w:pict>
      </w:r>
      <w:r>
        <w:rPr>
          <w:strike w:val="0"/>
          <w:sz w:val="24"/>
        </w:rPr>
        <w:t>“Purchased</w:t>
      </w:r>
      <w:r>
        <w:rPr>
          <w:strike w:val="0"/>
          <w:spacing w:val="-1"/>
          <w:sz w:val="24"/>
        </w:rPr>
        <w:t> </w:t>
      </w:r>
      <w:r>
        <w:rPr>
          <w:strike w:val="0"/>
          <w:sz w:val="24"/>
        </w:rPr>
        <w:t>in</w:t>
      </w:r>
      <w:r>
        <w:rPr>
          <w:strike w:val="0"/>
          <w:sz w:val="24"/>
          <w:u w:val="single"/>
        </w:rPr>
        <w:t> </w:t>
        <w:tab/>
      </w:r>
      <w:r>
        <w:rPr>
          <w:strike w:val="0"/>
          <w:sz w:val="24"/>
        </w:rPr>
        <w:t>F.Y. for</w:t>
      </w:r>
      <w:r>
        <w:rPr>
          <w:strike w:val="0"/>
          <w:spacing w:val="-6"/>
          <w:sz w:val="24"/>
        </w:rPr>
        <w:t> </w:t>
      </w:r>
      <w:r>
        <w:rPr>
          <w:strike w:val="0"/>
          <w:sz w:val="24"/>
        </w:rPr>
        <w:t>use</w:t>
      </w:r>
      <w:r>
        <w:rPr>
          <w:strike w:val="0"/>
          <w:spacing w:val="-1"/>
          <w:sz w:val="24"/>
        </w:rPr>
        <w:t> </w:t>
      </w:r>
      <w:r>
        <w:rPr>
          <w:strike w:val="0"/>
          <w:sz w:val="24"/>
        </w:rPr>
        <w:t>in</w:t>
      </w:r>
      <w:r>
        <w:rPr>
          <w:strike w:val="0"/>
          <w:sz w:val="24"/>
          <w:u w:val="single"/>
        </w:rPr>
        <w:t> </w:t>
        <w:tab/>
      </w:r>
      <w:r>
        <w:rPr>
          <w:strike w:val="0"/>
          <w:sz w:val="24"/>
        </w:rPr>
        <w:t>F.Y.” Payments for</w:t>
      </w:r>
      <w:r>
        <w:rPr>
          <w:strike w:val="0"/>
          <w:spacing w:val="-16"/>
          <w:sz w:val="24"/>
        </w:rPr>
        <w:t> </w:t>
      </w:r>
      <w:r>
        <w:rPr>
          <w:strike w:val="0"/>
          <w:sz w:val="24"/>
        </w:rPr>
        <w:t>such</w:t>
      </w:r>
      <w:r>
        <w:rPr>
          <w:strike w:val="0"/>
          <w:spacing w:val="-3"/>
          <w:sz w:val="24"/>
        </w:rPr>
        <w:t> </w:t>
      </w:r>
      <w:r>
        <w:rPr>
          <w:strike w:val="0"/>
          <w:sz w:val="24"/>
        </w:rPr>
        <w:t>invoices</w:t>
      </w:r>
      <w:r>
        <w:rPr>
          <w:strike w:val="0"/>
          <w:w w:val="99"/>
          <w:sz w:val="24"/>
        </w:rPr>
        <w:t> </w:t>
      </w:r>
      <w:r>
        <w:rPr>
          <w:strike w:val="0"/>
          <w:sz w:val="24"/>
        </w:rPr>
        <w:t>may not be  made until enactment of the subsequent fiscal year</w:t>
      </w:r>
      <w:r>
        <w:rPr>
          <w:strike w:val="0"/>
          <w:spacing w:val="-36"/>
          <w:sz w:val="24"/>
        </w:rPr>
        <w:t> </w:t>
      </w:r>
      <w:r>
        <w:rPr>
          <w:strike w:val="0"/>
          <w:sz w:val="24"/>
        </w:rPr>
        <w:t>Budget.</w:t>
      </w:r>
    </w:p>
    <w:p>
      <w:pPr>
        <w:pStyle w:val="BodyText"/>
        <w:spacing w:before="11"/>
        <w:rPr>
          <w:sz w:val="15"/>
        </w:rPr>
      </w:pPr>
    </w:p>
    <w:p>
      <w:pPr>
        <w:pStyle w:val="Heading1"/>
        <w:spacing w:before="92"/>
        <w:ind w:left="2260"/>
      </w:pPr>
      <w:r>
        <w:rPr>
          <w:strike/>
          <w:color w:val="B5082E"/>
        </w:rPr>
        <w:t>SAM – FISCAL AFFAIRS</w:t>
      </w:r>
    </w:p>
    <w:p>
      <w:pPr>
        <w:spacing w:before="0"/>
        <w:ind w:left="2260" w:right="0" w:firstLine="0"/>
        <w:jc w:val="left"/>
        <w:rPr>
          <w:b/>
          <w:sz w:val="24"/>
        </w:rPr>
      </w:pPr>
      <w:r>
        <w:rPr>
          <w:b/>
          <w:strike/>
          <w:color w:val="B5082E"/>
          <w:sz w:val="24"/>
        </w:rPr>
        <w:t>ALLOTMENT – EXPENDITURE ACCOUNTING</w:t>
      </w:r>
    </w:p>
    <w:p>
      <w:pPr>
        <w:pStyle w:val="BodyText"/>
        <w:rPr>
          <w:b/>
          <w:sz w:val="16"/>
        </w:rPr>
      </w:pPr>
    </w:p>
    <w:p>
      <w:pPr>
        <w:pStyle w:val="BodyText"/>
        <w:spacing w:before="92"/>
        <w:ind w:left="1540"/>
      </w:pPr>
      <w:r>
        <w:rPr>
          <w:strike/>
          <w:color w:val="B5082E"/>
        </w:rPr>
        <w:t>(Continued)</w:t>
      </w:r>
    </w:p>
    <w:p>
      <w:pPr>
        <w:pStyle w:val="Heading1"/>
        <w:tabs>
          <w:tab w:pos="9342" w:val="left" w:leader="none"/>
        </w:tabs>
        <w:spacing w:before="0"/>
        <w:ind w:left="1540"/>
      </w:pPr>
      <w:r>
        <w:rPr/>
        <w:pict>
          <v:line style="position:absolute;mso-position-horizontal-relative:page;mso-position-vertical-relative:paragraph;z-index:-72568" from="108pt,8.435844pt" to="524.76pt,8.435844pt" stroked="true" strokeweight=".6pt" strokecolor="#b5082e">
            <v:stroke dashstyle="solid"/>
            <w10:wrap type="none"/>
          </v:line>
        </w:pict>
      </w:r>
      <w:r>
        <w:rPr>
          <w:color w:val="B5082E"/>
        </w:rPr>
        <w:t>ENCUMBRANCES</w:t>
        <w:tab/>
        <w:t>8340</w:t>
      </w:r>
    </w:p>
    <w:p>
      <w:pPr>
        <w:pStyle w:val="BodyText"/>
        <w:ind w:left="1540"/>
      </w:pPr>
      <w:r>
        <w:rPr>
          <w:strike/>
          <w:color w:val="B5082E"/>
        </w:rPr>
        <w:t>(Cont. 1)</w:t>
      </w:r>
    </w:p>
    <w:p>
      <w:pPr>
        <w:pStyle w:val="BodyText"/>
        <w:ind w:left="1540"/>
      </w:pPr>
      <w:r>
        <w:rPr>
          <w:strike/>
          <w:color w:val="B5082E"/>
        </w:rPr>
        <w:t>(Revised 12</w:t>
      </w:r>
      <w:r>
        <w:rPr>
          <w:strike/>
          <w:color w:val="B5082E"/>
          <w:u w:val="single" w:color="2E97D3"/>
        </w:rPr>
        <w:t>10</w:t>
      </w:r>
      <w:r>
        <w:rPr>
          <w:strike/>
          <w:color w:val="B5082E"/>
        </w:rPr>
        <w:t>/2005</w:t>
      </w:r>
      <w:r>
        <w:rPr>
          <w:strike/>
          <w:color w:val="B5082E"/>
          <w:u w:val="single" w:color="2E97D3"/>
        </w:rPr>
        <w:t>18</w:t>
      </w:r>
      <w:r>
        <w:rPr>
          <w:strike/>
          <w:color w:val="B5082E"/>
        </w:rPr>
        <w:t>)</w:t>
      </w:r>
    </w:p>
    <w:p>
      <w:pPr>
        <w:pStyle w:val="BodyText"/>
        <w:spacing w:before="1"/>
      </w:pPr>
    </w:p>
    <w:p>
      <w:pPr>
        <w:pStyle w:val="ListParagraph"/>
        <w:numPr>
          <w:ilvl w:val="1"/>
          <w:numId w:val="16"/>
        </w:numPr>
        <w:tabs>
          <w:tab w:pos="1539" w:val="left" w:leader="none"/>
          <w:tab w:pos="1540" w:val="left" w:leader="none"/>
        </w:tabs>
        <w:spacing w:line="240" w:lineRule="auto" w:before="0" w:after="0"/>
        <w:ind w:left="1540" w:right="623" w:hanging="360"/>
        <w:jc w:val="left"/>
        <w:rPr>
          <w:rFonts w:ascii="Symbol" w:hAnsi="Symbol"/>
          <w:sz w:val="24"/>
        </w:rPr>
      </w:pPr>
      <w:r>
        <w:rPr>
          <w:sz w:val="24"/>
        </w:rPr>
        <w:t>Multi-year Agreements – Agreements which span more than one fiscal year maybe charged (1) totally to the first year of appropriation covered by the agreement, or (2) to more than one fiscal year’s appropriation, depending on the:</w:t>
      </w:r>
    </w:p>
    <w:p>
      <w:pPr>
        <w:pStyle w:val="ListParagraph"/>
        <w:numPr>
          <w:ilvl w:val="2"/>
          <w:numId w:val="16"/>
        </w:numPr>
        <w:tabs>
          <w:tab w:pos="1854" w:val="left" w:leader="none"/>
          <w:tab w:pos="1855" w:val="left" w:leader="none"/>
        </w:tabs>
        <w:spacing w:line="240" w:lineRule="auto" w:before="156" w:after="0"/>
        <w:ind w:left="1720" w:right="669" w:hanging="180"/>
        <w:jc w:val="left"/>
        <w:rPr>
          <w:rFonts w:ascii="Symbol" w:hAnsi="Symbol"/>
          <w:sz w:val="24"/>
        </w:rPr>
      </w:pPr>
      <w:r>
        <w:rPr>
          <w:sz w:val="24"/>
        </w:rPr>
        <w:t>Appropriation authority – Sufficient spending appropriation authority must exist.</w:t>
      </w:r>
    </w:p>
    <w:p>
      <w:pPr>
        <w:pStyle w:val="ListParagraph"/>
        <w:numPr>
          <w:ilvl w:val="2"/>
          <w:numId w:val="16"/>
        </w:numPr>
        <w:tabs>
          <w:tab w:pos="1854" w:val="left" w:leader="none"/>
          <w:tab w:pos="1855" w:val="left" w:leader="none"/>
        </w:tabs>
        <w:spacing w:line="240" w:lineRule="auto" w:before="156" w:after="0"/>
        <w:ind w:left="1854" w:right="0" w:hanging="314"/>
        <w:jc w:val="left"/>
        <w:rPr>
          <w:rFonts w:ascii="Symbol"/>
          <w:sz w:val="24"/>
        </w:rPr>
      </w:pPr>
      <w:r>
        <w:rPr>
          <w:sz w:val="24"/>
        </w:rPr>
        <w:t>Details of the</w:t>
      </w:r>
      <w:r>
        <w:rPr>
          <w:spacing w:val="-12"/>
          <w:sz w:val="24"/>
        </w:rPr>
        <w:t> </w:t>
      </w:r>
      <w:r>
        <w:rPr>
          <w:sz w:val="24"/>
        </w:rPr>
        <w:t>agreement.</w:t>
      </w:r>
    </w:p>
    <w:p>
      <w:pPr>
        <w:pStyle w:val="BodyText"/>
        <w:spacing w:before="154"/>
        <w:ind w:left="1179" w:right="420" w:hanging="24"/>
      </w:pPr>
      <w:r>
        <w:rPr/>
        <w:t>Departments will determine the budgetary plan for charging the encumbrance and subsequent expenditure when issuing a multi-year agreement. The budgeted amount will be reflected in the funding strip of the agreement. Departments have discretion as to which fiscal year appropriation to charge; however, the budgetary plan is the predominant factor in making this determination.</w:t>
      </w:r>
    </w:p>
    <w:p>
      <w:pPr>
        <w:pStyle w:val="BodyText"/>
      </w:pPr>
    </w:p>
    <w:p>
      <w:pPr>
        <w:pStyle w:val="BodyText"/>
        <w:ind w:left="820" w:right="995"/>
      </w:pPr>
      <w:r>
        <w:rPr/>
        <w:t>The certificate of funds availability must be signed by the accounting officer or a delegate after such person has ensured that funds are available.</w:t>
      </w:r>
    </w:p>
    <w:p>
      <w:pPr>
        <w:pStyle w:val="BodyText"/>
        <w:spacing w:before="11"/>
        <w:rPr>
          <w:sz w:val="23"/>
        </w:rPr>
      </w:pPr>
    </w:p>
    <w:p>
      <w:pPr>
        <w:pStyle w:val="BodyText"/>
        <w:ind w:left="820" w:right="301"/>
      </w:pPr>
      <w:r>
        <w:rPr/>
        <w:t>Encumbrances will be recorded individually in the </w:t>
      </w:r>
      <w:r>
        <w:rPr>
          <w:strike/>
          <w:color w:val="2E97D3"/>
        </w:rPr>
        <w:t>Allotment Expenditure</w:t>
      </w:r>
      <w:r>
        <w:rPr>
          <w:strike w:val="0"/>
          <w:color w:val="2E97D3"/>
          <w:u w:val="single" w:color="2E97D3"/>
        </w:rPr>
        <w:t>Encumbrance </w:t>
      </w:r>
      <w:r>
        <w:rPr>
          <w:strike w:val="0"/>
        </w:rPr>
        <w:t>Ledger </w:t>
      </w:r>
      <w:r>
        <w:rPr>
          <w:strike/>
          <w:color w:val="2E97D3"/>
        </w:rPr>
        <w:t>(AEL) or operating file</w:t>
      </w:r>
      <w:r>
        <w:rPr>
          <w:strike w:val="0"/>
          <w:color w:val="2E97D3"/>
          <w:u w:val="single" w:color="2E97D3"/>
        </w:rPr>
        <w:t>of the Procurement Module </w:t>
      </w:r>
      <w:r>
        <w:rPr>
          <w:strike w:val="0"/>
        </w:rPr>
        <w:t>(</w:t>
      </w:r>
      <w:r>
        <w:rPr>
          <w:strike/>
          <w:color w:val="2E97D3"/>
          <w:u w:val="single" w:color="2E97D3"/>
        </w:rPr>
        <w:t>CALSTARS </w:t>
      </w:r>
      <w:hyperlink r:id="rId128">
        <w:r>
          <w:rPr>
            <w:strike w:val="0"/>
            <w:color w:val="2E97D3"/>
            <w:u w:val="single" w:color="2E97D3"/>
          </w:rPr>
          <w:t>FI$Cal</w:t>
        </w:r>
      </w:hyperlink>
      <w:r>
        <w:rPr>
          <w:strike w:val="0"/>
          <w:color w:val="2E97D3"/>
          <w:u w:val="single" w:color="2E97D3"/>
        </w:rPr>
        <w:t> </w:t>
      </w:r>
      <w:r>
        <w:rPr>
          <w:strike w:val="0"/>
        </w:rPr>
        <w:t>departments) for the appropriation. </w:t>
      </w:r>
      <w:r>
        <w:rPr>
          <w:strike/>
          <w:color w:val="2E97D3"/>
        </w:rPr>
        <w:t>This entry will increase the unliquidated encumbrance amount and decrease the unencumbered balance.</w:t>
      </w:r>
    </w:p>
    <w:p>
      <w:pPr>
        <w:spacing w:after="0"/>
        <w:sectPr>
          <w:headerReference w:type="default" r:id="rId126"/>
          <w:footerReference w:type="default" r:id="rId127"/>
          <w:pgSz w:w="12240" w:h="15840"/>
          <w:pgMar w:header="0" w:footer="803" w:top="1360" w:bottom="1000" w:left="620" w:right="1340"/>
        </w:sectPr>
      </w:pPr>
    </w:p>
    <w:p>
      <w:pPr>
        <w:pStyle w:val="BodyText"/>
        <w:spacing w:before="78"/>
        <w:ind w:left="820" w:right="101"/>
      </w:pPr>
      <w:r>
        <w:rPr/>
        <w:pict>
          <v:line style="position:absolute;mso-position-horizontal-relative:page;mso-position-vertical-relative:paragraph;z-index:5656" from="36.360001pt,3.995886pt" to="36.360001pt,271.355886pt" stroked="true" strokeweight=".72pt" strokecolor="#000000">
            <v:stroke dashstyle="solid"/>
            <w10:wrap type="none"/>
          </v:line>
        </w:pict>
      </w:r>
      <w:r>
        <w:rPr/>
        <w:t>As expenditures are recorded on claims, amounts will be posted to reduce the related encumbrance amount. For partial orders, many automated systems will liquidate the encumbrance for the same amount as the expenditure. However, if it is determined that encumbrance amounts are materially misstated, either over or underestimated, adjustments will be recorded to more accurately reflect the expected expenditure. The encumbrance is fully liquidated when the order is fully satisfied.</w:t>
      </w:r>
    </w:p>
    <w:p>
      <w:pPr>
        <w:pStyle w:val="BodyText"/>
        <w:spacing w:before="11"/>
        <w:rPr>
          <w:sz w:val="23"/>
        </w:rPr>
      </w:pPr>
    </w:p>
    <w:p>
      <w:pPr>
        <w:pStyle w:val="BodyText"/>
        <w:ind w:left="820" w:right="836"/>
      </w:pPr>
      <w:r>
        <w:rPr>
          <w:strike/>
          <w:color w:val="2E97D3"/>
        </w:rPr>
        <w:t>Estimated decreases will be recorded as a minus amount. This will decrease the unliquidated encumbrance amount and increase the unencumbered balance.</w:t>
      </w:r>
    </w:p>
    <w:p>
      <w:pPr>
        <w:pStyle w:val="BodyText"/>
        <w:spacing w:before="10"/>
        <w:rPr>
          <w:sz w:val="15"/>
        </w:rPr>
      </w:pPr>
    </w:p>
    <w:p>
      <w:pPr>
        <w:pStyle w:val="BodyText"/>
        <w:spacing w:line="259" w:lineRule="auto" w:before="93"/>
        <w:ind w:left="820" w:right="248"/>
      </w:pPr>
      <w:r>
        <w:rPr/>
        <w:t>Encumbrances will be recorded in the General Ledger accounts as prescribed in SAM Section </w:t>
      </w:r>
      <w:hyperlink r:id="rId131">
        <w:r>
          <w:rPr>
            <w:color w:val="0563C1"/>
            <w:u w:val="single" w:color="0563C1"/>
          </w:rPr>
          <w:t>10502</w:t>
        </w:r>
      </w:hyperlink>
      <w:r>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5"/>
        </w:rPr>
      </w:pPr>
    </w:p>
    <w:p>
      <w:pPr>
        <w:pStyle w:val="BodyText"/>
        <w:spacing w:before="92"/>
        <w:ind w:left="820"/>
      </w:pPr>
      <w:r>
        <w:rPr>
          <w:strike/>
          <w:color w:val="B5082E"/>
        </w:rPr>
        <w:t>Rev. 392</w:t>
      </w:r>
    </w:p>
    <w:p>
      <w:pPr>
        <w:spacing w:after="0"/>
        <w:sectPr>
          <w:headerReference w:type="default" r:id="rId129"/>
          <w:footerReference w:type="default" r:id="rId130"/>
          <w:pgSz w:w="12240" w:h="15840"/>
          <w:pgMar w:header="0" w:footer="803" w:top="1360" w:bottom="1000" w:left="620" w:right="1420"/>
        </w:sectPr>
      </w:pPr>
    </w:p>
    <w:p>
      <w:pPr>
        <w:spacing w:before="75"/>
        <w:ind w:left="4184" w:right="3404" w:firstLine="0"/>
        <w:jc w:val="center"/>
        <w:rPr>
          <w:b/>
          <w:sz w:val="22"/>
        </w:rPr>
      </w:pPr>
      <w:bookmarkStart w:name="8400.1tc" w:id="37"/>
      <w:bookmarkEnd w:id="37"/>
      <w:r>
        <w:rPr/>
      </w:r>
      <w:r>
        <w:rPr>
          <w:b/>
          <w:sz w:val="22"/>
        </w:rPr>
        <w:t>SAM - DISBURSEMENTS</w:t>
      </w:r>
    </w:p>
    <w:p>
      <w:pPr>
        <w:tabs>
          <w:tab w:pos="9966" w:val="right" w:leader="none"/>
        </w:tabs>
        <w:spacing w:before="253"/>
        <w:ind w:left="820" w:right="0" w:firstLine="0"/>
        <w:jc w:val="left"/>
        <w:rPr>
          <w:b/>
          <w:sz w:val="22"/>
        </w:rPr>
      </w:pPr>
      <w:r>
        <w:rPr/>
        <w:pict>
          <v:line style="position:absolute;mso-position-horizontal-relative:page;mso-position-vertical-relative:paragraph;z-index:5704" from="36.360001pt,25.492157pt" to="36.360001pt,38.213157pt" stroked="true" strokeweight=".72pt" strokecolor="#000000">
            <v:stroke dashstyle="solid"/>
            <w10:wrap type="none"/>
          </v:line>
        </w:pict>
      </w:r>
      <w:r>
        <w:rPr>
          <w:b/>
          <w:sz w:val="22"/>
        </w:rPr>
        <w:t>GENERAL</w:t>
        <w:tab/>
        <w:t>8400.1</w:t>
      </w:r>
    </w:p>
    <w:p>
      <w:pPr>
        <w:spacing w:before="1"/>
        <w:ind w:left="820" w:right="0" w:firstLine="0"/>
        <w:jc w:val="left"/>
        <w:rPr>
          <w:sz w:val="22"/>
        </w:rPr>
      </w:pPr>
      <w:r>
        <w:rPr>
          <w:sz w:val="22"/>
        </w:rPr>
        <w:t>(Revised </w:t>
      </w:r>
      <w:r>
        <w:rPr>
          <w:strike/>
          <w:color w:val="B5082E"/>
          <w:sz w:val="22"/>
        </w:rPr>
        <w:t>3</w:t>
      </w:r>
      <w:r>
        <w:rPr>
          <w:strike w:val="0"/>
          <w:color w:val="B5082E"/>
          <w:sz w:val="22"/>
          <w:u w:val="single" w:color="B5082E"/>
        </w:rPr>
        <w:t>10</w:t>
      </w:r>
      <w:r>
        <w:rPr>
          <w:strike w:val="0"/>
          <w:sz w:val="22"/>
        </w:rPr>
        <w:t>/</w:t>
      </w:r>
      <w:r>
        <w:rPr>
          <w:strike/>
          <w:color w:val="B5082E"/>
          <w:sz w:val="22"/>
        </w:rPr>
        <w:t>2013</w:t>
      </w:r>
      <w:r>
        <w:rPr>
          <w:strike w:val="0"/>
          <w:color w:val="B5082E"/>
          <w:sz w:val="22"/>
          <w:u w:val="single" w:color="B5082E"/>
        </w:rPr>
        <w:t>2018</w:t>
      </w:r>
      <w:r>
        <w:rPr>
          <w:strike w:val="0"/>
          <w:sz w:val="22"/>
        </w:rPr>
        <w:t>)</w:t>
      </w:r>
    </w:p>
    <w:p>
      <w:pPr>
        <w:spacing w:before="183"/>
        <w:ind w:left="820" w:right="330" w:firstLine="0"/>
        <w:jc w:val="left"/>
        <w:rPr>
          <w:sz w:val="22"/>
        </w:rPr>
      </w:pPr>
      <w:r>
        <w:rPr/>
        <w:pict>
          <v:line style="position:absolute;mso-position-horizontal-relative:page;mso-position-vertical-relative:paragraph;z-index:5728" from="36.360001pt,9.267849pt" to="36.360001pt,34.587849pt" stroked="true" strokeweight=".72pt" strokecolor="#000000">
            <v:stroke dashstyle="solid"/>
            <w10:wrap type="none"/>
          </v:line>
        </w:pict>
      </w:r>
      <w:r>
        <w:rPr>
          <w:sz w:val="22"/>
        </w:rPr>
        <w:t>Rules and Regulations of the </w:t>
      </w:r>
      <w:hyperlink r:id="rId125">
        <w:r>
          <w:rPr>
            <w:color w:val="2E97D3"/>
            <w:sz w:val="22"/>
            <w:u w:val="single" w:color="2E97D3"/>
          </w:rPr>
          <w:t>California Victim Compensation Board</w:t>
        </w:r>
      </w:hyperlink>
      <w:r>
        <w:rPr>
          <w:strike/>
          <w:color w:val="B5082E"/>
          <w:sz w:val="22"/>
        </w:rPr>
        <w:t>and Government Claims </w:t>
      </w:r>
      <w:r>
        <w:rPr>
          <w:strike/>
          <w:color w:val="2E97D3"/>
          <w:sz w:val="22"/>
        </w:rPr>
        <w:t>Board </w:t>
      </w:r>
      <w:r>
        <w:rPr>
          <w:strike w:val="0"/>
          <w:sz w:val="22"/>
        </w:rPr>
        <w:t>prescribe the method of filing claims for disbursement of moneys from the State Treasury. This section is confined to procedures relating to the preparation and accounting of such claims.</w:t>
      </w:r>
    </w:p>
    <w:p>
      <w:pPr>
        <w:spacing w:before="183"/>
        <w:ind w:left="820" w:right="98" w:firstLine="0"/>
        <w:jc w:val="left"/>
        <w:rPr>
          <w:sz w:val="22"/>
        </w:rPr>
      </w:pPr>
      <w:r>
        <w:rPr>
          <w:sz w:val="22"/>
        </w:rPr>
        <w:t>State disbursements normally consist of: (1) expenditures, (2) refunds to payers, (3) advances for office revolving funds, (4) purchases of investments, (5) transfers between funds for non- expenditure purposes, and (6) withdrawals of trust deposits. The following illustration shows the normal flow for the authorization, incurrence, and payment of State expenditures.</w:t>
      </w:r>
    </w:p>
    <w:p>
      <w:pPr>
        <w:pStyle w:val="BodyText"/>
        <w:spacing w:before="8"/>
        <w:rPr>
          <w:sz w:val="19"/>
        </w:rPr>
      </w:pPr>
      <w:r>
        <w:rPr/>
        <w:drawing>
          <wp:anchor distT="0" distB="0" distL="0" distR="0" allowOverlap="1" layoutInCell="1" locked="0" behindDoc="0" simplePos="0" relativeHeight="5680">
            <wp:simplePos x="0" y="0"/>
            <wp:positionH relativeFrom="page">
              <wp:posOffset>914400</wp:posOffset>
            </wp:positionH>
            <wp:positionV relativeFrom="paragraph">
              <wp:posOffset>168939</wp:posOffset>
            </wp:positionV>
            <wp:extent cx="5644782" cy="5547360"/>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134" cstate="print"/>
                    <a:stretch>
                      <a:fillRect/>
                    </a:stretch>
                  </pic:blipFill>
                  <pic:spPr>
                    <a:xfrm>
                      <a:off x="0" y="0"/>
                      <a:ext cx="5644782" cy="5547360"/>
                    </a:xfrm>
                    <a:prstGeom prst="rect">
                      <a:avLst/>
                    </a:prstGeom>
                  </pic:spPr>
                </pic:pic>
              </a:graphicData>
            </a:graphic>
          </wp:anchor>
        </w:drawing>
      </w:r>
    </w:p>
    <w:p>
      <w:pPr>
        <w:pStyle w:val="BodyText"/>
        <w:spacing w:before="11"/>
        <w:rPr>
          <w:sz w:val="19"/>
        </w:rPr>
      </w:pPr>
    </w:p>
    <w:p>
      <w:pPr>
        <w:pStyle w:val="Heading1"/>
        <w:spacing w:before="0"/>
        <w:ind w:left="4184" w:right="3404"/>
        <w:jc w:val="center"/>
      </w:pPr>
      <w:r>
        <w:rPr/>
        <w:t>(8400.1 Illustration)</w:t>
      </w:r>
    </w:p>
    <w:p>
      <w:pPr>
        <w:spacing w:after="0"/>
        <w:jc w:val="center"/>
        <w:sectPr>
          <w:headerReference w:type="default" r:id="rId132"/>
          <w:footerReference w:type="default" r:id="rId133"/>
          <w:pgSz w:w="12240" w:h="15840"/>
          <w:pgMar w:header="0" w:footer="781" w:top="1360" w:bottom="980" w:left="620" w:right="1400"/>
        </w:sectPr>
      </w:pPr>
    </w:p>
    <w:p>
      <w:pPr>
        <w:pStyle w:val="BodyText"/>
        <w:rPr>
          <w:b/>
          <w:sz w:val="20"/>
        </w:rPr>
      </w:pPr>
    </w:p>
    <w:p>
      <w:pPr>
        <w:pStyle w:val="BodyText"/>
        <w:spacing w:before="10"/>
        <w:rPr>
          <w:b/>
          <w:sz w:val="19"/>
        </w:rPr>
      </w:pPr>
    </w:p>
    <w:p>
      <w:pPr>
        <w:tabs>
          <w:tab w:pos="10161" w:val="right" w:leader="none"/>
        </w:tabs>
        <w:spacing w:before="93"/>
        <w:ind w:left="887" w:right="0" w:firstLine="0"/>
        <w:jc w:val="left"/>
        <w:rPr>
          <w:b/>
          <w:sz w:val="23"/>
        </w:rPr>
      </w:pPr>
      <w:r>
        <w:rPr/>
        <w:pict>
          <v:line style="position:absolute;mso-position-horizontal-relative:page;mso-position-vertical-relative:paragraph;z-index:5776" from="36.360001pt,18.07688pt" to="36.360001pt,31.39688pt" stroked="true" strokeweight=".72pt" strokecolor="#000000">
            <v:stroke dashstyle="solid"/>
            <w10:wrap type="none"/>
          </v:line>
        </w:pict>
      </w:r>
      <w:bookmarkStart w:name="8422.1tc" w:id="38"/>
      <w:bookmarkEnd w:id="38"/>
      <w:r>
        <w:rPr/>
      </w:r>
      <w:r>
        <w:rPr>
          <w:b/>
          <w:sz w:val="23"/>
        </w:rPr>
        <w:t>INVOICES</w:t>
      </w:r>
      <w:r>
        <w:rPr>
          <w:b/>
          <w:spacing w:val="-1"/>
          <w:sz w:val="23"/>
        </w:rPr>
        <w:t> </w:t>
      </w:r>
      <w:r>
        <w:rPr>
          <w:b/>
          <w:spacing w:val="-3"/>
          <w:sz w:val="23"/>
        </w:rPr>
        <w:t>AND</w:t>
      </w:r>
      <w:r>
        <w:rPr>
          <w:b/>
          <w:spacing w:val="-1"/>
          <w:sz w:val="23"/>
        </w:rPr>
        <w:t> </w:t>
      </w:r>
      <w:r>
        <w:rPr>
          <w:b/>
          <w:sz w:val="23"/>
        </w:rPr>
        <w:t>VOUCHERS</w:t>
        <w:tab/>
        <w:t>8422.1</w:t>
      </w:r>
    </w:p>
    <w:p>
      <w:pPr>
        <w:spacing w:before="2"/>
        <w:ind w:left="820" w:right="0" w:firstLine="0"/>
        <w:jc w:val="left"/>
        <w:rPr>
          <w:sz w:val="23"/>
        </w:rPr>
      </w:pPr>
      <w:r>
        <w:rPr>
          <w:sz w:val="23"/>
        </w:rPr>
        <w:t>(Revised </w:t>
      </w:r>
      <w:r>
        <w:rPr>
          <w:strike/>
          <w:color w:val="B5082E"/>
          <w:sz w:val="23"/>
        </w:rPr>
        <w:t>2</w:t>
      </w:r>
      <w:r>
        <w:rPr>
          <w:strike w:val="0"/>
          <w:color w:val="B5082E"/>
          <w:sz w:val="23"/>
          <w:u w:val="single" w:color="B5082E"/>
        </w:rPr>
        <w:t>10</w:t>
      </w:r>
      <w:r>
        <w:rPr>
          <w:strike w:val="0"/>
          <w:sz w:val="23"/>
        </w:rPr>
        <w:t>/</w:t>
      </w:r>
      <w:r>
        <w:rPr>
          <w:strike/>
          <w:color w:val="B5082E"/>
          <w:sz w:val="23"/>
        </w:rPr>
        <w:t>2015</w:t>
      </w:r>
      <w:r>
        <w:rPr>
          <w:strike w:val="0"/>
          <w:color w:val="B5082E"/>
          <w:sz w:val="23"/>
          <w:u w:val="single" w:color="B5082E"/>
        </w:rPr>
        <w:t>2018</w:t>
      </w:r>
      <w:r>
        <w:rPr>
          <w:strike w:val="0"/>
          <w:sz w:val="23"/>
        </w:rPr>
        <w:t>)</w:t>
      </w:r>
    </w:p>
    <w:p>
      <w:pPr>
        <w:pStyle w:val="BodyText"/>
        <w:spacing w:before="1"/>
        <w:rPr>
          <w:sz w:val="23"/>
        </w:rPr>
      </w:pPr>
    </w:p>
    <w:p>
      <w:pPr>
        <w:spacing w:before="0"/>
        <w:ind w:left="820" w:right="101" w:firstLine="0"/>
        <w:jc w:val="left"/>
        <w:rPr>
          <w:sz w:val="23"/>
        </w:rPr>
      </w:pPr>
      <w:r>
        <w:rPr/>
        <w:pict>
          <v:line style="position:absolute;mso-position-horizontal-relative:page;mso-position-vertical-relative:paragraph;z-index:5800" from="36.360001pt,.105961pt" to="36.360001pt,13.304961pt" stroked="true" strokeweight=".72pt" strokecolor="#000000">
            <v:stroke dashstyle="solid"/>
            <w10:wrap type="none"/>
          </v:line>
        </w:pict>
      </w:r>
      <w:r>
        <w:rPr>
          <w:sz w:val="23"/>
        </w:rPr>
        <w:t>Original invoices will be included in claims presented to the State Controller's Office (</w:t>
      </w:r>
      <w:hyperlink r:id="rId137">
        <w:r>
          <w:rPr>
            <w:color w:val="2E97D3"/>
            <w:sz w:val="23"/>
            <w:u w:val="single" w:color="2E97D3"/>
          </w:rPr>
          <w:t>SCO</w:t>
        </w:r>
      </w:hyperlink>
      <w:r>
        <w:rPr>
          <w:sz w:val="23"/>
        </w:rPr>
        <w:t>). If departments cannot obtain original invoices, the SCO will accept photocopies. Invoices marked as copies will include the same detailed information as provided on the original invoice, such as items purchased, quantity, delivery address, etc. In addition, the copies will be accepted by the SCO only if the following information is placed on the copy:</w:t>
      </w:r>
    </w:p>
    <w:p>
      <w:pPr>
        <w:pStyle w:val="BodyText"/>
        <w:spacing w:before="10"/>
        <w:rPr>
          <w:sz w:val="22"/>
        </w:rPr>
      </w:pPr>
    </w:p>
    <w:p>
      <w:pPr>
        <w:spacing w:before="0"/>
        <w:ind w:left="1540" w:right="89" w:firstLine="0"/>
        <w:jc w:val="left"/>
        <w:rPr>
          <w:sz w:val="23"/>
        </w:rPr>
      </w:pPr>
      <w:r>
        <w:rPr>
          <w:sz w:val="23"/>
        </w:rPr>
        <w:t>This bill has been checked against our records and found to be the original one presented for payment and has not been paid. We have recorded this payment so as to prevent a later duplicate payment.</w:t>
      </w:r>
    </w:p>
    <w:p>
      <w:pPr>
        <w:tabs>
          <w:tab w:pos="5321" w:val="left" w:leader="none"/>
        </w:tabs>
        <w:spacing w:line="264" w:lineRule="exact" w:before="2"/>
        <w:ind w:left="1540" w:right="0" w:firstLine="0"/>
        <w:jc w:val="left"/>
        <w:rPr>
          <w:sz w:val="23"/>
        </w:rPr>
      </w:pPr>
      <w:r>
        <w:rPr>
          <w:sz w:val="23"/>
        </w:rPr>
        <w:t>Signed:</w:t>
      </w:r>
      <w:r>
        <w:rPr>
          <w:sz w:val="23"/>
          <w:u w:val="single"/>
        </w:rPr>
        <w:t> </w:t>
        <w:tab/>
      </w:r>
      <w:r>
        <w:rPr>
          <w:sz w:val="23"/>
        </w:rPr>
        <w:t>_</w:t>
      </w:r>
    </w:p>
    <w:p>
      <w:pPr>
        <w:spacing w:line="264" w:lineRule="exact" w:before="0"/>
        <w:ind w:left="2980" w:right="0" w:firstLine="0"/>
        <w:jc w:val="left"/>
        <w:rPr>
          <w:sz w:val="23"/>
        </w:rPr>
      </w:pPr>
      <w:r>
        <w:rPr>
          <w:sz w:val="23"/>
        </w:rPr>
        <w:t>Accounting Officer</w:t>
      </w:r>
    </w:p>
    <w:p>
      <w:pPr>
        <w:pStyle w:val="BodyText"/>
        <w:spacing w:before="10"/>
        <w:rPr>
          <w:sz w:val="22"/>
        </w:rPr>
      </w:pPr>
    </w:p>
    <w:p>
      <w:pPr>
        <w:spacing w:before="0"/>
        <w:ind w:left="820" w:right="107" w:firstLine="0"/>
        <w:jc w:val="left"/>
        <w:rPr>
          <w:sz w:val="23"/>
        </w:rPr>
      </w:pPr>
      <w:r>
        <w:rPr/>
        <w:pict>
          <v:line style="position:absolute;mso-position-horizontal-relative:page;mso-position-vertical-relative:paragraph;z-index:-72424" from="146.160004pt,52.118263pt" to="149.400004pt,52.118263pt" stroked="true" strokeweight=".84pt" strokecolor="#2e97d3">
            <v:stroke dashstyle="solid"/>
            <w10:wrap type="none"/>
          </v:line>
        </w:pict>
      </w:r>
      <w:r>
        <w:rPr/>
        <w:pict>
          <v:line style="position:absolute;mso-position-horizontal-relative:page;mso-position-vertical-relative:paragraph;z-index:5824" from="36.360001pt,26.618263pt" to="36.360001pt,53.018263pt" stroked="true" strokeweight=".72pt" strokecolor="#000000">
            <v:stroke dashstyle="solid"/>
            <w10:wrap type="none"/>
          </v:line>
        </w:pict>
      </w:r>
      <w:r>
        <w:rPr>
          <w:sz w:val="23"/>
        </w:rPr>
        <w:t>The first step in the claim procedure is determining that invoices are proper for submission to the SCO for payment. Invoices will comply in form and content with the Victim Compensation </w:t>
      </w:r>
      <w:r>
        <w:rPr>
          <w:strike/>
          <w:color w:val="B5082E"/>
          <w:sz w:val="23"/>
        </w:rPr>
        <w:t>and Government Claims </w:t>
      </w:r>
      <w:r>
        <w:rPr>
          <w:strike w:val="0"/>
          <w:sz w:val="23"/>
        </w:rPr>
        <w:t>Board regulations found in the </w:t>
      </w:r>
      <w:hyperlink r:id="rId138">
        <w:r>
          <w:rPr>
            <w:strike w:val="0"/>
            <w:color w:val="2E97D3"/>
            <w:sz w:val="23"/>
            <w:u w:val="single" w:color="2E97D3"/>
          </w:rPr>
          <w:t>California Code of</w:t>
        </w:r>
      </w:hyperlink>
      <w:r>
        <w:rPr>
          <w:strike w:val="0"/>
          <w:color w:val="2E97D3"/>
          <w:sz w:val="23"/>
          <w:u w:val="single" w:color="2E97D3"/>
        </w:rPr>
        <w:t> </w:t>
      </w:r>
      <w:hyperlink r:id="rId138">
        <w:r>
          <w:rPr>
            <w:strike w:val="0"/>
            <w:color w:val="2E97D3"/>
            <w:sz w:val="23"/>
            <w:u w:val="single" w:color="2E97D3"/>
          </w:rPr>
          <w:t>Regulations</w:t>
        </w:r>
      </w:hyperlink>
      <w:r>
        <w:rPr>
          <w:strike w:val="0"/>
          <w:color w:val="2E97D3"/>
          <w:sz w:val="23"/>
          <w:u w:val="single" w:color="2E97D3"/>
        </w:rPr>
        <w:t>, </w:t>
      </w:r>
      <w:r>
        <w:rPr>
          <w:strike/>
          <w:color w:val="2E97D3"/>
          <w:sz w:val="23"/>
        </w:rPr>
        <w:t>T</w:t>
      </w:r>
      <w:r>
        <w:rPr>
          <w:strike w:val="0"/>
          <w:color w:val="2E97D3"/>
          <w:sz w:val="23"/>
        </w:rPr>
        <w:t>t</w:t>
      </w:r>
      <w:r>
        <w:rPr>
          <w:strike w:val="0"/>
          <w:sz w:val="23"/>
        </w:rPr>
        <w:t>itle 2, </w:t>
      </w:r>
      <w:r>
        <w:rPr>
          <w:strike/>
          <w:color w:val="2E97D3"/>
          <w:sz w:val="23"/>
        </w:rPr>
        <w:t>D</w:t>
      </w:r>
      <w:r>
        <w:rPr>
          <w:strike w:val="0"/>
          <w:color w:val="2E97D3"/>
          <w:sz w:val="23"/>
          <w:u w:val="single" w:color="2E97D3"/>
        </w:rPr>
        <w:t>d</w:t>
      </w:r>
      <w:r>
        <w:rPr>
          <w:strike w:val="0"/>
          <w:sz w:val="23"/>
        </w:rPr>
        <w:t>ivision 2, </w:t>
      </w:r>
      <w:r>
        <w:rPr>
          <w:strike/>
          <w:color w:val="2E97D3"/>
          <w:sz w:val="23"/>
        </w:rPr>
        <w:t>C</w:t>
      </w:r>
      <w:r>
        <w:rPr>
          <w:strike w:val="0"/>
          <w:color w:val="2E97D3"/>
          <w:sz w:val="23"/>
          <w:u w:val="single" w:color="2E97D3"/>
        </w:rPr>
        <w:t>c</w:t>
      </w:r>
      <w:r>
        <w:rPr>
          <w:strike w:val="0"/>
          <w:sz w:val="23"/>
        </w:rPr>
        <w:t>hapter 1, </w:t>
      </w:r>
      <w:r>
        <w:rPr>
          <w:strike/>
          <w:color w:val="2E97D3"/>
          <w:sz w:val="23"/>
        </w:rPr>
        <w:t>A</w:t>
      </w:r>
      <w:r>
        <w:rPr>
          <w:strike w:val="0"/>
          <w:color w:val="2E97D3"/>
          <w:sz w:val="23"/>
          <w:u w:val="single" w:color="2E97D3"/>
        </w:rPr>
        <w:t>a</w:t>
      </w:r>
      <w:r>
        <w:rPr>
          <w:strike w:val="0"/>
          <w:sz w:val="23"/>
        </w:rPr>
        <w:t>rticle 7, </w:t>
      </w:r>
      <w:r>
        <w:rPr>
          <w:strike/>
          <w:color w:val="2E97D3"/>
          <w:sz w:val="23"/>
        </w:rPr>
        <w:t>S</w:t>
      </w:r>
      <w:r>
        <w:rPr>
          <w:strike w:val="0"/>
          <w:color w:val="2E97D3"/>
          <w:sz w:val="23"/>
          <w:u w:val="single" w:color="2E97D3"/>
        </w:rPr>
        <w:t>s</w:t>
      </w:r>
      <w:r>
        <w:rPr>
          <w:strike w:val="0"/>
          <w:sz w:val="23"/>
        </w:rPr>
        <w:t>ection 677. Also, the department will determine that:</w:t>
      </w:r>
    </w:p>
    <w:p>
      <w:pPr>
        <w:pStyle w:val="BodyText"/>
        <w:spacing w:before="8"/>
      </w:pPr>
    </w:p>
    <w:p>
      <w:pPr>
        <w:pStyle w:val="ListParagraph"/>
        <w:numPr>
          <w:ilvl w:val="1"/>
          <w:numId w:val="16"/>
        </w:numPr>
        <w:tabs>
          <w:tab w:pos="1539" w:val="left" w:leader="none"/>
          <w:tab w:pos="1540" w:val="left" w:leader="none"/>
        </w:tabs>
        <w:spacing w:line="264" w:lineRule="exact" w:before="0" w:after="0"/>
        <w:ind w:left="1539" w:right="418" w:hanging="360"/>
        <w:jc w:val="left"/>
        <w:rPr>
          <w:rFonts w:ascii="Symbol"/>
          <w:sz w:val="23"/>
        </w:rPr>
      </w:pPr>
      <w:r>
        <w:rPr>
          <w:sz w:val="23"/>
        </w:rPr>
        <w:t>Items or services invoiced have been received or provided, as evidenced by</w:t>
      </w:r>
      <w:r>
        <w:rPr>
          <w:spacing w:val="-26"/>
          <w:sz w:val="23"/>
        </w:rPr>
        <w:t> </w:t>
      </w:r>
      <w:r>
        <w:rPr>
          <w:sz w:val="23"/>
        </w:rPr>
        <w:t>stock received reports or similar documents or employee</w:t>
      </w:r>
      <w:r>
        <w:rPr>
          <w:spacing w:val="-24"/>
          <w:sz w:val="23"/>
        </w:rPr>
        <w:t> </w:t>
      </w:r>
      <w:r>
        <w:rPr>
          <w:sz w:val="23"/>
        </w:rPr>
        <w:t>verification.</w:t>
      </w:r>
    </w:p>
    <w:p>
      <w:pPr>
        <w:pStyle w:val="ListParagraph"/>
        <w:numPr>
          <w:ilvl w:val="1"/>
          <w:numId w:val="16"/>
        </w:numPr>
        <w:tabs>
          <w:tab w:pos="1539" w:val="left" w:leader="none"/>
          <w:tab w:pos="1540" w:val="left" w:leader="none"/>
        </w:tabs>
        <w:spacing w:line="264" w:lineRule="exact" w:before="86" w:after="0"/>
        <w:ind w:left="1539" w:right="424" w:hanging="360"/>
        <w:jc w:val="left"/>
        <w:rPr>
          <w:rFonts w:ascii="Symbol"/>
          <w:sz w:val="23"/>
        </w:rPr>
      </w:pPr>
      <w:r>
        <w:rPr>
          <w:sz w:val="23"/>
        </w:rPr>
        <w:t>Payment has not previously been made (this may be accomplished by referring to the department's remittance advice file or other department</w:t>
      </w:r>
      <w:r>
        <w:rPr>
          <w:spacing w:val="-18"/>
          <w:sz w:val="23"/>
        </w:rPr>
        <w:t> </w:t>
      </w:r>
      <w:r>
        <w:rPr>
          <w:sz w:val="23"/>
        </w:rPr>
        <w:t>records).</w:t>
      </w:r>
    </w:p>
    <w:p>
      <w:pPr>
        <w:pStyle w:val="ListParagraph"/>
        <w:numPr>
          <w:ilvl w:val="1"/>
          <w:numId w:val="16"/>
        </w:numPr>
        <w:tabs>
          <w:tab w:pos="1539" w:val="left" w:leader="none"/>
          <w:tab w:pos="1540" w:val="left" w:leader="none"/>
        </w:tabs>
        <w:spacing w:line="264" w:lineRule="exact" w:before="88" w:after="0"/>
        <w:ind w:left="1539" w:right="181" w:hanging="360"/>
        <w:jc w:val="left"/>
        <w:rPr>
          <w:rFonts w:ascii="Symbol"/>
          <w:sz w:val="23"/>
        </w:rPr>
      </w:pPr>
      <w:r>
        <w:rPr>
          <w:sz w:val="23"/>
        </w:rPr>
        <w:t>Invoices comply with provisions of purchase orders, sub-purchase orders, contracts, leases, service agreements, grants,</w:t>
      </w:r>
      <w:r>
        <w:rPr>
          <w:spacing w:val="-7"/>
          <w:sz w:val="23"/>
        </w:rPr>
        <w:t> </w:t>
      </w:r>
      <w:r>
        <w:rPr>
          <w:sz w:val="23"/>
        </w:rPr>
        <w:t>etc.</w:t>
      </w:r>
    </w:p>
    <w:p>
      <w:pPr>
        <w:pStyle w:val="ListParagraph"/>
        <w:numPr>
          <w:ilvl w:val="1"/>
          <w:numId w:val="16"/>
        </w:numPr>
        <w:tabs>
          <w:tab w:pos="1539" w:val="left" w:leader="none"/>
          <w:tab w:pos="1540" w:val="left" w:leader="none"/>
        </w:tabs>
        <w:spacing w:line="240" w:lineRule="auto" w:before="65" w:after="0"/>
        <w:ind w:left="1539" w:right="0" w:hanging="360"/>
        <w:jc w:val="left"/>
        <w:rPr>
          <w:rFonts w:ascii="Symbol"/>
          <w:sz w:val="23"/>
        </w:rPr>
      </w:pPr>
      <w:r>
        <w:rPr>
          <w:sz w:val="23"/>
        </w:rPr>
        <w:t>Cash discounts have been taken, if</w:t>
      </w:r>
      <w:r>
        <w:rPr>
          <w:spacing w:val="-15"/>
          <w:sz w:val="23"/>
        </w:rPr>
        <w:t> </w:t>
      </w:r>
      <w:r>
        <w:rPr>
          <w:sz w:val="23"/>
        </w:rPr>
        <w:t>applicable.</w:t>
      </w:r>
    </w:p>
    <w:p>
      <w:pPr>
        <w:pStyle w:val="ListParagraph"/>
        <w:numPr>
          <w:ilvl w:val="1"/>
          <w:numId w:val="16"/>
        </w:numPr>
        <w:tabs>
          <w:tab w:pos="1539" w:val="left" w:leader="none"/>
          <w:tab w:pos="1540" w:val="left" w:leader="none"/>
        </w:tabs>
        <w:spacing w:line="240" w:lineRule="auto" w:before="68" w:after="0"/>
        <w:ind w:left="1539" w:right="0" w:hanging="360"/>
        <w:jc w:val="left"/>
        <w:rPr>
          <w:rFonts w:ascii="Symbol"/>
          <w:sz w:val="23"/>
        </w:rPr>
      </w:pPr>
      <w:r>
        <w:rPr>
          <w:sz w:val="23"/>
        </w:rPr>
        <w:t>Authority exists to obtain the goods or</w:t>
      </w:r>
      <w:r>
        <w:rPr>
          <w:spacing w:val="-18"/>
          <w:sz w:val="23"/>
        </w:rPr>
        <w:t> </w:t>
      </w:r>
      <w:r>
        <w:rPr>
          <w:sz w:val="23"/>
        </w:rPr>
        <w:t>services.</w:t>
      </w:r>
    </w:p>
    <w:p>
      <w:pPr>
        <w:pStyle w:val="ListParagraph"/>
        <w:numPr>
          <w:ilvl w:val="1"/>
          <w:numId w:val="16"/>
        </w:numPr>
        <w:tabs>
          <w:tab w:pos="1539" w:val="left" w:leader="none"/>
          <w:tab w:pos="1540" w:val="left" w:leader="none"/>
        </w:tabs>
        <w:spacing w:line="264" w:lineRule="exact" w:before="91" w:after="0"/>
        <w:ind w:left="1539" w:right="163" w:hanging="360"/>
        <w:jc w:val="left"/>
        <w:rPr>
          <w:rFonts w:ascii="Symbol"/>
          <w:sz w:val="23"/>
        </w:rPr>
      </w:pPr>
      <w:r>
        <w:rPr>
          <w:sz w:val="23"/>
        </w:rPr>
        <w:t>Freight charges of more than $50 must have supporting prepaid freight bills</w:t>
      </w:r>
      <w:r>
        <w:rPr>
          <w:spacing w:val="-25"/>
          <w:sz w:val="23"/>
        </w:rPr>
        <w:t> </w:t>
      </w:r>
      <w:r>
        <w:rPr>
          <w:sz w:val="23"/>
        </w:rPr>
        <w:t>included in the claim schedule to the</w:t>
      </w:r>
      <w:r>
        <w:rPr>
          <w:spacing w:val="-8"/>
          <w:sz w:val="23"/>
        </w:rPr>
        <w:t> </w:t>
      </w:r>
      <w:r>
        <w:rPr>
          <w:sz w:val="23"/>
        </w:rPr>
        <w:t>SCO.</w:t>
      </w:r>
    </w:p>
    <w:p>
      <w:pPr>
        <w:pStyle w:val="ListParagraph"/>
        <w:numPr>
          <w:ilvl w:val="1"/>
          <w:numId w:val="16"/>
        </w:numPr>
        <w:tabs>
          <w:tab w:pos="1539" w:val="left" w:leader="none"/>
          <w:tab w:pos="1540" w:val="left" w:leader="none"/>
        </w:tabs>
        <w:spacing w:line="264" w:lineRule="exact" w:before="86" w:after="0"/>
        <w:ind w:left="1539" w:right="187" w:hanging="360"/>
        <w:jc w:val="left"/>
        <w:rPr>
          <w:rFonts w:ascii="Symbol"/>
          <w:sz w:val="23"/>
        </w:rPr>
      </w:pPr>
      <w:r>
        <w:rPr/>
        <w:pict>
          <v:line style="position:absolute;mso-position-horizontal-relative:page;mso-position-vertical-relative:paragraph;z-index:5848" from="36.360001pt,17.367516pt" to="36.360001pt,30.567516pt" stroked="true" strokeweight=".72pt" strokecolor="#000000">
            <v:stroke dashstyle="solid"/>
            <w10:wrap type="none"/>
          </v:line>
        </w:pict>
      </w:r>
      <w:r>
        <w:rPr>
          <w:sz w:val="23"/>
        </w:rPr>
        <w:t>Freight charges of more than $500 have been approved by the Department of General Services (</w:t>
      </w:r>
      <w:hyperlink r:id="rId124">
        <w:r>
          <w:rPr>
            <w:color w:val="2E97D3"/>
            <w:sz w:val="23"/>
            <w:u w:val="single" w:color="2E97D3"/>
          </w:rPr>
          <w:t>DGS</w:t>
        </w:r>
      </w:hyperlink>
      <w:r>
        <w:rPr>
          <w:sz w:val="23"/>
        </w:rPr>
        <w:t>), Transportation Management Unit (see SAM section</w:t>
      </w:r>
      <w:r>
        <w:rPr>
          <w:spacing w:val="-25"/>
          <w:sz w:val="23"/>
        </w:rPr>
        <w:t> </w:t>
      </w:r>
      <w:hyperlink r:id="rId139">
        <w:r>
          <w:rPr>
            <w:color w:val="2E97D3"/>
            <w:sz w:val="23"/>
            <w:u w:val="single" w:color="2E97D3"/>
          </w:rPr>
          <w:t>3851</w:t>
        </w:r>
      </w:hyperlink>
      <w:r>
        <w:rPr>
          <w:sz w:val="23"/>
        </w:rPr>
        <w:t>).</w:t>
      </w:r>
    </w:p>
    <w:p>
      <w:pPr>
        <w:pStyle w:val="BodyText"/>
        <w:spacing w:before="7"/>
        <w:rPr>
          <w:sz w:val="14"/>
        </w:rPr>
      </w:pPr>
    </w:p>
    <w:p>
      <w:pPr>
        <w:spacing w:before="93"/>
        <w:ind w:left="820" w:right="503" w:firstLine="0"/>
        <w:jc w:val="left"/>
        <w:rPr>
          <w:sz w:val="23"/>
        </w:rPr>
      </w:pPr>
      <w:r>
        <w:rPr>
          <w:sz w:val="23"/>
        </w:rPr>
        <w:t>Departments will verify the calculation of discounts, if applicable, price extensions, and sales tax and the arithmetical accuracy of totals on all invoices, including travel expense claims.</w:t>
      </w:r>
    </w:p>
    <w:p>
      <w:pPr>
        <w:pStyle w:val="BodyText"/>
        <w:rPr>
          <w:sz w:val="23"/>
        </w:rPr>
      </w:pPr>
    </w:p>
    <w:p>
      <w:pPr>
        <w:spacing w:before="0"/>
        <w:ind w:left="820" w:right="0" w:firstLine="0"/>
        <w:jc w:val="left"/>
        <w:rPr>
          <w:rFonts w:ascii="Calibri"/>
          <w:sz w:val="23"/>
        </w:rPr>
      </w:pPr>
      <w:r>
        <w:rPr>
          <w:rFonts w:ascii="Calibri"/>
          <w:sz w:val="23"/>
        </w:rPr>
        <w:t>(Continued)</w:t>
      </w:r>
    </w:p>
    <w:p>
      <w:pPr>
        <w:spacing w:after="0"/>
        <w:jc w:val="left"/>
        <w:rPr>
          <w:rFonts w:ascii="Calibri"/>
          <w:sz w:val="23"/>
        </w:rPr>
        <w:sectPr>
          <w:headerReference w:type="default" r:id="rId135"/>
          <w:footerReference w:type="default" r:id="rId136"/>
          <w:pgSz w:w="12240" w:h="15840"/>
          <w:pgMar w:header="1443" w:footer="1679" w:top="1700" w:bottom="1860" w:left="620" w:right="1340"/>
        </w:sectPr>
      </w:pPr>
    </w:p>
    <w:p>
      <w:pPr>
        <w:tabs>
          <w:tab w:pos="9253" w:val="left" w:leader="none"/>
        </w:tabs>
        <w:spacing w:line="264" w:lineRule="exact" w:before="0"/>
        <w:ind w:left="820" w:right="0" w:firstLine="0"/>
        <w:jc w:val="left"/>
        <w:rPr>
          <w:sz w:val="23"/>
        </w:rPr>
      </w:pPr>
      <w:r>
        <w:rPr/>
        <w:pict>
          <v:line style="position:absolute;mso-position-horizontal-relative:page;mso-position-vertical-relative:paragraph;z-index:5872" from="36.360001pt,13.39971pt" to="36.360001pt,26.59971pt" stroked="true" strokeweight=".72pt" strokecolor="#000000">
            <v:stroke dashstyle="solid"/>
            <w10:wrap type="none"/>
          </v:line>
        </w:pict>
      </w:r>
      <w:r>
        <w:rPr>
          <w:b/>
          <w:sz w:val="23"/>
        </w:rPr>
        <w:t>INVOICES </w:t>
      </w:r>
      <w:r>
        <w:rPr>
          <w:b/>
          <w:spacing w:val="-3"/>
          <w:sz w:val="23"/>
        </w:rPr>
        <w:t>AND</w:t>
      </w:r>
      <w:r>
        <w:rPr>
          <w:b/>
          <w:spacing w:val="-2"/>
          <w:sz w:val="23"/>
        </w:rPr>
        <w:t> </w:t>
      </w:r>
      <w:r>
        <w:rPr>
          <w:b/>
          <w:sz w:val="23"/>
        </w:rPr>
        <w:t>VOUCHERS</w:t>
      </w:r>
      <w:r>
        <w:rPr>
          <w:b/>
          <w:spacing w:val="-1"/>
          <w:sz w:val="23"/>
        </w:rPr>
        <w:t> </w:t>
      </w:r>
      <w:r>
        <w:rPr>
          <w:b/>
          <w:sz w:val="23"/>
        </w:rPr>
        <w:t>8422.1</w:t>
        <w:tab/>
      </w:r>
      <w:r>
        <w:rPr>
          <w:sz w:val="23"/>
        </w:rPr>
        <w:t>(Cont.</w:t>
      </w:r>
      <w:r>
        <w:rPr>
          <w:spacing w:val="-3"/>
          <w:sz w:val="23"/>
        </w:rPr>
        <w:t> </w:t>
      </w:r>
      <w:r>
        <w:rPr>
          <w:sz w:val="23"/>
        </w:rPr>
        <w:t>1)</w:t>
      </w:r>
    </w:p>
    <w:p>
      <w:pPr>
        <w:spacing w:before="2"/>
        <w:ind w:left="820" w:right="0" w:firstLine="0"/>
        <w:jc w:val="left"/>
        <w:rPr>
          <w:sz w:val="23"/>
        </w:rPr>
      </w:pPr>
      <w:r>
        <w:rPr>
          <w:sz w:val="23"/>
        </w:rPr>
        <w:t>(Revised </w:t>
      </w:r>
      <w:r>
        <w:rPr>
          <w:strike/>
          <w:color w:val="B5082E"/>
          <w:sz w:val="23"/>
        </w:rPr>
        <w:t>2</w:t>
      </w:r>
      <w:r>
        <w:rPr>
          <w:strike w:val="0"/>
          <w:color w:val="B5082E"/>
          <w:sz w:val="23"/>
          <w:u w:val="single" w:color="B5082E"/>
        </w:rPr>
        <w:t>10</w:t>
      </w:r>
      <w:r>
        <w:rPr>
          <w:strike w:val="0"/>
          <w:sz w:val="23"/>
        </w:rPr>
        <w:t>/</w:t>
      </w:r>
      <w:r>
        <w:rPr>
          <w:strike/>
          <w:color w:val="B5082E"/>
          <w:sz w:val="23"/>
        </w:rPr>
        <w:t>2015</w:t>
      </w:r>
      <w:r>
        <w:rPr>
          <w:strike w:val="0"/>
          <w:color w:val="B5082E"/>
          <w:sz w:val="23"/>
          <w:u w:val="single" w:color="B5082E"/>
        </w:rPr>
        <w:t>2018</w:t>
      </w:r>
      <w:r>
        <w:rPr>
          <w:strike w:val="0"/>
          <w:sz w:val="23"/>
        </w:rPr>
        <w:t>)</w:t>
      </w:r>
    </w:p>
    <w:p>
      <w:pPr>
        <w:pStyle w:val="BodyText"/>
        <w:spacing w:before="9"/>
        <w:rPr>
          <w:sz w:val="14"/>
        </w:rPr>
      </w:pPr>
    </w:p>
    <w:p>
      <w:pPr>
        <w:spacing w:before="93"/>
        <w:ind w:left="820" w:right="0" w:firstLine="0"/>
        <w:jc w:val="left"/>
        <w:rPr>
          <w:sz w:val="23"/>
        </w:rPr>
      </w:pPr>
      <w:r>
        <w:rPr>
          <w:sz w:val="23"/>
        </w:rPr>
        <w:t>The document number providing the purchase authority (e.g. purchase order number, contract number, sub-purchase order number, lease number) will be shown on original invoices submitted to the SCO.</w:t>
      </w:r>
    </w:p>
    <w:p>
      <w:pPr>
        <w:pStyle w:val="BodyText"/>
        <w:spacing w:before="9"/>
        <w:rPr>
          <w:sz w:val="22"/>
        </w:rPr>
      </w:pPr>
    </w:p>
    <w:p>
      <w:pPr>
        <w:spacing w:before="1"/>
        <w:ind w:left="820" w:right="113" w:firstLine="0"/>
        <w:jc w:val="left"/>
        <w:rPr>
          <w:sz w:val="23"/>
        </w:rPr>
      </w:pPr>
      <w:r>
        <w:rPr/>
        <w:pict>
          <v:line style="position:absolute;mso-position-horizontal-relative:page;mso-position-vertical-relative:paragraph;z-index:5896" from="36.360001pt,13.35206pt" to="36.360001pt,39.872060pt" stroked="true" strokeweight=".72pt" strokecolor="#000000">
            <v:stroke dashstyle="solid"/>
            <w10:wrap type="none"/>
          </v:line>
        </w:pict>
      </w:r>
      <w:r>
        <w:rPr>
          <w:sz w:val="23"/>
        </w:rPr>
        <w:t>The department may notify the vendor/claimant of any corrections to invoices by a Notice of Correction of Invoice, </w:t>
      </w:r>
      <w:hyperlink r:id="rId141">
        <w:r>
          <w:rPr>
            <w:color w:val="2E97D3"/>
            <w:sz w:val="23"/>
            <w:u w:val="single" w:color="2E97D3"/>
          </w:rPr>
          <w:t>STD. 107</w:t>
        </w:r>
      </w:hyperlink>
      <w:r>
        <w:rPr>
          <w:sz w:val="23"/>
        </w:rPr>
        <w:t>. However, the department must send an Invoice Dispute Notification, </w:t>
      </w:r>
      <w:hyperlink r:id="rId142">
        <w:r>
          <w:rPr>
            <w:color w:val="2E97D3"/>
            <w:sz w:val="23"/>
            <w:u w:val="single" w:color="2E97D3"/>
          </w:rPr>
          <w:t>STD. 209</w:t>
        </w:r>
      </w:hyperlink>
      <w:r>
        <w:rPr>
          <w:sz w:val="23"/>
        </w:rPr>
        <w:t>, as described in SAM section 8474.1.</w:t>
      </w:r>
    </w:p>
    <w:p>
      <w:pPr>
        <w:pStyle w:val="BodyText"/>
        <w:rPr>
          <w:sz w:val="15"/>
        </w:rPr>
      </w:pPr>
    </w:p>
    <w:p>
      <w:pPr>
        <w:spacing w:before="93"/>
        <w:ind w:left="820" w:right="215" w:firstLine="0"/>
        <w:jc w:val="left"/>
        <w:rPr>
          <w:sz w:val="23"/>
        </w:rPr>
      </w:pPr>
      <w:r>
        <w:rPr>
          <w:sz w:val="23"/>
        </w:rPr>
        <w:t>Utility services invoices may contain a service period that overlaps two calendar months. This billing procedure does not cause any problems except at the end of a fiscal year. For uniformity, departments will charge utility invoices to the fiscal year in which the majority of the service falls. For example, if the service period is from June 10 through July 9, the total amount of the invoice will be charged to the fiscal year just ended. If the service period is from June 21 through July 20, the total amount of the invoice will be charged to the new fiscal year. If the period of service is of equal duration in each fiscal year, the invoice may be charged to either fiscal year.</w:t>
      </w:r>
    </w:p>
    <w:p>
      <w:pPr>
        <w:pStyle w:val="BodyText"/>
        <w:rPr>
          <w:sz w:val="23"/>
        </w:rPr>
      </w:pPr>
    </w:p>
    <w:p>
      <w:pPr>
        <w:spacing w:before="1"/>
        <w:ind w:left="819" w:right="87" w:firstLine="0"/>
        <w:jc w:val="left"/>
        <w:rPr>
          <w:sz w:val="23"/>
        </w:rPr>
      </w:pPr>
      <w:r>
        <w:rPr>
          <w:sz w:val="23"/>
        </w:rPr>
        <w:t>Fleet services are billed by DGS on a calendar month basis. Occasionally minor amounts representing adjustments and delayed billings of the prior year are included in an invoice for the current year. Under these circumstances, the entire invoice may be charged to the current year appropriation.</w:t>
      </w:r>
    </w:p>
    <w:p>
      <w:pPr>
        <w:pStyle w:val="BodyText"/>
        <w:spacing w:before="1"/>
        <w:rPr>
          <w:sz w:val="23"/>
        </w:rPr>
      </w:pPr>
    </w:p>
    <w:p>
      <w:pPr>
        <w:spacing w:before="0"/>
        <w:ind w:left="820" w:right="0" w:firstLine="0"/>
        <w:jc w:val="left"/>
        <w:rPr>
          <w:sz w:val="23"/>
        </w:rPr>
      </w:pPr>
      <w:r>
        <w:rPr/>
        <w:pict>
          <v:line style="position:absolute;mso-position-horizontal-relative:page;mso-position-vertical-relative:paragraph;z-index:5920" from="36.360001pt,13.291461pt" to="36.360001pt,79.292461pt" stroked="true" strokeweight=".72pt" strokecolor="#000000">
            <v:stroke dashstyle="solid"/>
            <w10:wrap type="none"/>
          </v:line>
        </w:pict>
      </w:r>
      <w:r>
        <w:rPr>
          <w:sz w:val="23"/>
        </w:rPr>
        <w:t>For additional information, see the following SAM sections:</w:t>
      </w:r>
    </w:p>
    <w:p>
      <w:pPr>
        <w:pStyle w:val="ListParagraph"/>
        <w:numPr>
          <w:ilvl w:val="1"/>
          <w:numId w:val="16"/>
        </w:numPr>
        <w:tabs>
          <w:tab w:pos="1539" w:val="left" w:leader="none"/>
          <w:tab w:pos="1540" w:val="left" w:leader="none"/>
        </w:tabs>
        <w:spacing w:line="240" w:lineRule="auto" w:before="0" w:after="0"/>
        <w:ind w:left="1539" w:right="0" w:hanging="360"/>
        <w:jc w:val="left"/>
        <w:rPr>
          <w:rFonts w:ascii="Symbol"/>
          <w:sz w:val="23"/>
        </w:rPr>
      </w:pPr>
      <w:hyperlink r:id="rId143">
        <w:r>
          <w:rPr>
            <w:color w:val="2E97D3"/>
            <w:sz w:val="23"/>
            <w:u w:val="single" w:color="2E97D3"/>
          </w:rPr>
          <w:t>0700 </w:t>
        </w:r>
      </w:hyperlink>
      <w:r>
        <w:rPr>
          <w:sz w:val="23"/>
        </w:rPr>
        <w:t>et seq. for</w:t>
      </w:r>
      <w:r>
        <w:rPr>
          <w:spacing w:val="-6"/>
          <w:sz w:val="23"/>
        </w:rPr>
        <w:t> </w:t>
      </w:r>
      <w:r>
        <w:rPr>
          <w:sz w:val="23"/>
        </w:rPr>
        <w:t>travel</w:t>
      </w:r>
    </w:p>
    <w:p>
      <w:pPr>
        <w:pStyle w:val="ListParagraph"/>
        <w:numPr>
          <w:ilvl w:val="1"/>
          <w:numId w:val="16"/>
        </w:numPr>
        <w:tabs>
          <w:tab w:pos="1539" w:val="left" w:leader="none"/>
          <w:tab w:pos="1540" w:val="left" w:leader="none"/>
        </w:tabs>
        <w:spacing w:line="240" w:lineRule="auto" w:before="63" w:after="0"/>
        <w:ind w:left="1539" w:right="0" w:hanging="359"/>
        <w:jc w:val="left"/>
        <w:rPr>
          <w:rFonts w:ascii="Symbol"/>
          <w:sz w:val="23"/>
        </w:rPr>
      </w:pPr>
      <w:hyperlink r:id="rId144">
        <w:r>
          <w:rPr>
            <w:color w:val="2E97D3"/>
            <w:sz w:val="23"/>
            <w:u w:val="single" w:color="2E97D3"/>
          </w:rPr>
          <w:t>3800 </w:t>
        </w:r>
      </w:hyperlink>
      <w:r>
        <w:rPr>
          <w:sz w:val="23"/>
        </w:rPr>
        <w:t>et seq. for transportation management (including freight</w:t>
      </w:r>
      <w:r>
        <w:rPr>
          <w:spacing w:val="-14"/>
          <w:sz w:val="23"/>
        </w:rPr>
        <w:t> </w:t>
      </w:r>
      <w:r>
        <w:rPr>
          <w:sz w:val="23"/>
        </w:rPr>
        <w:t>charges)</w:t>
      </w:r>
    </w:p>
    <w:p>
      <w:pPr>
        <w:pStyle w:val="ListParagraph"/>
        <w:numPr>
          <w:ilvl w:val="1"/>
          <w:numId w:val="16"/>
        </w:numPr>
        <w:tabs>
          <w:tab w:pos="1539" w:val="left" w:leader="none"/>
          <w:tab w:pos="1540" w:val="left" w:leader="none"/>
        </w:tabs>
        <w:spacing w:line="240" w:lineRule="auto" w:before="66" w:after="0"/>
        <w:ind w:left="1539" w:right="0" w:hanging="359"/>
        <w:jc w:val="left"/>
        <w:rPr>
          <w:rFonts w:ascii="Symbol"/>
          <w:sz w:val="23"/>
        </w:rPr>
      </w:pPr>
      <w:hyperlink r:id="rId145">
        <w:r>
          <w:rPr>
            <w:color w:val="2E97D3"/>
            <w:sz w:val="23"/>
            <w:u w:val="single" w:color="2E97D3"/>
          </w:rPr>
          <w:t>8113 </w:t>
        </w:r>
      </w:hyperlink>
      <w:r>
        <w:rPr>
          <w:sz w:val="23"/>
        </w:rPr>
        <w:t>for additional information on discount</w:t>
      </w:r>
      <w:r>
        <w:rPr>
          <w:spacing w:val="-12"/>
          <w:sz w:val="23"/>
        </w:rPr>
        <w:t> </w:t>
      </w:r>
      <w:r>
        <w:rPr>
          <w:sz w:val="23"/>
        </w:rPr>
        <w:t>invoices</w:t>
      </w:r>
    </w:p>
    <w:p>
      <w:pPr>
        <w:pStyle w:val="ListParagraph"/>
        <w:numPr>
          <w:ilvl w:val="1"/>
          <w:numId w:val="16"/>
        </w:numPr>
        <w:tabs>
          <w:tab w:pos="1539" w:val="left" w:leader="none"/>
          <w:tab w:pos="1540" w:val="left" w:leader="none"/>
        </w:tabs>
        <w:spacing w:line="240" w:lineRule="auto" w:before="63" w:after="0"/>
        <w:ind w:left="1539" w:right="0" w:hanging="359"/>
        <w:jc w:val="left"/>
        <w:rPr>
          <w:rFonts w:ascii="Symbol"/>
          <w:sz w:val="23"/>
        </w:rPr>
      </w:pPr>
      <w:hyperlink r:id="rId146">
        <w:r>
          <w:rPr>
            <w:color w:val="2E97D3"/>
            <w:sz w:val="23"/>
            <w:u w:val="single" w:color="2E97D3"/>
          </w:rPr>
          <w:t>8780.1 </w:t>
        </w:r>
      </w:hyperlink>
      <w:r>
        <w:rPr>
          <w:sz w:val="23"/>
        </w:rPr>
        <w:t>for additional information on Workers' Compensation</w:t>
      </w:r>
      <w:r>
        <w:rPr>
          <w:spacing w:val="-21"/>
          <w:sz w:val="23"/>
        </w:rPr>
        <w:t> </w:t>
      </w:r>
      <w:r>
        <w:rPr>
          <w:sz w:val="23"/>
        </w:rPr>
        <w:t>invoices</w:t>
      </w:r>
    </w:p>
    <w:p>
      <w:pPr>
        <w:spacing w:after="0" w:line="240" w:lineRule="auto"/>
        <w:jc w:val="left"/>
        <w:rPr>
          <w:rFonts w:ascii="Symbol"/>
          <w:sz w:val="23"/>
        </w:rPr>
        <w:sectPr>
          <w:headerReference w:type="default" r:id="rId140"/>
          <w:pgSz w:w="12240" w:h="15840"/>
          <w:pgMar w:header="1443" w:footer="1679" w:top="2220" w:bottom="1880" w:left="620" w:right="1360"/>
        </w:sectPr>
      </w:pPr>
    </w:p>
    <w:p>
      <w:pPr>
        <w:spacing w:before="2"/>
        <w:ind w:left="820" w:right="0" w:firstLine="0"/>
        <w:jc w:val="left"/>
        <w:rPr>
          <w:sz w:val="23"/>
        </w:rPr>
      </w:pPr>
      <w:r>
        <w:rPr/>
        <w:pict>
          <v:line style="position:absolute;mso-position-horizontal-relative:page;mso-position-vertical-relative:paragraph;z-index:5944" from="36.360001pt,.206885pt" to="36.360001pt,13.526885pt" stroked="true" strokeweight=".72pt" strokecolor="#000000">
            <v:stroke dashstyle="solid"/>
            <w10:wrap type="none"/>
          </v:line>
        </w:pict>
      </w:r>
      <w:bookmarkStart w:name="8422.104tc" w:id="39"/>
      <w:bookmarkEnd w:id="39"/>
      <w:r>
        <w:rPr/>
      </w:r>
      <w:r>
        <w:rPr>
          <w:sz w:val="23"/>
        </w:rPr>
        <w:t>(Revised </w:t>
      </w:r>
      <w:r>
        <w:rPr>
          <w:strike/>
          <w:color w:val="B5082E"/>
          <w:sz w:val="23"/>
        </w:rPr>
        <w:t>6</w:t>
      </w:r>
      <w:r>
        <w:rPr>
          <w:strike w:val="0"/>
          <w:color w:val="B5082E"/>
          <w:sz w:val="23"/>
          <w:u w:val="single" w:color="B5082E"/>
        </w:rPr>
        <w:t>10</w:t>
      </w:r>
      <w:r>
        <w:rPr>
          <w:strike w:val="0"/>
          <w:sz w:val="23"/>
        </w:rPr>
        <w:t>/</w:t>
      </w:r>
      <w:r>
        <w:rPr>
          <w:strike/>
          <w:color w:val="B5082E"/>
          <w:sz w:val="23"/>
        </w:rPr>
        <w:t>2014</w:t>
      </w:r>
      <w:r>
        <w:rPr>
          <w:strike w:val="0"/>
          <w:color w:val="B5082E"/>
          <w:sz w:val="23"/>
          <w:u w:val="single" w:color="B5082E"/>
        </w:rPr>
        <w:t>2018</w:t>
      </w:r>
      <w:r>
        <w:rPr>
          <w:strike w:val="0"/>
          <w:sz w:val="23"/>
        </w:rPr>
        <w:t>)</w:t>
      </w:r>
    </w:p>
    <w:p>
      <w:pPr>
        <w:pStyle w:val="BodyText"/>
        <w:rPr>
          <w:sz w:val="15"/>
        </w:rPr>
      </w:pPr>
    </w:p>
    <w:p>
      <w:pPr>
        <w:spacing w:before="93"/>
        <w:ind w:left="820" w:right="93" w:firstLine="0"/>
        <w:jc w:val="left"/>
        <w:rPr>
          <w:sz w:val="23"/>
        </w:rPr>
      </w:pPr>
      <w:r>
        <w:rPr/>
        <w:pict>
          <v:line style="position:absolute;mso-position-horizontal-relative:page;mso-position-vertical-relative:paragraph;z-index:5968" from="36.360001pt,31.154974pt" to="36.360001pt,44.354974pt" stroked="true" strokeweight=".72pt" strokecolor="#000000">
            <v:stroke dashstyle="solid"/>
            <w10:wrap type="none"/>
          </v:line>
        </w:pict>
      </w:r>
      <w:r>
        <w:rPr/>
        <w:pict>
          <v:line style="position:absolute;mso-position-horizontal-relative:page;mso-position-vertical-relative:paragraph;z-index:5992" from="36.360001pt,57.674973pt" to="36.360001pt,70.874973pt" stroked="true" strokeweight=".72pt" strokecolor="#000000">
            <v:stroke dashstyle="solid"/>
            <w10:wrap type="none"/>
          </v:line>
        </w:pict>
      </w:r>
      <w:r>
        <w:rPr>
          <w:sz w:val="23"/>
        </w:rPr>
        <w:t>Invoices for contractual services and space rental will show the applicable contract or lease number, or other data, to allow positive identification of an existing contract or lease. The State Controller's Office (</w:t>
      </w:r>
      <w:hyperlink r:id="rId137">
        <w:r>
          <w:rPr>
            <w:color w:val="2E97D3"/>
            <w:sz w:val="23"/>
            <w:u w:val="single" w:color="2E97D3"/>
          </w:rPr>
          <w:t>SCO</w:t>
        </w:r>
      </w:hyperlink>
      <w:r>
        <w:rPr>
          <w:sz w:val="23"/>
        </w:rPr>
        <w:t>) will examine the contracts to determine whether the payments are in accordance with the contract terms. All contracts are filed with the SCO upon execution in accordance with SAM Chapter </w:t>
      </w:r>
      <w:hyperlink r:id="rId148">
        <w:r>
          <w:rPr>
            <w:color w:val="2E97D3"/>
            <w:sz w:val="23"/>
            <w:u w:val="single" w:color="2E97D3"/>
          </w:rPr>
          <w:t>1200</w:t>
        </w:r>
      </w:hyperlink>
      <w:r>
        <w:rPr>
          <w:sz w:val="23"/>
        </w:rPr>
        <w:t>.</w:t>
      </w:r>
    </w:p>
    <w:p>
      <w:pPr>
        <w:pStyle w:val="BodyText"/>
        <w:spacing w:before="9"/>
        <w:rPr>
          <w:sz w:val="14"/>
        </w:rPr>
      </w:pPr>
    </w:p>
    <w:p>
      <w:pPr>
        <w:spacing w:before="93"/>
        <w:ind w:left="820" w:right="259" w:firstLine="0"/>
        <w:jc w:val="left"/>
        <w:rPr>
          <w:sz w:val="23"/>
        </w:rPr>
      </w:pPr>
      <w:r>
        <w:rPr/>
        <w:pict>
          <v:line style="position:absolute;mso-position-horizontal-relative:page;mso-position-vertical-relative:paragraph;z-index:6016" from="36.360001pt,31.154966pt" to="36.360001pt,44.474966pt" stroked="true" strokeweight=".72pt" strokecolor="#000000">
            <v:stroke dashstyle="solid"/>
            <w10:wrap type="none"/>
          </v:line>
        </w:pict>
      </w:r>
      <w:r>
        <w:rPr>
          <w:sz w:val="23"/>
        </w:rPr>
        <w:t>Original authorizations by lessors to make payments to someone other than the lessor will be forwarded to the SCO prior to scheduling invoices requiring such payment. Leases subject to Department of General Services (</w:t>
      </w:r>
      <w:hyperlink r:id="rId124">
        <w:r>
          <w:rPr>
            <w:color w:val="2E97D3"/>
            <w:sz w:val="23"/>
            <w:u w:val="single" w:color="2E97D3"/>
          </w:rPr>
          <w:t>DGS</w:t>
        </w:r>
      </w:hyperlink>
      <w:r>
        <w:rPr>
          <w:sz w:val="23"/>
        </w:rPr>
        <w:t>) approval will secure its notification of approval before scheduling invoices to the new payee.</w:t>
      </w:r>
    </w:p>
    <w:p>
      <w:pPr>
        <w:pStyle w:val="BodyText"/>
        <w:spacing w:before="10"/>
        <w:rPr>
          <w:sz w:val="22"/>
        </w:rPr>
      </w:pPr>
    </w:p>
    <w:p>
      <w:pPr>
        <w:spacing w:before="0"/>
        <w:ind w:left="819" w:right="170" w:firstLine="0"/>
        <w:jc w:val="left"/>
        <w:rPr>
          <w:sz w:val="23"/>
        </w:rPr>
      </w:pPr>
      <w:r>
        <w:rPr>
          <w:sz w:val="23"/>
        </w:rPr>
        <w:t>Departments will attempt to obtain invoices in advance for all payments to be made under contracts or leases which provide for fixed monthly or quarterly payments, other than for space rentals. As each payment becomes due, the applicable invoice will be removed from the file and scheduled for payment. If the lessor or contractor's names are not on printed billheads, the invoice should be checked for signatures of the lessor or contractor. Remove remaining invoices for canceled contracts or leases.</w:t>
      </w:r>
    </w:p>
    <w:p>
      <w:pPr>
        <w:pStyle w:val="BodyText"/>
        <w:spacing w:before="10"/>
        <w:rPr>
          <w:sz w:val="22"/>
        </w:rPr>
      </w:pPr>
    </w:p>
    <w:p>
      <w:pPr>
        <w:spacing w:before="0"/>
        <w:ind w:left="820" w:right="100" w:hanging="1"/>
        <w:jc w:val="left"/>
        <w:rPr>
          <w:sz w:val="23"/>
        </w:rPr>
      </w:pPr>
      <w:r>
        <w:rPr/>
        <w:pict>
          <v:line style="position:absolute;mso-position-horizontal-relative:page;mso-position-vertical-relative:paragraph;z-index:6040" from="36.360001pt,.096254pt" to="36.360001pt,26.616254pt" stroked="true" strokeweight=".72pt" strokecolor="#000000">
            <v:stroke dashstyle="solid"/>
            <w10:wrap type="none"/>
          </v:line>
        </w:pict>
      </w:r>
      <w:r>
        <w:rPr>
          <w:strike/>
          <w:color w:val="B5082E"/>
          <w:sz w:val="23"/>
        </w:rPr>
        <w:t>Victim Compensation and Government Claims Board </w:t>
      </w:r>
      <w:hyperlink r:id="rId138">
        <w:r>
          <w:rPr>
            <w:strike w:val="0"/>
            <w:color w:val="2E97D3"/>
            <w:sz w:val="23"/>
            <w:u w:val="single" w:color="2E97D3"/>
          </w:rPr>
          <w:t>California Code of Regulations</w:t>
        </w:r>
      </w:hyperlink>
      <w:r>
        <w:rPr>
          <w:strike w:val="0"/>
          <w:color w:val="2E97D3"/>
          <w:sz w:val="23"/>
          <w:u w:val="single" w:color="2E97D3"/>
        </w:rPr>
        <w:t>, title</w:t>
      </w:r>
      <w:r>
        <w:rPr>
          <w:strike w:val="0"/>
          <w:color w:val="2E97D3"/>
          <w:spacing w:val="-28"/>
          <w:sz w:val="23"/>
          <w:u w:val="single" w:color="2E97D3"/>
        </w:rPr>
        <w:t> </w:t>
      </w:r>
      <w:r>
        <w:rPr>
          <w:strike w:val="0"/>
          <w:color w:val="2E97D3"/>
          <w:sz w:val="23"/>
          <w:u w:val="single" w:color="2E97D3"/>
        </w:rPr>
        <w:t>2, division 2, chapter 1, article 7, </w:t>
      </w:r>
      <w:r>
        <w:rPr>
          <w:strike w:val="0"/>
          <w:sz w:val="23"/>
        </w:rPr>
        <w:t>section 677(f) permits space rental lease payments without an accompanying invoice if the applicable lease is on file with the SCO. A listing of the lease payments to be made may be submitted instead of individual invoices. The listing must include the lease number, name of lessor/assignee, location of leased property, amount, period covered by payments, and due date of the payment. The listing format must be approved by the SCO, Audits Division prior to submitting the listing for</w:t>
      </w:r>
      <w:r>
        <w:rPr>
          <w:strike w:val="0"/>
          <w:spacing w:val="-27"/>
          <w:sz w:val="23"/>
        </w:rPr>
        <w:t> </w:t>
      </w:r>
      <w:r>
        <w:rPr>
          <w:strike w:val="0"/>
          <w:sz w:val="23"/>
        </w:rPr>
        <w:t>payments.</w:t>
      </w:r>
    </w:p>
    <w:p>
      <w:pPr>
        <w:pStyle w:val="BodyText"/>
        <w:spacing w:before="10"/>
        <w:rPr>
          <w:sz w:val="22"/>
        </w:rPr>
      </w:pPr>
    </w:p>
    <w:p>
      <w:pPr>
        <w:spacing w:before="0"/>
        <w:ind w:left="820" w:right="0" w:firstLine="0"/>
        <w:jc w:val="left"/>
        <w:rPr>
          <w:sz w:val="23"/>
        </w:rPr>
      </w:pPr>
      <w:r>
        <w:rPr>
          <w:sz w:val="23"/>
        </w:rPr>
        <w:t>Changes (payee, amount, address, etc.) to a space rental lease must be received by the SCO, Audits Division by the 22nd of the month in order to make the change effective by the first of the succeeding month.</w:t>
      </w:r>
    </w:p>
    <w:p>
      <w:pPr>
        <w:pStyle w:val="BodyText"/>
        <w:rPr>
          <w:sz w:val="23"/>
        </w:rPr>
      </w:pPr>
    </w:p>
    <w:p>
      <w:pPr>
        <w:spacing w:before="1"/>
        <w:ind w:left="820" w:right="442" w:firstLine="0"/>
        <w:jc w:val="both"/>
        <w:rPr>
          <w:sz w:val="23"/>
        </w:rPr>
      </w:pPr>
      <w:r>
        <w:rPr>
          <w:sz w:val="23"/>
        </w:rPr>
        <w:t>Invoices for payment on oral agreements should describe fully the nature of the services rendered and the terms or conditions under which payment is to be made and a notation that there is no written agreement.</w:t>
      </w:r>
    </w:p>
    <w:p>
      <w:pPr>
        <w:pStyle w:val="BodyText"/>
        <w:spacing w:before="1"/>
        <w:rPr>
          <w:sz w:val="23"/>
        </w:rPr>
      </w:pPr>
    </w:p>
    <w:p>
      <w:pPr>
        <w:spacing w:before="0"/>
        <w:ind w:left="820" w:right="118" w:firstLine="0"/>
        <w:jc w:val="left"/>
        <w:rPr>
          <w:sz w:val="23"/>
        </w:rPr>
      </w:pPr>
      <w:r>
        <w:rPr>
          <w:sz w:val="23"/>
        </w:rPr>
        <w:t>For one-time payment contracts, a copy of the contract will be attached to the invoice at the time the claim schedule is sent to the SCO. This will facilitate the audit and expedited payment of the claim.</w:t>
      </w:r>
    </w:p>
    <w:p>
      <w:pPr>
        <w:spacing w:after="0"/>
        <w:jc w:val="left"/>
        <w:rPr>
          <w:sz w:val="23"/>
        </w:rPr>
        <w:sectPr>
          <w:headerReference w:type="default" r:id="rId147"/>
          <w:pgSz w:w="12240" w:h="15840"/>
          <w:pgMar w:header="1719" w:footer="1679" w:top="2780" w:bottom="1900" w:left="620" w:right="1380"/>
        </w:sectPr>
      </w:pPr>
    </w:p>
    <w:p>
      <w:pPr>
        <w:spacing w:before="2"/>
        <w:ind w:left="820" w:right="0" w:firstLine="0"/>
        <w:jc w:val="left"/>
        <w:rPr>
          <w:sz w:val="23"/>
        </w:rPr>
      </w:pPr>
      <w:r>
        <w:rPr/>
        <w:pict>
          <v:line style="position:absolute;mso-position-horizontal-relative:page;mso-position-vertical-relative:paragraph;z-index:6088" from="36.360001pt,.206885pt" to="36.360001pt,13.526885pt" stroked="true" strokeweight=".72pt" strokecolor="#000000">
            <v:stroke dashstyle="solid"/>
            <w10:wrap type="none"/>
          </v:line>
        </w:pict>
      </w:r>
      <w:bookmarkStart w:name="8422.202tc" w:id="40"/>
      <w:bookmarkEnd w:id="40"/>
      <w:r>
        <w:rPr/>
      </w:r>
      <w:r>
        <w:rPr>
          <w:color w:val="B5082E"/>
          <w:sz w:val="23"/>
          <w:u w:val="single" w:color="B5082E"/>
        </w:rPr>
        <w:t>(Revised 10/2018) </w:t>
      </w:r>
      <w:r>
        <w:rPr>
          <w:sz w:val="23"/>
        </w:rPr>
        <w:t>(Renumbered from 8422.203 7/1988)</w:t>
      </w:r>
    </w:p>
    <w:p>
      <w:pPr>
        <w:pStyle w:val="BodyText"/>
        <w:rPr>
          <w:sz w:val="15"/>
        </w:rPr>
      </w:pPr>
    </w:p>
    <w:p>
      <w:pPr>
        <w:spacing w:before="93"/>
        <w:ind w:left="820" w:right="0" w:firstLine="0"/>
        <w:jc w:val="left"/>
        <w:rPr>
          <w:sz w:val="23"/>
        </w:rPr>
      </w:pPr>
      <w:r>
        <w:rPr/>
        <w:pict>
          <v:line style="position:absolute;mso-position-horizontal-relative:page;mso-position-vertical-relative:paragraph;z-index:-72112" from="417.23999pt,17.054974pt" to="420.47999pt,17.054974pt" stroked="true" strokeweight=".84pt" strokecolor="#2e97d3">
            <v:stroke dashstyle="solid"/>
            <w10:wrap type="none"/>
          </v:line>
        </w:pict>
      </w:r>
      <w:r>
        <w:rPr/>
        <w:pict>
          <v:line style="position:absolute;mso-position-horizontal-relative:page;mso-position-vertical-relative:paragraph;z-index:6112" from="36.360001pt,4.754973pt" to="36.360001pt,31.154973pt" stroked="true" strokeweight=".72pt" strokecolor="#000000">
            <v:stroke dashstyle="solid"/>
            <w10:wrap type="none"/>
          </v:line>
        </w:pict>
      </w:r>
      <w:r>
        <w:rPr>
          <w:strike/>
          <w:color w:val="B5082E"/>
          <w:sz w:val="23"/>
        </w:rPr>
        <w:t>State Board of Control Rule 622.1 </w:t>
      </w:r>
      <w:hyperlink r:id="rId138">
        <w:r>
          <w:rPr>
            <w:strike w:val="0"/>
            <w:color w:val="2E97D3"/>
            <w:sz w:val="23"/>
            <w:u w:val="single" w:color="2E97D3"/>
          </w:rPr>
          <w:t>California Code of Regulations</w:t>
        </w:r>
      </w:hyperlink>
      <w:r>
        <w:rPr>
          <w:strike w:val="0"/>
          <w:color w:val="B5082E"/>
          <w:sz w:val="23"/>
          <w:u w:val="single" w:color="2E97D3"/>
        </w:rPr>
        <w:t>, </w:t>
      </w:r>
      <w:r>
        <w:rPr>
          <w:strike/>
          <w:color w:val="2E97D3"/>
          <w:sz w:val="23"/>
          <w:u w:val="single" w:color="2E97D3"/>
        </w:rPr>
        <w:t>T</w:t>
      </w:r>
      <w:r>
        <w:rPr>
          <w:strike w:val="0"/>
          <w:color w:val="2E97D3"/>
          <w:sz w:val="23"/>
        </w:rPr>
        <w:t>t</w:t>
      </w:r>
      <w:r>
        <w:rPr>
          <w:strike w:val="0"/>
          <w:color w:val="B5082E"/>
          <w:sz w:val="23"/>
          <w:u w:val="single" w:color="B5082E"/>
        </w:rPr>
        <w:t>itle 2, </w:t>
      </w:r>
      <w:r>
        <w:rPr>
          <w:strike/>
          <w:color w:val="2E97D3"/>
          <w:sz w:val="23"/>
          <w:u w:val="single" w:color="B5082E"/>
        </w:rPr>
        <w:t>D</w:t>
      </w:r>
      <w:r>
        <w:rPr>
          <w:strike w:val="0"/>
          <w:color w:val="2E97D3"/>
          <w:sz w:val="23"/>
          <w:u w:val="single" w:color="B5082E"/>
        </w:rPr>
        <w:t>d</w:t>
      </w:r>
      <w:r>
        <w:rPr>
          <w:strike w:val="0"/>
          <w:color w:val="B5082E"/>
          <w:sz w:val="23"/>
          <w:u w:val="single" w:color="B5082E"/>
        </w:rPr>
        <w:t>ivision 2, </w:t>
      </w:r>
      <w:r>
        <w:rPr>
          <w:strike/>
          <w:color w:val="2E97D3"/>
          <w:sz w:val="23"/>
          <w:u w:val="single" w:color="B5082E"/>
        </w:rPr>
        <w:t>C</w:t>
      </w:r>
      <w:r>
        <w:rPr>
          <w:strike w:val="0"/>
          <w:color w:val="2E97D3"/>
          <w:sz w:val="23"/>
          <w:u w:val="single" w:color="B5082E"/>
        </w:rPr>
        <w:t>c</w:t>
      </w:r>
      <w:r>
        <w:rPr>
          <w:strike w:val="0"/>
          <w:color w:val="B5082E"/>
          <w:sz w:val="23"/>
          <w:u w:val="single" w:color="B5082E"/>
        </w:rPr>
        <w:t>hapter 1, </w:t>
      </w:r>
      <w:r>
        <w:rPr>
          <w:strike/>
          <w:color w:val="2E97D3"/>
          <w:sz w:val="23"/>
          <w:u w:val="single" w:color="B5082E"/>
        </w:rPr>
        <w:t>A</w:t>
      </w:r>
      <w:r>
        <w:rPr>
          <w:strike w:val="0"/>
          <w:color w:val="2E97D3"/>
          <w:sz w:val="23"/>
          <w:u w:val="single" w:color="B5082E"/>
        </w:rPr>
        <w:t>a</w:t>
      </w:r>
      <w:r>
        <w:rPr>
          <w:strike w:val="0"/>
          <w:color w:val="B5082E"/>
          <w:sz w:val="23"/>
          <w:u w:val="single" w:color="B5082E"/>
        </w:rPr>
        <w:t>rticle 3, section 622.1(a) </w:t>
      </w:r>
      <w:r>
        <w:rPr>
          <w:strike w:val="0"/>
          <w:sz w:val="23"/>
        </w:rPr>
        <w:t>permits </w:t>
      </w:r>
      <w:r>
        <w:rPr>
          <w:strike/>
          <w:color w:val="B5082E"/>
          <w:sz w:val="23"/>
        </w:rPr>
        <w:t>State </w:t>
      </w:r>
      <w:r>
        <w:rPr>
          <w:strike w:val="0"/>
          <w:color w:val="B5082E"/>
          <w:sz w:val="23"/>
          <w:u w:val="single" w:color="B5082E"/>
        </w:rPr>
        <w:t>state </w:t>
      </w:r>
      <w:r>
        <w:rPr>
          <w:strike/>
          <w:color w:val="2E97D3"/>
          <w:sz w:val="23"/>
        </w:rPr>
        <w:t>agencies</w:t>
      </w:r>
      <w:r>
        <w:rPr>
          <w:strike w:val="0"/>
          <w:color w:val="2E97D3"/>
          <w:sz w:val="23"/>
          <w:u w:val="single" w:color="2E97D3"/>
        </w:rPr>
        <w:t>departments</w:t>
      </w:r>
      <w:r>
        <w:rPr>
          <w:strike w:val="0"/>
          <w:sz w:val="23"/>
        </w:rPr>
        <w:t>, upon approval of the State Controller, to submit claims recorded on electronic tape. Claims which have the following characteristics ordinarily will be considered for submittal in this manner:</w:t>
      </w:r>
    </w:p>
    <w:p>
      <w:pPr>
        <w:pStyle w:val="BodyText"/>
        <w:spacing w:before="2"/>
        <w:rPr>
          <w:sz w:val="23"/>
        </w:rPr>
      </w:pPr>
    </w:p>
    <w:p>
      <w:pPr>
        <w:pStyle w:val="ListParagraph"/>
        <w:numPr>
          <w:ilvl w:val="1"/>
          <w:numId w:val="16"/>
        </w:numPr>
        <w:tabs>
          <w:tab w:pos="1539" w:val="left" w:leader="none"/>
          <w:tab w:pos="1540" w:val="left" w:leader="none"/>
        </w:tabs>
        <w:spacing w:line="240" w:lineRule="auto" w:before="0" w:after="0"/>
        <w:ind w:left="1539" w:right="0" w:hanging="360"/>
        <w:jc w:val="left"/>
        <w:rPr>
          <w:rFonts w:ascii="Symbol"/>
          <w:sz w:val="23"/>
        </w:rPr>
      </w:pPr>
      <w:r>
        <w:rPr>
          <w:sz w:val="23"/>
        </w:rPr>
        <w:t>Large volume of</w:t>
      </w:r>
      <w:r>
        <w:rPr>
          <w:spacing w:val="-8"/>
          <w:sz w:val="23"/>
        </w:rPr>
        <w:t> </w:t>
      </w:r>
      <w:r>
        <w:rPr>
          <w:sz w:val="23"/>
        </w:rPr>
        <w:t>payees;</w:t>
      </w:r>
    </w:p>
    <w:p>
      <w:pPr>
        <w:pStyle w:val="ListParagraph"/>
        <w:numPr>
          <w:ilvl w:val="1"/>
          <w:numId w:val="16"/>
        </w:numPr>
        <w:tabs>
          <w:tab w:pos="1539" w:val="left" w:leader="none"/>
          <w:tab w:pos="1540" w:val="left" w:leader="none"/>
        </w:tabs>
        <w:spacing w:line="240" w:lineRule="auto" w:before="32" w:after="0"/>
        <w:ind w:left="1539" w:right="0" w:hanging="360"/>
        <w:jc w:val="left"/>
        <w:rPr>
          <w:rFonts w:ascii="Symbol"/>
          <w:sz w:val="23"/>
        </w:rPr>
      </w:pPr>
      <w:r>
        <w:rPr>
          <w:sz w:val="23"/>
        </w:rPr>
        <w:t>Similar in nature or</w:t>
      </w:r>
      <w:r>
        <w:rPr>
          <w:spacing w:val="-11"/>
          <w:sz w:val="23"/>
        </w:rPr>
        <w:t> </w:t>
      </w:r>
      <w:r>
        <w:rPr>
          <w:sz w:val="23"/>
        </w:rPr>
        <w:t>purpose;</w:t>
      </w:r>
    </w:p>
    <w:p>
      <w:pPr>
        <w:pStyle w:val="ListParagraph"/>
        <w:numPr>
          <w:ilvl w:val="1"/>
          <w:numId w:val="16"/>
        </w:numPr>
        <w:tabs>
          <w:tab w:pos="1539" w:val="left" w:leader="none"/>
          <w:tab w:pos="1540" w:val="left" w:leader="none"/>
        </w:tabs>
        <w:spacing w:line="240" w:lineRule="auto" w:before="34" w:after="0"/>
        <w:ind w:left="1539" w:right="0" w:hanging="360"/>
        <w:jc w:val="left"/>
        <w:rPr>
          <w:rFonts w:ascii="Symbol"/>
          <w:sz w:val="23"/>
        </w:rPr>
      </w:pPr>
      <w:r>
        <w:rPr>
          <w:sz w:val="23"/>
        </w:rPr>
        <w:t>Subject to repetitive handling and</w:t>
      </w:r>
      <w:r>
        <w:rPr>
          <w:spacing w:val="-18"/>
          <w:sz w:val="23"/>
        </w:rPr>
        <w:t> </w:t>
      </w:r>
      <w:r>
        <w:rPr>
          <w:sz w:val="23"/>
        </w:rPr>
        <w:t>processing.</w:t>
      </w:r>
    </w:p>
    <w:p>
      <w:pPr>
        <w:pStyle w:val="BodyText"/>
        <w:spacing w:before="8"/>
        <w:rPr>
          <w:sz w:val="22"/>
        </w:rPr>
      </w:pPr>
    </w:p>
    <w:p>
      <w:pPr>
        <w:spacing w:before="0"/>
        <w:ind w:left="820" w:right="477" w:hanging="1"/>
        <w:jc w:val="left"/>
        <w:rPr>
          <w:sz w:val="23"/>
        </w:rPr>
      </w:pPr>
      <w:r>
        <w:rPr/>
        <w:pict>
          <v:line style="position:absolute;mso-position-horizontal-relative:page;mso-position-vertical-relative:paragraph;z-index:6136" from="36.360001pt,.095377pt" to="36.360001pt,13.295377pt" stroked="true" strokeweight=".72pt" strokecolor="#000000">
            <v:stroke dashstyle="solid"/>
            <w10:wrap type="none"/>
          </v:line>
        </w:pict>
      </w:r>
      <w:r>
        <w:rPr>
          <w:strike/>
          <w:color w:val="2E97D3"/>
          <w:sz w:val="23"/>
        </w:rPr>
        <w:t>Agencies</w:t>
      </w:r>
      <w:r>
        <w:rPr>
          <w:strike w:val="0"/>
          <w:color w:val="2E97D3"/>
          <w:sz w:val="23"/>
          <w:u w:val="single" w:color="2E97D3"/>
        </w:rPr>
        <w:t>Departments </w:t>
      </w:r>
      <w:r>
        <w:rPr>
          <w:strike w:val="0"/>
          <w:sz w:val="23"/>
        </w:rPr>
        <w:t>should contact the </w:t>
      </w:r>
      <w:hyperlink r:id="rId137">
        <w:r>
          <w:rPr>
            <w:strike w:val="0"/>
            <w:color w:val="2E97D3"/>
            <w:sz w:val="23"/>
            <w:u w:val="single" w:color="2E97D3"/>
          </w:rPr>
          <w:t>State Controller's Office</w:t>
        </w:r>
      </w:hyperlink>
      <w:r>
        <w:rPr>
          <w:strike w:val="0"/>
          <w:sz w:val="23"/>
        </w:rPr>
        <w:t>, Division of Audits for additional information and assistance.</w:t>
      </w:r>
    </w:p>
    <w:p>
      <w:pPr>
        <w:spacing w:after="0"/>
        <w:jc w:val="left"/>
        <w:rPr>
          <w:sz w:val="23"/>
        </w:rPr>
        <w:sectPr>
          <w:headerReference w:type="default" r:id="rId149"/>
          <w:pgSz w:w="12240" w:h="15840"/>
          <w:pgMar w:header="1719" w:footer="1679" w:top="2780" w:bottom="1920" w:left="620" w:right="1400"/>
        </w:sectPr>
      </w:pPr>
    </w:p>
    <w:p>
      <w:pPr>
        <w:spacing w:before="78"/>
        <w:ind w:left="3571" w:right="2835" w:firstLine="0"/>
        <w:jc w:val="center"/>
        <w:rPr>
          <w:b/>
          <w:sz w:val="24"/>
        </w:rPr>
      </w:pPr>
      <w:r>
        <w:rPr/>
        <w:pict>
          <v:line style="position:absolute;mso-position-horizontal-relative:page;mso-position-vertical-relative:page;z-index:6664" from="36.360001pt,589.679993pt" to="36.360001pt,710.759993pt" stroked="true" strokeweight=".72pt" strokecolor="#000000">
            <v:stroke dashstyle="solid"/>
            <w10:wrap type="none"/>
          </v:line>
        </w:pict>
      </w:r>
      <w:bookmarkStart w:name="8643tc" w:id="41"/>
      <w:bookmarkEnd w:id="41"/>
      <w:r>
        <w:rPr/>
      </w:r>
      <w:r>
        <w:rPr>
          <w:b/>
          <w:sz w:val="24"/>
        </w:rPr>
        <w:t>SAM – PROPERTY ACCOUNTING</w:t>
      </w:r>
    </w:p>
    <w:p>
      <w:pPr>
        <w:pStyle w:val="BodyText"/>
        <w:rPr>
          <w:b/>
          <w:sz w:val="26"/>
        </w:rPr>
      </w:pPr>
    </w:p>
    <w:p>
      <w:pPr>
        <w:tabs>
          <w:tab w:pos="9611" w:val="left" w:leader="none"/>
        </w:tabs>
        <w:spacing w:before="169"/>
        <w:ind w:left="820" w:right="0" w:firstLine="0"/>
        <w:jc w:val="left"/>
        <w:rPr>
          <w:b/>
          <w:sz w:val="24"/>
        </w:rPr>
      </w:pPr>
      <w:r>
        <w:rPr>
          <w:b/>
          <w:sz w:val="24"/>
        </w:rPr>
        <w:t>LOST, STOLEN, OR</w:t>
      </w:r>
      <w:r>
        <w:rPr>
          <w:b/>
          <w:spacing w:val="-12"/>
          <w:sz w:val="24"/>
        </w:rPr>
        <w:t> </w:t>
      </w:r>
      <w:r>
        <w:rPr>
          <w:b/>
          <w:sz w:val="24"/>
        </w:rPr>
        <w:t>DESTROYED</w:t>
      </w:r>
      <w:r>
        <w:rPr>
          <w:b/>
          <w:spacing w:val="-3"/>
          <w:sz w:val="24"/>
        </w:rPr>
        <w:t> </w:t>
      </w:r>
      <w:r>
        <w:rPr>
          <w:b/>
          <w:sz w:val="24"/>
        </w:rPr>
        <w:t>PROPERTY</w:t>
        <w:tab/>
        <w:t>8643</w:t>
      </w:r>
    </w:p>
    <w:p>
      <w:pPr>
        <w:pStyle w:val="BodyText"/>
        <w:spacing w:before="21"/>
        <w:ind w:left="805"/>
      </w:pPr>
      <w:r>
        <w:rPr/>
        <w:pict>
          <v:line style="position:absolute;mso-position-horizontal-relative:page;mso-position-vertical-relative:paragraph;z-index:6496" from="36.360001pt,1.146869pt" to="36.360001pt,15.785869pt" stroked="true" strokeweight=".72pt" strokecolor="#000000">
            <v:stroke dashstyle="solid"/>
            <w10:wrap type="none"/>
          </v:line>
        </w:pict>
      </w:r>
      <w:r>
        <w:rPr/>
        <w:t>(Revised </w:t>
      </w:r>
      <w:r>
        <w:rPr>
          <w:color w:val="B5082E"/>
          <w:u w:val="single" w:color="B5082E"/>
        </w:rPr>
        <w:t>08</w:t>
      </w:r>
      <w:r>
        <w:rPr>
          <w:strike/>
          <w:color w:val="B5082E"/>
        </w:rPr>
        <w:t>3</w:t>
      </w:r>
      <w:r>
        <w:rPr>
          <w:strike w:val="0"/>
        </w:rPr>
        <w:t>/201</w:t>
      </w:r>
      <w:r>
        <w:rPr>
          <w:strike w:val="0"/>
          <w:color w:val="B5082E"/>
          <w:u w:val="single" w:color="B5082E"/>
        </w:rPr>
        <w:t>8</w:t>
      </w:r>
      <w:r>
        <w:rPr>
          <w:strike/>
          <w:color w:val="B5082E"/>
        </w:rPr>
        <w:t>4</w:t>
      </w:r>
      <w:r>
        <w:rPr>
          <w:strike w:val="0"/>
        </w:rPr>
        <w:t>)</w:t>
      </w:r>
    </w:p>
    <w:p>
      <w:pPr>
        <w:pStyle w:val="BodyText"/>
        <w:spacing w:before="3"/>
        <w:rPr>
          <w:sz w:val="19"/>
        </w:rPr>
      </w:pPr>
    </w:p>
    <w:p>
      <w:pPr>
        <w:pStyle w:val="BodyText"/>
        <w:spacing w:line="249" w:lineRule="auto" w:before="92"/>
        <w:ind w:left="815" w:right="537" w:hanging="10"/>
      </w:pPr>
      <w:r>
        <w:rPr/>
        <w:pict>
          <v:line style="position:absolute;mso-position-horizontal-relative:page;mso-position-vertical-relative:paragraph;z-index:-72016" from="243.240005pt,27.43585pt" to="246.480005pt,27.43585pt" stroked="true" strokeweight=".6pt" strokecolor="#b5082e">
            <v:stroke dashstyle="solid"/>
            <w10:wrap type="none"/>
          </v:line>
        </w:pict>
      </w:r>
      <w:r>
        <w:rPr/>
        <w:pict>
          <v:line style="position:absolute;mso-position-horizontal-relative:page;mso-position-vertical-relative:paragraph;z-index:-71992" from="425.399994pt,41.83585pt" to="428.639994pt,41.83585pt" stroked="true" strokeweight=".6pt" strokecolor="#b5082e">
            <v:stroke dashstyle="solid"/>
            <w10:wrap type="none"/>
          </v:line>
        </w:pict>
      </w:r>
      <w:r>
        <w:rPr/>
        <w:pict>
          <v:line style="position:absolute;mso-position-horizontal-relative:page;mso-position-vertical-relative:paragraph;z-index:6520" from="36.360001pt,19.095850pt" to="36.360001pt,47.89585pt" stroked="true" strokeweight=".72pt" strokecolor="#000000">
            <v:stroke dashstyle="solid"/>
            <w10:wrap type="none"/>
          </v:line>
        </w:pict>
      </w:r>
      <w:r>
        <w:rPr/>
        <w:t>Whenever property is lost, stolen, or destroyed, departments will prepare a Property Survey Report form, </w:t>
      </w:r>
      <w:hyperlink r:id="rId152">
        <w:r>
          <w:rPr>
            <w:color w:val="0000FF"/>
            <w:u w:val="single" w:color="0000FF"/>
          </w:rPr>
          <w:t>STD. 152</w:t>
        </w:r>
      </w:hyperlink>
      <w:hyperlink r:id="rId152">
        <w:r>
          <w:rPr/>
          <w:t>.</w:t>
        </w:r>
      </w:hyperlink>
      <w:r>
        <w:rPr/>
        <w:t> The department will adjust its property accounting records and retain the Property Survey Report as documentation. The report will contain:</w:t>
      </w:r>
    </w:p>
    <w:p>
      <w:pPr>
        <w:pStyle w:val="BodyText"/>
        <w:spacing w:before="4"/>
        <w:rPr>
          <w:sz w:val="26"/>
        </w:rPr>
      </w:pPr>
    </w:p>
    <w:p>
      <w:pPr>
        <w:pStyle w:val="ListParagraph"/>
        <w:numPr>
          <w:ilvl w:val="0"/>
          <w:numId w:val="17"/>
        </w:numPr>
        <w:tabs>
          <w:tab w:pos="1156" w:val="left" w:leader="none"/>
        </w:tabs>
        <w:spacing w:line="240" w:lineRule="auto" w:before="0" w:after="0"/>
        <w:ind w:left="1088" w:right="0" w:hanging="268"/>
        <w:jc w:val="left"/>
        <w:rPr>
          <w:sz w:val="24"/>
        </w:rPr>
      </w:pPr>
      <w:r>
        <w:rPr/>
        <w:pict>
          <v:line style="position:absolute;mso-position-horizontal-relative:page;mso-position-vertical-relative:paragraph;z-index:-71968" from="85.440002pt,12.995378pt" to="88.801002pt,12.995378pt" stroked="true" strokeweight=".841pt" strokecolor="#b5082e">
            <v:stroke dashstyle="solid"/>
            <w10:wrap type="none"/>
          </v:line>
        </w:pict>
      </w:r>
      <w:r>
        <w:rPr/>
        <w:pict>
          <v:line style="position:absolute;mso-position-horizontal-relative:page;mso-position-vertical-relative:paragraph;z-index:-71944" from="230.279999pt,12.995378pt" to="233.639999pt,12.995378pt" stroked="true" strokeweight=".841pt" strokecolor="#b5082e">
            <v:stroke dashstyle="solid"/>
            <w10:wrap type="none"/>
          </v:line>
        </w:pict>
      </w:r>
      <w:r>
        <w:rPr/>
        <w:pict>
          <v:line style="position:absolute;mso-position-horizontal-relative:page;mso-position-vertical-relative:paragraph;z-index:6544" from="36.360001pt,.096879pt" to="36.360001pt,58.295879pt" stroked="true" strokeweight=".72pt" strokecolor="#000000">
            <v:stroke dashstyle="solid"/>
            <w10:wrap type="none"/>
          </v:line>
        </w:pict>
      </w:r>
      <w:r>
        <w:rPr>
          <w:sz w:val="24"/>
        </w:rPr>
        <w:t>A description of the</w:t>
      </w:r>
      <w:r>
        <w:rPr>
          <w:spacing w:val="-11"/>
          <w:sz w:val="24"/>
        </w:rPr>
        <w:t> </w:t>
      </w:r>
      <w:r>
        <w:rPr>
          <w:sz w:val="24"/>
        </w:rPr>
        <w:t>events</w:t>
      </w:r>
      <w:r>
        <w:rPr>
          <w:color w:val="B5082E"/>
          <w:sz w:val="24"/>
        </w:rPr>
        <w:t>.</w:t>
      </w:r>
    </w:p>
    <w:p>
      <w:pPr>
        <w:pStyle w:val="ListParagraph"/>
        <w:numPr>
          <w:ilvl w:val="0"/>
          <w:numId w:val="17"/>
        </w:numPr>
        <w:tabs>
          <w:tab w:pos="1156" w:val="left" w:leader="none"/>
        </w:tabs>
        <w:spacing w:line="240" w:lineRule="auto" w:before="14" w:after="0"/>
        <w:ind w:left="1156" w:right="0" w:hanging="336"/>
        <w:jc w:val="left"/>
        <w:rPr>
          <w:sz w:val="24"/>
        </w:rPr>
      </w:pPr>
      <w:r>
        <w:rPr/>
        <w:pict>
          <v:line style="position:absolute;mso-position-horizontal-relative:page;mso-position-vertical-relative:paragraph;z-index:-71920" from="85.440002pt,13.695859pt" to="88.801002pt,13.695859pt" stroked="true" strokeweight=".84pt" strokecolor="#b5082e">
            <v:stroke dashstyle="solid"/>
            <w10:wrap type="none"/>
          </v:line>
        </w:pict>
      </w:r>
      <w:r>
        <w:rPr/>
        <w:pict>
          <v:line style="position:absolute;mso-position-horizontal-relative:page;mso-position-vertical-relative:paragraph;z-index:-71896" from="363.119995pt,13.695859pt" to="366.359995pt,13.695859pt" stroked="true" strokeweight=".84pt" strokecolor="#b5082e">
            <v:stroke dashstyle="solid"/>
            <w10:wrap type="none"/>
          </v:line>
        </w:pict>
      </w:r>
      <w:r>
        <w:rPr>
          <w:sz w:val="24"/>
        </w:rPr>
        <w:t>Precautions to be taken to prevent repeat</w:t>
      </w:r>
      <w:r>
        <w:rPr>
          <w:spacing w:val="-24"/>
          <w:sz w:val="24"/>
        </w:rPr>
        <w:t> </w:t>
      </w:r>
      <w:r>
        <w:rPr>
          <w:sz w:val="24"/>
        </w:rPr>
        <w:t>situations</w:t>
      </w:r>
      <w:r>
        <w:rPr>
          <w:color w:val="B5082E"/>
          <w:sz w:val="24"/>
        </w:rPr>
        <w:t>.</w:t>
      </w:r>
    </w:p>
    <w:p>
      <w:pPr>
        <w:pStyle w:val="ListParagraph"/>
        <w:numPr>
          <w:ilvl w:val="0"/>
          <w:numId w:val="17"/>
        </w:numPr>
        <w:tabs>
          <w:tab w:pos="1156" w:val="left" w:leader="none"/>
        </w:tabs>
        <w:spacing w:line="249" w:lineRule="auto" w:before="17" w:after="0"/>
        <w:ind w:left="1088" w:right="189" w:hanging="268"/>
        <w:jc w:val="left"/>
        <w:rPr>
          <w:sz w:val="24"/>
        </w:rPr>
      </w:pPr>
      <w:r>
        <w:rPr/>
        <w:pict>
          <v:line style="position:absolute;mso-position-horizontal-relative:page;mso-position-vertical-relative:paragraph;z-index:-71872" from="85.440002pt,13.845345pt" to="88.801002pt,13.845345pt" stroked="true" strokeweight=".841pt" strokecolor="#b5082e">
            <v:stroke dashstyle="solid"/>
            <w10:wrap type="none"/>
          </v:line>
        </w:pict>
      </w:r>
      <w:r>
        <w:rPr/>
        <w:pict>
          <v:line style="position:absolute;mso-position-horizontal-relative:page;mso-position-vertical-relative:paragraph;z-index:-71848" from="182.279999pt,28.245344pt" to="185.640999pt,28.245344pt" stroked="true" strokeweight=".841pt" strokecolor="#b5082e">
            <v:stroke dashstyle="solid"/>
            <w10:wrap type="none"/>
          </v:line>
        </w:pict>
      </w:r>
      <w:r>
        <w:rPr>
          <w:sz w:val="24"/>
        </w:rPr>
        <w:t>A statement that the California Highway Patrol has been notified (Government Code </w:t>
      </w:r>
      <w:r>
        <w:rPr>
          <w:color w:val="B5082E"/>
          <w:sz w:val="24"/>
          <w:u w:val="single" w:color="B5082E"/>
        </w:rPr>
        <w:t>s</w:t>
      </w:r>
      <w:r>
        <w:rPr>
          <w:strike/>
          <w:color w:val="B5082E"/>
          <w:sz w:val="24"/>
        </w:rPr>
        <w:t>S</w:t>
      </w:r>
      <w:r>
        <w:rPr>
          <w:strike w:val="0"/>
          <w:sz w:val="24"/>
        </w:rPr>
        <w:t>ection</w:t>
      </w:r>
      <w:r>
        <w:rPr>
          <w:strike w:val="0"/>
          <w:spacing w:val="-8"/>
          <w:sz w:val="24"/>
        </w:rPr>
        <w:t> </w:t>
      </w:r>
      <w:hyperlink r:id="rId153">
        <w:r>
          <w:rPr>
            <w:strike w:val="0"/>
            <w:color w:val="0000FF"/>
            <w:sz w:val="24"/>
            <w:u w:val="single" w:color="0000FF"/>
          </w:rPr>
          <w:t>14613.7</w:t>
        </w:r>
      </w:hyperlink>
      <w:hyperlink r:id="rId153">
        <w:r>
          <w:rPr>
            <w:strike w:val="0"/>
            <w:sz w:val="24"/>
          </w:rPr>
          <w:t>)</w:t>
        </w:r>
      </w:hyperlink>
      <w:r>
        <w:rPr>
          <w:strike w:val="0"/>
          <w:color w:val="B5082E"/>
          <w:sz w:val="24"/>
        </w:rPr>
        <w:t>.</w:t>
      </w:r>
    </w:p>
    <w:p>
      <w:pPr>
        <w:pStyle w:val="BodyText"/>
        <w:spacing w:before="4"/>
        <w:rPr>
          <w:sz w:val="18"/>
        </w:rPr>
      </w:pPr>
    </w:p>
    <w:p>
      <w:pPr>
        <w:pStyle w:val="BodyText"/>
        <w:spacing w:line="249" w:lineRule="auto" w:before="93"/>
        <w:ind w:left="815" w:right="270" w:hanging="10"/>
      </w:pPr>
      <w:r>
        <w:rPr/>
        <w:pict>
          <v:line style="position:absolute;mso-position-horizontal-relative:page;mso-position-vertical-relative:paragraph;z-index:6568" from="36.360001pt,4.745862pt" to="36.360001pt,62.705862pt" stroked="true" strokeweight=".72pt" strokecolor="#000000">
            <v:stroke dashstyle="solid"/>
            <w10:wrap type="none"/>
          </v:line>
        </w:pict>
      </w:r>
      <w:r>
        <w:rPr/>
        <w:t>Losses of state property due to </w:t>
      </w:r>
      <w:r>
        <w:rPr>
          <w:color w:val="B5082E"/>
          <w:u w:val="single" w:color="B5082E"/>
        </w:rPr>
        <w:t>misuse, theft, damage, employee misconduct, error, or other improper activities </w:t>
      </w:r>
      <w:r>
        <w:rPr>
          <w:strike/>
          <w:color w:val="B5082E"/>
        </w:rPr>
        <w:t>fraud or embezzlement </w:t>
      </w:r>
      <w:r>
        <w:rPr>
          <w:strike w:val="0"/>
        </w:rPr>
        <w:t>will be reported to the</w:t>
      </w:r>
    </w:p>
    <w:p>
      <w:pPr>
        <w:pStyle w:val="BodyText"/>
        <w:spacing w:line="252" w:lineRule="auto" w:before="6"/>
        <w:ind w:left="805" w:right="100"/>
      </w:pPr>
      <w:r>
        <w:rPr/>
        <w:pict>
          <v:line style="position:absolute;mso-position-horizontal-relative:page;mso-position-vertical-relative:paragraph;z-index:-71824" from="244.800003pt,27.935854pt" to="248.160003pt,27.935854pt" stroked="true" strokeweight=".84pt" strokecolor="#b5082e">
            <v:stroke dashstyle="solid"/>
            <w10:wrap type="none"/>
          </v:line>
        </w:pict>
      </w:r>
      <w:r>
        <w:rPr/>
        <w:pict>
          <v:line style="position:absolute;mso-position-horizontal-relative:page;mso-position-vertical-relative:paragraph;z-index:-71800" from="380.160004pt,27.935854pt" to="383.520004pt,27.935854pt" stroked="true" strokeweight=".84pt" strokecolor="#b5082e">
            <v:stroke dashstyle="solid"/>
            <w10:wrap type="none"/>
          </v:line>
        </w:pict>
      </w:r>
      <w:r>
        <w:rPr/>
        <w:t>Department of Finance </w:t>
      </w:r>
      <w:r>
        <w:rPr>
          <w:strike/>
          <w:color w:val="B5082E"/>
        </w:rPr>
        <w:t>(Finance)</w:t>
      </w:r>
      <w:r>
        <w:rPr>
          <w:strike w:val="0"/>
        </w:rPr>
        <w:t>, Office of State Audits and Evaluations and the </w:t>
      </w:r>
      <w:hyperlink r:id="rId99">
        <w:r>
          <w:rPr>
            <w:strike w:val="0"/>
            <w:color w:val="0000FF"/>
            <w:u w:val="single" w:color="0000FF"/>
          </w:rPr>
          <w:t>California State Auditor’s Office</w:t>
        </w:r>
      </w:hyperlink>
      <w:hyperlink r:id="rId99">
        <w:r>
          <w:rPr>
            <w:strike w:val="0"/>
          </w:rPr>
          <w:t>.</w:t>
        </w:r>
      </w:hyperlink>
      <w:r>
        <w:rPr>
          <w:strike w:val="0"/>
        </w:rPr>
        <w:t> See SAM section </w:t>
      </w:r>
      <w:hyperlink r:id="rId102">
        <w:r>
          <w:rPr>
            <w:strike w:val="0"/>
            <w:color w:val="0000FF"/>
            <w:u w:val="single" w:color="0000FF"/>
          </w:rPr>
          <w:t>20080</w:t>
        </w:r>
      </w:hyperlink>
      <w:hyperlink r:id="rId102">
        <w:r>
          <w:rPr>
            <w:strike w:val="0"/>
          </w:rPr>
          <w:t>.</w:t>
        </w:r>
      </w:hyperlink>
      <w:r>
        <w:rPr>
          <w:strike w:val="0"/>
        </w:rPr>
        <w:t> Employees will be charged with any loss and damages to state property due to their negligence or unauthorized use.</w:t>
      </w:r>
    </w:p>
    <w:p>
      <w:pPr>
        <w:pStyle w:val="BodyText"/>
        <w:spacing w:before="1"/>
        <w:rPr>
          <w:sz w:val="26"/>
        </w:rPr>
      </w:pPr>
    </w:p>
    <w:p>
      <w:pPr>
        <w:pStyle w:val="BodyText"/>
        <w:spacing w:line="249" w:lineRule="auto" w:before="1"/>
        <w:ind w:left="815" w:right="350" w:hanging="10"/>
      </w:pPr>
      <w:r>
        <w:rPr/>
        <w:pict>
          <v:line style="position:absolute;mso-position-horizontal-relative:page;mso-position-vertical-relative:paragraph;z-index:-71776" from="244.679993pt,27.445356pt" to="248.039993pt,27.445356pt" stroked="true" strokeweight=".841pt" strokecolor="#b5082e">
            <v:stroke dashstyle="solid"/>
            <w10:wrap type="none"/>
          </v:line>
        </w:pict>
      </w:r>
      <w:r>
        <w:rPr/>
        <w:pict>
          <v:line style="position:absolute;mso-position-horizontal-relative:page;mso-position-vertical-relative:paragraph;z-index:-71752" from="207.240005pt,56.125858pt" to="210.600005pt,56.125858pt" stroked="true" strokeweight=".84pt" strokecolor="#b5082e">
            <v:stroke dashstyle="solid"/>
            <w10:wrap type="none"/>
          </v:line>
        </w:pict>
      </w:r>
      <w:r>
        <w:rPr/>
        <w:pict>
          <v:line style="position:absolute;mso-position-horizontal-relative:page;mso-position-vertical-relative:paragraph;z-index:6592" from="36.360001pt,14.545856pt" to="36.360001pt,28.945856pt" stroked="true" strokeweight=".72pt" strokecolor="#000000">
            <v:stroke dashstyle="solid"/>
            <w10:wrap type="none"/>
          </v:line>
        </w:pict>
      </w:r>
      <w:r>
        <w:rPr/>
        <w:pict>
          <v:line style="position:absolute;mso-position-horizontal-relative:page;mso-position-vertical-relative:paragraph;z-index:6616" from="36.360001pt,43.225857pt" to="36.360001pt,57.865857pt" stroked="true" strokeweight=".72pt" strokecolor="#000000">
            <v:stroke dashstyle="solid"/>
            <w10:wrap type="none"/>
          </v:line>
        </w:pict>
      </w:r>
      <w:r>
        <w:rPr/>
        <w:t>Department management must promptly investigate incidents involving loss, damage, or misuse of information assets. Departments shall </w:t>
      </w:r>
      <w:r>
        <w:rPr>
          <w:strike/>
          <w:color w:val="B5082E"/>
        </w:rPr>
        <w:t>immediately </w:t>
      </w:r>
      <w:r>
        <w:rPr>
          <w:strike w:val="0"/>
        </w:rPr>
        <w:t>notify the California Highway Patrol upon discovery of all Information Technology security incidents and computer related crimes.  See SAM </w:t>
      </w:r>
      <w:r>
        <w:rPr>
          <w:strike w:val="0"/>
          <w:color w:val="B5082E"/>
          <w:u w:val="single" w:color="B5082E"/>
        </w:rPr>
        <w:t>s</w:t>
      </w:r>
      <w:r>
        <w:rPr>
          <w:strike/>
          <w:color w:val="B5082E"/>
        </w:rPr>
        <w:t>S</w:t>
      </w:r>
      <w:r>
        <w:rPr>
          <w:strike w:val="0"/>
        </w:rPr>
        <w:t>ections </w:t>
      </w:r>
      <w:hyperlink r:id="rId10">
        <w:r>
          <w:rPr>
            <w:strike w:val="0"/>
            <w:color w:val="0000FF"/>
            <w:u w:val="single" w:color="0000FF"/>
          </w:rPr>
          <w:t>5340.1 through 5340.4</w:t>
        </w:r>
      </w:hyperlink>
      <w:hyperlink r:id="rId10">
        <w:r>
          <w:rPr>
            <w:strike w:val="0"/>
          </w:rPr>
          <w:t>.</w:t>
        </w:r>
      </w:hyperlink>
    </w:p>
    <w:p>
      <w:pPr>
        <w:pStyle w:val="BodyText"/>
        <w:spacing w:before="4"/>
        <w:rPr>
          <w:sz w:val="18"/>
        </w:rPr>
      </w:pPr>
    </w:p>
    <w:p>
      <w:pPr>
        <w:pStyle w:val="BodyText"/>
        <w:spacing w:line="249" w:lineRule="auto" w:before="93"/>
        <w:ind w:left="815" w:right="657" w:hanging="10"/>
      </w:pPr>
      <w:r>
        <w:rPr/>
        <w:pict>
          <v:line style="position:absolute;mso-position-horizontal-relative:page;mso-position-vertical-relative:paragraph;z-index:6640" from="36.360001pt,4.744851pt" to="36.360001pt,77.225851pt" stroked="true" strokeweight=".72pt" strokecolor="#000000">
            <v:stroke dashstyle="solid"/>
            <w10:wrap type="none"/>
          </v:line>
        </w:pict>
      </w:r>
      <w:r>
        <w:rPr/>
        <w:t>Each department having ownership responsibility for information must complete a</w:t>
      </w:r>
      <w:r>
        <w:rPr>
          <w:color w:val="B5082E"/>
          <w:u w:val="single" w:color="B5082E"/>
        </w:rPr>
        <w:t>n Information</w:t>
      </w:r>
    </w:p>
    <w:p>
      <w:pPr>
        <w:pStyle w:val="BodyText"/>
        <w:spacing w:line="252" w:lineRule="auto" w:before="6"/>
        <w:ind w:left="805" w:right="100"/>
      </w:pPr>
      <w:r>
        <w:rPr/>
        <w:pict>
          <v:line style="position:absolute;mso-position-horizontal-relative:page;mso-position-vertical-relative:paragraph;z-index:-71728" from="328.920013pt,13.295873pt" to="332.880013pt,13.295873pt" stroked="true" strokeweight=".84pt" strokecolor="#b5082e">
            <v:stroke dashstyle="solid"/>
            <w10:wrap type="none"/>
          </v:line>
        </w:pict>
      </w:r>
      <w:r>
        <w:rPr/>
        <w:pict>
          <v:line style="position:absolute;mso-position-horizontal-relative:page;mso-position-vertical-relative:paragraph;z-index:-71704" from="209.399994pt,8.735873pt" to="212.639994pt,8.735873pt" stroked="true" strokeweight=".6pt" strokecolor="#b5082e">
            <v:stroke dashstyle="solid"/>
            <w10:wrap type="none"/>
          </v:line>
        </w:pict>
      </w:r>
      <w:r>
        <w:rPr/>
        <w:t>Security Incident Report. The </w:t>
      </w:r>
      <w:r>
        <w:rPr>
          <w:strike/>
          <w:color w:val="B5082E"/>
        </w:rPr>
        <w:t>Security Incident </w:t>
      </w:r>
      <w:r>
        <w:rPr>
          <w:strike w:val="0"/>
          <w:color w:val="B5082E"/>
        </w:rPr>
        <w:t>r</w:t>
      </w:r>
      <w:r>
        <w:rPr>
          <w:strike/>
          <w:color w:val="B5082E"/>
        </w:rPr>
        <w:t>R</w:t>
      </w:r>
      <w:r>
        <w:rPr>
          <w:strike w:val="0"/>
        </w:rPr>
        <w:t>eport, part of the State Information Management Manual, is available at </w:t>
      </w:r>
      <w:hyperlink r:id="rId71">
        <w:r>
          <w:rPr>
            <w:strike w:val="0"/>
            <w:color w:val="B5082E"/>
            <w:u w:val="single" w:color="B5082E"/>
          </w:rPr>
          <w:t>https://cdt.ca.gov/policy/simm/</w:t>
        </w:r>
      </w:hyperlink>
      <w:r>
        <w:rPr>
          <w:strike w:val="0"/>
          <w:color w:val="B5082E"/>
          <w:u w:val="single" w:color="B5082E"/>
        </w:rPr>
        <w:t>. </w:t>
      </w:r>
      <w:hyperlink r:id="rId55">
        <w:r>
          <w:rPr>
            <w:strike/>
            <w:color w:val="B5082E"/>
            <w:u w:val="single" w:color="0000FF"/>
          </w:rPr>
          <w:t>http://www.cio.ca.gov/Government/IT_Policy/SIMM.html</w:t>
        </w:r>
        <w:r>
          <w:rPr>
            <w:strike/>
            <w:color w:val="B5082E"/>
          </w:rPr>
          <w:t>. </w:t>
        </w:r>
      </w:hyperlink>
      <w:r>
        <w:rPr>
          <w:strike w:val="0"/>
        </w:rPr>
        <w:t>The report must be submitted to the California Information Security Office within ten working days of the department’s becoming aware of an incident involving the theft of such information, including information stolen in conjunction with the theft of a computer or data storage device.</w:t>
      </w:r>
    </w:p>
    <w:p>
      <w:pPr>
        <w:spacing w:after="0" w:line="252" w:lineRule="auto"/>
        <w:sectPr>
          <w:headerReference w:type="default" r:id="rId150"/>
          <w:footerReference w:type="default" r:id="rId151"/>
          <w:pgSz w:w="12240" w:h="15840"/>
          <w:pgMar w:header="0" w:footer="1721" w:top="1360" w:bottom="1920" w:left="620" w:right="1360"/>
        </w:sectPr>
      </w:pPr>
    </w:p>
    <w:p>
      <w:pPr>
        <w:pStyle w:val="BodyText"/>
        <w:rPr>
          <w:sz w:val="20"/>
        </w:rPr>
      </w:pPr>
    </w:p>
    <w:p>
      <w:pPr>
        <w:pStyle w:val="BodyText"/>
        <w:rPr>
          <w:sz w:val="20"/>
        </w:rPr>
      </w:pPr>
    </w:p>
    <w:p>
      <w:pPr>
        <w:spacing w:after="0"/>
        <w:rPr>
          <w:sz w:val="20"/>
        </w:rPr>
        <w:sectPr>
          <w:headerReference w:type="default" r:id="rId154"/>
          <w:footerReference w:type="default" r:id="rId155"/>
          <w:pgSz w:w="12240" w:h="15840"/>
          <w:pgMar w:header="733" w:footer="500" w:top="1000" w:bottom="680" w:left="360" w:right="1300"/>
        </w:sectPr>
      </w:pPr>
    </w:p>
    <w:p>
      <w:pPr>
        <w:spacing w:before="209"/>
        <w:ind w:left="933" w:right="0" w:firstLine="0"/>
        <w:jc w:val="left"/>
        <w:rPr>
          <w:b/>
          <w:sz w:val="24"/>
        </w:rPr>
      </w:pPr>
      <w:r>
        <w:rPr/>
        <w:pict>
          <v:line style="position:absolute;mso-position-horizontal-relative:page;mso-position-vertical-relative:paragraph;z-index:6712" from="23.76pt,24.346872pt" to="23.76pt,39.345872pt" stroked="true" strokeweight=".72pt" strokecolor="#000000">
            <v:stroke dashstyle="solid"/>
            <w10:wrap type="none"/>
          </v:line>
        </w:pict>
      </w:r>
      <w:bookmarkStart w:name="REV. 441" w:id="42"/>
      <w:bookmarkEnd w:id="42"/>
      <w:r>
        <w:rPr/>
      </w:r>
      <w:bookmarkStart w:name="8740tc" w:id="43"/>
      <w:bookmarkEnd w:id="43"/>
      <w:r>
        <w:rPr/>
      </w:r>
      <w:bookmarkStart w:name="BILLING FOR SERVICES OF EMPLOYEES PAID O" w:id="44"/>
      <w:bookmarkEnd w:id="44"/>
      <w:r>
        <w:rPr/>
      </w:r>
      <w:r>
        <w:rPr>
          <w:b/>
          <w:sz w:val="24"/>
        </w:rPr>
        <w:t>BILLING FOR SERVICES OF EMPLOYEES PAID ON MONTHLY BASIS</w:t>
      </w:r>
    </w:p>
    <w:p>
      <w:pPr>
        <w:pStyle w:val="BodyText"/>
        <w:spacing w:before="23"/>
        <w:ind w:left="960"/>
      </w:pPr>
      <w:r>
        <w:rPr/>
        <w:t>(Revised 0</w:t>
      </w:r>
      <w:r>
        <w:rPr>
          <w:strike/>
          <w:color w:val="B5082E"/>
        </w:rPr>
        <w:t>1</w:t>
      </w:r>
      <w:r>
        <w:rPr>
          <w:strike w:val="0"/>
          <w:color w:val="B5082E"/>
          <w:u w:val="single" w:color="B5082E"/>
        </w:rPr>
        <w:t>2</w:t>
      </w:r>
      <w:r>
        <w:rPr>
          <w:strike w:val="0"/>
        </w:rPr>
        <w:t>/201</w:t>
      </w:r>
      <w:r>
        <w:rPr>
          <w:strike/>
          <w:color w:val="B5082E"/>
        </w:rPr>
        <w:t>8</w:t>
      </w:r>
      <w:r>
        <w:rPr>
          <w:strike w:val="0"/>
          <w:color w:val="B5082E"/>
          <w:u w:val="single" w:color="B5082E"/>
        </w:rPr>
        <w:t>9</w:t>
      </w:r>
      <w:r>
        <w:rPr>
          <w:strike w:val="0"/>
        </w:rPr>
        <w:t>)</w:t>
      </w:r>
    </w:p>
    <w:p>
      <w:pPr>
        <w:pStyle w:val="Heading1"/>
        <w:spacing w:before="212"/>
        <w:ind w:left="923"/>
      </w:pPr>
      <w:r>
        <w:rPr>
          <w:b w:val="0"/>
        </w:rPr>
        <w:br w:type="column"/>
      </w:r>
      <w:bookmarkStart w:name="8740" w:id="45"/>
      <w:bookmarkEnd w:id="45"/>
      <w:r>
        <w:rPr>
          <w:b w:val="0"/>
        </w:rPr>
      </w:r>
      <w:r>
        <w:rPr/>
        <w:t>8740</w:t>
      </w:r>
    </w:p>
    <w:p>
      <w:pPr>
        <w:spacing w:after="0"/>
        <w:sectPr>
          <w:type w:val="continuous"/>
          <w:pgSz w:w="12240" w:h="15840"/>
          <w:pgMar w:top="860" w:bottom="2320" w:left="360" w:right="1300"/>
          <w:cols w:num="2" w:equalWidth="0">
            <w:col w:w="8827" w:space="40"/>
            <w:col w:w="1713"/>
          </w:cols>
        </w:sectPr>
      </w:pPr>
    </w:p>
    <w:p>
      <w:pPr>
        <w:pStyle w:val="BodyText"/>
        <w:spacing w:before="10"/>
        <w:rPr>
          <w:b/>
          <w:sz w:val="23"/>
        </w:rPr>
      </w:pPr>
    </w:p>
    <w:p>
      <w:pPr>
        <w:pStyle w:val="BodyText"/>
        <w:spacing w:before="92"/>
        <w:ind w:left="912" w:right="176"/>
      </w:pPr>
      <w:r>
        <w:rPr/>
        <w:pict>
          <v:line style="position:absolute;mso-position-horizontal-relative:page;mso-position-vertical-relative:paragraph;z-index:6736" from="23.76pt,32.295837pt" to="23.76pt,46.095837pt" stroked="true" strokeweight=".72pt" strokecolor="#000000">
            <v:stroke dashstyle="solid"/>
            <w10:wrap type="none"/>
          </v:line>
        </w:pict>
      </w:r>
      <w:r>
        <w:rPr/>
        <w:t>This section provides the methodology and formula for determining the hourly billing rate when a department bills for the services of employees paid on a monthly basis on or after January 1, 201</w:t>
      </w:r>
      <w:r>
        <w:rPr>
          <w:strike/>
          <w:color w:val="B5082E"/>
        </w:rPr>
        <w:t>8</w:t>
      </w:r>
      <w:r>
        <w:rPr>
          <w:strike w:val="0"/>
          <w:color w:val="B5082E"/>
          <w:u w:val="single" w:color="B5082E"/>
        </w:rPr>
        <w:t>9</w:t>
      </w:r>
      <w:r>
        <w:rPr>
          <w:strike w:val="0"/>
        </w:rPr>
        <w:t>. As outlined below, the hourly billing rate is computed using the total actual working time per year and the state’s staff benefit contribution percentage.</w:t>
      </w:r>
    </w:p>
    <w:p>
      <w:pPr>
        <w:pStyle w:val="BodyText"/>
        <w:spacing w:before="4"/>
      </w:pPr>
    </w:p>
    <w:p>
      <w:pPr>
        <w:pStyle w:val="BodyText"/>
        <w:ind w:left="911" w:right="176"/>
      </w:pPr>
      <w:r>
        <w:rPr/>
        <w:t>Total actual working time per year is determined by deducting the number of hours for Saturdays, Sundays, holidays, and other absences from total hours for the calendar year. To determine other absences, departments will compile and average absences such as vacation leave, annual leave, personal leave program, sick leave, bereavement leave, informal time off, jury duty leave, military leave, furlough leave, and professional development leave.</w:t>
      </w:r>
    </w:p>
    <w:p>
      <w:pPr>
        <w:pStyle w:val="BodyText"/>
        <w:spacing w:before="9"/>
      </w:pPr>
    </w:p>
    <w:p>
      <w:pPr>
        <w:pStyle w:val="BodyText"/>
        <w:ind w:left="911" w:right="84"/>
      </w:pPr>
      <w:r>
        <w:rPr/>
        <w:t>This formula only provides billing for hours actually worked. The formula does not include an amount for such costs as identifiable operating expenses incurred in rendering the service, charges for other than incidental use of equipment, overhead, and other costs. In addition, Workers’ Compensation, Industrial Disability, Unemployment Compensation, and Life Insurance benefits are not included in the formula since these expenses can vary substantially among departments. However, such costs should be included in billing for services in accordance with SAM sections 8752.1 and 8758.</w:t>
      </w:r>
    </w:p>
    <w:p>
      <w:pPr>
        <w:pStyle w:val="BodyText"/>
        <w:rPr>
          <w:sz w:val="26"/>
        </w:rPr>
      </w:pPr>
    </w:p>
    <w:p>
      <w:pPr>
        <w:pStyle w:val="BodyText"/>
        <w:rPr>
          <w:sz w:val="26"/>
        </w:rPr>
      </w:pPr>
    </w:p>
    <w:p>
      <w:pPr>
        <w:pStyle w:val="BodyText"/>
        <w:spacing w:before="7"/>
        <w:rPr>
          <w:sz w:val="21"/>
        </w:rPr>
      </w:pPr>
    </w:p>
    <w:p>
      <w:pPr>
        <w:pStyle w:val="BodyText"/>
        <w:ind w:left="780"/>
      </w:pPr>
      <w:r>
        <w:rPr/>
        <w:t>(Continued)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pPr>
      <w:r>
        <w:rPr/>
        <w:pict>
          <v:line style="position:absolute;mso-position-horizontal-relative:page;mso-position-vertical-relative:paragraph;z-index:6688;mso-wrap-distance-left:0;mso-wrap-distance-right:0" from="23.76pt,16.128016pt" to="23.76pt,31.128016pt" stroked="true" strokeweight=".72pt" strokecolor="#000000">
            <v:stroke dashstyle="solid"/>
            <w10:wrap type="topAndBottom"/>
          </v:line>
        </w:pict>
      </w:r>
    </w:p>
    <w:p>
      <w:pPr>
        <w:spacing w:after="0"/>
        <w:sectPr>
          <w:type w:val="continuous"/>
          <w:pgSz w:w="12240" w:h="15840"/>
          <w:pgMar w:top="860" w:bottom="2320" w:left="360" w:right="1300"/>
        </w:sectPr>
      </w:pPr>
    </w:p>
    <w:p>
      <w:pPr>
        <w:pStyle w:val="BodyText"/>
        <w:spacing w:before="117"/>
        <w:ind w:left="940"/>
      </w:pPr>
      <w:r>
        <w:rPr/>
        <w:pict>
          <v:line style="position:absolute;mso-position-horizontal-relative:page;mso-position-vertical-relative:paragraph;z-index:6784" from="23.76pt,5.945847pt" to="23.76pt,58.625847pt" stroked="true" strokeweight=".72pt" strokecolor="#000000">
            <v:stroke dashstyle="solid"/>
            <w10:wrap type="none"/>
          </v:line>
        </w:pict>
      </w:r>
      <w:bookmarkStart w:name="REV. 441" w:id="46"/>
      <w:bookmarkEnd w:id="46"/>
      <w:r>
        <w:rPr/>
      </w:r>
      <w:r>
        <w:rPr/>
        <w:t>(Continued)</w:t>
      </w:r>
    </w:p>
    <w:p>
      <w:pPr>
        <w:pStyle w:val="Heading1"/>
        <w:spacing w:line="253" w:lineRule="exact" w:before="0"/>
        <w:ind w:left="933"/>
      </w:pPr>
      <w:bookmarkStart w:name="BILLING FOR SERVICES OF EMPLOYEES PAID O" w:id="47"/>
      <w:bookmarkEnd w:id="47"/>
      <w:r>
        <w:rPr>
          <w:b w:val="0"/>
        </w:rPr>
      </w:r>
      <w:r>
        <w:rPr/>
        <w:t>BILLING FOR SERVICES OF EMPLOYEES PAID ON MONTHLY BASIS</w:t>
      </w:r>
    </w:p>
    <w:p>
      <w:pPr>
        <w:tabs>
          <w:tab w:pos="9295" w:val="left" w:leader="none"/>
        </w:tabs>
        <w:spacing w:line="286" w:lineRule="exact" w:before="0"/>
        <w:ind w:left="960" w:right="0" w:firstLine="0"/>
        <w:jc w:val="left"/>
        <w:rPr>
          <w:b/>
          <w:sz w:val="24"/>
        </w:rPr>
      </w:pPr>
      <w:r>
        <w:rPr>
          <w:sz w:val="24"/>
        </w:rPr>
        <w:t>(Revised</w:t>
      </w:r>
      <w:r>
        <w:rPr>
          <w:spacing w:val="-2"/>
          <w:sz w:val="24"/>
        </w:rPr>
        <w:t> </w:t>
      </w:r>
      <w:r>
        <w:rPr>
          <w:sz w:val="24"/>
        </w:rPr>
        <w:t>0</w:t>
      </w:r>
      <w:r>
        <w:rPr>
          <w:strike/>
          <w:color w:val="B5082E"/>
          <w:sz w:val="24"/>
        </w:rPr>
        <w:t>1</w:t>
      </w:r>
      <w:r>
        <w:rPr>
          <w:strike w:val="0"/>
          <w:color w:val="B5082E"/>
          <w:sz w:val="24"/>
          <w:u w:val="single" w:color="B5082E"/>
        </w:rPr>
        <w:t>2</w:t>
      </w:r>
      <w:r>
        <w:rPr>
          <w:strike w:val="0"/>
          <w:sz w:val="24"/>
        </w:rPr>
        <w:t>/201</w:t>
      </w:r>
      <w:r>
        <w:rPr>
          <w:strike/>
          <w:color w:val="B5082E"/>
          <w:sz w:val="24"/>
        </w:rPr>
        <w:t>8</w:t>
      </w:r>
      <w:r>
        <w:rPr>
          <w:strike w:val="0"/>
          <w:color w:val="B5082E"/>
          <w:sz w:val="24"/>
          <w:u w:val="single" w:color="B5082E"/>
        </w:rPr>
        <w:t>9</w:t>
      </w:r>
      <w:r>
        <w:rPr>
          <w:strike w:val="0"/>
          <w:sz w:val="24"/>
        </w:rPr>
        <w:t>)</w:t>
        <w:tab/>
      </w:r>
      <w:bookmarkStart w:name="8740 (Cont. 21)" w:id="48"/>
      <w:bookmarkEnd w:id="48"/>
      <w:r>
        <w:rPr>
          <w:strike w:val="0"/>
          <w:sz w:val="24"/>
        </w:rPr>
      </w:r>
      <w:r>
        <w:rPr>
          <w:b/>
          <w:strike w:val="0"/>
          <w:position w:val="7"/>
          <w:sz w:val="24"/>
        </w:rPr>
        <w:t>8740</w:t>
      </w:r>
      <w:r>
        <w:rPr>
          <w:b/>
          <w:strike w:val="0"/>
          <w:spacing w:val="-7"/>
          <w:position w:val="7"/>
          <w:sz w:val="24"/>
        </w:rPr>
        <w:t> </w:t>
      </w:r>
      <w:r>
        <w:rPr>
          <w:b/>
          <w:strike w:val="0"/>
          <w:position w:val="7"/>
          <w:sz w:val="24"/>
        </w:rPr>
        <w:t>(Cont.</w:t>
      </w:r>
    </w:p>
    <w:p>
      <w:pPr>
        <w:pStyle w:val="Heading1"/>
        <w:spacing w:line="239" w:lineRule="exact" w:before="0"/>
        <w:ind w:left="0" w:right="1214"/>
        <w:jc w:val="right"/>
      </w:pPr>
      <w:r>
        <w:rPr>
          <w:strike/>
          <w:color w:val="B5082E"/>
          <w:w w:val="95"/>
        </w:rPr>
        <w:t>2</w:t>
      </w:r>
      <w:r>
        <w:rPr>
          <w:strike w:val="0"/>
          <w:color w:val="B5082E"/>
          <w:w w:val="95"/>
          <w:u w:val="thick" w:color="B5082E"/>
        </w:rPr>
        <w:t>1</w:t>
      </w:r>
      <w:r>
        <w:rPr>
          <w:strike w:val="0"/>
          <w:w w:val="95"/>
        </w:rPr>
        <w:t>)</w:t>
      </w:r>
    </w:p>
    <w:p>
      <w:pPr>
        <w:pStyle w:val="BodyText"/>
        <w:spacing w:before="5"/>
        <w:rPr>
          <w:b/>
          <w:sz w:val="25"/>
        </w:rPr>
      </w:pPr>
    </w:p>
    <w:p>
      <w:pPr>
        <w:spacing w:before="92"/>
        <w:ind w:left="895" w:right="0" w:firstLine="0"/>
        <w:jc w:val="left"/>
        <w:rPr>
          <w:b/>
          <w:sz w:val="24"/>
        </w:rPr>
      </w:pPr>
      <w:r>
        <w:rPr>
          <w:b/>
          <w:sz w:val="24"/>
        </w:rPr>
        <w:t>HOURLY BILLING RATE CALCULATION – TOTAL ACTUAL WORKING TIME PER YEAR</w:t>
      </w:r>
    </w:p>
    <w:p>
      <w:pPr>
        <w:pStyle w:val="BodyText"/>
        <w:spacing w:before="6"/>
        <w:rPr>
          <w:b/>
          <w:sz w:val="23"/>
        </w:rPr>
      </w:pPr>
    </w:p>
    <w:tbl>
      <w:tblPr>
        <w:tblW w:w="0" w:type="auto"/>
        <w:jc w:val="left"/>
        <w:tblInd w:w="8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88"/>
        <w:gridCol w:w="2880"/>
        <w:gridCol w:w="1798"/>
      </w:tblGrid>
      <w:tr>
        <w:trPr>
          <w:trHeight w:val="300" w:hRule="exact"/>
        </w:trPr>
        <w:tc>
          <w:tcPr>
            <w:tcW w:w="5088" w:type="dxa"/>
            <w:tcBorders>
              <w:top w:val="nil"/>
              <w:left w:val="nil"/>
              <w:right w:val="single" w:sz="6" w:space="0" w:color="000000"/>
            </w:tcBorders>
          </w:tcPr>
          <w:p>
            <w:pPr>
              <w:pStyle w:val="TableParagraph"/>
              <w:spacing w:line="267" w:lineRule="exact"/>
              <w:ind w:left="74"/>
              <w:rPr>
                <w:sz w:val="24"/>
              </w:rPr>
            </w:pPr>
            <w:r>
              <w:rPr>
                <w:sz w:val="24"/>
              </w:rPr>
              <w:t>CALENDAR YEAR</w:t>
            </w:r>
          </w:p>
        </w:tc>
        <w:tc>
          <w:tcPr>
            <w:tcW w:w="2880" w:type="dxa"/>
            <w:tcBorders>
              <w:top w:val="nil"/>
              <w:left w:val="single" w:sz="6" w:space="0" w:color="000000"/>
            </w:tcBorders>
          </w:tcPr>
          <w:p>
            <w:pPr>
              <w:pStyle w:val="TableParagraph"/>
              <w:spacing w:line="267" w:lineRule="exact"/>
              <w:ind w:left="160"/>
              <w:rPr>
                <w:sz w:val="24"/>
              </w:rPr>
            </w:pPr>
            <w:r>
              <w:rPr>
                <w:sz w:val="24"/>
              </w:rPr>
              <w:t>365 days x 8 hours =</w:t>
            </w:r>
          </w:p>
        </w:tc>
        <w:tc>
          <w:tcPr>
            <w:tcW w:w="1798" w:type="dxa"/>
            <w:tcBorders>
              <w:top w:val="nil"/>
              <w:right w:val="nil"/>
            </w:tcBorders>
          </w:tcPr>
          <w:p>
            <w:pPr>
              <w:pStyle w:val="TableParagraph"/>
              <w:spacing w:line="267" w:lineRule="exact"/>
              <w:ind w:left="0" w:right="711"/>
              <w:jc w:val="right"/>
              <w:rPr>
                <w:sz w:val="24"/>
              </w:rPr>
            </w:pPr>
            <w:r>
              <w:rPr>
                <w:sz w:val="24"/>
              </w:rPr>
              <w:t>2920 hrs.</w:t>
            </w:r>
          </w:p>
        </w:tc>
      </w:tr>
      <w:tr>
        <w:trPr>
          <w:trHeight w:val="283" w:hRule="exact"/>
        </w:trPr>
        <w:tc>
          <w:tcPr>
            <w:tcW w:w="5088" w:type="dxa"/>
            <w:tcBorders>
              <w:left w:val="nil"/>
              <w:right w:val="single" w:sz="6" w:space="0" w:color="000000"/>
            </w:tcBorders>
          </w:tcPr>
          <w:p>
            <w:pPr>
              <w:pStyle w:val="TableParagraph"/>
              <w:spacing w:line="255" w:lineRule="exact"/>
              <w:ind w:left="74"/>
              <w:rPr>
                <w:sz w:val="24"/>
              </w:rPr>
            </w:pPr>
            <w:r>
              <w:rPr>
                <w:sz w:val="24"/>
              </w:rPr>
              <w:t>LESS DEDUCTIONS</w:t>
            </w:r>
          </w:p>
        </w:tc>
        <w:tc>
          <w:tcPr>
            <w:tcW w:w="2880" w:type="dxa"/>
            <w:tcBorders>
              <w:left w:val="single" w:sz="6" w:space="0" w:color="000000"/>
            </w:tcBorders>
          </w:tcPr>
          <w:p>
            <w:pPr/>
          </w:p>
        </w:tc>
        <w:tc>
          <w:tcPr>
            <w:tcW w:w="1798" w:type="dxa"/>
            <w:tcBorders>
              <w:right w:val="nil"/>
            </w:tcBorders>
          </w:tcPr>
          <w:p>
            <w:pPr/>
          </w:p>
        </w:tc>
      </w:tr>
      <w:tr>
        <w:trPr>
          <w:trHeight w:val="571" w:hRule="exact"/>
        </w:trPr>
        <w:tc>
          <w:tcPr>
            <w:tcW w:w="5088" w:type="dxa"/>
            <w:tcBorders>
              <w:left w:val="nil"/>
              <w:right w:val="single" w:sz="6" w:space="0" w:color="000000"/>
            </w:tcBorders>
          </w:tcPr>
          <w:p>
            <w:pPr>
              <w:pStyle w:val="TableParagraph"/>
              <w:spacing w:line="248" w:lineRule="exact" w:before="20"/>
              <w:ind w:left="542" w:right="3438"/>
              <w:rPr>
                <w:sz w:val="24"/>
              </w:rPr>
            </w:pPr>
            <w:r>
              <w:rPr>
                <w:sz w:val="24"/>
              </w:rPr>
              <w:t>Saturdays Sundays</w:t>
            </w:r>
          </w:p>
        </w:tc>
        <w:tc>
          <w:tcPr>
            <w:tcW w:w="2880" w:type="dxa"/>
            <w:tcBorders>
              <w:left w:val="single" w:sz="6" w:space="0" w:color="000000"/>
            </w:tcBorders>
          </w:tcPr>
          <w:p>
            <w:pPr>
              <w:pStyle w:val="TableParagraph"/>
              <w:spacing w:line="267" w:lineRule="exact"/>
              <w:ind w:left="167"/>
              <w:rPr>
                <w:sz w:val="24"/>
              </w:rPr>
            </w:pPr>
            <w:r>
              <w:rPr>
                <w:sz w:val="24"/>
              </w:rPr>
              <w:t>52 days x 8 hours =</w:t>
            </w:r>
          </w:p>
          <w:p>
            <w:pPr>
              <w:pStyle w:val="TableParagraph"/>
              <w:spacing w:before="2"/>
              <w:ind w:left="163"/>
              <w:rPr>
                <w:sz w:val="24"/>
              </w:rPr>
            </w:pPr>
            <w:r>
              <w:rPr>
                <w:sz w:val="24"/>
              </w:rPr>
              <w:t>52 days x 8 hours =</w:t>
            </w:r>
          </w:p>
        </w:tc>
        <w:tc>
          <w:tcPr>
            <w:tcW w:w="1798" w:type="dxa"/>
            <w:tcBorders>
              <w:right w:val="nil"/>
            </w:tcBorders>
          </w:tcPr>
          <w:p>
            <w:pPr>
              <w:pStyle w:val="TableParagraph"/>
              <w:spacing w:line="270" w:lineRule="exact" w:before="10"/>
              <w:ind w:left="67"/>
              <w:rPr>
                <w:sz w:val="24"/>
              </w:rPr>
            </w:pPr>
            <w:r>
              <w:rPr>
                <w:sz w:val="24"/>
              </w:rPr>
              <w:t>416 hrs.</w:t>
            </w:r>
          </w:p>
          <w:p>
            <w:pPr>
              <w:pStyle w:val="TableParagraph"/>
              <w:spacing w:line="270" w:lineRule="exact"/>
              <w:ind w:left="95"/>
              <w:rPr>
                <w:sz w:val="24"/>
              </w:rPr>
            </w:pPr>
            <w:r>
              <w:rPr>
                <w:sz w:val="24"/>
              </w:rPr>
              <w:t>416 hrs.</w:t>
            </w:r>
          </w:p>
        </w:tc>
      </w:tr>
      <w:tr>
        <w:trPr>
          <w:trHeight w:val="3523" w:hRule="exact"/>
        </w:trPr>
        <w:tc>
          <w:tcPr>
            <w:tcW w:w="5088" w:type="dxa"/>
            <w:tcBorders>
              <w:left w:val="nil"/>
              <w:right w:val="single" w:sz="6" w:space="0" w:color="000000"/>
            </w:tcBorders>
          </w:tcPr>
          <w:p>
            <w:pPr>
              <w:pStyle w:val="TableParagraph"/>
              <w:spacing w:line="269" w:lineRule="exact"/>
              <w:ind w:left="943"/>
              <w:rPr>
                <w:sz w:val="24"/>
              </w:rPr>
            </w:pPr>
            <w:r>
              <w:rPr>
                <w:sz w:val="24"/>
              </w:rPr>
              <w:t>Holidays:</w:t>
            </w:r>
          </w:p>
          <w:p>
            <w:pPr>
              <w:pStyle w:val="TableParagraph"/>
              <w:spacing w:before="17"/>
              <w:ind w:left="1279"/>
              <w:rPr>
                <w:sz w:val="24"/>
              </w:rPr>
            </w:pPr>
            <w:r>
              <w:rPr>
                <w:sz w:val="24"/>
              </w:rPr>
              <w:t>New Year’s Day</w:t>
            </w:r>
          </w:p>
          <w:p>
            <w:pPr>
              <w:pStyle w:val="TableParagraph"/>
              <w:spacing w:line="278" w:lineRule="auto" w:before="19"/>
              <w:ind w:left="1303" w:right="970"/>
              <w:rPr>
                <w:sz w:val="24"/>
              </w:rPr>
            </w:pPr>
            <w:r>
              <w:rPr>
                <w:sz w:val="24"/>
              </w:rPr>
              <w:t>Martin Luther King Jr. Day President’s Day</w:t>
            </w:r>
          </w:p>
          <w:p>
            <w:pPr>
              <w:pStyle w:val="TableParagraph"/>
              <w:spacing w:line="224" w:lineRule="exact"/>
              <w:ind w:left="1320"/>
              <w:rPr>
                <w:sz w:val="24"/>
              </w:rPr>
            </w:pPr>
            <w:r>
              <w:rPr>
                <w:sz w:val="24"/>
              </w:rPr>
              <w:t>Cesar Chavez Day</w:t>
            </w:r>
          </w:p>
          <w:p>
            <w:pPr>
              <w:pStyle w:val="TableParagraph"/>
              <w:spacing w:line="220" w:lineRule="auto" w:before="9"/>
              <w:ind w:left="1317" w:right="1728" w:firstLine="2"/>
              <w:rPr>
                <w:sz w:val="24"/>
              </w:rPr>
            </w:pPr>
            <w:r>
              <w:rPr>
                <w:sz w:val="24"/>
              </w:rPr>
              <w:t>Memorial Day Independence Day </w:t>
            </w:r>
            <w:r>
              <w:rPr>
                <w:color w:val="B5082E"/>
                <w:sz w:val="24"/>
                <w:u w:val="single" w:color="B5082E"/>
              </w:rPr>
              <w:t>Labor Day </w:t>
            </w:r>
            <w:r>
              <w:rPr>
                <w:sz w:val="24"/>
              </w:rPr>
              <w:t>Veteran’s Day Thanksgiving Day</w:t>
            </w:r>
          </w:p>
          <w:p>
            <w:pPr>
              <w:pStyle w:val="TableParagraph"/>
              <w:spacing w:line="256" w:lineRule="exact" w:before="5"/>
              <w:ind w:left="1320" w:right="1259"/>
              <w:rPr>
                <w:sz w:val="24"/>
              </w:rPr>
            </w:pPr>
            <w:r>
              <w:rPr>
                <w:sz w:val="24"/>
              </w:rPr>
              <w:t>Day After Thanksgiving Christmas Day Personal Holiday</w:t>
            </w:r>
          </w:p>
        </w:tc>
        <w:tc>
          <w:tcPr>
            <w:tcW w:w="2880" w:type="dxa"/>
            <w:tcBorders>
              <w:left w:val="single" w:sz="6" w:space="0" w:color="000000"/>
            </w:tcBorders>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155"/>
              <w:ind w:left="208"/>
              <w:rPr>
                <w:sz w:val="24"/>
              </w:rPr>
            </w:pPr>
            <w:r>
              <w:rPr>
                <w:sz w:val="24"/>
              </w:rPr>
              <w:t>12 days x 8 hours =</w:t>
            </w:r>
          </w:p>
        </w:tc>
        <w:tc>
          <w:tcPr>
            <w:tcW w:w="1798" w:type="dxa"/>
            <w:tcBorders>
              <w:right w:val="nil"/>
            </w:tcBorders>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155"/>
              <w:ind w:left="0" w:right="735"/>
              <w:jc w:val="right"/>
              <w:rPr>
                <w:sz w:val="24"/>
              </w:rPr>
            </w:pPr>
            <w:r>
              <w:rPr>
                <w:sz w:val="24"/>
              </w:rPr>
              <w:t>96 hrs.</w:t>
            </w:r>
          </w:p>
        </w:tc>
      </w:tr>
    </w:tbl>
    <w:p>
      <w:pPr>
        <w:pStyle w:val="BodyText"/>
        <w:spacing w:line="237" w:lineRule="auto"/>
        <w:ind w:left="1917" w:right="5841" w:hanging="838"/>
      </w:pPr>
      <w:r>
        <w:rPr/>
        <w:pict>
          <v:line style="position:absolute;mso-position-horizontal-relative:page;mso-position-vertical-relative:paragraph;z-index:6808" from="23.76pt,-90.616714pt" to="23.76pt,-64.936714pt" stroked="true" strokeweight=".72pt" strokecolor="#000000">
            <v:stroke dashstyle="solid"/>
            <w10:wrap type="none"/>
          </v:line>
        </w:pict>
      </w:r>
      <w:r>
        <w:rPr/>
        <w:t>Other Absences (averages): Vacation/Annual Leave* Personal Leave Program (PLP)* Miscellaneous – Sick,</w:t>
      </w:r>
    </w:p>
    <w:p>
      <w:pPr>
        <w:pStyle w:val="BodyText"/>
        <w:spacing w:before="3"/>
        <w:ind w:left="1915" w:right="5309"/>
      </w:pPr>
      <w:r>
        <w:rPr/>
        <w:t>Bereavement, Informal Time Off, Jury Duty, Military, Furlough Off, Professional Development Leave*</w:t>
      </w:r>
    </w:p>
    <w:p>
      <w:pPr>
        <w:pStyle w:val="BodyText"/>
        <w:spacing w:before="9"/>
        <w:rPr>
          <w:sz w:val="15"/>
        </w:rPr>
      </w:pPr>
    </w:p>
    <w:p>
      <w:pPr>
        <w:spacing w:after="0"/>
        <w:rPr>
          <w:sz w:val="15"/>
        </w:rPr>
        <w:sectPr>
          <w:footerReference w:type="default" r:id="rId156"/>
          <w:pgSz w:w="12240" w:h="15840"/>
          <w:pgMar w:footer="435" w:header="733" w:top="1000" w:bottom="620" w:left="360" w:right="1020"/>
        </w:sectPr>
      </w:pPr>
    </w:p>
    <w:p>
      <w:pPr>
        <w:pStyle w:val="BodyText"/>
        <w:spacing w:line="242" w:lineRule="auto" w:before="92"/>
        <w:ind w:left="1082" w:right="1463"/>
      </w:pPr>
      <w:r>
        <w:rPr/>
        <w:t>Subtotal of Other Absences (Vacation, PLP, and Miscellaneous)</w:t>
      </w:r>
    </w:p>
    <w:p>
      <w:pPr>
        <w:pStyle w:val="BodyText"/>
        <w:spacing w:before="10"/>
        <w:rPr>
          <w:sz w:val="22"/>
        </w:rPr>
      </w:pPr>
    </w:p>
    <w:p>
      <w:pPr>
        <w:pStyle w:val="BodyText"/>
        <w:spacing w:line="274" w:lineRule="exact"/>
        <w:ind w:left="1082"/>
      </w:pPr>
      <w:r>
        <w:rPr/>
        <w:t>TOTAL DEDUCTIONS</w:t>
      </w:r>
    </w:p>
    <w:p>
      <w:pPr>
        <w:pStyle w:val="BodyText"/>
        <w:spacing w:line="274" w:lineRule="exact"/>
        <w:ind w:left="1082"/>
      </w:pPr>
      <w:r>
        <w:rPr/>
        <w:t>(Include all amounts calculated under deductions)</w:t>
      </w:r>
    </w:p>
    <w:p>
      <w:pPr>
        <w:pStyle w:val="BodyText"/>
        <w:spacing w:before="5"/>
        <w:rPr>
          <w:sz w:val="34"/>
        </w:rPr>
      </w:pPr>
    </w:p>
    <w:p>
      <w:pPr>
        <w:pStyle w:val="BodyText"/>
        <w:spacing w:line="274" w:lineRule="exact"/>
        <w:ind w:left="1080"/>
      </w:pPr>
      <w:r>
        <w:rPr/>
        <w:pict>
          <v:line style="position:absolute;mso-position-horizontal-relative:page;mso-position-vertical-relative:paragraph;z-index:6832" from="23.76pt,13.895852pt" to="23.76pt,92.015852pt" stroked="true" strokeweight=".72pt" strokecolor="#000000">
            <v:stroke dashstyle="solid"/>
            <w10:wrap type="none"/>
          </v:line>
        </w:pict>
      </w:r>
      <w:r>
        <w:rPr/>
        <w:t>TOTAL ACTUAL WORKING TIME PER YEAR</w:t>
      </w:r>
    </w:p>
    <w:p>
      <w:pPr>
        <w:pStyle w:val="BodyText"/>
        <w:spacing w:line="274" w:lineRule="exact"/>
        <w:ind w:left="1082"/>
      </w:pPr>
      <w:r>
        <w:rPr/>
        <w:t>(2920 hrs. less Total Deductions)</w:t>
      </w:r>
    </w:p>
    <w:p>
      <w:pPr>
        <w:pStyle w:val="BodyText"/>
        <w:spacing w:before="7"/>
        <w:rPr>
          <w:sz w:val="23"/>
        </w:rPr>
      </w:pPr>
      <w:r>
        <w:rPr/>
        <w:br w:type="column"/>
      </w:r>
      <w:r>
        <w:rPr>
          <w:sz w:val="23"/>
        </w:rPr>
      </w:r>
    </w:p>
    <w:p>
      <w:pPr>
        <w:pStyle w:val="BodyText"/>
        <w:ind w:left="1080"/>
      </w:pPr>
      <w:r>
        <w:rPr/>
        <w:t>------------------------</w:t>
      </w:r>
    </w:p>
    <w:p>
      <w:pPr>
        <w:pStyle w:val="BodyText"/>
        <w:rPr>
          <w:sz w:val="26"/>
        </w:rPr>
      </w:pPr>
    </w:p>
    <w:p>
      <w:pPr>
        <w:pStyle w:val="BodyText"/>
        <w:spacing w:before="6"/>
        <w:rPr>
          <w:sz w:val="36"/>
        </w:rPr>
      </w:pPr>
    </w:p>
    <w:p>
      <w:pPr>
        <w:pStyle w:val="BodyText"/>
        <w:ind w:left="1080"/>
      </w:pPr>
      <w:r>
        <w:rPr/>
        <w:t>------------------------</w:t>
      </w:r>
    </w:p>
    <w:p>
      <w:pPr>
        <w:pStyle w:val="BodyText"/>
        <w:rPr>
          <w:sz w:val="26"/>
        </w:rPr>
      </w:pPr>
    </w:p>
    <w:p>
      <w:pPr>
        <w:pStyle w:val="BodyText"/>
        <w:rPr>
          <w:sz w:val="33"/>
        </w:rPr>
      </w:pPr>
    </w:p>
    <w:p>
      <w:pPr>
        <w:pStyle w:val="BodyText"/>
        <w:ind w:left="1080"/>
      </w:pPr>
      <w:r>
        <w:rPr/>
        <w:t>------------------------</w:t>
      </w:r>
    </w:p>
    <w:p>
      <w:pPr>
        <w:spacing w:after="0"/>
        <w:sectPr>
          <w:type w:val="continuous"/>
          <w:pgSz w:w="12240" w:h="15840"/>
          <w:pgMar w:top="860" w:bottom="2320" w:left="360" w:right="1020"/>
          <w:cols w:num="2" w:equalWidth="0">
            <w:col w:w="6368" w:space="1259"/>
            <w:col w:w="3233"/>
          </w:cols>
        </w:sectPr>
      </w:pPr>
    </w:p>
    <w:p>
      <w:pPr>
        <w:pStyle w:val="BodyText"/>
        <w:spacing w:before="90"/>
        <w:ind w:left="919" w:right="705"/>
        <w:jc w:val="both"/>
      </w:pPr>
      <w:r>
        <w:rPr/>
        <w:pict>
          <v:line style="position:absolute;mso-position-horizontal-relative:page;mso-position-vertical-relative:page;z-index:6856" from="23.76pt,745.200012pt" to="23.76pt,773.880012pt" stroked="true" strokeweight=".72pt" strokecolor="#000000">
            <v:stroke dashstyle="solid"/>
            <w10:wrap type="none"/>
          </v:line>
        </w:pict>
      </w:r>
      <w:r>
        <w:rPr>
          <w:color w:val="B5082E"/>
          <w:u w:val="single" w:color="B5082E"/>
        </w:rPr>
        <w:t>*Statewide data is not available. Each department, based on previous experience and expertise, must compile the information for Other Absences. Remember to calculate a separate average for each type of Other Absences (i.e. average vacation/annual leave, average PLP, and average miscellaneous absences).</w:t>
      </w:r>
    </w:p>
    <w:p>
      <w:pPr>
        <w:pStyle w:val="BodyText"/>
        <w:spacing w:before="217"/>
        <w:ind w:left="780"/>
      </w:pPr>
      <w:r>
        <w:rPr/>
        <w:t>(Continued)</w:t>
      </w:r>
    </w:p>
    <w:p>
      <w:pPr>
        <w:pStyle w:val="BodyText"/>
        <w:ind w:left="107"/>
        <w:rPr>
          <w:sz w:val="20"/>
        </w:rPr>
      </w:pPr>
      <w:r>
        <w:rPr>
          <w:sz w:val="20"/>
        </w:rPr>
        <w:pict>
          <v:group style="width:.75pt;height:19.25pt;mso-position-horizontal-relative:char;mso-position-vertical-relative:line" coordorigin="0,0" coordsize="15,385">
            <v:line style="position:absolute" from="8,8" to="8,377" stroked="true" strokeweight=".72pt" strokecolor="#000000">
              <v:stroke dashstyle="solid"/>
            </v:line>
          </v:group>
        </w:pict>
      </w:r>
      <w:r>
        <w:rPr>
          <w:sz w:val="20"/>
        </w:rPr>
      </w:r>
    </w:p>
    <w:p>
      <w:pPr>
        <w:spacing w:after="0"/>
        <w:rPr>
          <w:sz w:val="20"/>
        </w:rPr>
        <w:sectPr>
          <w:type w:val="continuous"/>
          <w:pgSz w:w="12240" w:h="15840"/>
          <w:pgMar w:top="860" w:bottom="2320" w:left="360" w:right="1020"/>
        </w:sectPr>
      </w:pPr>
    </w:p>
    <w:p>
      <w:pPr>
        <w:pStyle w:val="BodyText"/>
        <w:spacing w:before="3"/>
        <w:rPr>
          <w:sz w:val="10"/>
        </w:rPr>
      </w:pPr>
    </w:p>
    <w:p>
      <w:pPr>
        <w:pStyle w:val="BodyText"/>
        <w:ind w:left="688"/>
        <w:rPr>
          <w:sz w:val="20"/>
        </w:rPr>
      </w:pPr>
      <w:r>
        <w:rPr>
          <w:sz w:val="20"/>
        </w:rPr>
        <w:pict>
          <v:group style="width:196.75pt;height:21.8pt;mso-position-horizontal-relative:char;mso-position-vertical-relative:line" coordorigin="0,0" coordsize="3935,436">
            <v:line style="position:absolute" from="3817,404" to="3930,404" stroked="true" strokeweight=".48pt" strokecolor="#b5082e">
              <v:stroke dashstyle="solid"/>
            </v:line>
            <v:shape style="position:absolute;left:0;top:0;width:3901;height:435" type="#_x0000_t75" stroked="false">
              <v:imagedata r:id="rId159" o:title=""/>
            </v:shape>
            <v:shape style="position:absolute;left:0;top:0;width:3935;height:436" type="#_x0000_t202" filled="false" stroked="false">
              <v:textbox inset="0,0,0,0">
                <w:txbxContent>
                  <w:p>
                    <w:pPr>
                      <w:spacing w:before="73"/>
                      <w:ind w:left="236" w:right="0" w:firstLine="0"/>
                      <w:jc w:val="left"/>
                      <w:rPr>
                        <w:sz w:val="24"/>
                      </w:rPr>
                    </w:pPr>
                    <w:r>
                      <w:rPr>
                        <w:sz w:val="24"/>
                      </w:rPr>
                      <w:t>(Continued)</w:t>
                    </w:r>
                  </w:p>
                </w:txbxContent>
              </v:textbox>
              <w10:wrap type="none"/>
            </v:shape>
          </v:group>
        </w:pict>
      </w:r>
      <w:r>
        <w:rPr>
          <w:sz w:val="20"/>
        </w:rPr>
      </w:r>
    </w:p>
    <w:p>
      <w:pPr>
        <w:spacing w:after="0"/>
        <w:rPr>
          <w:sz w:val="20"/>
        </w:rPr>
        <w:sectPr>
          <w:headerReference w:type="default" r:id="rId157"/>
          <w:footerReference w:type="default" r:id="rId158"/>
          <w:pgSz w:w="12240" w:h="15840"/>
          <w:pgMar w:header="733" w:footer="0" w:top="1000" w:bottom="280" w:left="360" w:right="900"/>
        </w:sectPr>
      </w:pPr>
    </w:p>
    <w:p>
      <w:pPr>
        <w:pStyle w:val="Heading1"/>
        <w:spacing w:line="248" w:lineRule="exact" w:before="0"/>
        <w:ind w:left="933"/>
      </w:pPr>
      <w:r>
        <w:rPr/>
        <w:pict>
          <v:shape style="position:absolute;margin-left:52.400002pt;margin-top:-23.91328pt;width:190.85pt;height:21.9pt;mso-position-horizontal-relative:page;mso-position-vertical-relative:paragraph;z-index:-71248" type="#_x0000_t202" filled="false" stroked="false">
            <v:textbox inset="0,0,0,0">
              <w:txbxContent>
                <w:p>
                  <w:pPr>
                    <w:pStyle w:val="BodyText"/>
                    <w:spacing w:line="268" w:lineRule="exact"/>
                    <w:ind w:left="358"/>
                  </w:pPr>
                  <w:r>
                    <w:rPr/>
                    <w:t>(Continued)</w:t>
                  </w:r>
                </w:p>
              </w:txbxContent>
            </v:textbox>
            <w10:wrap type="none"/>
          </v:shape>
        </w:pict>
      </w:r>
      <w:r>
        <w:rPr/>
        <w:pict>
          <v:line style="position:absolute;mso-position-horizontal-relative:page;mso-position-vertical-relative:paragraph;z-index:6952" from="23.76pt,-23.73pt" to="23.76pt,27.51pt" stroked="true" strokeweight=".72pt" strokecolor="#000000">
            <v:stroke dashstyle="solid"/>
            <w10:wrap type="none"/>
          </v:line>
        </w:pict>
      </w:r>
      <w:r>
        <w:rPr/>
        <w:t>BILLING</w:t>
      </w:r>
      <w:r>
        <w:rPr>
          <w:spacing w:val="-3"/>
        </w:rPr>
        <w:t> </w:t>
      </w:r>
      <w:r>
        <w:rPr/>
        <w:t>FOR</w:t>
      </w:r>
      <w:r>
        <w:rPr>
          <w:spacing w:val="-4"/>
        </w:rPr>
        <w:t> </w:t>
      </w:r>
      <w:r>
        <w:rPr/>
        <w:t>SERVICES</w:t>
      </w:r>
      <w:r>
        <w:rPr>
          <w:spacing w:val="-3"/>
        </w:rPr>
        <w:t> </w:t>
      </w:r>
      <w:r>
        <w:rPr/>
        <w:t>OF</w:t>
      </w:r>
      <w:r>
        <w:rPr>
          <w:spacing w:val="-4"/>
        </w:rPr>
        <w:t> </w:t>
      </w:r>
      <w:r>
        <w:rPr/>
        <w:t>EMPLOYEES</w:t>
      </w:r>
      <w:r>
        <w:rPr>
          <w:spacing w:val="-6"/>
        </w:rPr>
        <w:t> </w:t>
      </w:r>
      <w:r>
        <w:rPr/>
        <w:t>PAID</w:t>
      </w:r>
      <w:r>
        <w:rPr>
          <w:spacing w:val="-4"/>
        </w:rPr>
        <w:t> </w:t>
      </w:r>
      <w:r>
        <w:rPr/>
        <w:t>ON</w:t>
      </w:r>
      <w:r>
        <w:rPr>
          <w:spacing w:val="-4"/>
        </w:rPr>
        <w:t> </w:t>
      </w:r>
      <w:r>
        <w:rPr/>
        <w:t>MONTHLY</w:t>
      </w:r>
      <w:r>
        <w:rPr>
          <w:spacing w:val="-35"/>
        </w:rPr>
        <w:t> </w:t>
      </w:r>
      <w:r>
        <w:rPr/>
        <w:t>BASIS</w:t>
      </w:r>
    </w:p>
    <w:p>
      <w:pPr>
        <w:pStyle w:val="BodyText"/>
        <w:spacing w:before="24"/>
        <w:ind w:left="960"/>
      </w:pPr>
      <w:r>
        <w:rPr/>
        <w:t>(Revised 0</w:t>
      </w:r>
      <w:r>
        <w:rPr>
          <w:strike/>
          <w:color w:val="B5082E"/>
        </w:rPr>
        <w:t>1</w:t>
      </w:r>
      <w:r>
        <w:rPr>
          <w:strike w:val="0"/>
          <w:color w:val="B5082E"/>
          <w:u w:val="single" w:color="B5082E"/>
        </w:rPr>
        <w:t>2</w:t>
      </w:r>
      <w:r>
        <w:rPr>
          <w:strike w:val="0"/>
        </w:rPr>
        <w:t>/201</w:t>
      </w:r>
      <w:r>
        <w:rPr>
          <w:strike/>
          <w:color w:val="B5082E"/>
        </w:rPr>
        <w:t>8</w:t>
      </w:r>
      <w:r>
        <w:rPr>
          <w:strike w:val="0"/>
          <w:color w:val="B5082E"/>
          <w:u w:val="single" w:color="B5082E"/>
        </w:rPr>
        <w:t>9</w:t>
      </w:r>
      <w:r>
        <w:rPr>
          <w:strike w:val="0"/>
        </w:rPr>
        <w:t>)</w:t>
      </w:r>
    </w:p>
    <w:p>
      <w:pPr>
        <w:pStyle w:val="Heading1"/>
        <w:spacing w:before="44"/>
        <w:ind w:left="330"/>
      </w:pPr>
      <w:r>
        <w:rPr>
          <w:b w:val="0"/>
        </w:rPr>
        <w:br w:type="column"/>
      </w:r>
      <w:bookmarkStart w:name="8740 (Cont. 32)" w:id="49"/>
      <w:bookmarkEnd w:id="49"/>
      <w:r>
        <w:rPr>
          <w:b w:val="0"/>
        </w:rPr>
      </w:r>
      <w:r>
        <w:rPr/>
        <w:t>8740 (Cont. </w:t>
      </w:r>
      <w:r>
        <w:rPr>
          <w:strike/>
          <w:color w:val="B5082E"/>
        </w:rPr>
        <w:t>3</w:t>
      </w:r>
      <w:r>
        <w:rPr>
          <w:strike w:val="0"/>
          <w:color w:val="B5082E"/>
          <w:u w:val="thick" w:color="B5082E"/>
        </w:rPr>
        <w:t>2</w:t>
      </w:r>
      <w:r>
        <w:rPr>
          <w:strike w:val="0"/>
        </w:rPr>
        <w:t>)</w:t>
      </w:r>
    </w:p>
    <w:p>
      <w:pPr>
        <w:spacing w:after="0"/>
        <w:sectPr>
          <w:type w:val="continuous"/>
          <w:pgSz w:w="12240" w:h="15840"/>
          <w:pgMar w:top="860" w:bottom="2320" w:left="360" w:right="900"/>
          <w:cols w:num="2" w:equalWidth="0">
            <w:col w:w="8793" w:space="40"/>
            <w:col w:w="2147"/>
          </w:cols>
        </w:sectPr>
      </w:pPr>
    </w:p>
    <w:p>
      <w:pPr>
        <w:pStyle w:val="BodyText"/>
        <w:rPr>
          <w:b/>
          <w:sz w:val="20"/>
        </w:rPr>
      </w:pPr>
    </w:p>
    <w:p>
      <w:pPr>
        <w:pStyle w:val="BodyText"/>
        <w:spacing w:before="9"/>
        <w:rPr>
          <w:b/>
          <w:sz w:val="15"/>
        </w:rPr>
      </w:pPr>
    </w:p>
    <w:p>
      <w:pPr>
        <w:pStyle w:val="BodyText"/>
        <w:spacing w:before="92"/>
        <w:ind w:left="1231"/>
      </w:pPr>
      <w:r>
        <w:rPr/>
        <w:pict>
          <v:line style="position:absolute;mso-position-horizontal-relative:page;mso-position-vertical-relative:paragraph;z-index:6976" from="23.76pt,18.494844pt" to="23.76pt,32.295844pt" stroked="true" strokeweight=".72pt" strokecolor="#000000">
            <v:stroke dashstyle="solid"/>
            <w10:wrap type="none"/>
          </v:line>
        </w:pict>
      </w:r>
      <w:r>
        <w:rPr/>
        <w:t>STATE’S STAFF BENEFIT CONTRIBUTION PERCENTAGES</w:t>
      </w:r>
    </w:p>
    <w:p>
      <w:pPr>
        <w:pStyle w:val="BodyText"/>
        <w:ind w:left="1233"/>
      </w:pPr>
      <w:r>
        <w:rPr/>
        <w:pict>
          <v:line style="position:absolute;mso-position-horizontal-relative:page;mso-position-vertical-relative:paragraph;z-index:7000" from="23.76pt,27.215857pt" to="23.76pt,108.335857pt" stroked="true" strokeweight=".72pt" strokecolor="#000000">
            <v:stroke dashstyle="solid"/>
            <w10:wrap type="none"/>
          </v:line>
        </w:pict>
      </w:r>
      <w:r>
        <w:rPr/>
        <w:t>(Effective January 1, 201</w:t>
      </w:r>
      <w:r>
        <w:rPr>
          <w:strike/>
          <w:color w:val="B5082E"/>
        </w:rPr>
        <w:t>8</w:t>
      </w:r>
      <w:r>
        <w:rPr>
          <w:strike w:val="0"/>
          <w:color w:val="B5082E"/>
          <w:u w:val="single" w:color="B5082E"/>
        </w:rPr>
        <w:t>9</w:t>
      </w:r>
      <w:r>
        <w:rPr>
          <w:strike w:val="0"/>
        </w:rPr>
        <w:t>)</w:t>
      </w:r>
    </w:p>
    <w:p>
      <w:pPr>
        <w:pStyle w:val="BodyText"/>
        <w:rPr>
          <w:sz w:val="23"/>
        </w:rPr>
      </w:pPr>
    </w:p>
    <w:tbl>
      <w:tblPr>
        <w:tblW w:w="0" w:type="auto"/>
        <w:jc w:val="left"/>
        <w:tblInd w:w="103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685"/>
        <w:gridCol w:w="2245"/>
      </w:tblGrid>
      <w:tr>
        <w:trPr>
          <w:trHeight w:val="295" w:hRule="exact"/>
        </w:trPr>
        <w:tc>
          <w:tcPr>
            <w:tcW w:w="4685" w:type="dxa"/>
          </w:tcPr>
          <w:p>
            <w:pPr>
              <w:pStyle w:val="TableParagraph"/>
              <w:spacing w:line="268" w:lineRule="exact"/>
              <w:ind w:left="200"/>
              <w:rPr>
                <w:sz w:val="24"/>
              </w:rPr>
            </w:pPr>
            <w:r>
              <w:rPr>
                <w:sz w:val="24"/>
              </w:rPr>
              <w:t>Employee’s Retirement</w:t>
            </w:r>
          </w:p>
        </w:tc>
        <w:tc>
          <w:tcPr>
            <w:tcW w:w="2245" w:type="dxa"/>
          </w:tcPr>
          <w:p>
            <w:pPr>
              <w:pStyle w:val="TableParagraph"/>
              <w:spacing w:line="268" w:lineRule="exact"/>
              <w:ind w:left="0" w:right="198"/>
              <w:jc w:val="right"/>
              <w:rPr>
                <w:sz w:val="24"/>
              </w:rPr>
            </w:pPr>
            <w:r>
              <w:rPr>
                <w:strike/>
                <w:color w:val="B5082E"/>
                <w:sz w:val="24"/>
              </w:rPr>
              <w:t>28.33</w:t>
            </w:r>
            <w:r>
              <w:rPr>
                <w:strike w:val="0"/>
                <w:color w:val="B5082E"/>
                <w:sz w:val="24"/>
                <w:u w:val="single" w:color="B5082E"/>
              </w:rPr>
              <w:t>29.40</w:t>
            </w:r>
          </w:p>
        </w:tc>
      </w:tr>
      <w:tr>
        <w:trPr>
          <w:trHeight w:val="312" w:hRule="exact"/>
        </w:trPr>
        <w:tc>
          <w:tcPr>
            <w:tcW w:w="4685" w:type="dxa"/>
          </w:tcPr>
          <w:p>
            <w:pPr>
              <w:pStyle w:val="TableParagraph"/>
              <w:spacing w:before="19"/>
              <w:ind w:left="200"/>
              <w:rPr>
                <w:sz w:val="24"/>
              </w:rPr>
            </w:pPr>
            <w:r>
              <w:rPr>
                <w:sz w:val="24"/>
              </w:rPr>
              <w:t>OASDI</w:t>
            </w:r>
          </w:p>
        </w:tc>
        <w:tc>
          <w:tcPr>
            <w:tcW w:w="2245" w:type="dxa"/>
          </w:tcPr>
          <w:p>
            <w:pPr>
              <w:pStyle w:val="TableParagraph"/>
              <w:spacing w:before="19"/>
              <w:ind w:left="1003" w:right="733"/>
              <w:jc w:val="center"/>
              <w:rPr>
                <w:sz w:val="24"/>
              </w:rPr>
            </w:pPr>
            <w:r>
              <w:rPr>
                <w:sz w:val="24"/>
              </w:rPr>
              <w:t>6.20</w:t>
            </w:r>
          </w:p>
        </w:tc>
      </w:tr>
      <w:tr>
        <w:trPr>
          <w:trHeight w:val="302" w:hRule="exact"/>
        </w:trPr>
        <w:tc>
          <w:tcPr>
            <w:tcW w:w="4685" w:type="dxa"/>
          </w:tcPr>
          <w:p>
            <w:pPr>
              <w:pStyle w:val="TableParagraph"/>
              <w:spacing w:before="9"/>
              <w:ind w:left="200"/>
              <w:rPr>
                <w:sz w:val="24"/>
              </w:rPr>
            </w:pPr>
            <w:r>
              <w:rPr>
                <w:sz w:val="24"/>
              </w:rPr>
              <w:t>Medicare</w:t>
            </w:r>
          </w:p>
        </w:tc>
        <w:tc>
          <w:tcPr>
            <w:tcW w:w="2245" w:type="dxa"/>
          </w:tcPr>
          <w:p>
            <w:pPr>
              <w:pStyle w:val="TableParagraph"/>
              <w:spacing w:before="9"/>
              <w:ind w:left="1003" w:right="733"/>
              <w:jc w:val="center"/>
              <w:rPr>
                <w:sz w:val="24"/>
              </w:rPr>
            </w:pPr>
            <w:r>
              <w:rPr>
                <w:sz w:val="24"/>
              </w:rPr>
              <w:t>1.45</w:t>
            </w:r>
          </w:p>
        </w:tc>
      </w:tr>
      <w:tr>
        <w:trPr>
          <w:trHeight w:val="294" w:hRule="exact"/>
        </w:trPr>
        <w:tc>
          <w:tcPr>
            <w:tcW w:w="4685" w:type="dxa"/>
          </w:tcPr>
          <w:p>
            <w:pPr>
              <w:pStyle w:val="TableParagraph"/>
              <w:spacing w:before="9"/>
              <w:ind w:left="200"/>
              <w:rPr>
                <w:sz w:val="24"/>
              </w:rPr>
            </w:pPr>
            <w:r>
              <w:rPr>
                <w:sz w:val="24"/>
              </w:rPr>
              <w:t>Health, Vision, and Dental Benefits</w:t>
            </w:r>
          </w:p>
        </w:tc>
        <w:tc>
          <w:tcPr>
            <w:tcW w:w="2245" w:type="dxa"/>
          </w:tcPr>
          <w:p>
            <w:pPr>
              <w:pStyle w:val="TableParagraph"/>
              <w:spacing w:before="9"/>
              <w:ind w:left="0" w:right="198"/>
              <w:jc w:val="right"/>
              <w:rPr>
                <w:sz w:val="24"/>
              </w:rPr>
            </w:pPr>
            <w:r>
              <w:rPr>
                <w:strike/>
                <w:color w:val="B5082E"/>
                <w:sz w:val="24"/>
                <w:u w:val="single" w:color="B5082E"/>
              </w:rPr>
              <w:t>14.83</w:t>
            </w:r>
            <w:r>
              <w:rPr>
                <w:strike w:val="0"/>
                <w:color w:val="B5082E"/>
                <w:sz w:val="24"/>
                <w:u w:val="single" w:color="B5082E"/>
              </w:rPr>
              <w:t>14.94</w:t>
            </w:r>
          </w:p>
        </w:tc>
      </w:tr>
      <w:tr>
        <w:trPr>
          <w:trHeight w:val="277" w:hRule="exact"/>
        </w:trPr>
        <w:tc>
          <w:tcPr>
            <w:tcW w:w="4685" w:type="dxa"/>
          </w:tcPr>
          <w:p>
            <w:pPr>
              <w:pStyle w:val="TableParagraph"/>
              <w:spacing w:before="1"/>
              <w:ind w:left="2417"/>
              <w:rPr>
                <w:sz w:val="24"/>
              </w:rPr>
            </w:pPr>
            <w:r>
              <w:rPr>
                <w:sz w:val="24"/>
              </w:rPr>
              <w:t>TOTAL PERCENT</w:t>
            </w:r>
          </w:p>
        </w:tc>
        <w:tc>
          <w:tcPr>
            <w:tcW w:w="2245" w:type="dxa"/>
          </w:tcPr>
          <w:p>
            <w:pPr>
              <w:pStyle w:val="TableParagraph"/>
              <w:spacing w:before="1"/>
              <w:ind w:left="280"/>
              <w:rPr>
                <w:sz w:val="24"/>
              </w:rPr>
            </w:pPr>
            <w:r>
              <w:rPr>
                <w:strike/>
                <w:color w:val="B5082E"/>
                <w:sz w:val="24"/>
              </w:rPr>
              <w:t>50.81</w:t>
            </w:r>
            <w:r>
              <w:rPr>
                <w:strike w:val="0"/>
                <w:color w:val="B5082E"/>
                <w:sz w:val="24"/>
                <w:u w:val="single" w:color="B5082E"/>
              </w:rPr>
              <w:t>51.99</w:t>
            </w:r>
            <w:r>
              <w:rPr>
                <w:strike w:val="0"/>
                <w:color w:val="B5082E"/>
                <w:spacing w:val="58"/>
                <w:sz w:val="24"/>
                <w:u w:val="single" w:color="B5082E"/>
              </w:rPr>
              <w:t> </w:t>
            </w:r>
            <w:r>
              <w:rPr>
                <w:strike w:val="0"/>
                <w:sz w:val="24"/>
              </w:rPr>
              <w:t>1/</w:t>
            </w:r>
          </w:p>
        </w:tc>
      </w:tr>
    </w:tbl>
    <w:p>
      <w:pPr>
        <w:pStyle w:val="BodyText"/>
        <w:rPr>
          <w:sz w:val="26"/>
        </w:rPr>
      </w:pPr>
    </w:p>
    <w:p>
      <w:pPr>
        <w:pStyle w:val="BodyText"/>
        <w:rPr>
          <w:sz w:val="26"/>
        </w:rPr>
      </w:pPr>
    </w:p>
    <w:p>
      <w:pPr>
        <w:pStyle w:val="Heading1"/>
        <w:spacing w:before="163"/>
        <w:ind w:left="919"/>
      </w:pPr>
      <w:bookmarkStart w:name="FORMULA FOR CALCULATING THE HOURLY BILLI" w:id="50"/>
      <w:bookmarkEnd w:id="50"/>
      <w:r>
        <w:rPr>
          <w:b w:val="0"/>
        </w:rPr>
      </w:r>
      <w:r>
        <w:rPr/>
        <w:t>FORMULA FOR CALCULATING THE HOURLY BILLING RATE:</w:t>
      </w:r>
    </w:p>
    <w:p>
      <w:pPr>
        <w:pStyle w:val="BodyText"/>
        <w:spacing w:before="4"/>
        <w:rPr>
          <w:b/>
        </w:rPr>
      </w:pPr>
    </w:p>
    <w:p>
      <w:pPr>
        <w:pStyle w:val="BodyText"/>
        <w:spacing w:before="1"/>
        <w:ind w:left="919" w:right="4438"/>
      </w:pPr>
      <w:r>
        <w:rPr/>
        <w:pict>
          <v:line style="position:absolute;mso-position-horizontal-relative:page;mso-position-vertical-relative:paragraph;z-index:7024" from="23.76pt,.145874pt" to="23.76pt,13.945874pt" stroked="true" strokeweight=".72pt" strokecolor="#000000">
            <v:stroke dashstyle="solid"/>
            <w10:wrap type="none"/>
          </v:line>
        </w:pict>
      </w:r>
      <w:r>
        <w:rPr/>
        <w:t>(Monthly Salary Rate x </w:t>
      </w:r>
      <w:r>
        <w:rPr>
          <w:strike/>
          <w:color w:val="B5082E"/>
        </w:rPr>
        <w:t>1.5081</w:t>
      </w:r>
      <w:r>
        <w:rPr>
          <w:strike w:val="0"/>
          <w:color w:val="B5082E"/>
          <w:u w:val="single" w:color="B5082E"/>
        </w:rPr>
        <w:t>1.5199</w:t>
      </w:r>
      <w:r>
        <w:rPr>
          <w:strike w:val="0"/>
        </w:rPr>
        <w:t>) divided by (“Total Actual Working Time per Year” divided by 12)</w:t>
      </w:r>
    </w:p>
    <w:p>
      <w:pPr>
        <w:pStyle w:val="BodyText"/>
        <w:rPr>
          <w:sz w:val="25"/>
        </w:rPr>
      </w:pPr>
    </w:p>
    <w:p>
      <w:pPr>
        <w:pStyle w:val="BodyText"/>
        <w:ind w:left="827" w:right="602"/>
      </w:pPr>
      <w:r>
        <w:rPr/>
        <w:t>Note:</w:t>
      </w:r>
      <w:r>
        <w:rPr>
          <w:spacing w:val="-12"/>
        </w:rPr>
        <w:t> </w:t>
      </w:r>
      <w:r>
        <w:rPr/>
        <w:t>Monthly</w:t>
      </w:r>
      <w:r>
        <w:rPr>
          <w:spacing w:val="-26"/>
        </w:rPr>
        <w:t> </w:t>
      </w:r>
      <w:r>
        <w:rPr/>
        <w:t>Salary</w:t>
      </w:r>
      <w:r>
        <w:rPr>
          <w:spacing w:val="-26"/>
        </w:rPr>
        <w:t> </w:t>
      </w:r>
      <w:r>
        <w:rPr/>
        <w:t>Rate</w:t>
      </w:r>
      <w:r>
        <w:rPr>
          <w:spacing w:val="-12"/>
        </w:rPr>
        <w:t> </w:t>
      </w:r>
      <w:r>
        <w:rPr/>
        <w:t>should</w:t>
      </w:r>
      <w:r>
        <w:rPr>
          <w:spacing w:val="-14"/>
        </w:rPr>
        <w:t> </w:t>
      </w:r>
      <w:r>
        <w:rPr/>
        <w:t>be</w:t>
      </w:r>
      <w:r>
        <w:rPr>
          <w:spacing w:val="-19"/>
        </w:rPr>
        <w:t> </w:t>
      </w:r>
      <w:r>
        <w:rPr/>
        <w:t>adjusted</w:t>
      </w:r>
      <w:r>
        <w:rPr>
          <w:spacing w:val="-21"/>
        </w:rPr>
        <w:t> </w:t>
      </w:r>
      <w:r>
        <w:rPr/>
        <w:t>as</w:t>
      </w:r>
      <w:r>
        <w:rPr>
          <w:spacing w:val="-20"/>
        </w:rPr>
        <w:t> </w:t>
      </w:r>
      <w:r>
        <w:rPr/>
        <w:t>necessary</w:t>
      </w:r>
      <w:r>
        <w:rPr>
          <w:spacing w:val="-26"/>
        </w:rPr>
        <w:t> </w:t>
      </w:r>
      <w:r>
        <w:rPr/>
        <w:t>to</w:t>
      </w:r>
      <w:r>
        <w:rPr>
          <w:spacing w:val="-14"/>
        </w:rPr>
        <w:t> </w:t>
      </w:r>
      <w:r>
        <w:rPr/>
        <w:t>reflect</w:t>
      </w:r>
      <w:r>
        <w:rPr>
          <w:spacing w:val="-25"/>
        </w:rPr>
        <w:t> </w:t>
      </w:r>
      <w:r>
        <w:rPr/>
        <w:t>(average)</w:t>
      </w:r>
      <w:r>
        <w:rPr>
          <w:spacing w:val="-18"/>
        </w:rPr>
        <w:t> </w:t>
      </w:r>
      <w:r>
        <w:rPr/>
        <w:t>salary reductions for PLPs and</w:t>
      </w:r>
      <w:r>
        <w:rPr>
          <w:spacing w:val="-37"/>
        </w:rPr>
        <w:t> </w:t>
      </w:r>
      <w:r>
        <w:rPr/>
        <w:t>furloughs.</w:t>
      </w:r>
    </w:p>
    <w:p>
      <w:pPr>
        <w:pStyle w:val="BodyText"/>
        <w:spacing w:before="1"/>
      </w:pPr>
    </w:p>
    <w:p>
      <w:pPr>
        <w:pStyle w:val="Heading1"/>
        <w:spacing w:before="1"/>
        <w:ind w:left="919"/>
      </w:pPr>
      <w:bookmarkStart w:name="Formula for calculating daily rate for 2" w:id="51"/>
      <w:bookmarkEnd w:id="51"/>
      <w:r>
        <w:rPr>
          <w:b w:val="0"/>
        </w:rPr>
      </w:r>
      <w:r>
        <w:rPr/>
        <w:t>Formula for calculating daily rate for 2,000 hours or less per year:</w:t>
      </w:r>
    </w:p>
    <w:p>
      <w:pPr>
        <w:pStyle w:val="BodyText"/>
        <w:spacing w:before="7"/>
        <w:rPr>
          <w:b/>
        </w:rPr>
      </w:pPr>
    </w:p>
    <w:p>
      <w:pPr>
        <w:pStyle w:val="BodyText"/>
        <w:ind w:left="919" w:right="602"/>
      </w:pPr>
      <w:r>
        <w:rPr/>
        <w:t>The</w:t>
      </w:r>
      <w:r>
        <w:rPr>
          <w:spacing w:val="-4"/>
        </w:rPr>
        <w:t> </w:t>
      </w:r>
      <w:r>
        <w:rPr/>
        <w:t>number</w:t>
      </w:r>
      <w:r>
        <w:rPr>
          <w:spacing w:val="-6"/>
        </w:rPr>
        <w:t> </w:t>
      </w:r>
      <w:r>
        <w:rPr/>
        <w:t>of</w:t>
      </w:r>
      <w:r>
        <w:rPr>
          <w:spacing w:val="-2"/>
        </w:rPr>
        <w:t> </w:t>
      </w:r>
      <w:r>
        <w:rPr/>
        <w:t>working</w:t>
      </w:r>
      <w:r>
        <w:rPr>
          <w:spacing w:val="-7"/>
        </w:rPr>
        <w:t> </w:t>
      </w:r>
      <w:r>
        <w:rPr/>
        <w:t>hours</w:t>
      </w:r>
      <w:r>
        <w:rPr>
          <w:spacing w:val="-9"/>
        </w:rPr>
        <w:t> </w:t>
      </w:r>
      <w:r>
        <w:rPr/>
        <w:t>per</w:t>
      </w:r>
      <w:r>
        <w:rPr>
          <w:spacing w:val="-10"/>
        </w:rPr>
        <w:t> </w:t>
      </w:r>
      <w:r>
        <w:rPr/>
        <w:t>month</w:t>
      </w:r>
      <w:r>
        <w:rPr>
          <w:spacing w:val="-4"/>
        </w:rPr>
        <w:t> </w:t>
      </w:r>
      <w:r>
        <w:rPr/>
        <w:t>is</w:t>
      </w:r>
      <w:r>
        <w:rPr>
          <w:spacing w:val="-8"/>
        </w:rPr>
        <w:t> </w:t>
      </w:r>
      <w:r>
        <w:rPr/>
        <w:t>not</w:t>
      </w:r>
      <w:r>
        <w:rPr>
          <w:spacing w:val="-9"/>
        </w:rPr>
        <w:t> </w:t>
      </w:r>
      <w:r>
        <w:rPr/>
        <w:t>appropriate</w:t>
      </w:r>
      <w:r>
        <w:rPr>
          <w:spacing w:val="-7"/>
        </w:rPr>
        <w:t> </w:t>
      </w:r>
      <w:r>
        <w:rPr/>
        <w:t>for</w:t>
      </w:r>
      <w:r>
        <w:rPr>
          <w:spacing w:val="-6"/>
        </w:rPr>
        <w:t> </w:t>
      </w:r>
      <w:r>
        <w:rPr/>
        <w:t>employees</w:t>
      </w:r>
      <w:r>
        <w:rPr>
          <w:spacing w:val="-5"/>
        </w:rPr>
        <w:t> </w:t>
      </w:r>
      <w:r>
        <w:rPr/>
        <w:t>not</w:t>
      </w:r>
      <w:r>
        <w:rPr>
          <w:spacing w:val="-7"/>
        </w:rPr>
        <w:t> </w:t>
      </w:r>
      <w:r>
        <w:rPr/>
        <w:t>expected</w:t>
      </w:r>
      <w:r>
        <w:rPr>
          <w:spacing w:val="-32"/>
        </w:rPr>
        <w:t> </w:t>
      </w:r>
      <w:r>
        <w:rPr/>
        <w:t>to work 2,000 hours per year, less vacation and sick leave. In such instances, an estimate of actual working time per month or year, considering average holiday, vacation, and sick leave should be used. For example, billing rates for academic year employees, such as college</w:t>
      </w:r>
      <w:r>
        <w:rPr>
          <w:spacing w:val="-2"/>
        </w:rPr>
        <w:t> </w:t>
      </w:r>
      <w:r>
        <w:rPr/>
        <w:t>instructors,</w:t>
      </w:r>
      <w:r>
        <w:rPr>
          <w:spacing w:val="-2"/>
        </w:rPr>
        <w:t> </w:t>
      </w:r>
      <w:r>
        <w:rPr/>
        <w:t>would</w:t>
      </w:r>
      <w:r>
        <w:rPr>
          <w:spacing w:val="-2"/>
        </w:rPr>
        <w:t> </w:t>
      </w:r>
      <w:r>
        <w:rPr/>
        <w:t>be</w:t>
      </w:r>
      <w:r>
        <w:rPr>
          <w:spacing w:val="-2"/>
        </w:rPr>
        <w:t> </w:t>
      </w:r>
      <w:r>
        <w:rPr/>
        <w:t>computed</w:t>
      </w:r>
      <w:r>
        <w:rPr>
          <w:spacing w:val="-2"/>
        </w:rPr>
        <w:t> </w:t>
      </w:r>
      <w:r>
        <w:rPr/>
        <w:t>on</w:t>
      </w:r>
      <w:r>
        <w:rPr>
          <w:spacing w:val="-2"/>
        </w:rPr>
        <w:t> </w:t>
      </w:r>
      <w:r>
        <w:rPr/>
        <w:t>the</w:t>
      </w:r>
      <w:r>
        <w:rPr>
          <w:spacing w:val="-2"/>
        </w:rPr>
        <w:t> </w:t>
      </w:r>
      <w:r>
        <w:rPr/>
        <w:t>basis</w:t>
      </w:r>
      <w:r>
        <w:rPr>
          <w:spacing w:val="-5"/>
        </w:rPr>
        <w:t> </w:t>
      </w:r>
      <w:r>
        <w:rPr/>
        <w:t>of</w:t>
      </w:r>
      <w:r>
        <w:rPr>
          <w:spacing w:val="-1"/>
        </w:rPr>
        <w:t> </w:t>
      </w:r>
      <w:r>
        <w:rPr/>
        <w:t>the</w:t>
      </w:r>
      <w:r>
        <w:rPr>
          <w:spacing w:val="-4"/>
        </w:rPr>
        <w:t> </w:t>
      </w:r>
      <w:r>
        <w:rPr/>
        <w:t>number</w:t>
      </w:r>
      <w:r>
        <w:rPr>
          <w:spacing w:val="-4"/>
        </w:rPr>
        <w:t> </w:t>
      </w:r>
      <w:r>
        <w:rPr/>
        <w:t>of</w:t>
      </w:r>
      <w:r>
        <w:rPr>
          <w:spacing w:val="-1"/>
        </w:rPr>
        <w:t> </w:t>
      </w:r>
      <w:r>
        <w:rPr/>
        <w:t>workdays</w:t>
      </w:r>
      <w:r>
        <w:rPr>
          <w:spacing w:val="-3"/>
        </w:rPr>
        <w:t> </w:t>
      </w:r>
      <w:r>
        <w:rPr/>
        <w:t>in</w:t>
      </w:r>
      <w:r>
        <w:rPr>
          <w:spacing w:val="2"/>
        </w:rPr>
        <w:t> </w:t>
      </w:r>
      <w:r>
        <w:rPr/>
        <w:t>a</w:t>
      </w:r>
      <w:r>
        <w:rPr>
          <w:spacing w:val="-35"/>
        </w:rPr>
        <w:t> </w:t>
      </w:r>
      <w:r>
        <w:rPr/>
        <w:t>year, less the average of sick leave usage. (Holidays and vacation are not considered in this instance since they are considered in determining the number of</w:t>
      </w:r>
      <w:r>
        <w:rPr>
          <w:spacing w:val="-19"/>
        </w:rPr>
        <w:t> </w:t>
      </w:r>
      <w:r>
        <w:rPr/>
        <w:t>workingdays.)</w:t>
      </w:r>
    </w:p>
    <w:p>
      <w:pPr>
        <w:pStyle w:val="BodyText"/>
        <w:spacing w:before="10"/>
        <w:rPr>
          <w:sz w:val="22"/>
        </w:rPr>
      </w:pPr>
    </w:p>
    <w:p>
      <w:pPr>
        <w:pStyle w:val="BodyText"/>
        <w:ind w:left="919" w:right="2864"/>
      </w:pPr>
      <w:r>
        <w:rPr/>
        <w:pict>
          <v:line style="position:absolute;mso-position-horizontal-relative:page;mso-position-vertical-relative:paragraph;z-index:7048" from="23.76pt,.09586pt" to="23.76pt,13.89586pt" stroked="true" strokeweight=".72pt" strokecolor="#000000">
            <v:stroke dashstyle="solid"/>
            <w10:wrap type="none"/>
          </v:line>
        </w:pict>
      </w:r>
      <w:r>
        <w:rPr/>
        <w:t>Daily Rate = (Annual Salary Rate x </w:t>
      </w:r>
      <w:r>
        <w:rPr>
          <w:strike/>
          <w:color w:val="B5082E"/>
        </w:rPr>
        <w:t>1.5081</w:t>
      </w:r>
      <w:r>
        <w:rPr>
          <w:strike w:val="0"/>
          <w:color w:val="B5082E"/>
          <w:u w:val="single" w:color="B5082E"/>
        </w:rPr>
        <w:t>1.5199</w:t>
      </w:r>
      <w:r>
        <w:rPr>
          <w:strike w:val="0"/>
        </w:rPr>
        <w:t>) divided by (Working Days per Year - Average Sick Leave Days Used per year)</w:t>
      </w:r>
    </w:p>
    <w:p>
      <w:pPr>
        <w:pStyle w:val="BodyText"/>
        <w:ind w:left="919"/>
      </w:pPr>
      <w:r>
        <w:rPr/>
        <w:t>Hourly Rate = Daily Rate divided by 8</w:t>
      </w:r>
    </w:p>
    <w:p>
      <w:pPr>
        <w:pStyle w:val="BodyText"/>
        <w:rPr>
          <w:sz w:val="26"/>
        </w:rPr>
      </w:pPr>
    </w:p>
    <w:p>
      <w:pPr>
        <w:pStyle w:val="BodyText"/>
        <w:rPr>
          <w:sz w:val="26"/>
        </w:rPr>
      </w:pPr>
    </w:p>
    <w:p>
      <w:pPr>
        <w:pStyle w:val="BodyText"/>
        <w:spacing w:before="10"/>
        <w:rPr>
          <w:sz w:val="29"/>
        </w:rPr>
      </w:pPr>
    </w:p>
    <w:p>
      <w:pPr>
        <w:pStyle w:val="BodyText"/>
        <w:ind w:left="919"/>
      </w:pPr>
      <w:r>
        <w:rPr/>
        <w:pict>
          <v:line style="position:absolute;mso-position-horizontal-relative:page;mso-position-vertical-relative:paragraph;z-index:7072" from="23.76pt,13.895858pt" to="23.76pt,117.575858pt" stroked="true" strokeweight=".72pt" strokecolor="#000000">
            <v:stroke dashstyle="solid"/>
            <w10:wrap type="none"/>
          </v:line>
        </w:pict>
      </w:r>
      <w:r>
        <w:rPr/>
        <w:t>(Continued)</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9"/>
        <w:rPr>
          <w:sz w:val="20"/>
        </w:rPr>
      </w:pPr>
    </w:p>
    <w:p>
      <w:pPr>
        <w:pStyle w:val="Heading1"/>
        <w:spacing w:before="1"/>
        <w:ind w:left="4629" w:right="5282"/>
        <w:jc w:val="center"/>
      </w:pPr>
      <w:bookmarkStart w:name="REV. 441" w:id="52"/>
      <w:bookmarkEnd w:id="52"/>
      <w:r>
        <w:rPr>
          <w:b w:val="0"/>
        </w:rPr>
      </w:r>
      <w:r>
        <w:rPr/>
        <w:t>REV. 443</w:t>
      </w:r>
    </w:p>
    <w:p>
      <w:pPr>
        <w:spacing w:after="0"/>
        <w:jc w:val="center"/>
        <w:sectPr>
          <w:type w:val="continuous"/>
          <w:pgSz w:w="12240" w:h="15840"/>
          <w:pgMar w:top="860" w:bottom="2320" w:left="360" w:right="900"/>
        </w:sectPr>
      </w:pPr>
    </w:p>
    <w:p>
      <w:pPr>
        <w:pStyle w:val="BodyText"/>
        <w:rPr>
          <w:b/>
          <w:sz w:val="20"/>
        </w:rPr>
      </w:pPr>
    </w:p>
    <w:p>
      <w:pPr>
        <w:pStyle w:val="BodyText"/>
        <w:spacing w:before="5"/>
        <w:rPr>
          <w:b/>
          <w:sz w:val="27"/>
        </w:rPr>
      </w:pPr>
    </w:p>
    <w:p>
      <w:pPr>
        <w:pStyle w:val="BodyText"/>
        <w:spacing w:before="93"/>
        <w:ind w:left="924"/>
      </w:pPr>
      <w:r>
        <w:rPr/>
        <w:pict>
          <v:line style="position:absolute;mso-position-horizontal-relative:page;mso-position-vertical-relative:paragraph;z-index:7096" from="23.76pt,18.54587pt" to="23.76pt,51.90587pt" stroked="true" strokeweight=".72pt" strokecolor="#000000">
            <v:stroke dashstyle="solid"/>
            <w10:wrap type="none"/>
          </v:line>
        </w:pict>
      </w:r>
      <w:r>
        <w:rPr/>
        <w:t>(Continued)</w:t>
      </w:r>
    </w:p>
    <w:p>
      <w:pPr>
        <w:tabs>
          <w:tab w:pos="8793" w:val="left" w:leader="none"/>
        </w:tabs>
        <w:spacing w:before="91"/>
        <w:ind w:left="919" w:right="0" w:firstLine="0"/>
        <w:jc w:val="left"/>
        <w:rPr>
          <w:b/>
          <w:sz w:val="24"/>
        </w:rPr>
      </w:pPr>
      <w:r>
        <w:rPr>
          <w:b/>
          <w:sz w:val="22"/>
        </w:rPr>
        <w:t>BILLING FOR SERVICES OF EMPLOYEES PAID ON</w:t>
      </w:r>
      <w:r>
        <w:rPr>
          <w:b/>
          <w:spacing w:val="-26"/>
          <w:sz w:val="22"/>
        </w:rPr>
        <w:t> </w:t>
      </w:r>
      <w:r>
        <w:rPr>
          <w:b/>
          <w:sz w:val="22"/>
        </w:rPr>
        <w:t>MONTHLY</w:t>
      </w:r>
      <w:r>
        <w:rPr>
          <w:b/>
          <w:spacing w:val="-7"/>
          <w:sz w:val="22"/>
        </w:rPr>
        <w:t> </w:t>
      </w:r>
      <w:r>
        <w:rPr>
          <w:b/>
          <w:sz w:val="22"/>
        </w:rPr>
        <w:t>BASIS</w:t>
        <w:tab/>
      </w:r>
      <w:r>
        <w:rPr>
          <w:b/>
          <w:sz w:val="24"/>
        </w:rPr>
        <w:t>8740 (Cont.</w:t>
      </w:r>
      <w:r>
        <w:rPr>
          <w:b/>
          <w:spacing w:val="-6"/>
          <w:sz w:val="24"/>
        </w:rPr>
        <w:t> </w:t>
      </w:r>
      <w:r>
        <w:rPr>
          <w:b/>
          <w:strike/>
          <w:color w:val="B5082E"/>
          <w:sz w:val="24"/>
        </w:rPr>
        <w:t>4</w:t>
      </w:r>
      <w:r>
        <w:rPr>
          <w:b/>
          <w:strike w:val="0"/>
          <w:color w:val="B5082E"/>
          <w:sz w:val="24"/>
          <w:u w:val="thick" w:color="B5082E"/>
        </w:rPr>
        <w:t>3</w:t>
      </w:r>
      <w:r>
        <w:rPr>
          <w:b/>
          <w:strike w:val="0"/>
          <w:sz w:val="24"/>
        </w:rPr>
        <w:t>)</w:t>
      </w:r>
    </w:p>
    <w:p>
      <w:pPr>
        <w:pStyle w:val="BodyText"/>
        <w:spacing w:before="23"/>
        <w:ind w:left="960"/>
      </w:pPr>
      <w:r>
        <w:rPr/>
        <w:t>(Revised 0</w:t>
      </w:r>
      <w:r>
        <w:rPr>
          <w:strike/>
          <w:color w:val="B5082E"/>
        </w:rPr>
        <w:t>1</w:t>
      </w:r>
      <w:r>
        <w:rPr>
          <w:strike w:val="0"/>
          <w:color w:val="B5082E"/>
          <w:u w:val="single" w:color="B5082E"/>
        </w:rPr>
        <w:t>2</w:t>
      </w:r>
      <w:r>
        <w:rPr>
          <w:strike w:val="0"/>
        </w:rPr>
        <w:t>/201</w:t>
      </w:r>
      <w:r>
        <w:rPr>
          <w:strike/>
          <w:color w:val="B5082E"/>
        </w:rPr>
        <w:t>8</w:t>
      </w:r>
      <w:r>
        <w:rPr>
          <w:strike w:val="0"/>
          <w:color w:val="B5082E"/>
          <w:u w:val="single" w:color="B5082E"/>
        </w:rPr>
        <w:t>9</w:t>
      </w:r>
      <w:r>
        <w:rPr>
          <w:strike w:val="0"/>
        </w:rPr>
        <w:t>)</w:t>
      </w:r>
    </w:p>
    <w:p>
      <w:pPr>
        <w:pStyle w:val="BodyText"/>
        <w:rPr>
          <w:sz w:val="22"/>
        </w:rPr>
      </w:pPr>
    </w:p>
    <w:p>
      <w:pPr>
        <w:pStyle w:val="BodyText"/>
        <w:ind w:left="919" w:right="329"/>
      </w:pPr>
      <w:r>
        <w:rPr/>
        <w:pict>
          <v:line style="position:absolute;mso-position-horizontal-relative:page;mso-position-vertical-relative:paragraph;z-index:7120" from="23.76pt,.094864pt" to="23.76pt,13.895864pt" stroked="true" strokeweight=".72pt" strokecolor="#000000">
            <v:stroke dashstyle="solid"/>
            <w10:wrap type="none"/>
          </v:line>
        </w:pict>
      </w:r>
      <w:r>
        <w:rPr/>
        <w:pict>
          <v:line style="position:absolute;mso-position-horizontal-relative:page;mso-position-vertical-relative:paragraph;z-index:7144" from="23.76pt,55.295864pt" to="23.76pt,69.095864pt" stroked="true" strokeweight=".72pt" strokecolor="#000000">
            <v:stroke dashstyle="solid"/>
            <w10:wrap type="none"/>
          </v:line>
        </w:pict>
      </w:r>
      <w:r>
        <w:rPr/>
        <w:pict>
          <v:line style="position:absolute;mso-position-horizontal-relative:page;mso-position-vertical-relative:paragraph;z-index:7168" from="23.76pt,110.495865pt" to="23.76pt,124.295865pt" stroked="true" strokeweight=".72pt" strokecolor="#000000">
            <v:stroke dashstyle="solid"/>
            <w10:wrap type="none"/>
          </v:line>
        </w:pict>
      </w:r>
      <w:r>
        <w:rPr/>
        <w:t>Note: The </w:t>
      </w:r>
      <w:r>
        <w:rPr>
          <w:strike/>
          <w:color w:val="B5082E"/>
        </w:rPr>
        <w:t>50.81</w:t>
      </w:r>
      <w:r>
        <w:rPr>
          <w:strike w:val="0"/>
          <w:color w:val="B5082E"/>
          <w:u w:val="single" w:color="B5082E"/>
        </w:rPr>
        <w:t>51.99 </w:t>
      </w:r>
      <w:r>
        <w:rPr>
          <w:strike w:val="0"/>
        </w:rPr>
        <w:t>percent rate is applicable only to employees who are Miscellaneous Tier 1 members of the Public Employees' Retirement System. For those employees who are not Miscellaneous Tier 1 members, but who still belong to Social Security, their appropriate retirement contribution rate will be substituted for the </w:t>
      </w:r>
      <w:r>
        <w:rPr>
          <w:strike/>
          <w:color w:val="B5082E"/>
        </w:rPr>
        <w:t>28.33</w:t>
      </w:r>
      <w:r>
        <w:rPr>
          <w:strike w:val="0"/>
          <w:color w:val="B5082E"/>
          <w:u w:val="single" w:color="B5082E"/>
        </w:rPr>
        <w:t>29.40 </w:t>
      </w:r>
      <w:r>
        <w:rPr>
          <w:strike w:val="0"/>
        </w:rPr>
        <w:t>percent rate. Those employees who are not Miscellaneous Tier 1 members and who do not belong to Social Security will include their appropriate Medicare and retirement rates, and health, vision, and dental benefit rates. For example, the appropriate total rate for members of the Safety Retirement Category who do not belong to Social Security is </w:t>
      </w:r>
      <w:r>
        <w:rPr>
          <w:strike/>
          <w:color w:val="B5082E"/>
        </w:rPr>
        <w:t>35.68</w:t>
      </w:r>
      <w:r>
        <w:rPr>
          <w:strike w:val="0"/>
          <w:color w:val="B5082E"/>
          <w:u w:val="single" w:color="B5082E"/>
        </w:rPr>
        <w:t>37.92 </w:t>
      </w:r>
      <w:r>
        <w:rPr>
          <w:strike w:val="0"/>
        </w:rPr>
        <w:t>percent consisting of:</w:t>
      </w:r>
    </w:p>
    <w:p>
      <w:pPr>
        <w:pStyle w:val="BodyText"/>
        <w:rPr>
          <w:sz w:val="20"/>
        </w:rPr>
      </w:pPr>
    </w:p>
    <w:p>
      <w:pPr>
        <w:pStyle w:val="BodyText"/>
        <w:spacing w:before="6"/>
        <w:rPr>
          <w:sz w:val="26"/>
        </w:rPr>
      </w:pPr>
    </w:p>
    <w:tbl>
      <w:tblPr>
        <w:tblW w:w="0" w:type="auto"/>
        <w:jc w:val="left"/>
        <w:tblInd w:w="88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380"/>
        <w:gridCol w:w="1569"/>
      </w:tblGrid>
      <w:tr>
        <w:trPr>
          <w:trHeight w:val="267" w:hRule="exact"/>
        </w:trPr>
        <w:tc>
          <w:tcPr>
            <w:tcW w:w="4380" w:type="dxa"/>
          </w:tcPr>
          <w:p>
            <w:pPr>
              <w:pStyle w:val="TableParagraph"/>
              <w:spacing w:line="268" w:lineRule="exact"/>
              <w:ind w:left="200"/>
              <w:rPr>
                <w:sz w:val="24"/>
              </w:rPr>
            </w:pPr>
            <w:r>
              <w:rPr>
                <w:sz w:val="24"/>
              </w:rPr>
              <w:t>Employee’s Retirement (State Safety)</w:t>
            </w:r>
          </w:p>
        </w:tc>
        <w:tc>
          <w:tcPr>
            <w:tcW w:w="1569" w:type="dxa"/>
          </w:tcPr>
          <w:p>
            <w:pPr>
              <w:pStyle w:val="TableParagraph"/>
              <w:spacing w:line="268" w:lineRule="exact"/>
              <w:ind w:left="164"/>
              <w:rPr>
                <w:sz w:val="24"/>
              </w:rPr>
            </w:pPr>
            <w:r>
              <w:rPr>
                <w:strike/>
                <w:color w:val="B5082E"/>
                <w:sz w:val="24"/>
              </w:rPr>
              <w:t>19.40</w:t>
            </w:r>
            <w:r>
              <w:rPr>
                <w:strike w:val="0"/>
                <w:color w:val="B5082E"/>
                <w:sz w:val="24"/>
                <w:u w:val="single" w:color="B5082E"/>
              </w:rPr>
              <w:t>21.53</w:t>
            </w:r>
          </w:p>
        </w:tc>
      </w:tr>
      <w:tr>
        <w:trPr>
          <w:trHeight w:val="258" w:hRule="exact"/>
        </w:trPr>
        <w:tc>
          <w:tcPr>
            <w:tcW w:w="4380" w:type="dxa"/>
          </w:tcPr>
          <w:p>
            <w:pPr>
              <w:pStyle w:val="TableParagraph"/>
              <w:spacing w:line="267" w:lineRule="exact"/>
              <w:ind w:left="200"/>
              <w:rPr>
                <w:sz w:val="24"/>
              </w:rPr>
            </w:pPr>
            <w:r>
              <w:rPr>
                <w:sz w:val="24"/>
              </w:rPr>
              <w:t>Medicare</w:t>
            </w:r>
          </w:p>
        </w:tc>
        <w:tc>
          <w:tcPr>
            <w:tcW w:w="1569" w:type="dxa"/>
          </w:tcPr>
          <w:p>
            <w:pPr>
              <w:pStyle w:val="TableParagraph"/>
              <w:spacing w:line="267" w:lineRule="exact"/>
              <w:ind w:left="164"/>
              <w:rPr>
                <w:sz w:val="24"/>
              </w:rPr>
            </w:pPr>
            <w:r>
              <w:rPr>
                <w:w w:val="100"/>
                <w:sz w:val="24"/>
                <w:u w:val="single" w:color="B5082E"/>
              </w:rPr>
              <w:t> </w:t>
            </w:r>
            <w:r>
              <w:rPr>
                <w:sz w:val="24"/>
                <w:u w:val="single" w:color="B5082E"/>
              </w:rPr>
              <w:t> </w:t>
            </w:r>
            <w:r>
              <w:rPr>
                <w:sz w:val="24"/>
              </w:rPr>
              <w:t>1.45</w:t>
            </w:r>
          </w:p>
        </w:tc>
      </w:tr>
      <w:tr>
        <w:trPr>
          <w:trHeight w:val="252" w:hRule="exact"/>
        </w:trPr>
        <w:tc>
          <w:tcPr>
            <w:tcW w:w="4380" w:type="dxa"/>
          </w:tcPr>
          <w:p>
            <w:pPr>
              <w:pStyle w:val="TableParagraph"/>
              <w:spacing w:line="259" w:lineRule="exact"/>
              <w:ind w:left="200"/>
              <w:rPr>
                <w:sz w:val="24"/>
              </w:rPr>
            </w:pPr>
            <w:r>
              <w:rPr>
                <w:sz w:val="24"/>
              </w:rPr>
              <w:t>Health, Vision, and Dental Benefits</w:t>
            </w:r>
          </w:p>
        </w:tc>
        <w:tc>
          <w:tcPr>
            <w:tcW w:w="1569" w:type="dxa"/>
          </w:tcPr>
          <w:p>
            <w:pPr>
              <w:pStyle w:val="TableParagraph"/>
              <w:spacing w:line="259" w:lineRule="exact"/>
              <w:ind w:left="164"/>
              <w:rPr>
                <w:sz w:val="24"/>
              </w:rPr>
            </w:pPr>
            <w:r>
              <w:rPr>
                <w:strike/>
                <w:color w:val="B5082E"/>
                <w:sz w:val="24"/>
                <w:u w:val="single" w:color="B5082E"/>
              </w:rPr>
              <w:t>14.83</w:t>
            </w:r>
            <w:r>
              <w:rPr>
                <w:strike w:val="0"/>
                <w:color w:val="B5082E"/>
                <w:sz w:val="24"/>
                <w:u w:val="single" w:color="B5082E"/>
              </w:rPr>
              <w:t>14.94</w:t>
            </w:r>
          </w:p>
        </w:tc>
      </w:tr>
      <w:tr>
        <w:trPr>
          <w:trHeight w:val="261" w:hRule="exact"/>
        </w:trPr>
        <w:tc>
          <w:tcPr>
            <w:tcW w:w="4380" w:type="dxa"/>
          </w:tcPr>
          <w:p>
            <w:pPr>
              <w:pStyle w:val="TableParagraph"/>
              <w:spacing w:line="261" w:lineRule="exact"/>
              <w:ind w:left="2220"/>
              <w:rPr>
                <w:sz w:val="24"/>
              </w:rPr>
            </w:pPr>
            <w:r>
              <w:rPr>
                <w:sz w:val="24"/>
              </w:rPr>
              <w:t>TOTAL PERCENT</w:t>
            </w:r>
          </w:p>
        </w:tc>
        <w:tc>
          <w:tcPr>
            <w:tcW w:w="1569" w:type="dxa"/>
          </w:tcPr>
          <w:p>
            <w:pPr>
              <w:pStyle w:val="TableParagraph"/>
              <w:spacing w:line="261" w:lineRule="exact"/>
              <w:ind w:left="164"/>
              <w:rPr>
                <w:sz w:val="24"/>
              </w:rPr>
            </w:pPr>
            <w:r>
              <w:rPr>
                <w:strike/>
                <w:color w:val="B5082E"/>
                <w:sz w:val="24"/>
              </w:rPr>
              <w:t>35.68</w:t>
            </w:r>
            <w:r>
              <w:rPr>
                <w:strike w:val="0"/>
                <w:color w:val="B5082E"/>
                <w:sz w:val="24"/>
                <w:u w:val="single" w:color="B5082E"/>
              </w:rPr>
              <w:t>37.92</w:t>
            </w:r>
          </w:p>
        </w:tc>
      </w:tr>
    </w:tbl>
    <w:p>
      <w:pPr>
        <w:pStyle w:val="BodyText"/>
        <w:rPr>
          <w:sz w:val="20"/>
        </w:rPr>
      </w:pPr>
    </w:p>
    <w:p>
      <w:pPr>
        <w:pStyle w:val="BodyText"/>
        <w:spacing w:before="9"/>
        <w:rPr>
          <w:sz w:val="20"/>
        </w:rPr>
      </w:pPr>
    </w:p>
    <w:p>
      <w:pPr>
        <w:pStyle w:val="BodyText"/>
        <w:spacing w:before="92"/>
        <w:ind w:left="919" w:right="181"/>
      </w:pPr>
      <w:r>
        <w:rPr/>
        <w:pict>
          <v:line style="position:absolute;mso-position-horizontal-relative:page;mso-position-vertical-relative:paragraph;z-index:7192" from="23.76pt,-74.983139pt" to="23.76pt,-16.424139pt" stroked="true" strokeweight=".72pt" strokecolor="#000000">
            <v:stroke dashstyle="solid"/>
            <w10:wrap type="none"/>
          </v:line>
        </w:pict>
      </w:r>
      <w:r>
        <w:rPr/>
        <w:pict>
          <v:line style="position:absolute;mso-position-horizontal-relative:page;mso-position-vertical-relative:paragraph;z-index:7216" from="23.76pt,.135864pt" to="23.76pt,18.495864pt" stroked="true" strokeweight=".72pt" strokecolor="#000000">
            <v:stroke dashstyle="solid"/>
            <w10:wrap type="none"/>
          </v:line>
        </w:pict>
      </w:r>
      <w:r>
        <w:rPr/>
        <w:t>This </w:t>
      </w:r>
      <w:r>
        <w:rPr>
          <w:strike/>
          <w:color w:val="B5082E"/>
        </w:rPr>
        <w:t>35.68</w:t>
      </w:r>
      <w:r>
        <w:rPr>
          <w:strike w:val="0"/>
          <w:color w:val="B5082E"/>
          <w:u w:val="single" w:color="B5082E"/>
        </w:rPr>
        <w:t>37.92 </w:t>
      </w:r>
      <w:r>
        <w:rPr>
          <w:strike w:val="0"/>
        </w:rPr>
        <w:t>percent figure will be used in lieu of the </w:t>
      </w:r>
      <w:r>
        <w:rPr>
          <w:strike/>
          <w:color w:val="B5082E"/>
        </w:rPr>
        <w:t>50.81</w:t>
      </w:r>
      <w:r>
        <w:rPr>
          <w:strike w:val="0"/>
          <w:color w:val="B5082E"/>
          <w:u w:val="single" w:color="B5082E"/>
        </w:rPr>
        <w:t>51.99 </w:t>
      </w:r>
      <w:r>
        <w:rPr>
          <w:strike w:val="0"/>
        </w:rPr>
        <w:t>percent figure shown above. State departments with employee members in different retirement categories may use a composite employer contribution rate, based on department experience. Also, any department may use other rates for </w:t>
      </w:r>
      <w:hyperlink r:id="rId162">
        <w:r>
          <w:rPr>
            <w:strike w:val="0"/>
            <w:color w:val="0000FF"/>
            <w:u w:val="single" w:color="0000FF"/>
          </w:rPr>
          <w:t>OASDI</w:t>
        </w:r>
      </w:hyperlink>
      <w:hyperlink r:id="rId162">
        <w:r>
          <w:rPr>
            <w:strike w:val="0"/>
          </w:rPr>
          <w:t>,</w:t>
        </w:r>
      </w:hyperlink>
      <w:r>
        <w:rPr>
          <w:strike w:val="0"/>
        </w:rPr>
        <w:t> Medicare, and health, vision, and dental benefits if more accurate rates can be determined from the actual experience of their operations.</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7"/>
        <w:rPr>
          <w:sz w:val="35"/>
        </w:rPr>
      </w:pPr>
    </w:p>
    <w:p>
      <w:pPr>
        <w:pStyle w:val="Heading1"/>
        <w:spacing w:before="0"/>
        <w:ind w:left="5336" w:right="4216"/>
        <w:jc w:val="center"/>
      </w:pPr>
      <w:bookmarkStart w:name="REV. 441" w:id="53"/>
      <w:bookmarkEnd w:id="53"/>
      <w:r>
        <w:rPr>
          <w:b w:val="0"/>
        </w:rPr>
      </w:r>
      <w:r>
        <w:rPr/>
        <w:t>REV. 443</w:t>
      </w:r>
    </w:p>
    <w:p>
      <w:pPr>
        <w:spacing w:after="0"/>
        <w:jc w:val="center"/>
        <w:sectPr>
          <w:headerReference w:type="default" r:id="rId160"/>
          <w:footerReference w:type="default" r:id="rId161"/>
          <w:pgSz w:w="12240" w:h="15840"/>
          <w:pgMar w:header="733" w:footer="0" w:top="1000" w:bottom="0" w:left="360" w:right="1260"/>
        </w:sectPr>
      </w:pPr>
    </w:p>
    <w:p>
      <w:pPr>
        <w:pStyle w:val="BodyText"/>
        <w:spacing w:before="3"/>
        <w:rPr>
          <w:b/>
          <w:sz w:val="10"/>
        </w:rPr>
      </w:pPr>
    </w:p>
    <w:p>
      <w:pPr>
        <w:spacing w:before="93"/>
        <w:ind w:left="2260" w:right="0" w:firstLine="0"/>
        <w:jc w:val="left"/>
        <w:rPr>
          <w:b/>
          <w:sz w:val="23"/>
        </w:rPr>
      </w:pPr>
      <w:r>
        <w:rPr/>
        <w:pict>
          <v:line style="position:absolute;mso-position-horizontal-relative:page;mso-position-vertical-relative:paragraph;z-index:7288" from="36.360001pt,4.875880pt" to="36.360001pt,628.15688pt" stroked="true" strokeweight=".72pt" strokecolor="#000000">
            <v:stroke dashstyle="solid"/>
            <w10:wrap type="none"/>
          </v:line>
        </w:pict>
      </w:r>
      <w:bookmarkStart w:name="8777.1tc" w:id="54"/>
      <w:bookmarkEnd w:id="54"/>
      <w:r>
        <w:rPr/>
      </w:r>
      <w:r>
        <w:rPr>
          <w:b/>
          <w:strike/>
          <w:color w:val="B5082E"/>
          <w:sz w:val="23"/>
        </w:rPr>
        <w:t>SAM-MISCELLANEOUS ACCOUNTING PROCEDURES</w:t>
      </w:r>
    </w:p>
    <w:p>
      <w:pPr>
        <w:pStyle w:val="BodyText"/>
        <w:rPr>
          <w:b/>
          <w:sz w:val="20"/>
        </w:rPr>
      </w:pPr>
    </w:p>
    <w:p>
      <w:pPr>
        <w:pStyle w:val="BodyText"/>
        <w:spacing w:before="9"/>
        <w:rPr>
          <w:b/>
          <w:sz w:val="19"/>
        </w:rPr>
      </w:pPr>
    </w:p>
    <w:p>
      <w:pPr>
        <w:tabs>
          <w:tab w:pos="10161" w:val="right" w:leader="none"/>
        </w:tabs>
        <w:spacing w:before="93"/>
        <w:ind w:left="820" w:right="0" w:firstLine="0"/>
        <w:jc w:val="left"/>
        <w:rPr>
          <w:b/>
          <w:sz w:val="23"/>
        </w:rPr>
      </w:pPr>
      <w:r>
        <w:rPr/>
        <w:pict>
          <v:line style="position:absolute;mso-position-horizontal-relative:page;mso-position-vertical-relative:paragraph;z-index:-70936" from="72pt,12.737392pt" to="539.04pt,12.737392pt" stroked="true" strokeweight=".599pt" strokecolor="#b5082e">
            <v:stroke dashstyle="solid"/>
            <w10:wrap type="none"/>
          </v:line>
        </w:pict>
      </w:r>
      <w:r>
        <w:rPr>
          <w:b/>
          <w:color w:val="B5082E"/>
          <w:sz w:val="23"/>
        </w:rPr>
        <w:t>GENERAL</w:t>
        <w:tab/>
        <w:t>8777.1</w:t>
      </w:r>
    </w:p>
    <w:p>
      <w:pPr>
        <w:spacing w:before="1"/>
        <w:ind w:left="820" w:right="0" w:firstLine="0"/>
        <w:jc w:val="left"/>
        <w:rPr>
          <w:sz w:val="23"/>
        </w:rPr>
      </w:pPr>
      <w:r>
        <w:rPr>
          <w:strike/>
          <w:color w:val="B5082E"/>
          <w:sz w:val="23"/>
        </w:rPr>
        <w:t>(Revised 1/85)</w:t>
      </w:r>
    </w:p>
    <w:p>
      <w:pPr>
        <w:spacing w:before="265"/>
        <w:ind w:left="820" w:right="0" w:firstLine="0"/>
        <w:jc w:val="left"/>
        <w:rPr>
          <w:sz w:val="23"/>
        </w:rPr>
      </w:pPr>
      <w:r>
        <w:rPr>
          <w:strike/>
          <w:color w:val="B5082E"/>
          <w:sz w:val="23"/>
        </w:rPr>
        <w:t>The Office of Risk and Insurance Management of the Department of General Services takes action to recover for most State agencies the cost of damage done to State vehicles by third parties. A few State agencies undertake their own collection activities under statutory authority or upon approval of the Office of Risk and Insurance Management. This section applies only to those agencies for which the Office of Risk and Insurance Management undertakes collection activity.</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9"/>
        <w:rPr>
          <w:sz w:val="28"/>
        </w:rPr>
      </w:pPr>
    </w:p>
    <w:p>
      <w:pPr>
        <w:tabs>
          <w:tab w:pos="8739" w:val="left" w:leader="none"/>
        </w:tabs>
        <w:spacing w:before="0"/>
        <w:ind w:left="870" w:right="0" w:firstLine="0"/>
        <w:jc w:val="left"/>
        <w:rPr>
          <w:b/>
          <w:sz w:val="23"/>
        </w:rPr>
      </w:pPr>
      <w:r>
        <w:rPr/>
        <w:pict>
          <v:group style="position:absolute;margin-left:71.625pt;margin-top:7.786863pt;width:468.35pt;height:1pt;mso-position-horizontal-relative:page;mso-position-vertical-relative:paragraph;z-index:-70912" coordorigin="1433,156" coordsize="9367,20">
            <v:line style="position:absolute" from="1440,168" to="1490,168" stroked="true" strokeweight=".72pt" strokecolor="#b5082e">
              <v:stroke dashstyle="solid"/>
            </v:line>
            <v:line style="position:absolute" from="1490,162" to="10793,162" stroked="true" strokeweight=".6pt" strokecolor="#b5082e">
              <v:stroke dashstyle="solid"/>
            </v:line>
            <w10:wrap type="none"/>
          </v:group>
        </w:pict>
      </w:r>
      <w:r>
        <w:rPr>
          <w:b/>
          <w:color w:val="B5082E"/>
          <w:sz w:val="23"/>
        </w:rPr>
        <w:t>Rev.</w:t>
      </w:r>
      <w:r>
        <w:rPr>
          <w:b/>
          <w:color w:val="B5082E"/>
          <w:spacing w:val="-1"/>
          <w:sz w:val="23"/>
        </w:rPr>
        <w:t> </w:t>
      </w:r>
      <w:r>
        <w:rPr>
          <w:b/>
          <w:color w:val="B5082E"/>
          <w:sz w:val="23"/>
        </w:rPr>
        <w:t>417</w:t>
        <w:tab/>
        <w:t>MARCH</w:t>
      </w:r>
      <w:r>
        <w:rPr>
          <w:b/>
          <w:color w:val="B5082E"/>
          <w:spacing w:val="-3"/>
          <w:sz w:val="23"/>
        </w:rPr>
        <w:t> </w:t>
      </w:r>
      <w:r>
        <w:rPr>
          <w:b/>
          <w:color w:val="B5082E"/>
          <w:sz w:val="23"/>
        </w:rPr>
        <w:t>2012</w:t>
      </w:r>
    </w:p>
    <w:p>
      <w:pPr>
        <w:spacing w:after="0"/>
        <w:jc w:val="left"/>
        <w:rPr>
          <w:sz w:val="23"/>
        </w:rPr>
        <w:sectPr>
          <w:headerReference w:type="default" r:id="rId163"/>
          <w:footerReference w:type="default" r:id="rId164"/>
          <w:pgSz w:w="12240" w:h="15840"/>
          <w:pgMar w:header="0" w:footer="0" w:top="1500" w:bottom="280" w:left="620" w:right="1340"/>
        </w:sectPr>
      </w:pPr>
    </w:p>
    <w:p>
      <w:pPr>
        <w:spacing w:before="75"/>
        <w:ind w:left="2260" w:right="0" w:firstLine="0"/>
        <w:jc w:val="left"/>
        <w:rPr>
          <w:b/>
          <w:sz w:val="23"/>
        </w:rPr>
      </w:pPr>
      <w:r>
        <w:rPr/>
        <w:pict>
          <v:line style="position:absolute;mso-position-horizontal-relative:page;mso-position-vertical-relative:page;z-index:7360" from="36.360001pt,72pt" to="36.360001pt,713.64pt" stroked="true" strokeweight=".72pt" strokecolor="#000000">
            <v:stroke dashstyle="solid"/>
            <w10:wrap type="none"/>
          </v:line>
        </w:pict>
      </w:r>
      <w:bookmarkStart w:name="8777.2-Delete" w:id="55"/>
      <w:bookmarkEnd w:id="55"/>
      <w:r>
        <w:rPr/>
      </w:r>
      <w:r>
        <w:rPr>
          <w:b/>
          <w:strike/>
          <w:color w:val="B5082E"/>
          <w:w w:val="100"/>
          <w:sz w:val="23"/>
        </w:rPr>
        <w:t> </w:t>
      </w:r>
      <w:r>
        <w:rPr>
          <w:b/>
          <w:strike/>
          <w:color w:val="B5082E"/>
          <w:sz w:val="23"/>
        </w:rPr>
        <w:t>SAM-MISCELLANEOUS ACCOUNTING PROCEDURES</w:t>
      </w:r>
    </w:p>
    <w:p>
      <w:pPr>
        <w:pStyle w:val="BodyText"/>
        <w:rPr>
          <w:b/>
          <w:sz w:val="20"/>
        </w:rPr>
      </w:pPr>
    </w:p>
    <w:p>
      <w:pPr>
        <w:pStyle w:val="BodyText"/>
        <w:spacing w:before="9"/>
        <w:rPr>
          <w:b/>
          <w:sz w:val="19"/>
        </w:rPr>
      </w:pPr>
    </w:p>
    <w:p>
      <w:pPr>
        <w:tabs>
          <w:tab w:pos="10146" w:val="right" w:leader="none"/>
        </w:tabs>
        <w:spacing w:before="93"/>
        <w:ind w:left="820" w:right="0" w:firstLine="0"/>
        <w:jc w:val="left"/>
        <w:rPr>
          <w:b/>
          <w:sz w:val="23"/>
        </w:rPr>
      </w:pPr>
      <w:r>
        <w:rPr/>
        <w:pict>
          <v:line style="position:absolute;mso-position-horizontal-relative:page;mso-position-vertical-relative:paragraph;z-index:-70864" from="72pt,12.73688pt" to="538.320pt,12.73688pt" stroked="true" strokeweight=".6pt" strokecolor="#b5082e">
            <v:stroke dashstyle="solid"/>
            <w10:wrap type="none"/>
          </v:line>
        </w:pict>
      </w:r>
      <w:r>
        <w:rPr>
          <w:b/>
          <w:color w:val="B5082E"/>
          <w:sz w:val="23"/>
        </w:rPr>
        <w:t>PROCEDURES</w:t>
        <w:tab/>
        <w:t>8777.2</w:t>
      </w:r>
    </w:p>
    <w:p>
      <w:pPr>
        <w:spacing w:before="1"/>
        <w:ind w:left="820" w:right="0" w:firstLine="0"/>
        <w:jc w:val="left"/>
        <w:rPr>
          <w:sz w:val="23"/>
        </w:rPr>
      </w:pPr>
      <w:r>
        <w:rPr>
          <w:strike/>
          <w:color w:val="B5082E"/>
          <w:sz w:val="23"/>
        </w:rPr>
        <w:t>(Revised 1/85)</w:t>
      </w:r>
    </w:p>
    <w:p>
      <w:pPr>
        <w:pStyle w:val="ListParagraph"/>
        <w:numPr>
          <w:ilvl w:val="0"/>
          <w:numId w:val="18"/>
        </w:numPr>
        <w:tabs>
          <w:tab w:pos="1092" w:val="left" w:leader="none"/>
        </w:tabs>
        <w:spacing w:line="240" w:lineRule="auto" w:before="265" w:after="0"/>
        <w:ind w:left="1091" w:right="487" w:hanging="271"/>
        <w:jc w:val="left"/>
        <w:rPr>
          <w:sz w:val="23"/>
        </w:rPr>
      </w:pPr>
      <w:r>
        <w:rPr/>
        <w:pict>
          <v:line style="position:absolute;mso-position-horizontal-relative:page;mso-position-vertical-relative:paragraph;z-index:7336" from="72pt,47.736855pt" to="85.56pt,47.736855pt" stroked="true" strokeweight=".6pt" strokecolor="#b5082e">
            <v:stroke dashstyle="solid"/>
            <w10:wrap type="none"/>
          </v:line>
        </w:pict>
      </w:r>
      <w:r>
        <w:rPr>
          <w:strike/>
          <w:color w:val="B5082E"/>
          <w:sz w:val="23"/>
        </w:rPr>
        <w:t>An agency forwards a Report of Vehicle Accident, STD. 270, to the Office of Risk</w:t>
      </w:r>
      <w:r>
        <w:rPr>
          <w:strike/>
          <w:color w:val="B5082E"/>
          <w:spacing w:val="-27"/>
          <w:sz w:val="23"/>
        </w:rPr>
        <w:t> </w:t>
      </w:r>
      <w:r>
        <w:rPr>
          <w:strike/>
          <w:color w:val="B5082E"/>
          <w:sz w:val="23"/>
        </w:rPr>
        <w:t>and Insurance Management in accordance with SAM Chapter</w:t>
      </w:r>
      <w:r>
        <w:rPr>
          <w:strike/>
          <w:color w:val="B5082E"/>
          <w:spacing w:val="-18"/>
          <w:sz w:val="23"/>
        </w:rPr>
        <w:t> </w:t>
      </w:r>
      <w:r>
        <w:rPr>
          <w:strike/>
          <w:color w:val="B5082E"/>
          <w:sz w:val="23"/>
        </w:rPr>
        <w:t>2400.</w:t>
      </w:r>
    </w:p>
    <w:p>
      <w:pPr>
        <w:pStyle w:val="ListParagraph"/>
        <w:numPr>
          <w:ilvl w:val="0"/>
          <w:numId w:val="18"/>
        </w:numPr>
        <w:tabs>
          <w:tab w:pos="1077" w:val="left" w:leader="none"/>
        </w:tabs>
        <w:spacing w:line="240" w:lineRule="auto" w:before="263" w:after="0"/>
        <w:ind w:left="1091" w:right="224" w:hanging="271"/>
        <w:jc w:val="left"/>
        <w:rPr>
          <w:sz w:val="23"/>
        </w:rPr>
      </w:pPr>
      <w:r>
        <w:rPr>
          <w:strike/>
          <w:color w:val="B5082E"/>
          <w:sz w:val="23"/>
        </w:rPr>
        <w:t>The Office of Risk and Insurance Management makes the necessary review and</w:t>
      </w:r>
      <w:r>
        <w:rPr>
          <w:strike/>
          <w:color w:val="B5082E"/>
          <w:spacing w:val="-28"/>
          <w:sz w:val="23"/>
        </w:rPr>
        <w:t> </w:t>
      </w:r>
      <w:r>
        <w:rPr>
          <w:strike/>
          <w:color w:val="B5082E"/>
          <w:sz w:val="23"/>
        </w:rPr>
        <w:t>notifies the third party if it is indicated that the third party is liable for the cost of repairing the State</w:t>
      </w:r>
      <w:r>
        <w:rPr>
          <w:strike/>
          <w:color w:val="B5082E"/>
          <w:spacing w:val="-8"/>
          <w:sz w:val="23"/>
        </w:rPr>
        <w:t> </w:t>
      </w:r>
      <w:r>
        <w:rPr>
          <w:strike/>
          <w:color w:val="B5082E"/>
          <w:sz w:val="23"/>
        </w:rPr>
        <w:t>vehicle.</w:t>
      </w:r>
    </w:p>
    <w:p>
      <w:pPr>
        <w:pStyle w:val="ListParagraph"/>
        <w:numPr>
          <w:ilvl w:val="0"/>
          <w:numId w:val="18"/>
        </w:numPr>
        <w:tabs>
          <w:tab w:pos="1072" w:val="left" w:leader="none"/>
        </w:tabs>
        <w:spacing w:line="240" w:lineRule="auto" w:before="263" w:after="0"/>
        <w:ind w:left="1091" w:right="179" w:hanging="271"/>
        <w:jc w:val="left"/>
        <w:rPr>
          <w:sz w:val="23"/>
        </w:rPr>
      </w:pPr>
      <w:r>
        <w:rPr>
          <w:strike/>
          <w:color w:val="B5082E"/>
          <w:sz w:val="23"/>
        </w:rPr>
        <w:t>When the Office of Risk and Insurance Management notifies the third party, it also requests the agency to forward to the Office of Risk and Insurance Management two copies of the approved invoice for repairs plus any disapproved estimates. It is imperative that the agency forward these invoice copies as soon as the invoice is received by the agency. If the agency has decided that repairs will not be made, the agency should notify the Office of Risk and Insurance Management immediately so needless collection activity will not occur. The Office of Risk and Insurance</w:t>
      </w:r>
      <w:r>
        <w:rPr>
          <w:strike/>
          <w:color w:val="B5082E"/>
          <w:spacing w:val="-22"/>
          <w:sz w:val="23"/>
        </w:rPr>
        <w:t> </w:t>
      </w:r>
      <w:r>
        <w:rPr>
          <w:strike/>
          <w:color w:val="B5082E"/>
          <w:sz w:val="23"/>
        </w:rPr>
        <w:t>Management in these cases will notify the agency if it is still advisable to proceed with the claim and whether collection may be made on the basis of an estimate</w:t>
      </w:r>
      <w:r>
        <w:rPr>
          <w:strike/>
          <w:color w:val="B5082E"/>
          <w:spacing w:val="-24"/>
          <w:sz w:val="23"/>
        </w:rPr>
        <w:t> </w:t>
      </w:r>
      <w:r>
        <w:rPr>
          <w:strike/>
          <w:color w:val="B5082E"/>
          <w:sz w:val="23"/>
        </w:rPr>
        <w:t>only.</w:t>
      </w:r>
    </w:p>
    <w:p>
      <w:pPr>
        <w:pStyle w:val="ListParagraph"/>
        <w:numPr>
          <w:ilvl w:val="0"/>
          <w:numId w:val="18"/>
        </w:numPr>
        <w:tabs>
          <w:tab w:pos="1077" w:val="left" w:leader="none"/>
        </w:tabs>
        <w:spacing w:line="240" w:lineRule="auto" w:before="263" w:after="0"/>
        <w:ind w:left="1091" w:right="129" w:hanging="271"/>
        <w:jc w:val="left"/>
        <w:rPr>
          <w:sz w:val="23"/>
        </w:rPr>
      </w:pPr>
      <w:r>
        <w:rPr>
          <w:strike/>
          <w:color w:val="B5082E"/>
          <w:sz w:val="23"/>
        </w:rPr>
        <w:t>The Office of Risk and Insurance Management will notify the agency of the amount demanded from the third party. The agency will then recognize the claim as a contingent receivable. In the event a contingent receivable is closed without recovery, or closed</w:t>
      </w:r>
      <w:r>
        <w:rPr>
          <w:strike/>
          <w:color w:val="B5082E"/>
          <w:spacing w:val="-25"/>
          <w:sz w:val="23"/>
        </w:rPr>
        <w:t> </w:t>
      </w:r>
      <w:r>
        <w:rPr>
          <w:strike/>
          <w:color w:val="B5082E"/>
          <w:sz w:val="23"/>
        </w:rPr>
        <w:t>with recovery of a lesser amount received than that which was claimed, the Office of Risk</w:t>
      </w:r>
      <w:r>
        <w:rPr>
          <w:strike/>
          <w:color w:val="B5082E"/>
          <w:spacing w:val="-26"/>
          <w:sz w:val="23"/>
        </w:rPr>
        <w:t> </w:t>
      </w:r>
      <w:r>
        <w:rPr>
          <w:strike/>
          <w:color w:val="B5082E"/>
          <w:sz w:val="23"/>
        </w:rPr>
        <w:t>and Insurance Management will notify the accounting office of the State agency</w:t>
      </w:r>
      <w:r>
        <w:rPr>
          <w:strike/>
          <w:color w:val="B5082E"/>
          <w:spacing w:val="-27"/>
          <w:sz w:val="23"/>
        </w:rPr>
        <w:t> </w:t>
      </w:r>
      <w:r>
        <w:rPr>
          <w:strike/>
          <w:color w:val="B5082E"/>
          <w:sz w:val="23"/>
        </w:rPr>
        <w:t>concerned</w:t>
      </w:r>
    </w:p>
    <w:p>
      <w:pPr>
        <w:pStyle w:val="ListParagraph"/>
        <w:numPr>
          <w:ilvl w:val="0"/>
          <w:numId w:val="18"/>
        </w:numPr>
        <w:tabs>
          <w:tab w:pos="1077" w:val="left" w:leader="none"/>
        </w:tabs>
        <w:spacing w:line="240" w:lineRule="auto" w:before="263" w:after="0"/>
        <w:ind w:left="1091" w:right="228" w:hanging="271"/>
        <w:jc w:val="left"/>
        <w:rPr>
          <w:sz w:val="23"/>
        </w:rPr>
      </w:pPr>
      <w:r>
        <w:rPr>
          <w:strike/>
          <w:color w:val="B5082E"/>
          <w:sz w:val="23"/>
        </w:rPr>
        <w:t>The Office of Risk and Insurance Management will notify the agency when a claim against a third party becomes a valid receivable. In the event that a valid receivable becomes uncollectible, the State agency is required by Government Code Sections 13940–42 to seek relief of accountability from the State Board of Control. The Office of Risk and Insurance Management will not notify the agency when an insurance company gives notice that they will be forwarding a check for payment of damages. Although this might be considered a promise to pay, it is not expedient to classify such claims as valid receivables because payment will be received in ten to fifteen</w:t>
      </w:r>
      <w:r>
        <w:rPr>
          <w:strike/>
          <w:color w:val="B5082E"/>
          <w:spacing w:val="-22"/>
          <w:sz w:val="23"/>
        </w:rPr>
        <w:t> </w:t>
      </w:r>
      <w:r>
        <w:rPr>
          <w:strike/>
          <w:color w:val="B5082E"/>
          <w:sz w:val="23"/>
        </w:rPr>
        <w:t>days.</w:t>
      </w:r>
    </w:p>
    <w:p>
      <w:pPr>
        <w:spacing w:before="263"/>
        <w:ind w:left="820" w:right="0" w:firstLine="0"/>
        <w:jc w:val="left"/>
        <w:rPr>
          <w:sz w:val="23"/>
        </w:rPr>
      </w:pPr>
      <w:r>
        <w:rPr>
          <w:strike/>
          <w:color w:val="B5082E"/>
          <w:sz w:val="23"/>
        </w:rPr>
        <w:t>(Continued)</w:t>
      </w:r>
    </w:p>
    <w:p>
      <w:pPr>
        <w:spacing w:after="0"/>
        <w:jc w:val="left"/>
        <w:rPr>
          <w:sz w:val="23"/>
        </w:rPr>
        <w:sectPr>
          <w:headerReference w:type="default" r:id="rId165"/>
          <w:footerReference w:type="default" r:id="rId166"/>
          <w:pgSz w:w="12240" w:h="15840"/>
          <w:pgMar w:header="0" w:footer="1631" w:top="1360" w:bottom="1820" w:left="620" w:right="1360"/>
        </w:sectPr>
      </w:pPr>
    </w:p>
    <w:p>
      <w:pPr>
        <w:spacing w:before="75"/>
        <w:ind w:left="2260" w:right="0" w:firstLine="0"/>
        <w:jc w:val="left"/>
        <w:rPr>
          <w:b/>
          <w:sz w:val="23"/>
        </w:rPr>
      </w:pPr>
      <w:r>
        <w:rPr/>
        <w:pict>
          <v:line style="position:absolute;mso-position-horizontal-relative:page;mso-position-vertical-relative:page;z-index:7408" from="36.360001pt,72pt" to="36.360001pt,699.84pt" stroked="true" strokeweight=".72pt" strokecolor="#000000">
            <v:stroke dashstyle="solid"/>
            <w10:wrap type="none"/>
          </v:line>
        </w:pict>
      </w:r>
      <w:r>
        <w:rPr>
          <w:b/>
          <w:strike/>
          <w:color w:val="B5082E"/>
          <w:sz w:val="23"/>
        </w:rPr>
        <w:t>SAM-MISCELLANEOUS ACCOUNTING PROCEDURES</w:t>
      </w:r>
    </w:p>
    <w:p>
      <w:pPr>
        <w:pStyle w:val="BodyText"/>
        <w:spacing w:before="1"/>
        <w:rPr>
          <w:b/>
          <w:sz w:val="23"/>
        </w:rPr>
      </w:pPr>
    </w:p>
    <w:p>
      <w:pPr>
        <w:spacing w:line="264" w:lineRule="exact" w:before="0"/>
        <w:ind w:left="820" w:right="0" w:firstLine="0"/>
        <w:jc w:val="left"/>
        <w:rPr>
          <w:sz w:val="23"/>
        </w:rPr>
      </w:pPr>
      <w:r>
        <w:rPr>
          <w:strike/>
          <w:color w:val="B5082E"/>
          <w:sz w:val="23"/>
        </w:rPr>
        <w:t>(Continued)</w:t>
      </w:r>
    </w:p>
    <w:p>
      <w:pPr>
        <w:tabs>
          <w:tab w:pos="8468" w:val="left" w:leader="none"/>
        </w:tabs>
        <w:spacing w:line="264" w:lineRule="exact" w:before="0"/>
        <w:ind w:left="820" w:right="0" w:firstLine="0"/>
        <w:jc w:val="left"/>
        <w:rPr>
          <w:sz w:val="23"/>
        </w:rPr>
      </w:pPr>
      <w:r>
        <w:rPr/>
        <w:pict>
          <v:line style="position:absolute;mso-position-horizontal-relative:page;mso-position-vertical-relative:paragraph;z-index:-70792" from="72pt,8.074903pt" to="537.48pt,8.074903pt" stroked="true" strokeweight=".6pt" strokecolor="#b5082e">
            <v:stroke dashstyle="solid"/>
            <w10:wrap type="none"/>
          </v:line>
        </w:pict>
      </w:r>
      <w:r>
        <w:rPr>
          <w:b/>
          <w:color w:val="B5082E"/>
          <w:sz w:val="23"/>
        </w:rPr>
        <w:t>PROCEDURES</w:t>
        <w:tab/>
        <w:t>8777.2 </w:t>
      </w:r>
      <w:r>
        <w:rPr>
          <w:color w:val="B5082E"/>
          <w:sz w:val="23"/>
        </w:rPr>
        <w:t>(Cont.</w:t>
      </w:r>
      <w:r>
        <w:rPr>
          <w:color w:val="B5082E"/>
          <w:spacing w:val="-6"/>
          <w:sz w:val="23"/>
        </w:rPr>
        <w:t> </w:t>
      </w:r>
      <w:r>
        <w:rPr>
          <w:color w:val="B5082E"/>
          <w:sz w:val="23"/>
        </w:rPr>
        <w:t>1)</w:t>
      </w:r>
    </w:p>
    <w:p>
      <w:pPr>
        <w:spacing w:before="2"/>
        <w:ind w:left="820" w:right="0" w:firstLine="0"/>
        <w:jc w:val="left"/>
        <w:rPr>
          <w:sz w:val="23"/>
        </w:rPr>
      </w:pPr>
      <w:r>
        <w:rPr>
          <w:strike/>
          <w:color w:val="B5082E"/>
          <w:sz w:val="23"/>
        </w:rPr>
        <w:t>(Revised 1/85)</w:t>
      </w:r>
    </w:p>
    <w:p>
      <w:pPr>
        <w:pStyle w:val="BodyText"/>
        <w:spacing w:before="9"/>
        <w:rPr>
          <w:sz w:val="14"/>
        </w:rPr>
      </w:pPr>
    </w:p>
    <w:p>
      <w:pPr>
        <w:pStyle w:val="ListParagraph"/>
        <w:numPr>
          <w:ilvl w:val="0"/>
          <w:numId w:val="18"/>
        </w:numPr>
        <w:tabs>
          <w:tab w:pos="1077" w:val="left" w:leader="none"/>
        </w:tabs>
        <w:spacing w:line="240" w:lineRule="auto" w:before="93" w:after="0"/>
        <w:ind w:left="820" w:right="105" w:firstLine="0"/>
        <w:jc w:val="left"/>
        <w:rPr>
          <w:sz w:val="23"/>
        </w:rPr>
      </w:pPr>
      <w:r>
        <w:rPr>
          <w:strike/>
          <w:color w:val="B5082E"/>
          <w:sz w:val="23"/>
        </w:rPr>
        <w:t>Collections of damage recovery claims will normally be received by the Office of Risk and Insurance Management of the Department of General Services. The accounting office will forward to the agency a cash State check for the amount of the collection and a copy of the cash receipt containing pertinent information. If an agency happens to receive a payment directly from a third party or its agent, it is important that the agency notify the Office of Risk and Insurance Management immediately so that Office of Risk and Insurance Management files can be</w:t>
      </w:r>
      <w:r>
        <w:rPr>
          <w:strike/>
          <w:color w:val="B5082E"/>
          <w:spacing w:val="-8"/>
          <w:sz w:val="23"/>
        </w:rPr>
        <w:t> </w:t>
      </w:r>
      <w:r>
        <w:rPr>
          <w:strike/>
          <w:color w:val="B5082E"/>
          <w:sz w:val="23"/>
        </w:rPr>
        <w:t>updated.</w:t>
      </w:r>
    </w:p>
    <w:p>
      <w:pPr>
        <w:pStyle w:val="BodyText"/>
        <w:spacing w:before="11"/>
        <w:rPr>
          <w:sz w:val="14"/>
        </w:rPr>
      </w:pPr>
    </w:p>
    <w:p>
      <w:pPr>
        <w:pStyle w:val="ListParagraph"/>
        <w:numPr>
          <w:ilvl w:val="0"/>
          <w:numId w:val="18"/>
        </w:numPr>
        <w:tabs>
          <w:tab w:pos="1077" w:val="left" w:leader="none"/>
        </w:tabs>
        <w:spacing w:line="240" w:lineRule="auto" w:before="93" w:after="0"/>
        <w:ind w:left="1091" w:right="104" w:hanging="271"/>
        <w:jc w:val="left"/>
        <w:rPr>
          <w:sz w:val="23"/>
        </w:rPr>
      </w:pPr>
      <w:r>
        <w:rPr>
          <w:strike/>
          <w:color w:val="B5082E"/>
          <w:sz w:val="23"/>
        </w:rPr>
        <w:t>The agency will be responsible for reconciling its records to those of the Office of Risk and Insurance Management. Yearly a list of open departmental claims will be forwarded to the Office of Risk and Insurance Management, Department of General Services,</w:t>
      </w:r>
      <w:r>
        <w:rPr>
          <w:strike/>
          <w:color w:val="B5082E"/>
          <w:spacing w:val="-25"/>
          <w:sz w:val="23"/>
        </w:rPr>
        <w:t> </w:t>
      </w:r>
      <w:r>
        <w:rPr>
          <w:strike/>
          <w:color w:val="B5082E"/>
          <w:sz w:val="23"/>
        </w:rPr>
        <w:t>which will advise as to their status. Agency records will consist of items recorded in the accounting records as well as a pending file of items which have been determined to be contingent receivables when the repair costs are</w:t>
      </w:r>
      <w:r>
        <w:rPr>
          <w:strike/>
          <w:color w:val="B5082E"/>
          <w:spacing w:val="-20"/>
          <w:sz w:val="23"/>
        </w:rPr>
        <w:t> </w:t>
      </w:r>
      <w:r>
        <w:rPr>
          <w:strike/>
          <w:color w:val="B5082E"/>
          <w:sz w:val="23"/>
        </w:rPr>
        <w:t>paid.</w:t>
      </w:r>
    </w:p>
    <w:p>
      <w:pPr>
        <w:spacing w:after="0" w:line="240" w:lineRule="auto"/>
        <w:jc w:val="left"/>
        <w:rPr>
          <w:sz w:val="23"/>
        </w:rPr>
        <w:sectPr>
          <w:headerReference w:type="default" r:id="rId167"/>
          <w:footerReference w:type="default" r:id="rId168"/>
          <w:pgSz w:w="12240" w:h="15840"/>
          <w:pgMar w:header="0" w:footer="1905" w:top="1360" w:bottom="2100" w:left="620" w:right="1360"/>
        </w:sectPr>
      </w:pPr>
    </w:p>
    <w:p>
      <w:pPr>
        <w:pStyle w:val="BodyText"/>
        <w:rPr>
          <w:sz w:val="20"/>
        </w:rPr>
      </w:pPr>
    </w:p>
    <w:p>
      <w:pPr>
        <w:pStyle w:val="BodyText"/>
        <w:spacing w:before="10"/>
        <w:rPr>
          <w:sz w:val="19"/>
        </w:rPr>
      </w:pPr>
    </w:p>
    <w:p>
      <w:pPr>
        <w:tabs>
          <w:tab w:pos="9459" w:val="left" w:leader="none"/>
        </w:tabs>
        <w:spacing w:before="93"/>
        <w:ind w:left="887" w:right="0" w:firstLine="0"/>
        <w:jc w:val="left"/>
        <w:rPr>
          <w:b/>
          <w:sz w:val="23"/>
        </w:rPr>
      </w:pPr>
      <w:r>
        <w:rPr/>
        <w:pict>
          <v:line style="position:absolute;mso-position-horizontal-relative:page;mso-position-vertical-relative:paragraph;z-index:7456" from="36.360001pt,18.076893pt" to="36.360001pt,31.396893pt" stroked="true" strokeweight=".72pt" strokecolor="#000000">
            <v:stroke dashstyle="solid"/>
            <w10:wrap type="none"/>
          </v:line>
        </w:pict>
      </w:r>
      <w:bookmarkStart w:name="10608tc" w:id="56"/>
      <w:bookmarkEnd w:id="56"/>
      <w:r>
        <w:rPr/>
      </w:r>
      <w:r>
        <w:rPr>
          <w:b/>
          <w:sz w:val="23"/>
        </w:rPr>
        <w:t>ENTRY NO. A–8, ACCOUNTS PAYABLE</w:t>
      </w:r>
      <w:r>
        <w:rPr>
          <w:b/>
          <w:spacing w:val="-12"/>
          <w:sz w:val="23"/>
        </w:rPr>
        <w:t> </w:t>
      </w:r>
      <w:r>
        <w:rPr>
          <w:b/>
          <w:sz w:val="23"/>
        </w:rPr>
        <w:t>ARE</w:t>
      </w:r>
      <w:r>
        <w:rPr>
          <w:b/>
          <w:spacing w:val="-1"/>
          <w:sz w:val="23"/>
        </w:rPr>
        <w:t> </w:t>
      </w:r>
      <w:r>
        <w:rPr>
          <w:b/>
          <w:sz w:val="23"/>
        </w:rPr>
        <w:t>ACCRUED</w:t>
        <w:tab/>
        <w:t>10608</w:t>
      </w:r>
    </w:p>
    <w:p>
      <w:pPr>
        <w:spacing w:before="2"/>
        <w:ind w:left="820" w:right="0" w:firstLine="0"/>
        <w:jc w:val="left"/>
        <w:rPr>
          <w:sz w:val="23"/>
        </w:rPr>
      </w:pPr>
      <w:r>
        <w:rPr>
          <w:sz w:val="23"/>
        </w:rPr>
        <w:t>(Revised </w:t>
      </w:r>
      <w:r>
        <w:rPr>
          <w:strike/>
          <w:color w:val="B5082E"/>
          <w:sz w:val="23"/>
        </w:rPr>
        <w:t>6</w:t>
      </w:r>
      <w:r>
        <w:rPr>
          <w:strike w:val="0"/>
          <w:color w:val="B5082E"/>
          <w:sz w:val="23"/>
          <w:u w:val="single" w:color="B5082E"/>
        </w:rPr>
        <w:t>10</w:t>
      </w:r>
      <w:r>
        <w:rPr>
          <w:strike w:val="0"/>
          <w:sz w:val="23"/>
        </w:rPr>
        <w:t>/</w:t>
      </w:r>
      <w:r>
        <w:rPr>
          <w:strike/>
          <w:color w:val="B5082E"/>
          <w:sz w:val="23"/>
        </w:rPr>
        <w:t>14</w:t>
      </w:r>
      <w:r>
        <w:rPr>
          <w:strike w:val="0"/>
          <w:color w:val="B5082E"/>
          <w:sz w:val="23"/>
          <w:u w:val="single" w:color="B5082E"/>
        </w:rPr>
        <w:t>2018</w:t>
      </w:r>
      <w:r>
        <w:rPr>
          <w:strike w:val="0"/>
          <w:sz w:val="23"/>
        </w:rPr>
        <w:t>)</w:t>
      </w:r>
    </w:p>
    <w:p>
      <w:pPr>
        <w:pStyle w:val="BodyText"/>
        <w:spacing w:before="9"/>
        <w:rPr>
          <w:sz w:val="14"/>
        </w:rPr>
      </w:pPr>
    </w:p>
    <w:p>
      <w:pPr>
        <w:spacing w:before="93"/>
        <w:ind w:left="820" w:right="0" w:firstLine="0"/>
        <w:jc w:val="left"/>
        <w:rPr>
          <w:b/>
          <w:sz w:val="23"/>
        </w:rPr>
      </w:pPr>
      <w:r>
        <w:rPr>
          <w:b/>
          <w:sz w:val="23"/>
        </w:rPr>
        <w:t>Nature of Transaction:</w:t>
      </w:r>
    </w:p>
    <w:p>
      <w:pPr>
        <w:pStyle w:val="BodyText"/>
        <w:rPr>
          <w:b/>
          <w:sz w:val="23"/>
        </w:rPr>
      </w:pPr>
    </w:p>
    <w:p>
      <w:pPr>
        <w:spacing w:before="1"/>
        <w:ind w:left="820" w:right="79" w:firstLine="0"/>
        <w:jc w:val="left"/>
        <w:rPr>
          <w:sz w:val="23"/>
        </w:rPr>
      </w:pPr>
      <w:r>
        <w:rPr>
          <w:sz w:val="23"/>
        </w:rPr>
        <w:t>The A-8 entry accrues expenditures for valid encumbrances (commitments) and obligations for the fiscal year just ended. This entry is dated and posted as of June 30.</w:t>
      </w:r>
    </w:p>
    <w:p>
      <w:pPr>
        <w:pStyle w:val="BodyText"/>
        <w:spacing w:before="10"/>
        <w:rPr>
          <w:sz w:val="22"/>
        </w:rPr>
      </w:pPr>
    </w:p>
    <w:p>
      <w:pPr>
        <w:spacing w:before="0"/>
        <w:ind w:left="820" w:right="0" w:firstLine="0"/>
        <w:jc w:val="left"/>
        <w:rPr>
          <w:b/>
          <w:sz w:val="23"/>
        </w:rPr>
      </w:pPr>
      <w:r>
        <w:rPr>
          <w:b/>
          <w:sz w:val="23"/>
          <w:u w:val="thick"/>
        </w:rPr>
        <w:t>Journal Entry for General Ledger Account:</w:t>
      </w:r>
    </w:p>
    <w:p>
      <w:pPr>
        <w:pStyle w:val="BodyText"/>
        <w:spacing w:before="11"/>
        <w:rPr>
          <w:b/>
          <w:sz w:val="14"/>
        </w:rPr>
      </w:pPr>
    </w:p>
    <w:p>
      <w:pPr>
        <w:spacing w:before="93"/>
        <w:ind w:left="1540" w:right="0" w:firstLine="0"/>
        <w:jc w:val="left"/>
        <w:rPr>
          <w:sz w:val="23"/>
        </w:rPr>
      </w:pPr>
      <w:r>
        <w:rPr>
          <w:sz w:val="23"/>
        </w:rPr>
        <w:t>Debit:</w:t>
      </w:r>
    </w:p>
    <w:p>
      <w:pPr>
        <w:pStyle w:val="BodyText"/>
        <w:spacing w:before="1"/>
        <w:rPr>
          <w:sz w:val="23"/>
        </w:rPr>
      </w:pPr>
    </w:p>
    <w:p>
      <w:pPr>
        <w:spacing w:before="0"/>
        <w:ind w:left="1540" w:right="5022" w:firstLine="0"/>
        <w:jc w:val="left"/>
        <w:rPr>
          <w:sz w:val="23"/>
        </w:rPr>
      </w:pPr>
      <w:r>
        <w:rPr>
          <w:sz w:val="23"/>
        </w:rPr>
        <w:t>5350 Reserve for Encumbrances a/ 9000 Appropriation Expenditures b/</w:t>
      </w:r>
    </w:p>
    <w:p>
      <w:pPr>
        <w:spacing w:line="480" w:lineRule="auto" w:before="0"/>
        <w:ind w:left="2260" w:right="3909" w:hanging="720"/>
        <w:jc w:val="left"/>
        <w:rPr>
          <w:sz w:val="23"/>
        </w:rPr>
      </w:pPr>
      <w:r>
        <w:rPr>
          <w:sz w:val="23"/>
        </w:rPr>
        <w:t>9893 Prior Year Appropriations Adjustments c/ Credit:</w:t>
      </w:r>
    </w:p>
    <w:p>
      <w:pPr>
        <w:spacing w:before="9"/>
        <w:ind w:left="2980" w:right="4055" w:firstLine="0"/>
        <w:jc w:val="left"/>
        <w:rPr>
          <w:sz w:val="23"/>
        </w:rPr>
      </w:pPr>
      <w:r>
        <w:rPr>
          <w:sz w:val="23"/>
        </w:rPr>
        <w:t>3010 Accounts Payable d/ 3114 Due to Other Funds e/</w:t>
      </w:r>
    </w:p>
    <w:p>
      <w:pPr>
        <w:spacing w:before="0"/>
        <w:ind w:left="2980" w:right="1165" w:firstLine="0"/>
        <w:jc w:val="left"/>
        <w:rPr>
          <w:sz w:val="23"/>
        </w:rPr>
      </w:pPr>
      <w:r>
        <w:rPr>
          <w:sz w:val="23"/>
        </w:rPr>
        <w:t>3115 Due to Other Appropriations, Within the Same Fund f/ 3210 Due to Federal Government g/</w:t>
      </w:r>
    </w:p>
    <w:p>
      <w:pPr>
        <w:spacing w:line="264" w:lineRule="exact" w:before="3"/>
        <w:ind w:left="2980" w:right="0" w:firstLine="0"/>
        <w:jc w:val="left"/>
        <w:rPr>
          <w:sz w:val="23"/>
        </w:rPr>
      </w:pPr>
      <w:r>
        <w:rPr>
          <w:sz w:val="23"/>
        </w:rPr>
        <w:t>3220 Due to Local Government h/</w:t>
      </w:r>
    </w:p>
    <w:p>
      <w:pPr>
        <w:spacing w:before="0"/>
        <w:ind w:left="2980" w:right="2802" w:firstLine="0"/>
        <w:jc w:val="left"/>
        <w:rPr>
          <w:sz w:val="23"/>
        </w:rPr>
      </w:pPr>
      <w:r>
        <w:rPr>
          <w:sz w:val="23"/>
        </w:rPr>
        <w:t>3290 Due to Other Governmental Entities i/ 6150 Encumbrances a/</w:t>
      </w:r>
    </w:p>
    <w:p>
      <w:pPr>
        <w:pStyle w:val="BodyText"/>
        <w:rPr>
          <w:sz w:val="18"/>
        </w:rPr>
      </w:pPr>
      <w:r>
        <w:rPr/>
        <w:pict>
          <v:group style="position:absolute;margin-left:71.625pt;margin-top:12.322262pt;width:90.15pt;height:.75pt;mso-position-horizontal-relative:page;mso-position-vertical-relative:paragraph;z-index:7432;mso-wrap-distance-left:0;mso-wrap-distance-right:0" coordorigin="1433,246" coordsize="1803,15">
            <v:line style="position:absolute" from="1440,254" to="1949,254" stroked="true" strokeweight=".72576pt" strokecolor="#000000">
              <v:stroke dashstyle="solid"/>
            </v:line>
            <v:line style="position:absolute" from="1951,254" to="2460,254" stroked="true" strokeweight=".72576pt" strokecolor="#000000">
              <v:stroke dashstyle="solid"/>
            </v:line>
            <v:line style="position:absolute" from="2462,254" to="2844,254" stroked="true" strokeweight=".72576pt" strokecolor="#000000">
              <v:stroke dashstyle="solid"/>
            </v:line>
            <v:line style="position:absolute" from="2846,254" to="3228,254" stroked="true" strokeweight=".72576pt" strokecolor="#000000">
              <v:stroke dashstyle="solid"/>
            </v:line>
            <w10:wrap type="topAndBottom"/>
          </v:group>
        </w:pict>
      </w:r>
    </w:p>
    <w:p>
      <w:pPr>
        <w:tabs>
          <w:tab w:pos="1539" w:val="left" w:leader="none"/>
        </w:tabs>
        <w:spacing w:line="238" w:lineRule="exact" w:before="0"/>
        <w:ind w:left="820" w:right="0" w:firstLine="0"/>
        <w:jc w:val="left"/>
        <w:rPr>
          <w:sz w:val="23"/>
        </w:rPr>
      </w:pPr>
      <w:r>
        <w:rPr>
          <w:sz w:val="23"/>
        </w:rPr>
        <w:t>a/</w:t>
        <w:tab/>
        <w:t>Balance of Accounts No. 5350 and 6150 as of June</w:t>
      </w:r>
      <w:r>
        <w:rPr>
          <w:spacing w:val="-18"/>
          <w:sz w:val="23"/>
        </w:rPr>
        <w:t> </w:t>
      </w:r>
      <w:r>
        <w:rPr>
          <w:sz w:val="23"/>
        </w:rPr>
        <w:t>30.</w:t>
      </w:r>
    </w:p>
    <w:p>
      <w:pPr>
        <w:tabs>
          <w:tab w:pos="1539" w:val="left" w:leader="none"/>
        </w:tabs>
        <w:spacing w:before="2"/>
        <w:ind w:left="1540" w:right="1053" w:hanging="720"/>
        <w:jc w:val="left"/>
        <w:rPr>
          <w:sz w:val="23"/>
        </w:rPr>
      </w:pPr>
      <w:r>
        <w:rPr>
          <w:sz w:val="23"/>
        </w:rPr>
        <w:t>b/</w:t>
        <w:tab/>
        <w:t>Amount of valid encumbrances and obligations as of June 30</w:t>
      </w:r>
      <w:r>
        <w:rPr>
          <w:spacing w:val="-19"/>
          <w:sz w:val="23"/>
        </w:rPr>
        <w:t> </w:t>
      </w:r>
      <w:r>
        <w:rPr>
          <w:sz w:val="23"/>
        </w:rPr>
        <w:t>payable</w:t>
      </w:r>
      <w:r>
        <w:rPr>
          <w:spacing w:val="-4"/>
          <w:sz w:val="23"/>
        </w:rPr>
        <w:t> </w:t>
      </w:r>
      <w:r>
        <w:rPr>
          <w:sz w:val="23"/>
        </w:rPr>
        <w:t>from</w:t>
      </w:r>
      <w:r>
        <w:rPr>
          <w:w w:val="100"/>
          <w:sz w:val="23"/>
        </w:rPr>
        <w:t> </w:t>
      </w:r>
      <w:r>
        <w:rPr>
          <w:sz w:val="23"/>
        </w:rPr>
        <w:t>appropriations available for encumbrance during the fiscal year just</w:t>
      </w:r>
      <w:r>
        <w:rPr>
          <w:spacing w:val="-22"/>
          <w:sz w:val="23"/>
        </w:rPr>
        <w:t> </w:t>
      </w:r>
      <w:r>
        <w:rPr>
          <w:sz w:val="23"/>
        </w:rPr>
        <w:t>ended.</w:t>
      </w:r>
    </w:p>
    <w:p>
      <w:pPr>
        <w:tabs>
          <w:tab w:pos="1539" w:val="left" w:leader="none"/>
        </w:tabs>
        <w:spacing w:before="0"/>
        <w:ind w:left="1540" w:right="172" w:hanging="720"/>
        <w:jc w:val="left"/>
        <w:rPr>
          <w:sz w:val="23"/>
        </w:rPr>
      </w:pPr>
      <w:r>
        <w:rPr>
          <w:sz w:val="23"/>
        </w:rPr>
        <w:t>c/</w:t>
        <w:tab/>
        <w:t>Amount of valid encumbrances and obligations as of June 30 payable</w:t>
      </w:r>
      <w:r>
        <w:rPr>
          <w:spacing w:val="-23"/>
          <w:sz w:val="23"/>
        </w:rPr>
        <w:t> </w:t>
      </w:r>
      <w:r>
        <w:rPr>
          <w:sz w:val="23"/>
        </w:rPr>
        <w:t>from</w:t>
      </w:r>
      <w:r>
        <w:rPr>
          <w:spacing w:val="2"/>
          <w:sz w:val="23"/>
        </w:rPr>
        <w:t> </w:t>
      </w:r>
      <w:r>
        <w:rPr>
          <w:sz w:val="23"/>
        </w:rPr>
        <w:t>prior</w:t>
      </w:r>
      <w:r>
        <w:rPr>
          <w:spacing w:val="-1"/>
          <w:w w:val="100"/>
          <w:sz w:val="23"/>
        </w:rPr>
        <w:t> </w:t>
      </w:r>
      <w:r>
        <w:rPr>
          <w:sz w:val="23"/>
        </w:rPr>
        <w:t>year appropriations not available for encumbrance during the fiscal year just</w:t>
      </w:r>
      <w:r>
        <w:rPr>
          <w:spacing w:val="-24"/>
          <w:sz w:val="23"/>
        </w:rPr>
        <w:t> </w:t>
      </w:r>
      <w:r>
        <w:rPr>
          <w:sz w:val="23"/>
        </w:rPr>
        <w:t>ended.</w:t>
      </w:r>
    </w:p>
    <w:p>
      <w:pPr>
        <w:tabs>
          <w:tab w:pos="1539" w:val="left" w:leader="none"/>
        </w:tabs>
        <w:spacing w:before="0"/>
        <w:ind w:left="1525" w:right="1807" w:hanging="706"/>
        <w:jc w:val="left"/>
        <w:rPr>
          <w:sz w:val="23"/>
        </w:rPr>
      </w:pPr>
      <w:r>
        <w:rPr>
          <w:sz w:val="23"/>
        </w:rPr>
        <w:t>d/</w:t>
        <w:tab/>
        <w:tab/>
        <w:t>Amount of obligations in b and c due to private entities and</w:t>
      </w:r>
      <w:r>
        <w:rPr>
          <w:spacing w:val="-23"/>
          <w:sz w:val="23"/>
        </w:rPr>
        <w:t> </w:t>
      </w:r>
      <w:r>
        <w:rPr>
          <w:sz w:val="23"/>
        </w:rPr>
        <w:t>the</w:t>
      </w:r>
      <w:r>
        <w:rPr>
          <w:spacing w:val="-3"/>
          <w:sz w:val="23"/>
        </w:rPr>
        <w:t> </w:t>
      </w:r>
      <w:r>
        <w:rPr>
          <w:sz w:val="23"/>
        </w:rPr>
        <w:t>total</w:t>
      </w:r>
      <w:r>
        <w:rPr>
          <w:spacing w:val="-1"/>
          <w:w w:val="100"/>
          <w:sz w:val="23"/>
        </w:rPr>
        <w:t> </w:t>
      </w:r>
      <w:r>
        <w:rPr>
          <w:sz w:val="23"/>
        </w:rPr>
        <w:t>encumbrances in b and</w:t>
      </w:r>
      <w:r>
        <w:rPr>
          <w:spacing w:val="-9"/>
          <w:sz w:val="23"/>
        </w:rPr>
        <w:t> </w:t>
      </w:r>
      <w:r>
        <w:rPr>
          <w:sz w:val="23"/>
        </w:rPr>
        <w:t>c.</w:t>
      </w:r>
    </w:p>
    <w:p>
      <w:pPr>
        <w:tabs>
          <w:tab w:pos="1539" w:val="left" w:leader="none"/>
        </w:tabs>
        <w:spacing w:line="264" w:lineRule="exact" w:before="0"/>
        <w:ind w:left="819" w:right="0" w:firstLine="0"/>
        <w:jc w:val="left"/>
        <w:rPr>
          <w:sz w:val="23"/>
        </w:rPr>
      </w:pPr>
      <w:r>
        <w:rPr>
          <w:sz w:val="23"/>
        </w:rPr>
        <w:t>e/</w:t>
        <w:tab/>
        <w:t>Amount of obligations in b and c due to other</w:t>
      </w:r>
      <w:r>
        <w:rPr>
          <w:spacing w:val="-16"/>
          <w:sz w:val="23"/>
        </w:rPr>
        <w:t> </w:t>
      </w:r>
      <w:r>
        <w:rPr>
          <w:sz w:val="23"/>
        </w:rPr>
        <w:t>funds.</w:t>
      </w:r>
    </w:p>
    <w:p>
      <w:pPr>
        <w:tabs>
          <w:tab w:pos="1539" w:val="left" w:leader="none"/>
        </w:tabs>
        <w:spacing w:before="0"/>
        <w:ind w:left="1523" w:right="843" w:hanging="704"/>
        <w:jc w:val="left"/>
        <w:rPr>
          <w:sz w:val="23"/>
        </w:rPr>
      </w:pPr>
      <w:r>
        <w:rPr>
          <w:sz w:val="23"/>
        </w:rPr>
        <w:t>f/</w:t>
        <w:tab/>
        <w:tab/>
        <w:t>Amount of obligations in b and c due to other appropriations, within</w:t>
      </w:r>
      <w:r>
        <w:rPr>
          <w:spacing w:val="-21"/>
          <w:sz w:val="23"/>
        </w:rPr>
        <w:t> </w:t>
      </w:r>
      <w:r>
        <w:rPr>
          <w:sz w:val="23"/>
        </w:rPr>
        <w:t>the</w:t>
      </w:r>
      <w:r>
        <w:rPr>
          <w:spacing w:val="-1"/>
          <w:sz w:val="23"/>
        </w:rPr>
        <w:t> </w:t>
      </w:r>
      <w:r>
        <w:rPr>
          <w:sz w:val="23"/>
        </w:rPr>
        <w:t>same</w:t>
      </w:r>
      <w:r>
        <w:rPr>
          <w:w w:val="100"/>
          <w:sz w:val="23"/>
        </w:rPr>
        <w:t> </w:t>
      </w:r>
      <w:r>
        <w:rPr>
          <w:sz w:val="23"/>
        </w:rPr>
        <w:t>fund</w:t>
      </w:r>
    </w:p>
    <w:p>
      <w:pPr>
        <w:tabs>
          <w:tab w:pos="1539" w:val="left" w:leader="none"/>
        </w:tabs>
        <w:spacing w:before="0"/>
        <w:ind w:left="820" w:right="2187" w:firstLine="0"/>
        <w:jc w:val="left"/>
        <w:rPr>
          <w:sz w:val="23"/>
        </w:rPr>
      </w:pPr>
      <w:r>
        <w:rPr>
          <w:sz w:val="23"/>
        </w:rPr>
        <w:t>g/</w:t>
        <w:tab/>
        <w:t>Amount of obligations in b and c due to the</w:t>
      </w:r>
      <w:r>
        <w:rPr>
          <w:spacing w:val="-16"/>
          <w:sz w:val="23"/>
        </w:rPr>
        <w:t> </w:t>
      </w:r>
      <w:r>
        <w:rPr>
          <w:sz w:val="23"/>
        </w:rPr>
        <w:t>federal</w:t>
      </w:r>
      <w:r>
        <w:rPr>
          <w:spacing w:val="-2"/>
          <w:sz w:val="23"/>
        </w:rPr>
        <w:t> </w:t>
      </w:r>
      <w:r>
        <w:rPr>
          <w:sz w:val="23"/>
        </w:rPr>
        <w:t>government.</w:t>
      </w:r>
      <w:r>
        <w:rPr>
          <w:w w:val="100"/>
          <w:sz w:val="23"/>
        </w:rPr>
        <w:t> </w:t>
      </w:r>
      <w:r>
        <w:rPr>
          <w:sz w:val="23"/>
        </w:rPr>
        <w:t>h/</w:t>
        <w:tab/>
        <w:t>Amount of obligations in b and c due to local</w:t>
      </w:r>
      <w:r>
        <w:rPr>
          <w:spacing w:val="-16"/>
          <w:sz w:val="23"/>
        </w:rPr>
        <w:t> </w:t>
      </w:r>
      <w:r>
        <w:rPr>
          <w:sz w:val="23"/>
        </w:rPr>
        <w:t>governments.</w:t>
      </w:r>
    </w:p>
    <w:p>
      <w:pPr>
        <w:tabs>
          <w:tab w:pos="1539" w:val="left" w:leader="none"/>
        </w:tabs>
        <w:spacing w:line="264" w:lineRule="exact" w:before="0"/>
        <w:ind w:left="820" w:right="0" w:firstLine="0"/>
        <w:jc w:val="left"/>
        <w:rPr>
          <w:sz w:val="23"/>
        </w:rPr>
      </w:pPr>
      <w:r>
        <w:rPr>
          <w:sz w:val="23"/>
        </w:rPr>
        <w:t>i/</w:t>
        <w:tab/>
        <w:t>Amount of obligations in b and c due to other governmental</w:t>
      </w:r>
      <w:r>
        <w:rPr>
          <w:spacing w:val="-23"/>
          <w:sz w:val="23"/>
        </w:rPr>
        <w:t> </w:t>
      </w:r>
      <w:r>
        <w:rPr>
          <w:sz w:val="23"/>
        </w:rPr>
        <w:t>entities.</w:t>
      </w:r>
    </w:p>
    <w:p>
      <w:pPr>
        <w:pStyle w:val="BodyText"/>
        <w:spacing w:before="10"/>
        <w:rPr>
          <w:sz w:val="22"/>
        </w:rPr>
      </w:pPr>
    </w:p>
    <w:p>
      <w:pPr>
        <w:spacing w:before="0"/>
        <w:ind w:left="820" w:right="334" w:firstLine="0"/>
        <w:jc w:val="left"/>
        <w:rPr>
          <w:sz w:val="23"/>
        </w:rPr>
      </w:pPr>
      <w:r>
        <w:rPr>
          <w:sz w:val="23"/>
        </w:rPr>
        <w:t>In addition, if any encumbrances will be funded by a reimbursement, the reimbursement may be accrued in one asset account, Accounts Receivable – Reimbursements, General Ledger Account 1312. See SAM section </w:t>
      </w:r>
      <w:hyperlink r:id="rId171">
        <w:r>
          <w:rPr>
            <w:color w:val="0563C1"/>
            <w:sz w:val="23"/>
            <w:u w:val="single" w:color="0563C1"/>
          </w:rPr>
          <w:t>7952</w:t>
        </w:r>
        <w:r>
          <w:rPr>
            <w:sz w:val="23"/>
          </w:rPr>
          <w:t>.</w:t>
        </w:r>
      </w:hyperlink>
    </w:p>
    <w:p>
      <w:pPr>
        <w:spacing w:after="0"/>
        <w:jc w:val="left"/>
        <w:rPr>
          <w:sz w:val="23"/>
        </w:rPr>
        <w:sectPr>
          <w:headerReference w:type="default" r:id="rId169"/>
          <w:footerReference w:type="default" r:id="rId170"/>
          <w:pgSz w:w="12240" w:h="15840"/>
          <w:pgMar w:header="1719" w:footer="1675" w:top="1960" w:bottom="1860" w:left="620" w:right="1420"/>
        </w:sectPr>
      </w:pPr>
    </w:p>
    <w:p>
      <w:pPr>
        <w:tabs>
          <w:tab w:pos="8448" w:val="left" w:leader="none"/>
        </w:tabs>
        <w:spacing w:line="261" w:lineRule="exact" w:before="0"/>
        <w:ind w:left="820" w:right="0" w:firstLine="0"/>
        <w:jc w:val="left"/>
        <w:rPr>
          <w:sz w:val="23"/>
        </w:rPr>
      </w:pPr>
      <w:r>
        <w:rPr/>
        <w:pict>
          <v:line style="position:absolute;mso-position-horizontal-relative:page;mso-position-vertical-relative:paragraph;z-index:7480" from="36.360001pt,13.278749pt" to="36.360001pt,26.477749pt" stroked="true" strokeweight=".72pt" strokecolor="#000000">
            <v:stroke dashstyle="solid"/>
            <w10:wrap type="none"/>
          </v:line>
        </w:pict>
      </w:r>
      <w:r>
        <w:rPr>
          <w:b/>
          <w:sz w:val="23"/>
        </w:rPr>
        <w:t>ENTRY NO. A–8, ACCOUNTS PAYABLE</w:t>
      </w:r>
      <w:r>
        <w:rPr>
          <w:b/>
          <w:spacing w:val="-11"/>
          <w:sz w:val="23"/>
        </w:rPr>
        <w:t> </w:t>
      </w:r>
      <w:r>
        <w:rPr>
          <w:b/>
          <w:sz w:val="23"/>
        </w:rPr>
        <w:t>ARE</w:t>
      </w:r>
      <w:r>
        <w:rPr>
          <w:b/>
          <w:spacing w:val="-1"/>
          <w:sz w:val="23"/>
        </w:rPr>
        <w:t> </w:t>
      </w:r>
      <w:r>
        <w:rPr>
          <w:b/>
          <w:sz w:val="23"/>
        </w:rPr>
        <w:t>ACCRUED</w:t>
        <w:tab/>
        <w:t>10608 </w:t>
      </w:r>
      <w:r>
        <w:rPr>
          <w:sz w:val="23"/>
        </w:rPr>
        <w:t>(Cont.</w:t>
      </w:r>
      <w:r>
        <w:rPr>
          <w:spacing w:val="-7"/>
          <w:sz w:val="23"/>
        </w:rPr>
        <w:t> </w:t>
      </w:r>
      <w:r>
        <w:rPr>
          <w:sz w:val="23"/>
        </w:rPr>
        <w:t>1)</w:t>
      </w:r>
    </w:p>
    <w:p>
      <w:pPr>
        <w:spacing w:before="2"/>
        <w:ind w:left="820" w:right="0" w:firstLine="0"/>
        <w:jc w:val="left"/>
        <w:rPr>
          <w:sz w:val="23"/>
        </w:rPr>
      </w:pPr>
      <w:r>
        <w:rPr>
          <w:sz w:val="23"/>
        </w:rPr>
        <w:t>(Revised </w:t>
      </w:r>
      <w:r>
        <w:rPr>
          <w:strike/>
          <w:color w:val="B5082E"/>
          <w:sz w:val="23"/>
        </w:rPr>
        <w:t>6</w:t>
      </w:r>
      <w:r>
        <w:rPr>
          <w:strike w:val="0"/>
          <w:color w:val="B5082E"/>
          <w:sz w:val="23"/>
          <w:u w:val="single" w:color="B5082E"/>
        </w:rPr>
        <w:t>10</w:t>
      </w:r>
      <w:r>
        <w:rPr>
          <w:strike w:val="0"/>
          <w:sz w:val="23"/>
        </w:rPr>
        <w:t>/</w:t>
      </w:r>
      <w:r>
        <w:rPr>
          <w:strike/>
          <w:color w:val="B5082E"/>
          <w:sz w:val="23"/>
        </w:rPr>
        <w:t>14</w:t>
      </w:r>
      <w:r>
        <w:rPr>
          <w:strike w:val="0"/>
          <w:color w:val="B5082E"/>
          <w:sz w:val="23"/>
          <w:u w:val="single" w:color="B5082E"/>
        </w:rPr>
        <w:t>2018</w:t>
      </w:r>
      <w:r>
        <w:rPr>
          <w:strike w:val="0"/>
          <w:sz w:val="23"/>
        </w:rPr>
        <w:t>)</w:t>
      </w:r>
    </w:p>
    <w:p>
      <w:pPr>
        <w:pStyle w:val="BodyText"/>
        <w:spacing w:before="7"/>
        <w:rPr>
          <w:sz w:val="14"/>
        </w:rPr>
      </w:pPr>
    </w:p>
    <w:p>
      <w:pPr>
        <w:spacing w:before="93"/>
        <w:ind w:left="820" w:right="0" w:firstLine="0"/>
        <w:jc w:val="left"/>
        <w:rPr>
          <w:b/>
          <w:sz w:val="23"/>
        </w:rPr>
      </w:pPr>
      <w:r>
        <w:rPr>
          <w:b/>
          <w:sz w:val="23"/>
        </w:rPr>
        <w:t>Source Document:</w:t>
      </w:r>
    </w:p>
    <w:p>
      <w:pPr>
        <w:pStyle w:val="BodyText"/>
        <w:spacing w:before="3"/>
        <w:rPr>
          <w:b/>
          <w:sz w:val="23"/>
        </w:rPr>
      </w:pPr>
    </w:p>
    <w:p>
      <w:pPr>
        <w:spacing w:before="1"/>
        <w:ind w:left="820" w:right="520" w:firstLine="0"/>
        <w:jc w:val="left"/>
        <w:rPr>
          <w:sz w:val="23"/>
        </w:rPr>
      </w:pPr>
      <w:r>
        <w:rPr>
          <w:sz w:val="23"/>
        </w:rPr>
        <w:t>Encumbrance documents (e.g., contracts, purchase orders, purchase estimates, Public Works Project Authorization and Transfer Requests, etc.)</w:t>
      </w:r>
    </w:p>
    <w:p>
      <w:pPr>
        <w:pStyle w:val="BodyText"/>
        <w:spacing w:before="8"/>
        <w:rPr>
          <w:sz w:val="22"/>
        </w:rPr>
      </w:pPr>
    </w:p>
    <w:p>
      <w:pPr>
        <w:spacing w:before="0"/>
        <w:ind w:left="820" w:right="0" w:firstLine="0"/>
        <w:jc w:val="left"/>
        <w:rPr>
          <w:b/>
          <w:sz w:val="23"/>
        </w:rPr>
      </w:pPr>
      <w:r>
        <w:rPr>
          <w:b/>
          <w:sz w:val="23"/>
        </w:rPr>
        <w:t>Explanation:</w:t>
      </w:r>
    </w:p>
    <w:p>
      <w:pPr>
        <w:pStyle w:val="BodyText"/>
        <w:spacing w:before="3"/>
        <w:rPr>
          <w:b/>
          <w:sz w:val="23"/>
        </w:rPr>
      </w:pPr>
    </w:p>
    <w:p>
      <w:pPr>
        <w:spacing w:before="0"/>
        <w:ind w:left="820" w:right="136" w:firstLine="0"/>
        <w:jc w:val="left"/>
        <w:rPr>
          <w:sz w:val="23"/>
        </w:rPr>
      </w:pPr>
      <w:r>
        <w:rPr>
          <w:sz w:val="23"/>
        </w:rPr>
        <w:t>This entry is made to accrue the amounts for (1) valid encumbrances (goods/services not received/performed as of June 30), and (2) obligations (goods/services received/performed as of June 30 but not yet scheduled for payment).</w:t>
      </w:r>
    </w:p>
    <w:p>
      <w:pPr>
        <w:pStyle w:val="BodyText"/>
        <w:rPr>
          <w:sz w:val="23"/>
        </w:rPr>
      </w:pPr>
    </w:p>
    <w:p>
      <w:pPr>
        <w:spacing w:before="0"/>
        <w:ind w:left="820" w:right="85" w:firstLine="0"/>
        <w:jc w:val="left"/>
        <w:rPr>
          <w:sz w:val="23"/>
        </w:rPr>
      </w:pPr>
      <w:r>
        <w:rPr/>
        <w:pict>
          <v:line style="position:absolute;mso-position-horizontal-relative:page;mso-position-vertical-relative:paragraph;z-index:7504" from="36.360001pt,26.49828pt" to="36.360001pt,52.89828pt" stroked="true" strokeweight=".72pt" strokecolor="#000000">
            <v:stroke dashstyle="solid"/>
            <w10:wrap type="none"/>
          </v:line>
        </w:pict>
      </w:r>
      <w:r>
        <w:rPr>
          <w:sz w:val="23"/>
        </w:rPr>
        <w:t>To determine the amounts for valid encumbrances and obligations, all unliquidated encumbrances are reviewed to identify whether they are valid encumbrances or obligations of the year just ended, as defined by the </w:t>
      </w:r>
      <w:r>
        <w:rPr>
          <w:strike/>
          <w:color w:val="B5082E"/>
          <w:sz w:val="23"/>
          <w:u w:val="single" w:color="B5082E"/>
        </w:rPr>
        <w:t>Victim Compensation and Government Claims Board </w:t>
      </w:r>
      <w:hyperlink r:id="rId125">
        <w:r>
          <w:rPr>
            <w:strike w:val="0"/>
            <w:color w:val="B5082E"/>
            <w:sz w:val="23"/>
            <w:u w:val="single" w:color="B5082E"/>
          </w:rPr>
          <w:t>California Victim Compensation Board</w:t>
        </w:r>
      </w:hyperlink>
      <w:r>
        <w:rPr>
          <w:strike w:val="0"/>
          <w:color w:val="B5082E"/>
          <w:sz w:val="23"/>
          <w:u w:val="single" w:color="B5082E"/>
        </w:rPr>
        <w:t> </w:t>
      </w:r>
      <w:r>
        <w:rPr>
          <w:strike w:val="0"/>
          <w:sz w:val="23"/>
        </w:rPr>
        <w:t>Rule 610 and described in SAM section </w:t>
      </w:r>
      <w:hyperlink r:id="rId173">
        <w:r>
          <w:rPr>
            <w:strike w:val="0"/>
            <w:color w:val="0563C1"/>
            <w:sz w:val="23"/>
            <w:u w:val="single" w:color="0563C1"/>
          </w:rPr>
          <w:t>8340</w:t>
        </w:r>
      </w:hyperlink>
      <w:r>
        <w:rPr>
          <w:strike w:val="0"/>
          <w:sz w:val="23"/>
        </w:rPr>
        <w:t>.</w:t>
      </w:r>
    </w:p>
    <w:p>
      <w:pPr>
        <w:pStyle w:val="BodyText"/>
        <w:spacing w:before="11"/>
        <w:rPr>
          <w:sz w:val="14"/>
        </w:rPr>
      </w:pPr>
    </w:p>
    <w:p>
      <w:pPr>
        <w:spacing w:before="93"/>
        <w:ind w:left="820" w:right="85" w:firstLine="0"/>
        <w:jc w:val="left"/>
        <w:rPr>
          <w:sz w:val="23"/>
        </w:rPr>
      </w:pPr>
      <w:r>
        <w:rPr>
          <w:sz w:val="23"/>
        </w:rPr>
        <w:t>Contracts and purchase orders will be analyzed to determine that the amounts approximate the actual expenditures that will be incurred. Amounts will be adjusted at this time if appropriate, e.g., purchase estimates adjusted to amounts of related purchase orders, contract balances liquidated when final payment has been made on a contract, etc.</w:t>
      </w:r>
    </w:p>
    <w:p>
      <w:pPr>
        <w:pStyle w:val="BodyText"/>
        <w:spacing w:before="1"/>
        <w:rPr>
          <w:sz w:val="23"/>
        </w:rPr>
      </w:pPr>
    </w:p>
    <w:p>
      <w:pPr>
        <w:spacing w:before="0"/>
        <w:ind w:left="820" w:right="187" w:hanging="1"/>
        <w:jc w:val="left"/>
        <w:rPr>
          <w:sz w:val="23"/>
        </w:rPr>
      </w:pPr>
      <w:r>
        <w:rPr>
          <w:sz w:val="23"/>
        </w:rPr>
        <w:t>For multi-year agreements, departments must determine by June 30 the amount to encumber against the first fiscal year, in accordance with the budget plan when the agreement was issued. Any amounts not encumbered and not accrued to an appropriation during the period of encumbrance availability shall be paid from an appropriation that is available for encumbrance.</w:t>
      </w:r>
    </w:p>
    <w:p>
      <w:pPr>
        <w:pStyle w:val="BodyText"/>
        <w:spacing w:before="1"/>
        <w:rPr>
          <w:sz w:val="23"/>
        </w:rPr>
      </w:pPr>
    </w:p>
    <w:p>
      <w:pPr>
        <w:spacing w:before="0"/>
        <w:ind w:left="820" w:right="303" w:firstLine="0"/>
        <w:jc w:val="left"/>
        <w:rPr>
          <w:sz w:val="23"/>
        </w:rPr>
      </w:pPr>
      <w:r>
        <w:rPr>
          <w:sz w:val="23"/>
        </w:rPr>
        <w:t>Many support and local assistance encumbrances remaining at year-end should be liquidated within a few months of the new fiscal year. Capital outlay encumbrances generally require more time to liquidate. Departments are instructed to closely monitor encumbrances to effect prompt delivery of requested goods or services and to ensure timely disencumbrances in instances where it is determined the goods or services will not be received/performed or will cost less than originally estimated.</w:t>
      </w:r>
    </w:p>
    <w:p>
      <w:pPr>
        <w:pStyle w:val="BodyText"/>
        <w:spacing w:before="10"/>
        <w:rPr>
          <w:sz w:val="22"/>
        </w:rPr>
      </w:pPr>
    </w:p>
    <w:p>
      <w:pPr>
        <w:spacing w:before="0"/>
        <w:ind w:left="820" w:right="97" w:firstLine="0"/>
        <w:jc w:val="left"/>
        <w:rPr>
          <w:sz w:val="23"/>
        </w:rPr>
      </w:pPr>
      <w:r>
        <w:rPr>
          <w:sz w:val="23"/>
        </w:rPr>
        <w:t>Even though the unencumbered balance is not formally reverted in the appropriation accounts of the State Controller's Office, the remaining two years prior to actual reversion are strictly for the liquidation of encumbrances accrued as of the last date the appropriation was available for encumbrance and the payment of obligations, which are chargeable only to a prior year appropriation.</w:t>
      </w:r>
    </w:p>
    <w:p>
      <w:pPr>
        <w:spacing w:after="0"/>
        <w:jc w:val="left"/>
        <w:rPr>
          <w:sz w:val="23"/>
        </w:rPr>
        <w:sectPr>
          <w:headerReference w:type="default" r:id="rId172"/>
          <w:pgSz w:w="12240" w:h="15840"/>
          <w:pgMar w:header="1707" w:footer="1675" w:top="2480" w:bottom="1960" w:left="620" w:right="1400"/>
        </w:sectPr>
      </w:pPr>
    </w:p>
    <w:p>
      <w:pPr>
        <w:spacing w:before="75"/>
        <w:ind w:left="3700" w:right="0" w:firstLine="0"/>
        <w:jc w:val="left"/>
        <w:rPr>
          <w:b/>
          <w:sz w:val="23"/>
        </w:rPr>
      </w:pPr>
      <w:r>
        <w:rPr>
          <w:b/>
          <w:sz w:val="23"/>
        </w:rPr>
        <w:t>SAM—STANDARD ENTRIES (Cont.d)</w:t>
      </w:r>
    </w:p>
    <w:p>
      <w:pPr>
        <w:pStyle w:val="BodyText"/>
        <w:rPr>
          <w:b/>
          <w:sz w:val="23"/>
        </w:rPr>
      </w:pPr>
    </w:p>
    <w:p>
      <w:pPr>
        <w:spacing w:line="264" w:lineRule="exact" w:before="1"/>
        <w:ind w:left="820" w:right="0" w:firstLine="0"/>
        <w:jc w:val="left"/>
        <w:rPr>
          <w:sz w:val="23"/>
        </w:rPr>
      </w:pPr>
      <w:r>
        <w:rPr>
          <w:sz w:val="23"/>
        </w:rPr>
        <w:t>(Continued)</w:t>
      </w:r>
    </w:p>
    <w:p>
      <w:pPr>
        <w:tabs>
          <w:tab w:pos="8406" w:val="left" w:leader="none"/>
        </w:tabs>
        <w:spacing w:line="264" w:lineRule="exact" w:before="0"/>
        <w:ind w:left="820" w:right="0" w:firstLine="0"/>
        <w:jc w:val="left"/>
        <w:rPr>
          <w:sz w:val="23"/>
        </w:rPr>
      </w:pPr>
      <w:r>
        <w:rPr/>
        <w:pict>
          <v:line style="position:absolute;mso-position-horizontal-relative:page;mso-position-vertical-relative:paragraph;z-index:7528" from="36.360001pt,13.414965pt" to="36.360001pt,26.614965pt" stroked="true" strokeweight=".72pt" strokecolor="#000000">
            <v:stroke dashstyle="solid"/>
            <w10:wrap type="none"/>
          </v:line>
        </w:pict>
      </w:r>
      <w:r>
        <w:rPr>
          <w:b/>
          <w:sz w:val="23"/>
        </w:rPr>
        <w:t>ENTRY NO. A–8, ACCOUNTS PAYABLE</w:t>
      </w:r>
      <w:r>
        <w:rPr>
          <w:b/>
          <w:spacing w:val="-11"/>
          <w:sz w:val="23"/>
        </w:rPr>
        <w:t> </w:t>
      </w:r>
      <w:r>
        <w:rPr>
          <w:b/>
          <w:sz w:val="23"/>
        </w:rPr>
        <w:t>ARE</w:t>
      </w:r>
      <w:r>
        <w:rPr>
          <w:b/>
          <w:spacing w:val="-1"/>
          <w:sz w:val="23"/>
        </w:rPr>
        <w:t> </w:t>
      </w:r>
      <w:r>
        <w:rPr>
          <w:b/>
          <w:sz w:val="23"/>
        </w:rPr>
        <w:t>ACCRUED</w:t>
        <w:tab/>
        <w:t>10608 </w:t>
      </w:r>
      <w:r>
        <w:rPr>
          <w:sz w:val="23"/>
        </w:rPr>
        <w:t>(Cont.</w:t>
      </w:r>
      <w:r>
        <w:rPr>
          <w:spacing w:val="-6"/>
          <w:sz w:val="23"/>
        </w:rPr>
        <w:t> </w:t>
      </w:r>
      <w:r>
        <w:rPr>
          <w:sz w:val="23"/>
        </w:rPr>
        <w:t>2)</w:t>
      </w:r>
    </w:p>
    <w:p>
      <w:pPr>
        <w:spacing w:before="2"/>
        <w:ind w:left="820" w:right="0" w:firstLine="0"/>
        <w:jc w:val="left"/>
        <w:rPr>
          <w:sz w:val="23"/>
        </w:rPr>
      </w:pPr>
      <w:r>
        <w:rPr>
          <w:sz w:val="23"/>
        </w:rPr>
        <w:t>(Revised </w:t>
      </w:r>
      <w:r>
        <w:rPr>
          <w:strike/>
          <w:color w:val="B5082E"/>
          <w:sz w:val="23"/>
        </w:rPr>
        <w:t>6</w:t>
      </w:r>
      <w:r>
        <w:rPr>
          <w:strike w:val="0"/>
          <w:color w:val="B5082E"/>
          <w:sz w:val="23"/>
          <w:u w:val="single" w:color="B5082E"/>
        </w:rPr>
        <w:t>10</w:t>
      </w:r>
      <w:r>
        <w:rPr>
          <w:strike w:val="0"/>
          <w:sz w:val="23"/>
        </w:rPr>
        <w:t>/</w:t>
      </w:r>
      <w:r>
        <w:rPr>
          <w:strike/>
          <w:color w:val="B5082E"/>
          <w:sz w:val="23"/>
        </w:rPr>
        <w:t>14</w:t>
      </w:r>
      <w:r>
        <w:rPr>
          <w:strike w:val="0"/>
          <w:color w:val="B5082E"/>
          <w:sz w:val="23"/>
          <w:u w:val="single" w:color="B5082E"/>
        </w:rPr>
        <w:t>2018</w:t>
      </w:r>
      <w:r>
        <w:rPr>
          <w:strike w:val="0"/>
          <w:sz w:val="23"/>
        </w:rPr>
        <w:t>)</w:t>
      </w:r>
    </w:p>
    <w:p>
      <w:pPr>
        <w:pStyle w:val="BodyText"/>
        <w:spacing w:before="9"/>
        <w:rPr>
          <w:sz w:val="14"/>
        </w:rPr>
      </w:pPr>
    </w:p>
    <w:p>
      <w:pPr>
        <w:spacing w:before="93"/>
        <w:ind w:left="820" w:right="0" w:firstLine="0"/>
        <w:jc w:val="left"/>
        <w:rPr>
          <w:sz w:val="23"/>
        </w:rPr>
      </w:pPr>
      <w:r>
        <w:rPr>
          <w:sz w:val="23"/>
        </w:rPr>
        <w:t>Any obligations that were not previously encumbered will be accrued. Any obligations of prior fiscal year appropriations that have not yet reverted will be accrued to the applicable fiscal year. In addition, any obligations of reverted appropriations will be accrued to a like appropriation of the fiscal year just ended. These procedures permit all valid obligations of state funds to be reflected in year-end financial reports.</w:t>
      </w:r>
    </w:p>
    <w:p>
      <w:pPr>
        <w:pStyle w:val="BodyText"/>
        <w:spacing w:before="9"/>
        <w:rPr>
          <w:sz w:val="22"/>
        </w:rPr>
      </w:pPr>
    </w:p>
    <w:p>
      <w:pPr>
        <w:spacing w:before="1"/>
        <w:ind w:left="820" w:right="0" w:firstLine="0"/>
        <w:jc w:val="left"/>
        <w:rPr>
          <w:sz w:val="23"/>
        </w:rPr>
      </w:pPr>
      <w:r>
        <w:rPr>
          <w:sz w:val="23"/>
        </w:rPr>
        <w:t>Once the encumbrances and obligations have been determined, these amounts are recorded as (1) expenditures in the applicable appropriation accounts and (2) liabilities in the accounts which identify to whom the amount is due. See above detailed journal entry.</w:t>
      </w:r>
    </w:p>
    <w:p>
      <w:pPr>
        <w:pStyle w:val="BodyText"/>
        <w:spacing w:before="10"/>
        <w:rPr>
          <w:sz w:val="22"/>
        </w:rPr>
      </w:pPr>
    </w:p>
    <w:p>
      <w:pPr>
        <w:spacing w:before="0"/>
        <w:ind w:left="820" w:right="126" w:firstLine="0"/>
        <w:jc w:val="left"/>
        <w:rPr>
          <w:sz w:val="23"/>
        </w:rPr>
      </w:pPr>
      <w:r>
        <w:rPr>
          <w:sz w:val="23"/>
        </w:rPr>
        <w:t>Accrual entry amounts will, at a minimum, be supported by the following: vendor name, document number or other reference (contract number, purchase order number, etc.), and entry date. Departments must retain supporting documentation and reports for audit purposes.</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6"/>
        <w:rPr>
          <w:sz w:val="31"/>
        </w:rPr>
      </w:pPr>
    </w:p>
    <w:p>
      <w:pPr>
        <w:spacing w:before="1"/>
        <w:ind w:left="820" w:right="0" w:firstLine="0"/>
        <w:jc w:val="left"/>
        <w:rPr>
          <w:b/>
          <w:sz w:val="23"/>
        </w:rPr>
      </w:pPr>
      <w:r>
        <w:rPr>
          <w:b/>
          <w:sz w:val="23"/>
        </w:rPr>
        <w:t>Rev. 443</w:t>
      </w:r>
    </w:p>
    <w:sectPr>
      <w:headerReference w:type="default" r:id="rId174"/>
      <w:footerReference w:type="default" r:id="rId175"/>
      <w:pgSz w:w="12240" w:h="15840"/>
      <w:pgMar w:header="0" w:footer="0" w:top="1360" w:bottom="280" w:left="620" w:right="1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5.957611pt;margin-top:674.449158pt;width:60.25pt;height:36.050pt;mso-position-horizontal-relative:page;mso-position-vertical-relative:page;z-index:-77128" type="#_x0000_t202" filled="false" stroked="false">
          <v:textbox inset="0,0,0,0">
            <w:txbxContent>
              <w:p>
                <w:pPr>
                  <w:spacing w:before="13"/>
                  <w:ind w:left="1" w:right="6" w:firstLine="0"/>
                  <w:jc w:val="center"/>
                  <w:rPr>
                    <w:b/>
                    <w:sz w:val="22"/>
                  </w:rPr>
                </w:pPr>
                <w:r>
                  <w:rPr>
                    <w:b/>
                    <w:sz w:val="22"/>
                  </w:rPr>
                  <w:t>Rev 443</w:t>
                </w:r>
              </w:p>
              <w:p>
                <w:pPr>
                  <w:spacing w:before="181"/>
                  <w:ind w:left="1" w:right="1" w:firstLine="0"/>
                  <w:jc w:val="center"/>
                  <w:rPr>
                    <w:b/>
                    <w:sz w:val="22"/>
                  </w:rPr>
                </w:pPr>
                <w:r>
                  <w:rPr>
                    <w:b/>
                    <w:sz w:val="22"/>
                  </w:rPr>
                  <w:t>Page </w:t>
                </w:r>
                <w:r>
                  <w:rPr/>
                  <w:fldChar w:fldCharType="begin"/>
                </w:r>
                <w:r>
                  <w:rPr>
                    <w:b/>
                    <w:sz w:val="22"/>
                  </w:rPr>
                  <w:instrText> PAGE </w:instrText>
                </w:r>
                <w:r>
                  <w:rPr/>
                  <w:fldChar w:fldCharType="separate"/>
                </w:r>
                <w:r>
                  <w:rPr/>
                  <w:t>1</w:t>
                </w:r>
                <w:r>
                  <w:rPr/>
                  <w:fldChar w:fldCharType="end"/>
                </w:r>
                <w:r>
                  <w:rPr>
                    <w:b/>
                    <w:sz w:val="22"/>
                  </w:rPr>
                  <w:t> of 3</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320007pt;margin-top:741.496704pt;width:47.4pt;height:15.45pt;mso-position-horizontal-relative:page;mso-position-vertical-relative:page;z-index:-76288" type="#_x0000_t202" filled="false" stroked="false">
          <v:textbox inset="0,0,0,0">
            <w:txbxContent>
              <w:p>
                <w:pPr>
                  <w:spacing w:before="12"/>
                  <w:ind w:left="20" w:right="0" w:firstLine="0"/>
                  <w:jc w:val="left"/>
                  <w:rPr>
                    <w:b/>
                    <w:sz w:val="24"/>
                  </w:rPr>
                </w:pPr>
                <w:r>
                  <w:rPr>
                    <w:b/>
                    <w:sz w:val="24"/>
                  </w:rPr>
                  <w:t>Rev 443</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6264" from="33.840pt,728.398987pt" to="33.840pt,742.199987pt" stroked="true" strokeweight=".72pt" strokecolor="#000000">
          <v:stroke dashstyle="solid"/>
          <w10:wrap type="none"/>
        </v:line>
      </w:pict>
    </w:r>
    <w:r>
      <w:rPr/>
      <w:pict>
        <v:shape style="position:absolute;margin-left:282.799988pt;margin-top:727.696716pt;width:47.4pt;height:15.45pt;mso-position-horizontal-relative:page;mso-position-vertical-relative:page;z-index:-76240" type="#_x0000_t202" filled="false" stroked="false">
          <v:textbox inset="0,0,0,0">
            <w:txbxContent>
              <w:p>
                <w:pPr>
                  <w:spacing w:before="12"/>
                  <w:ind w:left="20" w:right="0" w:firstLine="0"/>
                  <w:jc w:val="left"/>
                  <w:rPr>
                    <w:b/>
                    <w:sz w:val="24"/>
                  </w:rPr>
                </w:pPr>
                <w:r>
                  <w:rPr>
                    <w:b/>
                    <w:color w:val="2E97D3"/>
                    <w:sz w:val="24"/>
                    <w:u w:val="thick" w:color="2E97D3"/>
                  </w:rPr>
                  <w:t>Rev 443</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6216" from="33.840pt,728.398987pt" to="33.840pt,742.199987pt" stroked="true" strokeweight=".72pt" strokecolor="#000000">
          <v:stroke dashstyle="solid"/>
          <w10:wrap type="none"/>
        </v:line>
      </w:pict>
    </w:r>
    <w:r>
      <w:rPr/>
      <w:pict>
        <v:shape style="position:absolute;margin-left:282.799988pt;margin-top:727.696716pt;width:47.4pt;height:15.45pt;mso-position-horizontal-relative:page;mso-position-vertical-relative:page;z-index:-76192" type="#_x0000_t202" filled="false" stroked="false">
          <v:textbox inset="0,0,0,0">
            <w:txbxContent>
              <w:p>
                <w:pPr>
                  <w:spacing w:before="12"/>
                  <w:ind w:left="20" w:right="0" w:firstLine="0"/>
                  <w:jc w:val="left"/>
                  <w:rPr>
                    <w:b/>
                    <w:sz w:val="24"/>
                  </w:rPr>
                </w:pPr>
                <w:r>
                  <w:rPr>
                    <w:b/>
                    <w:color w:val="2E97D3"/>
                    <w:sz w:val="24"/>
                    <w:u w:val="thick" w:color="2E97D3"/>
                  </w:rPr>
                  <w:t>Rev 443</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6"/>
      </w:rPr>
    </w:pPr>
    <w:r>
      <w:rPr/>
      <w:pict>
        <v:shape style="position:absolute;margin-left:280.372986pt;margin-top:741.5047pt;width:51.05pt;height:15.45pt;mso-position-horizontal-relative:page;mso-position-vertical-relative:page;z-index:-76144" type="#_x0000_t202" filled="false" stroked="false">
          <v:textbox inset="0,0,0,0">
            <w:txbxContent>
              <w:p>
                <w:pPr>
                  <w:spacing w:before="12"/>
                  <w:ind w:left="20" w:right="0" w:firstLine="0"/>
                  <w:jc w:val="left"/>
                  <w:rPr>
                    <w:b/>
                    <w:sz w:val="24"/>
                  </w:rPr>
                </w:pPr>
                <w:r>
                  <w:rPr>
                    <w:b/>
                    <w:sz w:val="24"/>
                  </w:rPr>
                  <w:t>Rev. 443</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40015pt;margin-top:728.056702pt;width:51.05pt;height:15.45pt;mso-position-horizontal-relative:page;mso-position-vertical-relative:page;z-index:-77080" type="#_x0000_t202" filled="false" stroked="false">
          <v:textbox inset="0,0,0,0">
            <w:txbxContent>
              <w:p>
                <w:pPr>
                  <w:spacing w:before="12"/>
                  <w:ind w:left="20" w:right="0" w:firstLine="0"/>
                  <w:jc w:val="left"/>
                  <w:rPr>
                    <w:b/>
                    <w:sz w:val="24"/>
                  </w:rPr>
                </w:pPr>
                <w:r>
                  <w:rPr>
                    <w:b/>
                    <w:color w:val="231F20"/>
                    <w:sz w:val="24"/>
                  </w:rPr>
                  <w:t>Rev. 443</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6096" from="36.360001pt,740.999023pt" to="36.360001pt,755.880023pt" stroked="true" strokeweight=".72pt" strokecolor="#000000">
          <v:stroke dashstyle="solid"/>
          <w10:wrap type="none"/>
        </v:line>
      </w:pict>
    </w:r>
    <w:r>
      <w:rPr/>
      <w:pict>
        <v:shape style="position:absolute;margin-left:280.640015pt;margin-top:740.296692pt;width:50.75pt;height:15.45pt;mso-position-horizontal-relative:page;mso-position-vertical-relative:page;z-index:-76072" type="#_x0000_t202" filled="false" stroked="false">
          <v:textbox inset="0,0,0,0">
            <w:txbxContent>
              <w:p>
                <w:pPr>
                  <w:spacing w:before="12"/>
                  <w:ind w:left="20" w:right="0" w:firstLine="0"/>
                  <w:jc w:val="left"/>
                  <w:rPr>
                    <w:b/>
                    <w:sz w:val="24"/>
                  </w:rPr>
                </w:pPr>
                <w:r>
                  <w:rPr>
                    <w:b/>
                    <w:strike/>
                    <w:color w:val="B5082E"/>
                    <w:sz w:val="24"/>
                  </w:rPr>
                  <w:t>Rev. 367</w:t>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6048" from="36.360001pt,742.200012pt" to="36.360001pt,756.000012pt" stroked="true" strokeweight=".72pt" strokecolor="#000000">
          <v:stroke dashstyle="solid"/>
          <w10:wrap type="none"/>
        </v:line>
      </w:pict>
    </w:r>
    <w:r>
      <w:rPr/>
      <w:pict>
        <v:shape style="position:absolute;margin-left:280.640015pt;margin-top:741.496704pt;width:50.75pt;height:15.45pt;mso-position-horizontal-relative:page;mso-position-vertical-relative:page;z-index:-76024" type="#_x0000_t202" filled="false" stroked="false">
          <v:textbox inset="0,0,0,0">
            <w:txbxContent>
              <w:p>
                <w:pPr>
                  <w:spacing w:before="12"/>
                  <w:ind w:left="20" w:right="0" w:firstLine="0"/>
                  <w:jc w:val="left"/>
                  <w:rPr>
                    <w:b/>
                    <w:sz w:val="24"/>
                  </w:rPr>
                </w:pPr>
                <w:r>
                  <w:rPr>
                    <w:b/>
                    <w:color w:val="B5082E"/>
                    <w:sz w:val="24"/>
                    <w:u w:val="thick" w:color="B5082E"/>
                  </w:rPr>
                  <w:t>Rev. 443</w:t>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6000" from="36.360001pt,742.200012pt" to="36.360001pt,756.000012pt" stroked="true" strokeweight=".72pt" strokecolor="#000000">
          <v:stroke dashstyle="solid"/>
          <w10:wrap type="none"/>
        </v:line>
      </w:pict>
    </w:r>
    <w:r>
      <w:rPr/>
      <w:pict>
        <v:shape style="position:absolute;margin-left:280.640015pt;margin-top:741.496704pt;width:50.75pt;height:15.45pt;mso-position-horizontal-relative:page;mso-position-vertical-relative:page;z-index:-75976" type="#_x0000_t202" filled="false" stroked="false">
          <v:textbox inset="0,0,0,0">
            <w:txbxContent>
              <w:p>
                <w:pPr>
                  <w:spacing w:before="12"/>
                  <w:ind w:left="20" w:right="0" w:firstLine="0"/>
                  <w:jc w:val="left"/>
                  <w:rPr>
                    <w:b/>
                    <w:sz w:val="24"/>
                  </w:rPr>
                </w:pPr>
                <w:r>
                  <w:rPr>
                    <w:b/>
                    <w:color w:val="B5082E"/>
                    <w:sz w:val="24"/>
                    <w:u w:val="thick" w:color="B5082E"/>
                  </w:rPr>
                  <w:t>Rev. 443</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40015pt;margin-top:741.856689pt;width:51.05pt;height:15.45pt;mso-position-horizontal-relative:page;mso-position-vertical-relative:page;z-index:-77032" type="#_x0000_t202" filled="false" stroked="false">
          <v:textbox inset="0,0,0,0">
            <w:txbxContent>
              <w:p>
                <w:pPr>
                  <w:spacing w:before="12"/>
                  <w:ind w:left="20" w:right="0" w:firstLine="0"/>
                  <w:jc w:val="left"/>
                  <w:rPr>
                    <w:b/>
                    <w:sz w:val="24"/>
                  </w:rPr>
                </w:pPr>
                <w:r>
                  <w:rPr>
                    <w:b/>
                    <w:sz w:val="24"/>
                  </w:rPr>
                  <w:t>Rev. 443</w:t>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5952" from="36.360001pt,742.200012pt" to="36.360001pt,756.000012pt" stroked="true" strokeweight=".72pt" strokecolor="#000000">
          <v:stroke dashstyle="solid"/>
          <w10:wrap type="none"/>
        </v:line>
      </w:pict>
    </w:r>
    <w:r>
      <w:rPr/>
      <w:pict>
        <v:shape style="position:absolute;margin-left:280.640015pt;margin-top:741.496704pt;width:50.75pt;height:15.45pt;mso-position-horizontal-relative:page;mso-position-vertical-relative:page;z-index:-75928" type="#_x0000_t202" filled="false" stroked="false">
          <v:textbox inset="0,0,0,0">
            <w:txbxContent>
              <w:p>
                <w:pPr>
                  <w:spacing w:before="12"/>
                  <w:ind w:left="20" w:right="0" w:firstLine="0"/>
                  <w:jc w:val="left"/>
                  <w:rPr>
                    <w:b/>
                    <w:sz w:val="24"/>
                  </w:rPr>
                </w:pPr>
                <w:r>
                  <w:rPr>
                    <w:b/>
                    <w:color w:val="B5082E"/>
                    <w:sz w:val="24"/>
                    <w:u w:val="thick" w:color="B5082E"/>
                  </w:rPr>
                  <w:t>Rev. 443</w:t>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1.600006pt;margin-top:741.931274pt;width:48.6pt;height:14.9pt;mso-position-horizontal-relative:page;mso-position-vertical-relative:page;z-index:-75904" type="#_x0000_t202" filled="false" stroked="false">
          <v:textbox inset="0,0,0,0">
            <w:txbxContent>
              <w:p>
                <w:pPr>
                  <w:spacing w:before="13"/>
                  <w:ind w:left="20" w:right="0" w:firstLine="0"/>
                  <w:jc w:val="left"/>
                  <w:rPr>
                    <w:b/>
                    <w:sz w:val="23"/>
                  </w:rPr>
                </w:pPr>
                <w:r>
                  <w:rPr>
                    <w:b/>
                    <w:sz w:val="23"/>
                  </w:rPr>
                  <w:t>Rev. 443</w:t>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7pt;margin-top:697.05127pt;width:48.55pt;height:14.9pt;mso-position-horizontal-relative:page;mso-position-vertical-relative:page;z-index:-75856" type="#_x0000_t202" filled="false" stroked="false">
          <v:textbox inset="0,0,0,0">
            <w:txbxContent>
              <w:p>
                <w:pPr>
                  <w:spacing w:before="13"/>
                  <w:ind w:left="20" w:right="0" w:firstLine="0"/>
                  <w:jc w:val="left"/>
                  <w:rPr>
                    <w:b/>
                    <w:sz w:val="23"/>
                  </w:rPr>
                </w:pPr>
                <w:r>
                  <w:rPr>
                    <w:b/>
                    <w:sz w:val="23"/>
                  </w:rPr>
                  <w:t>Rev. 443</w:t>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9.679993pt;margin-top:694.936707pt;width:50.75pt;height:15.45pt;mso-position-horizontal-relative:page;mso-position-vertical-relative:page;z-index:-75640" type="#_x0000_t202" filled="false" stroked="false">
          <v:textbox inset="0,0,0,0">
            <w:txbxContent>
              <w:p>
                <w:pPr>
                  <w:spacing w:before="12"/>
                  <w:ind w:left="20" w:right="0" w:firstLine="0"/>
                  <w:jc w:val="left"/>
                  <w:rPr>
                    <w:b/>
                    <w:sz w:val="24"/>
                  </w:rPr>
                </w:pPr>
                <w:r>
                  <w:rPr>
                    <w:b/>
                    <w:strike/>
                    <w:color w:val="B5082E"/>
                    <w:sz w:val="24"/>
                  </w:rPr>
                  <w:t>Rev. 425</w:t>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9.600006pt;margin-top:756.016724pt;width:53.6pt;height:15.45pt;mso-position-horizontal-relative:page;mso-position-vertical-relative:page;z-index:-75592" type="#_x0000_t202" filled="false" stroked="false">
          <v:textbox inset="0,0,0,0">
            <w:txbxContent>
              <w:p>
                <w:pPr>
                  <w:spacing w:before="12"/>
                  <w:ind w:left="20" w:right="0" w:firstLine="0"/>
                  <w:jc w:val="left"/>
                  <w:rPr>
                    <w:b/>
                    <w:sz w:val="24"/>
                  </w:rPr>
                </w:pPr>
                <w:r>
                  <w:rPr>
                    <w:b/>
                    <w:sz w:val="24"/>
                  </w:rPr>
                  <w:t>REV. 443</w:t>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279999pt;margin-top:759.256714pt;width:56.85pt;height:15.45pt;mso-position-horizontal-relative:page;mso-position-vertical-relative:page;z-index:-75568" type="#_x0000_t202" filled="false" stroked="false">
          <v:textbox inset="0,0,0,0">
            <w:txbxContent>
              <w:p>
                <w:pPr>
                  <w:spacing w:before="12"/>
                  <w:ind w:left="20" w:right="0" w:firstLine="0"/>
                  <w:jc w:val="left"/>
                  <w:rPr>
                    <w:b/>
                    <w:sz w:val="24"/>
                  </w:rPr>
                </w:pPr>
                <w:r>
                  <w:rPr>
                    <w:b/>
                    <w:w w:val="100"/>
                    <w:sz w:val="24"/>
                    <w:u w:val="thick" w:color="B5082E"/>
                  </w:rPr>
                  <w:t> </w:t>
                </w:r>
                <w:r>
                  <w:rPr>
                    <w:b/>
                    <w:sz w:val="24"/>
                    <w:u w:val="thick" w:color="B5082E"/>
                  </w:rPr>
                  <w:t>R</w:t>
                </w:r>
                <w:r>
                  <w:rPr>
                    <w:b/>
                    <w:sz w:val="24"/>
                  </w:rPr>
                  <w:t>EV. 443</w:t>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7pt;margin-top:699.451233pt;width:48.6pt;height:14.9pt;mso-position-horizontal-relative:page;mso-position-vertical-relative:page;z-index:-75496" type="#_x0000_t202" filled="false" stroked="false">
          <v:textbox inset="0,0,0,0">
            <w:txbxContent>
              <w:p>
                <w:pPr>
                  <w:spacing w:before="13"/>
                  <w:ind w:left="20" w:right="0" w:firstLine="0"/>
                  <w:jc w:val="left"/>
                  <w:rPr>
                    <w:b/>
                    <w:sz w:val="23"/>
                  </w:rPr>
                </w:pPr>
                <w:r>
                  <w:rPr>
                    <w:b/>
                    <w:strike/>
                    <w:color w:val="B5082E"/>
                    <w:sz w:val="23"/>
                  </w:rPr>
                  <w:t>Rev. 417</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7pt;margin-top:685.77124pt;width:48.6pt;height:14.9pt;mso-position-horizontal-relative:page;mso-position-vertical-relative:page;z-index:-75472" type="#_x0000_t202" filled="false" stroked="false">
          <v:textbox inset="0,0,0,0">
            <w:txbxContent>
              <w:p>
                <w:pPr>
                  <w:spacing w:before="13"/>
                  <w:ind w:left="20" w:right="0" w:firstLine="0"/>
                  <w:jc w:val="left"/>
                  <w:rPr>
                    <w:b/>
                    <w:sz w:val="23"/>
                  </w:rPr>
                </w:pPr>
                <w:r>
                  <w:rPr>
                    <w:b/>
                    <w:strike/>
                    <w:color w:val="B5082E"/>
                    <w:sz w:val="23"/>
                  </w:rPr>
                  <w:t>Rev. 417</w:t>
                </w:r>
              </w:p>
            </w:txbxContent>
          </v:textbox>
          <w10:wrap type="non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694.53125pt;width:61.95pt;height:14.9pt;mso-position-horizontal-relative:page;mso-position-vertical-relative:page;z-index:-75424" type="#_x0000_t202" filled="false" stroked="false">
          <v:textbox inset="0,0,0,0">
            <w:txbxContent>
              <w:p>
                <w:pPr>
                  <w:spacing w:before="13"/>
                  <w:ind w:left="20" w:right="0" w:firstLine="0"/>
                  <w:jc w:val="left"/>
                  <w:rPr>
                    <w:sz w:val="23"/>
                  </w:rPr>
                </w:pPr>
                <w:r>
                  <w:rPr>
                    <w:sz w:val="23"/>
                  </w:rPr>
                  <w:t>(Continued)</w:t>
                </w:r>
              </w:p>
            </w:txbxContent>
          </v:textbox>
          <w10:wrap type="non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40015pt;margin-top:741.256714pt;width:50.75pt;height:15.45pt;mso-position-horizontal-relative:page;mso-position-vertical-relative:page;z-index:-76984" type="#_x0000_t202" filled="false" stroked="false">
          <v:textbox inset="0,0,0,0">
            <w:txbxContent>
              <w:p>
                <w:pPr>
                  <w:spacing w:before="12"/>
                  <w:ind w:left="20" w:right="0" w:firstLine="0"/>
                  <w:jc w:val="left"/>
                  <w:rPr>
                    <w:b/>
                    <w:sz w:val="24"/>
                  </w:rPr>
                </w:pPr>
                <w:r>
                  <w:rPr>
                    <w:b/>
                    <w:sz w:val="24"/>
                  </w:rPr>
                  <w:t>Rev. 443</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14.256714pt;width:65.25pt;height:15.45pt;mso-position-horizontal-relative:page;mso-position-vertical-relative:page;z-index:-76816" type="#_x0000_t202" filled="false" stroked="false">
          <v:textbox inset="0,0,0,0">
            <w:txbxContent>
              <w:p>
                <w:pPr>
                  <w:pStyle w:val="BodyText"/>
                  <w:spacing w:before="12"/>
                  <w:ind w:left="20"/>
                </w:pPr>
                <w:r>
                  <w:rPr/>
                  <w:t>(Continued)</w:t>
                </w:r>
              </w:p>
            </w:txbxContent>
          </v:textbox>
          <w10:wrap type="none"/>
        </v:shape>
      </w:pict>
    </w:r>
    <w:r>
      <w:rPr/>
      <w:pict>
        <v:shape style="position:absolute;margin-left:279.891998pt;margin-top:741.256714pt;width:50.75pt;height:15.45pt;mso-position-horizontal-relative:page;mso-position-vertical-relative:page;z-index:-76792" type="#_x0000_t202" filled="false" stroked="false">
          <v:textbox inset="0,0,0,0">
            <w:txbxContent>
              <w:p>
                <w:pPr>
                  <w:spacing w:before="12"/>
                  <w:ind w:left="20" w:right="0" w:firstLine="0"/>
                  <w:jc w:val="left"/>
                  <w:rPr>
                    <w:b/>
                    <w:sz w:val="24"/>
                  </w:rPr>
                </w:pPr>
                <w:r>
                  <w:rPr>
                    <w:b/>
                    <w:sz w:val="24"/>
                  </w:rPr>
                  <w:t>Rev. 443</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40015pt;margin-top:741.256714pt;width:50.75pt;height:15.45pt;mso-position-horizontal-relative:page;mso-position-vertical-relative:page;z-index:-76768" type="#_x0000_t202" filled="false" stroked="false">
          <v:textbox inset="0,0,0,0">
            <w:txbxContent>
              <w:p>
                <w:pPr>
                  <w:spacing w:before="12"/>
                  <w:ind w:left="20" w:right="0" w:firstLine="0"/>
                  <w:jc w:val="left"/>
                  <w:rPr>
                    <w:b/>
                    <w:sz w:val="24"/>
                  </w:rPr>
                </w:pPr>
                <w:r>
                  <w:rPr>
                    <w:b/>
                    <w:sz w:val="24"/>
                  </w:rPr>
                  <w:t>Rev. 443</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14.376709pt;width:65.25pt;height:15.45pt;mso-position-horizontal-relative:page;mso-position-vertical-relative:page;z-index:-76600" type="#_x0000_t202" filled="false" stroked="false">
          <v:textbox inset="0,0,0,0">
            <w:txbxContent>
              <w:p>
                <w:pPr>
                  <w:pStyle w:val="BodyText"/>
                  <w:spacing w:before="12"/>
                  <w:ind w:left="20"/>
                </w:pPr>
                <w:r>
                  <w:rPr/>
                  <w:t>(Continued)</w:t>
                </w:r>
              </w:p>
            </w:txbxContent>
          </v:textbox>
          <w10:wrap type="none"/>
        </v:shape>
      </w:pict>
    </w:r>
    <w:r>
      <w:rPr/>
      <w:pict>
        <v:shape style="position:absolute;margin-left:276.700012pt;margin-top:741.256714pt;width:50.75pt;height:15.45pt;mso-position-horizontal-relative:page;mso-position-vertical-relative:page;z-index:-76576" type="#_x0000_t202" filled="false" stroked="false">
          <v:textbox inset="0,0,0,0">
            <w:txbxContent>
              <w:p>
                <w:pPr>
                  <w:spacing w:before="12"/>
                  <w:ind w:left="20" w:right="0" w:firstLine="0"/>
                  <w:jc w:val="left"/>
                  <w:rPr>
                    <w:b/>
                    <w:sz w:val="24"/>
                  </w:rPr>
                </w:pPr>
                <w:r>
                  <w:rPr>
                    <w:b/>
                    <w:sz w:val="24"/>
                  </w:rPr>
                  <w:t>Rev. 443</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7.324005pt;margin-top:741.256714pt;width:50.75pt;height:15.45pt;mso-position-horizontal-relative:page;mso-position-vertical-relative:page;z-index:-76480" type="#_x0000_t202" filled="false" stroked="false">
          <v:textbox inset="0,0,0,0">
            <w:txbxContent>
              <w:p>
                <w:pPr>
                  <w:spacing w:before="12"/>
                  <w:ind w:left="20" w:right="0" w:firstLine="0"/>
                  <w:jc w:val="left"/>
                  <w:rPr>
                    <w:b/>
                    <w:sz w:val="24"/>
                  </w:rPr>
                </w:pPr>
                <w:r>
                  <w:rPr>
                    <w:b/>
                    <w:sz w:val="24"/>
                  </w:rPr>
                  <w:t>Rev. 443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2pt;margin-top:29.296719pt;width:188.1pt;height:15.45pt;mso-position-horizontal-relative:page;mso-position-vertical-relative:page;z-index:-77152" type="#_x0000_t202" filled="false" stroked="false">
          <v:textbox inset="0,0,0,0">
            <w:txbxContent>
              <w:p>
                <w:pPr>
                  <w:spacing w:before="12"/>
                  <w:ind w:left="20" w:right="0" w:firstLine="0"/>
                  <w:jc w:val="left"/>
                  <w:rPr>
                    <w:b/>
                    <w:sz w:val="24"/>
                  </w:rPr>
                </w:pPr>
                <w:r>
                  <w:rPr>
                    <w:b/>
                    <w:sz w:val="24"/>
                  </w:rPr>
                  <w:t>SAM – REVISION SUMMARY 443</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5.559998pt;margin-top:34.69672pt;width:218.65pt;height:30.55pt;mso-position-horizontal-relative:page;mso-position-vertical-relative:page;z-index:-76552" type="#_x0000_t202" filled="false" stroked="false">
          <v:textbox inset="0,0,0,0">
            <w:txbxContent>
              <w:p>
                <w:pPr>
                  <w:spacing w:before="12"/>
                  <w:ind w:left="80" w:right="0" w:firstLine="0"/>
                  <w:jc w:val="left"/>
                  <w:rPr>
                    <w:b/>
                    <w:sz w:val="24"/>
                  </w:rPr>
                </w:pPr>
                <w:r>
                  <w:rPr>
                    <w:b/>
                    <w:sz w:val="24"/>
                  </w:rPr>
                  <w:t>SAM – INFORMATION TECHNOLOGY</w:t>
                </w:r>
              </w:p>
              <w:p>
                <w:pPr>
                  <w:spacing w:before="26"/>
                  <w:ind w:left="20" w:right="0" w:firstLine="0"/>
                  <w:jc w:val="left"/>
                  <w:rPr>
                    <w:b/>
                    <w:sz w:val="24"/>
                  </w:rPr>
                </w:pPr>
                <w:r>
                  <w:rPr>
                    <w:b/>
                    <w:sz w:val="24"/>
                  </w:rPr>
                  <w:t>(California Department of </w:t>
                </w:r>
                <w:r>
                  <w:rPr>
                    <w:b/>
                    <w:spacing w:val="-4"/>
                    <w:sz w:val="24"/>
                  </w:rPr>
                  <w:t>Technology)</w:t>
                </w:r>
              </w:p>
            </w:txbxContent>
          </v:textbox>
          <w10:wrap type="none"/>
        </v:shape>
      </w:pict>
    </w:r>
    <w:r>
      <w:rPr/>
      <w:pict>
        <v:shape style="position:absolute;margin-left:70.760002pt;margin-top:67.576721pt;width:98.25pt;height:41.6pt;mso-position-horizontal-relative:page;mso-position-vertical-relative:page;z-index:-76528" type="#_x0000_t202" filled="false" stroked="false">
          <v:textbox inset="0,0,0,0">
            <w:txbxContent>
              <w:p>
                <w:pPr>
                  <w:pStyle w:val="BodyText"/>
                  <w:spacing w:line="274" w:lineRule="exact" w:before="12"/>
                  <w:ind w:left="20"/>
                </w:pPr>
                <w:r>
                  <w:rPr/>
                  <w:t>(Continued)</w:t>
                </w:r>
              </w:p>
              <w:p>
                <w:pPr>
                  <w:spacing w:line="262" w:lineRule="exact" w:before="0"/>
                  <w:ind w:left="20" w:right="0" w:firstLine="0"/>
                  <w:jc w:val="left"/>
                  <w:rPr>
                    <w:b/>
                    <w:sz w:val="24"/>
                  </w:rPr>
                </w:pPr>
                <w:r>
                  <w:rPr>
                    <w:b/>
                    <w:sz w:val="24"/>
                  </w:rPr>
                  <w:t>DEFINITIONS</w:t>
                </w:r>
              </w:p>
              <w:p>
                <w:pPr>
                  <w:pStyle w:val="BodyText"/>
                  <w:spacing w:line="264" w:lineRule="exact"/>
                  <w:ind w:left="20"/>
                </w:pPr>
                <w:r>
                  <w:rPr/>
                  <w:t>(Revised</w:t>
                </w:r>
                <w:r>
                  <w:rPr>
                    <w:spacing w:val="-49"/>
                  </w:rPr>
                  <w:t> </w:t>
                </w:r>
                <w:r>
                  <w:rPr/>
                  <w:t>09/2018)</w:t>
                </w:r>
              </w:p>
            </w:txbxContent>
          </v:textbox>
          <w10:wrap type="none"/>
        </v:shape>
      </w:pict>
    </w:r>
    <w:r>
      <w:rPr/>
      <w:pict>
        <v:shape style="position:absolute;margin-left:445.76001pt;margin-top:82.216721pt;width:95.3pt;height:15.45pt;mso-position-horizontal-relative:page;mso-position-vertical-relative:page;z-index:-76504" type="#_x0000_t202" filled="false" stroked="false">
          <v:textbox inset="0,0,0,0">
            <w:txbxContent>
              <w:p>
                <w:pPr>
                  <w:spacing w:before="12"/>
                  <w:ind w:left="20" w:right="0" w:firstLine="0"/>
                  <w:jc w:val="left"/>
                  <w:rPr>
                    <w:sz w:val="24"/>
                  </w:rPr>
                </w:pPr>
                <w:r>
                  <w:rPr>
                    <w:b/>
                    <w:sz w:val="24"/>
                  </w:rPr>
                  <w:t>4819.2 </w:t>
                </w:r>
                <w:r>
                  <w:rPr>
                    <w:sz w:val="24"/>
                  </w:rPr>
                  <w:t>(Cont. </w:t>
                </w:r>
                <w:r>
                  <w:rPr/>
                  <w:fldChar w:fldCharType="begin"/>
                </w:r>
                <w:r>
                  <w:rPr>
                    <w:sz w:val="24"/>
                  </w:rPr>
                  <w:instrText> PAGE </w:instrText>
                </w:r>
                <w:r>
                  <w:rPr/>
                  <w:fldChar w:fldCharType="separate"/>
                </w:r>
                <w:r>
                  <w:rPr/>
                  <w:t>12</w:t>
                </w:r>
                <w:r>
                  <w:rPr/>
                  <w:fldChar w:fldCharType="end"/>
                </w:r>
                <w:r>
                  <w:rPr>
                    <w:sz w:val="24"/>
                  </w:rPr>
                  <w:t>)</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5.559998pt;margin-top:34.69672pt;width:218.65pt;height:30.55pt;mso-position-horizontal-relative:page;mso-position-vertical-relative:page;z-index:-76456" type="#_x0000_t202" filled="false" stroked="false">
          <v:textbox inset="0,0,0,0">
            <w:txbxContent>
              <w:p>
                <w:pPr>
                  <w:spacing w:before="12"/>
                  <w:ind w:left="80" w:right="0" w:firstLine="0"/>
                  <w:jc w:val="left"/>
                  <w:rPr>
                    <w:b/>
                    <w:sz w:val="24"/>
                  </w:rPr>
                </w:pPr>
                <w:r>
                  <w:rPr>
                    <w:b/>
                    <w:sz w:val="24"/>
                  </w:rPr>
                  <w:t>SAM – INFORMATION TECHNOLOGY</w:t>
                </w:r>
              </w:p>
              <w:p>
                <w:pPr>
                  <w:spacing w:before="26"/>
                  <w:ind w:left="20" w:right="0" w:firstLine="0"/>
                  <w:jc w:val="left"/>
                  <w:rPr>
                    <w:b/>
                    <w:sz w:val="24"/>
                  </w:rPr>
                </w:pPr>
                <w:r>
                  <w:rPr>
                    <w:b/>
                    <w:sz w:val="24"/>
                  </w:rPr>
                  <w:t>(California Department of </w:t>
                </w:r>
                <w:r>
                  <w:rPr>
                    <w:b/>
                    <w:spacing w:val="-4"/>
                    <w:sz w:val="24"/>
                  </w:rPr>
                  <w:t>Technology)</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5.880005pt;margin-top:54.856739pt;width:220.35pt;height:29.1pt;mso-position-horizontal-relative:page;mso-position-vertical-relative:page;z-index:-76432" type="#_x0000_t202" filled="false" stroked="false">
          <v:textbox inset="0,0,0,0">
            <w:txbxContent>
              <w:p>
                <w:pPr>
                  <w:spacing w:line="275" w:lineRule="exact" w:before="12"/>
                  <w:ind w:left="111" w:right="0" w:firstLine="0"/>
                  <w:jc w:val="left"/>
                  <w:rPr>
                    <w:b/>
                    <w:sz w:val="24"/>
                  </w:rPr>
                </w:pPr>
                <w:r>
                  <w:rPr>
                    <w:b/>
                    <w:sz w:val="24"/>
                  </w:rPr>
                  <w:t>SAM – INFORMATION TECHNOLOGY</w:t>
                </w:r>
              </w:p>
              <w:p>
                <w:pPr>
                  <w:spacing w:line="275" w:lineRule="exact" w:before="0"/>
                  <w:ind w:left="20" w:right="0" w:firstLine="0"/>
                  <w:jc w:val="left"/>
                  <w:rPr>
                    <w:b/>
                    <w:sz w:val="24"/>
                  </w:rPr>
                </w:pPr>
                <w:r>
                  <w:rPr>
                    <w:b/>
                    <w:sz w:val="24"/>
                  </w:rPr>
                  <w:t>(California Department of Technology)</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2.720001pt;margin-top:36.560001pt;width:187.6pt;height:28.4pt;mso-position-horizontal-relative:page;mso-position-vertical-relative:page;z-index:-76408" type="#_x0000_t202" filled="false" stroked="false">
          <v:textbox inset="0,0,0,0">
            <w:txbxContent>
              <w:p>
                <w:pPr>
                  <w:pStyle w:val="BodyText"/>
                  <w:spacing w:line="262" w:lineRule="exact"/>
                  <w:ind w:left="65"/>
                  <w:jc w:val="center"/>
                  <w:rPr>
                    <w:rFonts w:ascii="Calibri" w:hAnsi="Calibri"/>
                  </w:rPr>
                </w:pPr>
                <w:r>
                  <w:rPr>
                    <w:rFonts w:ascii="Calibri" w:hAnsi="Calibri"/>
                  </w:rPr>
                  <w:t>SAM – INFORMATION TECHNOLOGY</w:t>
                </w:r>
              </w:p>
              <w:p>
                <w:pPr>
                  <w:pStyle w:val="BodyText"/>
                  <w:spacing w:line="290" w:lineRule="exact"/>
                  <w:jc w:val="center"/>
                  <w:rPr>
                    <w:rFonts w:ascii="Calibri"/>
                  </w:rPr>
                </w:pPr>
                <w:r>
                  <w:rPr>
                    <w:rFonts w:ascii="Calibri"/>
                  </w:rPr>
                  <w:t>(California Department of Technology)</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2.720001pt;margin-top:36.560001pt;width:187.6pt;height:28.4pt;mso-position-horizontal-relative:page;mso-position-vertical-relative:page;z-index:-76384" type="#_x0000_t202" filled="false" stroked="false">
          <v:textbox inset="0,0,0,0">
            <w:txbxContent>
              <w:p>
                <w:pPr>
                  <w:pStyle w:val="BodyText"/>
                  <w:spacing w:line="262" w:lineRule="exact"/>
                  <w:ind w:left="65"/>
                  <w:jc w:val="center"/>
                  <w:rPr>
                    <w:rFonts w:ascii="Calibri" w:hAnsi="Calibri"/>
                  </w:rPr>
                </w:pPr>
                <w:r>
                  <w:rPr>
                    <w:rFonts w:ascii="Calibri" w:hAnsi="Calibri"/>
                  </w:rPr>
                  <w:t>SAM – INFORMATION TECHNOLOGY</w:t>
                </w:r>
              </w:p>
              <w:p>
                <w:pPr>
                  <w:pStyle w:val="BodyText"/>
                  <w:spacing w:line="290" w:lineRule="exact"/>
                  <w:jc w:val="center"/>
                  <w:rPr>
                    <w:rFonts w:ascii="Calibri"/>
                  </w:rPr>
                </w:pPr>
                <w:r>
                  <w:rPr>
                    <w:rFonts w:ascii="Calibri"/>
                  </w:rPr>
                  <w:t>(California Department of Technology)</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2.720001pt;margin-top:36.560001pt;width:187.6pt;height:28.4pt;mso-position-horizontal-relative:page;mso-position-vertical-relative:page;z-index:-76360" type="#_x0000_t202" filled="false" stroked="false">
          <v:textbox inset="0,0,0,0">
            <w:txbxContent>
              <w:p>
                <w:pPr>
                  <w:pStyle w:val="BodyText"/>
                  <w:spacing w:line="262" w:lineRule="exact"/>
                  <w:ind w:left="65"/>
                  <w:jc w:val="center"/>
                  <w:rPr>
                    <w:rFonts w:ascii="Calibri" w:hAnsi="Calibri"/>
                  </w:rPr>
                </w:pPr>
                <w:r>
                  <w:rPr>
                    <w:rFonts w:ascii="Calibri" w:hAnsi="Calibri"/>
                  </w:rPr>
                  <w:t>SAM – INFORMATION TECHNOLOGY</w:t>
                </w:r>
              </w:p>
              <w:p>
                <w:pPr>
                  <w:pStyle w:val="BodyText"/>
                  <w:spacing w:line="290" w:lineRule="exact"/>
                  <w:jc w:val="center"/>
                  <w:rPr>
                    <w:rFonts w:ascii="Calibri"/>
                  </w:rPr>
                </w:pPr>
                <w:r>
                  <w:rPr>
                    <w:rFonts w:ascii="Calibri"/>
                  </w:rPr>
                  <w:t>(California Department of Technology)</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2.720001pt;margin-top:36.560001pt;width:187.6pt;height:28.4pt;mso-position-horizontal-relative:page;mso-position-vertical-relative:page;z-index:-76336" type="#_x0000_t202" filled="false" stroked="false">
          <v:textbox inset="0,0,0,0">
            <w:txbxContent>
              <w:p>
                <w:pPr>
                  <w:pStyle w:val="BodyText"/>
                  <w:spacing w:line="262" w:lineRule="exact"/>
                  <w:ind w:left="65"/>
                  <w:jc w:val="center"/>
                  <w:rPr>
                    <w:rFonts w:ascii="Calibri" w:hAnsi="Calibri"/>
                  </w:rPr>
                </w:pPr>
                <w:r>
                  <w:rPr>
                    <w:rFonts w:ascii="Calibri" w:hAnsi="Calibri"/>
                  </w:rPr>
                  <w:t>SAM – INFORMATION TECHNOLOGY</w:t>
                </w:r>
              </w:p>
              <w:p>
                <w:pPr>
                  <w:pStyle w:val="BodyText"/>
                  <w:spacing w:line="290" w:lineRule="exact"/>
                  <w:jc w:val="center"/>
                  <w:rPr>
                    <w:rFonts w:ascii="Calibri"/>
                  </w:rPr>
                </w:pPr>
                <w:r>
                  <w:rPr>
                    <w:rFonts w:ascii="Calibri"/>
                  </w:rPr>
                  <w:t>(California Department of Technology)</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2.720001pt;margin-top:36.560001pt;width:187.6pt;height:28.4pt;mso-position-horizontal-relative:page;mso-position-vertical-relative:page;z-index:-76312" type="#_x0000_t202" filled="false" stroked="false">
          <v:textbox inset="0,0,0,0">
            <w:txbxContent>
              <w:p>
                <w:pPr>
                  <w:pStyle w:val="BodyText"/>
                  <w:spacing w:line="262" w:lineRule="exact"/>
                  <w:ind w:left="65"/>
                  <w:jc w:val="center"/>
                  <w:rPr>
                    <w:rFonts w:ascii="Calibri" w:hAnsi="Calibri"/>
                  </w:rPr>
                </w:pPr>
                <w:r>
                  <w:rPr>
                    <w:rFonts w:ascii="Calibri" w:hAnsi="Calibri"/>
                  </w:rPr>
                  <w:t>SAM – INFORMATION TECHNOLOGY</w:t>
                </w:r>
              </w:p>
              <w:p>
                <w:pPr>
                  <w:pStyle w:val="BodyText"/>
                  <w:spacing w:line="290" w:lineRule="exact"/>
                  <w:jc w:val="center"/>
                  <w:rPr>
                    <w:rFonts w:ascii="Calibri"/>
                  </w:rPr>
                </w:pPr>
                <w:r>
                  <w:rPr>
                    <w:rFonts w:ascii="Calibri"/>
                  </w:rPr>
                  <w:t>(California Department of Technology)</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3.639999pt;margin-top:35.416718pt;width:224.7pt;height:15.45pt;mso-position-horizontal-relative:page;mso-position-vertical-relative:page;z-index:-77104" type="#_x0000_t202" filled="false" stroked="false">
          <v:textbox inset="0,0,0,0">
            <w:txbxContent>
              <w:p>
                <w:pPr>
                  <w:spacing w:before="12"/>
                  <w:ind w:left="20" w:right="0" w:firstLine="0"/>
                  <w:jc w:val="left"/>
                  <w:rPr>
                    <w:b/>
                    <w:sz w:val="24"/>
                  </w:rPr>
                </w:pPr>
                <w:r>
                  <w:rPr>
                    <w:b/>
                    <w:color w:val="231F20"/>
                    <w:sz w:val="24"/>
                  </w:rPr>
                  <w:t>SAM – ENERGY AND SUSTAINABILITY</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2.559998pt;margin-top:35.131248pt;width:106.75pt;height:14.9pt;mso-position-horizontal-relative:page;mso-position-vertical-relative:page;z-index:-76168" type="#_x0000_t202" filled="false" stroked="false">
          <v:textbox inset="0,0,0,0">
            <w:txbxContent>
              <w:p>
                <w:pPr>
                  <w:spacing w:before="13"/>
                  <w:ind w:left="20" w:right="0" w:firstLine="0"/>
                  <w:jc w:val="left"/>
                  <w:rPr>
                    <w:b/>
                    <w:sz w:val="23"/>
                  </w:rPr>
                </w:pPr>
                <w:r>
                  <w:rPr>
                    <w:b/>
                    <w:sz w:val="23"/>
                  </w:rPr>
                  <w:t>SAM - BUDGETING</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9.359985pt;margin-top:35.536720pt;width:73.2pt;height:15.45pt;mso-position-horizontal-relative:page;mso-position-vertical-relative:page;z-index:-76120" type="#_x0000_t202" filled="false" stroked="false">
          <v:textbox inset="0,0,0,0">
            <w:txbxContent>
              <w:p>
                <w:pPr>
                  <w:spacing w:before="12"/>
                  <w:ind w:left="20" w:right="0" w:firstLine="0"/>
                  <w:jc w:val="left"/>
                  <w:rPr>
                    <w:b/>
                    <w:sz w:val="24"/>
                  </w:rPr>
                </w:pPr>
                <w:r>
                  <w:rPr>
                    <w:b/>
                    <w:sz w:val="24"/>
                  </w:rPr>
                  <w:t>SAM - CASH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2.279999pt;margin-top:35.056717pt;width:447.3pt;height:15.45pt;mso-position-horizontal-relative:page;mso-position-vertical-relative:page;z-index:-77056" type="#_x0000_t202" filled="false" stroked="false">
          <v:textbox inset="0,0,0,0">
            <w:txbxContent>
              <w:p>
                <w:pPr>
                  <w:spacing w:before="12"/>
                  <w:ind w:left="20" w:right="0" w:firstLine="0"/>
                  <w:jc w:val="left"/>
                  <w:rPr>
                    <w:b/>
                    <w:sz w:val="24"/>
                  </w:rPr>
                </w:pPr>
                <w:r>
                  <w:rPr>
                    <w:b/>
                    <w:sz w:val="24"/>
                  </w:rPr>
                  <w:t>SAM – WASTE PREVENTION AND RECYCLING OF NON-HAZARDOUS WASTE</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1pt;margin-top:71.131248pt;width:137.3pt;height:14.9pt;mso-position-horizontal-relative:page;mso-position-vertical-relative:page;z-index:-75880" type="#_x0000_t202" filled="false" stroked="false">
          <v:textbox inset="0,0,0,0">
            <w:txbxContent>
              <w:p>
                <w:pPr>
                  <w:spacing w:before="13"/>
                  <w:ind w:left="20" w:right="0" w:firstLine="0"/>
                  <w:jc w:val="left"/>
                  <w:rPr>
                    <w:b/>
                    <w:sz w:val="23"/>
                  </w:rPr>
                </w:pPr>
                <w:r>
                  <w:rPr>
                    <w:b/>
                    <w:sz w:val="23"/>
                  </w:rPr>
                  <w:t>SAM - DISBURSEMENTS</w:t>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1pt;margin-top:71.131248pt;width:137.3pt;height:14.9pt;mso-position-horizontal-relative:page;mso-position-vertical-relative:page;z-index:-75832" type="#_x0000_t202" filled="false" stroked="false">
          <v:textbox inset="0,0,0,0">
            <w:txbxContent>
              <w:p>
                <w:pPr>
                  <w:spacing w:before="13"/>
                  <w:ind w:left="20" w:right="0" w:firstLine="0"/>
                  <w:jc w:val="left"/>
                  <w:rPr>
                    <w:b/>
                    <w:sz w:val="23"/>
                  </w:rPr>
                </w:pPr>
                <w:r>
                  <w:rPr>
                    <w:b/>
                    <w:sz w:val="23"/>
                  </w:rPr>
                  <w:t>SAM - DISBURSEMENTS</w:t>
                </w:r>
              </w:p>
            </w:txbxContent>
          </v:textbox>
          <w10:wrap type="none"/>
        </v:shape>
      </w:pict>
    </w:r>
    <w:r>
      <w:rPr/>
      <w:pict>
        <v:shape style="position:absolute;margin-left:71.011497pt;margin-top:97.650253pt;width:61.95pt;height:14.9pt;mso-position-horizontal-relative:page;mso-position-vertical-relative:page;z-index:-75808" type="#_x0000_t202" filled="false" stroked="false">
          <v:textbox inset="0,0,0,0">
            <w:txbxContent>
              <w:p>
                <w:pPr>
                  <w:spacing w:before="13"/>
                  <w:ind w:left="20" w:right="0" w:firstLine="0"/>
                  <w:jc w:val="left"/>
                  <w:rPr>
                    <w:sz w:val="23"/>
                  </w:rPr>
                </w:pPr>
                <w:r>
                  <w:rPr>
                    <w:sz w:val="23"/>
                  </w:rPr>
                  <w:t>(Continued)</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1pt;margin-top:84.931252pt;width:137.3pt;height:14.9pt;mso-position-horizontal-relative:page;mso-position-vertical-relative:page;z-index:-75784" type="#_x0000_t202" filled="false" stroked="false">
          <v:textbox inset="0,0,0,0">
            <w:txbxContent>
              <w:p>
                <w:pPr>
                  <w:spacing w:before="13"/>
                  <w:ind w:left="20" w:right="0" w:firstLine="0"/>
                  <w:jc w:val="left"/>
                  <w:rPr>
                    <w:b/>
                    <w:sz w:val="23"/>
                  </w:rPr>
                </w:pPr>
                <w:r>
                  <w:rPr>
                    <w:b/>
                    <w:sz w:val="23"/>
                  </w:rPr>
                  <w:t>SAM - DISBURSEMENTS</w:t>
                </w:r>
              </w:p>
            </w:txbxContent>
          </v:textbox>
          <w10:wrap type="none"/>
        </v:shape>
      </w:pict>
    </w:r>
    <w:r>
      <w:rPr/>
      <w:pict>
        <v:shape style="position:absolute;margin-left:74.360001pt;margin-top:125.731247pt;width:237.1pt;height:14.9pt;mso-position-horizontal-relative:page;mso-position-vertical-relative:page;z-index:-75760" type="#_x0000_t202" filled="false" stroked="false">
          <v:textbox inset="0,0,0,0">
            <w:txbxContent>
              <w:p>
                <w:pPr>
                  <w:spacing w:before="13"/>
                  <w:ind w:left="20" w:right="0" w:firstLine="0"/>
                  <w:jc w:val="left"/>
                  <w:rPr>
                    <w:b/>
                    <w:sz w:val="23"/>
                  </w:rPr>
                </w:pPr>
                <w:r>
                  <w:rPr>
                    <w:b/>
                    <w:sz w:val="23"/>
                  </w:rPr>
                  <w:t>INVOICES FOR CONTRACTUAL SERVICES</w:t>
                </w:r>
              </w:p>
            </w:txbxContent>
          </v:textbox>
          <w10:wrap type="none"/>
        </v:shape>
      </w:pict>
    </w:r>
    <w:r>
      <w:rPr/>
      <w:pict>
        <v:shape style="position:absolute;margin-left:486.30368pt;margin-top:125.731247pt;width:49.8pt;height:14.9pt;mso-position-horizontal-relative:page;mso-position-vertical-relative:page;z-index:-75736" type="#_x0000_t202" filled="false" stroked="false">
          <v:textbox inset="0,0,0,0">
            <w:txbxContent>
              <w:p>
                <w:pPr>
                  <w:spacing w:before="13"/>
                  <w:ind w:left="20" w:right="0" w:firstLine="0"/>
                  <w:jc w:val="left"/>
                  <w:rPr>
                    <w:b/>
                    <w:sz w:val="23"/>
                  </w:rPr>
                </w:pPr>
                <w:r>
                  <w:rPr>
                    <w:b/>
                    <w:sz w:val="23"/>
                  </w:rPr>
                  <w:t>8422.104</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1pt;margin-top:84.931252pt;width:137.3pt;height:14.9pt;mso-position-horizontal-relative:page;mso-position-vertical-relative:page;z-index:-75712" type="#_x0000_t202" filled="false" stroked="false">
          <v:textbox inset="0,0,0,0">
            <w:txbxContent>
              <w:p>
                <w:pPr>
                  <w:spacing w:before="13"/>
                  <w:ind w:left="20" w:right="0" w:firstLine="0"/>
                  <w:jc w:val="left"/>
                  <w:rPr>
                    <w:b/>
                    <w:sz w:val="23"/>
                  </w:rPr>
                </w:pPr>
                <w:r>
                  <w:rPr>
                    <w:b/>
                    <w:sz w:val="23"/>
                  </w:rPr>
                  <w:t>SAM - DISBURSEMENTS</w:t>
                </w:r>
              </w:p>
            </w:txbxContent>
          </v:textbox>
          <w10:wrap type="none"/>
        </v:shape>
      </w:pict>
    </w:r>
    <w:r>
      <w:rPr/>
      <w:pict>
        <v:shape style="position:absolute;margin-left:71pt;margin-top:125.731247pt;width:247.45pt;height:14.9pt;mso-position-horizontal-relative:page;mso-position-vertical-relative:page;z-index:-75688" type="#_x0000_t202" filled="false" stroked="false">
          <v:textbox inset="0,0,0,0">
            <w:txbxContent>
              <w:p>
                <w:pPr>
                  <w:spacing w:before="13"/>
                  <w:ind w:left="20" w:right="0" w:firstLine="0"/>
                  <w:jc w:val="left"/>
                  <w:rPr>
                    <w:b/>
                    <w:sz w:val="23"/>
                  </w:rPr>
                </w:pPr>
                <w:r>
                  <w:rPr>
                    <w:b/>
                    <w:sz w:val="23"/>
                  </w:rPr>
                  <w:t>CLAIMS RECORDED ON ELECTRONIC TAPE</w:t>
                </w:r>
              </w:p>
            </w:txbxContent>
          </v:textbox>
          <w10:wrap type="none"/>
        </v:shape>
      </w:pict>
    </w:r>
    <w:r>
      <w:rPr/>
      <w:pict>
        <v:shape style="position:absolute;margin-left:476.711365pt;margin-top:125.731247pt;width:49.8pt;height:14.9pt;mso-position-horizontal-relative:page;mso-position-vertical-relative:page;z-index:-75664" type="#_x0000_t202" filled="false" stroked="false">
          <v:textbox inset="0,0,0,0">
            <w:txbxContent>
              <w:p>
                <w:pPr>
                  <w:spacing w:before="13"/>
                  <w:ind w:left="20" w:right="0" w:firstLine="0"/>
                  <w:jc w:val="left"/>
                  <w:rPr>
                    <w:b/>
                    <w:sz w:val="23"/>
                  </w:rPr>
                </w:pPr>
                <w:r>
                  <w:rPr>
                    <w:b/>
                    <w:sz w:val="23"/>
                  </w:rPr>
                  <w:t>8422.202</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4.039993pt;margin-top:35.656719pt;width:317.350pt;height:15.45pt;mso-position-horizontal-relative:page;mso-position-vertical-relative:page;z-index:-75616" type="#_x0000_t202" filled="false" stroked="false">
          <v:textbox inset="0,0,0,0">
            <w:txbxContent>
              <w:p>
                <w:pPr>
                  <w:spacing w:before="12"/>
                  <w:ind w:left="20" w:right="0" w:firstLine="0"/>
                  <w:jc w:val="left"/>
                  <w:rPr>
                    <w:b/>
                    <w:sz w:val="24"/>
                  </w:rPr>
                </w:pPr>
                <w:r>
                  <w:rPr>
                    <w:b/>
                    <w:sz w:val="24"/>
                  </w:rPr>
                  <w:t>SAM—MISCELLANEOUS ACCOUNTING PROCEDURES</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4.039993pt;margin-top:35.656719pt;width:317.350pt;height:15.45pt;mso-position-horizontal-relative:page;mso-position-vertical-relative:page;z-index:-75544" type="#_x0000_t202" filled="false" stroked="false">
          <v:textbox inset="0,0,0,0">
            <w:txbxContent>
              <w:p>
                <w:pPr>
                  <w:spacing w:before="12"/>
                  <w:ind w:left="20" w:right="0" w:firstLine="0"/>
                  <w:jc w:val="left"/>
                  <w:rPr>
                    <w:b/>
                    <w:sz w:val="24"/>
                  </w:rPr>
                </w:pPr>
                <w:r>
                  <w:rPr>
                    <w:b/>
                    <w:sz w:val="24"/>
                  </w:rPr>
                  <w:t>SAM—MISCELLANEOUS ACCOUNTING PROCEDURES</w:t>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4.039993pt;margin-top:35.656719pt;width:317.350pt;height:15.45pt;mso-position-horizontal-relative:page;mso-position-vertical-relative:page;z-index:-75520" type="#_x0000_t202" filled="false" stroked="false">
          <v:textbox inset="0,0,0,0">
            <w:txbxContent>
              <w:p>
                <w:pPr>
                  <w:spacing w:before="12"/>
                  <w:ind w:left="20" w:right="0" w:firstLine="0"/>
                  <w:jc w:val="left"/>
                  <w:rPr>
                    <w:b/>
                    <w:sz w:val="24"/>
                  </w:rPr>
                </w:pPr>
                <w:r>
                  <w:rPr>
                    <w:b/>
                    <w:sz w:val="24"/>
                  </w:rPr>
                  <w:t>SAM—MISCELLANEOUS ACCOUNTING PROCEDURES</w:t>
                </w:r>
              </w:p>
            </w:txbxContent>
          </v:textbox>
          <w10:wrap type="non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9pt;margin-top:84.931252pt;width:203.95pt;height:14.9pt;mso-position-horizontal-relative:page;mso-position-vertical-relative:page;z-index:-75448" type="#_x0000_t202" filled="false" stroked="false">
          <v:textbox inset="0,0,0,0">
            <w:txbxContent>
              <w:p>
                <w:pPr>
                  <w:spacing w:before="13"/>
                  <w:ind w:left="20" w:right="0" w:firstLine="0"/>
                  <w:jc w:val="left"/>
                  <w:rPr>
                    <w:b/>
                    <w:sz w:val="23"/>
                  </w:rPr>
                </w:pPr>
                <w:r>
                  <w:rPr>
                    <w:b/>
                    <w:sz w:val="23"/>
                  </w:rPr>
                  <w:t>SAM—STANDARD ENTRIES (Cont.d)</w:t>
                </w:r>
              </w:p>
            </w:txbxContent>
          </v:textbox>
          <w10:wrap type="non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9pt;margin-top:84.326447pt;width:203.95pt;height:14.9pt;mso-position-horizontal-relative:page;mso-position-vertical-relative:page;z-index:-75400" type="#_x0000_t202" filled="false" stroked="false">
          <v:textbox inset="0,0,0,0">
            <w:txbxContent>
              <w:p>
                <w:pPr>
                  <w:spacing w:before="13"/>
                  <w:ind w:left="20" w:right="0" w:firstLine="0"/>
                  <w:jc w:val="left"/>
                  <w:rPr>
                    <w:b/>
                    <w:sz w:val="23"/>
                  </w:rPr>
                </w:pPr>
                <w:r>
                  <w:rPr>
                    <w:b/>
                    <w:sz w:val="23"/>
                  </w:rPr>
                  <w:t>SAM—STANDARD ENTRIES (Cont.d)</w:t>
                </w:r>
              </w:p>
            </w:txbxContent>
          </v:textbox>
          <w10:wrap type="none"/>
        </v:shape>
      </w:pict>
    </w:r>
    <w:r>
      <w:rPr/>
      <w:pict>
        <v:shape style="position:absolute;margin-left:71pt;margin-top:110.972206pt;width:61.95pt;height:14.9pt;mso-position-horizontal-relative:page;mso-position-vertical-relative:page;z-index:-75376" type="#_x0000_t202" filled="false" stroked="false">
          <v:textbox inset="0,0,0,0">
            <w:txbxContent>
              <w:p>
                <w:pPr>
                  <w:spacing w:before="13"/>
                  <w:ind w:left="20" w:right="0" w:firstLine="0"/>
                  <w:jc w:val="left"/>
                  <w:rPr>
                    <w:sz w:val="23"/>
                  </w:rPr>
                </w:pPr>
                <w:r>
                  <w:rPr>
                    <w:sz w:val="23"/>
                  </w:rPr>
                  <w:t>(Continued)</w:t>
                </w:r>
              </w:p>
            </w:txbxContent>
          </v:textbox>
          <w10:wrap type="non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5.320007pt;margin-top:34.69672pt;width:218.65pt;height:30.55pt;mso-position-horizontal-relative:page;mso-position-vertical-relative:page;z-index:-77008" type="#_x0000_t202" filled="false" stroked="false">
          <v:textbox inset="0,0,0,0">
            <w:txbxContent>
              <w:p>
                <w:pPr>
                  <w:spacing w:before="12"/>
                  <w:ind w:left="84" w:right="0" w:firstLine="0"/>
                  <w:jc w:val="left"/>
                  <w:rPr>
                    <w:b/>
                    <w:sz w:val="24"/>
                  </w:rPr>
                </w:pPr>
                <w:r>
                  <w:rPr>
                    <w:b/>
                    <w:sz w:val="24"/>
                  </w:rPr>
                  <w:t>SAM – INFORMATION TECHNOLOGY</w:t>
                </w:r>
              </w:p>
              <w:p>
                <w:pPr>
                  <w:spacing w:before="26"/>
                  <w:ind w:left="20" w:right="0" w:firstLine="0"/>
                  <w:jc w:val="left"/>
                  <w:rPr>
                    <w:b/>
                    <w:sz w:val="24"/>
                  </w:rPr>
                </w:pPr>
                <w:r>
                  <w:rPr>
                    <w:b/>
                    <w:sz w:val="24"/>
                  </w:rPr>
                  <w:t>(California Department of </w:t>
                </w:r>
                <w:r>
                  <w:rPr>
                    <w:b/>
                    <w:spacing w:val="-4"/>
                    <w:sz w:val="24"/>
                  </w:rPr>
                  <w:t>Technology)</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5.320007pt;margin-top:34.69672pt;width:218.65pt;height:30.55pt;mso-position-horizontal-relative:page;mso-position-vertical-relative:page;z-index:-76960" type="#_x0000_t202" filled="false" stroked="false">
          <v:textbox inset="0,0,0,0">
            <w:txbxContent>
              <w:p>
                <w:pPr>
                  <w:spacing w:before="12"/>
                  <w:ind w:left="84" w:right="0" w:firstLine="0"/>
                  <w:jc w:val="left"/>
                  <w:rPr>
                    <w:b/>
                    <w:sz w:val="24"/>
                  </w:rPr>
                </w:pPr>
                <w:r>
                  <w:rPr>
                    <w:b/>
                    <w:sz w:val="24"/>
                  </w:rPr>
                  <w:t>SAM – INFORMATION TECHNOLOGY</w:t>
                </w:r>
              </w:p>
              <w:p>
                <w:pPr>
                  <w:spacing w:before="26"/>
                  <w:ind w:left="20" w:right="0" w:firstLine="0"/>
                  <w:jc w:val="left"/>
                  <w:rPr>
                    <w:b/>
                    <w:sz w:val="24"/>
                  </w:rPr>
                </w:pPr>
                <w:r>
                  <w:rPr>
                    <w:b/>
                    <w:sz w:val="24"/>
                  </w:rPr>
                  <w:t>(California Department of </w:t>
                </w:r>
                <w:r>
                  <w:rPr>
                    <w:b/>
                    <w:spacing w:val="-4"/>
                    <w:sz w:val="24"/>
                  </w:rPr>
                  <w:t>Technology)</w:t>
                </w:r>
              </w:p>
            </w:txbxContent>
          </v:textbox>
          <w10:wrap type="none"/>
        </v:shape>
      </w:pict>
    </w:r>
    <w:r>
      <w:rPr/>
      <w:pict>
        <v:shape style="position:absolute;margin-left:71pt;margin-top:67.936722pt;width:78.05pt;height:29.6pt;mso-position-horizontal-relative:page;mso-position-vertical-relative:page;z-index:-76936" type="#_x0000_t202" filled="false" stroked="false">
          <v:textbox inset="0,0,0,0">
            <w:txbxContent>
              <w:p>
                <w:pPr>
                  <w:pStyle w:val="BodyText"/>
                  <w:spacing w:before="12"/>
                  <w:ind w:left="20"/>
                </w:pPr>
                <w:r>
                  <w:rPr/>
                  <w:t>(Continued)</w:t>
                </w:r>
              </w:p>
              <w:p>
                <w:pPr>
                  <w:spacing w:before="7"/>
                  <w:ind w:left="20" w:right="0" w:firstLine="0"/>
                  <w:jc w:val="left"/>
                  <w:rPr>
                    <w:b/>
                    <w:sz w:val="24"/>
                  </w:rPr>
                </w:pPr>
                <w:r>
                  <w:rPr>
                    <w:b/>
                    <w:sz w:val="24"/>
                  </w:rPr>
                  <w:t>DEFINITIONS</w:t>
                </w:r>
              </w:p>
            </w:txbxContent>
          </v:textbox>
          <w10:wrap type="none"/>
        </v:shape>
      </w:pict>
    </w:r>
    <w:r>
      <w:rPr/>
      <w:pict>
        <v:shape style="position:absolute;margin-left:467.959991pt;margin-top:85.696716pt;width:88.6pt;height:15.45pt;mso-position-horizontal-relative:page;mso-position-vertical-relative:page;z-index:-76912" type="#_x0000_t202" filled="false" stroked="false">
          <v:textbox inset="0,0,0,0">
            <w:txbxContent>
              <w:p>
                <w:pPr>
                  <w:spacing w:before="12"/>
                  <w:ind w:left="20" w:right="0" w:firstLine="0"/>
                  <w:jc w:val="left"/>
                  <w:rPr>
                    <w:sz w:val="24"/>
                  </w:rPr>
                </w:pPr>
                <w:r>
                  <w:rPr>
                    <w:b/>
                    <w:sz w:val="24"/>
                  </w:rPr>
                  <w:t>4819.2 </w:t>
                </w:r>
                <w:r>
                  <w:rPr>
                    <w:sz w:val="24"/>
                  </w:rPr>
                  <w:t>(Cont. 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5.320007pt;margin-top:34.69672pt;width:218.65pt;height:30.55pt;mso-position-horizontal-relative:page;mso-position-vertical-relative:page;z-index:-76888" type="#_x0000_t202" filled="false" stroked="false">
          <v:textbox inset="0,0,0,0">
            <w:txbxContent>
              <w:p>
                <w:pPr>
                  <w:spacing w:before="12"/>
                  <w:ind w:left="84" w:right="0" w:firstLine="0"/>
                  <w:jc w:val="left"/>
                  <w:rPr>
                    <w:b/>
                    <w:sz w:val="24"/>
                  </w:rPr>
                </w:pPr>
                <w:r>
                  <w:rPr>
                    <w:b/>
                    <w:sz w:val="24"/>
                  </w:rPr>
                  <w:t>SAM – INFORMATION TECHNOLOGY</w:t>
                </w:r>
              </w:p>
              <w:p>
                <w:pPr>
                  <w:spacing w:before="26"/>
                  <w:ind w:left="20" w:right="0" w:firstLine="0"/>
                  <w:jc w:val="left"/>
                  <w:rPr>
                    <w:b/>
                    <w:sz w:val="24"/>
                  </w:rPr>
                </w:pPr>
                <w:r>
                  <w:rPr>
                    <w:b/>
                    <w:sz w:val="24"/>
                  </w:rPr>
                  <w:t>(California Department of </w:t>
                </w:r>
                <w:r>
                  <w:rPr>
                    <w:b/>
                    <w:spacing w:val="-4"/>
                    <w:sz w:val="24"/>
                  </w:rPr>
                  <w:t>Technology)</w:t>
                </w:r>
              </w:p>
            </w:txbxContent>
          </v:textbox>
          <w10:wrap type="none"/>
        </v:shape>
      </w:pict>
    </w:r>
    <w:r>
      <w:rPr/>
      <w:pict>
        <v:shape style="position:absolute;margin-left:70.040001pt;margin-top:67.936722pt;width:100.25pt;height:44.1pt;mso-position-horizontal-relative:page;mso-position-vertical-relative:page;z-index:-76864" type="#_x0000_t202" filled="false" stroked="false">
          <v:textbox inset="0,0,0,0">
            <w:txbxContent>
              <w:p>
                <w:pPr>
                  <w:pStyle w:val="BodyText"/>
                  <w:spacing w:before="12"/>
                  <w:ind w:left="39"/>
                </w:pPr>
                <w:r>
                  <w:rPr/>
                  <w:t>(Continued)</w:t>
                </w:r>
              </w:p>
              <w:p>
                <w:pPr>
                  <w:spacing w:before="7"/>
                  <w:ind w:left="39" w:right="0" w:firstLine="0"/>
                  <w:jc w:val="left"/>
                  <w:rPr>
                    <w:b/>
                    <w:sz w:val="24"/>
                  </w:rPr>
                </w:pPr>
                <w:r>
                  <w:rPr>
                    <w:b/>
                    <w:sz w:val="24"/>
                  </w:rPr>
                  <w:t>DEFINITIONS</w:t>
                </w:r>
              </w:p>
              <w:p>
                <w:pPr>
                  <w:pStyle w:val="BodyText"/>
                  <w:spacing w:before="14"/>
                  <w:ind w:left="20"/>
                </w:pPr>
                <w:r>
                  <w:rPr/>
                  <w:t>(Revised 09/2018)</w:t>
                </w:r>
              </w:p>
            </w:txbxContent>
          </v:textbox>
          <w10:wrap type="none"/>
        </v:shape>
      </w:pict>
    </w:r>
    <w:r>
      <w:rPr/>
      <w:pict>
        <v:shape style="position:absolute;margin-left:467.959991pt;margin-top:85.696716pt;width:88.6pt;height:15.45pt;mso-position-horizontal-relative:page;mso-position-vertical-relative:page;z-index:-76840" type="#_x0000_t202" filled="false" stroked="false">
          <v:textbox inset="0,0,0,0">
            <w:txbxContent>
              <w:p>
                <w:pPr>
                  <w:spacing w:before="12"/>
                  <w:ind w:left="20" w:right="0" w:firstLine="0"/>
                  <w:jc w:val="left"/>
                  <w:rPr>
                    <w:sz w:val="24"/>
                  </w:rPr>
                </w:pPr>
                <w:r>
                  <w:rPr>
                    <w:b/>
                    <w:sz w:val="24"/>
                  </w:rPr>
                  <w:t>4819.2 </w:t>
                </w:r>
                <w:r>
                  <w:rPr>
                    <w:sz w:val="24"/>
                  </w:rPr>
                  <w:t>(Cont. </w:t>
                </w:r>
                <w:r>
                  <w:rPr/>
                  <w:fldChar w:fldCharType="begin"/>
                </w:r>
                <w:r>
                  <w:rPr>
                    <w:sz w:val="24"/>
                  </w:rPr>
                  <w:instrText> PAGE </w:instrText>
                </w:r>
                <w:r>
                  <w:rPr/>
                  <w:fldChar w:fldCharType="separate"/>
                </w:r>
                <w:r>
                  <w:rPr/>
                  <w:t>3</w:t>
                </w:r>
                <w:r>
                  <w:rPr/>
                  <w:fldChar w:fldCharType="end"/>
                </w:r>
                <w:r>
                  <w:rPr>
                    <w:sz w:val="24"/>
                  </w:rPr>
                  <w:t>)</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5.559998pt;margin-top:34.69672pt;width:218.65pt;height:30.55pt;mso-position-horizontal-relative:page;mso-position-vertical-relative:page;z-index:-76744" type="#_x0000_t202" filled="false" stroked="false">
          <v:textbox inset="0,0,0,0">
            <w:txbxContent>
              <w:p>
                <w:pPr>
                  <w:spacing w:before="12"/>
                  <w:ind w:left="80" w:right="0" w:firstLine="0"/>
                  <w:jc w:val="left"/>
                  <w:rPr>
                    <w:b/>
                    <w:sz w:val="24"/>
                  </w:rPr>
                </w:pPr>
                <w:r>
                  <w:rPr>
                    <w:b/>
                    <w:sz w:val="24"/>
                  </w:rPr>
                  <w:t>SAM – INFORMATION TECHNOLOGY</w:t>
                </w:r>
              </w:p>
              <w:p>
                <w:pPr>
                  <w:spacing w:before="26"/>
                  <w:ind w:left="20" w:right="0" w:firstLine="0"/>
                  <w:jc w:val="left"/>
                  <w:rPr>
                    <w:b/>
                    <w:sz w:val="24"/>
                  </w:rPr>
                </w:pPr>
                <w:r>
                  <w:rPr>
                    <w:b/>
                    <w:sz w:val="24"/>
                  </w:rPr>
                  <w:t>(California Department of </w:t>
                </w:r>
                <w:r>
                  <w:rPr>
                    <w:b/>
                    <w:spacing w:val="-4"/>
                    <w:sz w:val="24"/>
                  </w:rPr>
                  <w:t>Technology)</w:t>
                </w:r>
              </w:p>
            </w:txbxContent>
          </v:textbox>
          <w10:wrap type="none"/>
        </v:shape>
      </w:pict>
    </w:r>
    <w:r>
      <w:rPr/>
      <w:pict>
        <v:shape style="position:absolute;margin-left:69.559998pt;margin-top:69.85672pt;width:99.65pt;height:42.55pt;mso-position-horizontal-relative:page;mso-position-vertical-relative:page;z-index:-76720" type="#_x0000_t202" filled="false" stroked="false">
          <v:textbox inset="0,0,0,0">
            <w:txbxContent>
              <w:p>
                <w:pPr>
                  <w:pStyle w:val="BodyText"/>
                  <w:spacing w:line="274" w:lineRule="exact" w:before="12"/>
                  <w:ind w:left="20"/>
                </w:pPr>
                <w:r>
                  <w:rPr/>
                  <w:t>(Continued)</w:t>
                </w:r>
              </w:p>
              <w:p>
                <w:pPr>
                  <w:spacing w:line="271" w:lineRule="exact" w:before="0"/>
                  <w:ind w:left="20" w:right="0" w:firstLine="0"/>
                  <w:jc w:val="left"/>
                  <w:rPr>
                    <w:b/>
                    <w:sz w:val="24"/>
                  </w:rPr>
                </w:pPr>
                <w:r>
                  <w:rPr>
                    <w:b/>
                    <w:sz w:val="24"/>
                  </w:rPr>
                  <w:t>DEFINITIONS</w:t>
                </w:r>
              </w:p>
              <w:p>
                <w:pPr>
                  <w:pStyle w:val="BodyText"/>
                  <w:spacing w:line="274" w:lineRule="exact"/>
                  <w:ind w:left="48"/>
                </w:pPr>
                <w:r>
                  <w:rPr/>
                  <w:t>(Revised</w:t>
                </w:r>
                <w:r>
                  <w:rPr>
                    <w:spacing w:val="-48"/>
                  </w:rPr>
                  <w:t> </w:t>
                </w:r>
                <w:r>
                  <w:rPr/>
                  <w:t>09/2018)</w:t>
                </w:r>
              </w:p>
            </w:txbxContent>
          </v:textbox>
          <w10:wrap type="none"/>
        </v:shape>
      </w:pict>
    </w:r>
    <w:r>
      <w:rPr/>
      <w:pict>
        <v:shape style="position:absolute;margin-left:445.160004pt;margin-top:84.496719pt;width:88.6pt;height:15.45pt;mso-position-horizontal-relative:page;mso-position-vertical-relative:page;z-index:-76696" type="#_x0000_t202" filled="false" stroked="false">
          <v:textbox inset="0,0,0,0">
            <w:txbxContent>
              <w:p>
                <w:pPr>
                  <w:spacing w:before="12"/>
                  <w:ind w:left="20" w:right="0" w:firstLine="0"/>
                  <w:jc w:val="left"/>
                  <w:rPr>
                    <w:sz w:val="24"/>
                  </w:rPr>
                </w:pPr>
                <w:r>
                  <w:rPr>
                    <w:b/>
                    <w:sz w:val="24"/>
                  </w:rPr>
                  <w:t>4819.2 </w:t>
                </w:r>
                <w:r>
                  <w:rPr>
                    <w:sz w:val="24"/>
                  </w:rPr>
                  <w:t>(Cont. </w:t>
                </w:r>
                <w:r>
                  <w:rPr/>
                  <w:fldChar w:fldCharType="begin"/>
                </w:r>
                <w:r>
                  <w:rPr>
                    <w:sz w:val="24"/>
                  </w:rPr>
                  <w:instrText> PAGE </w:instrText>
                </w:r>
                <w:r>
                  <w:rPr/>
                  <w:fldChar w:fldCharType="separate"/>
                </w:r>
                <w:r>
                  <w:rPr/>
                  <w:t>5</w:t>
                </w:r>
                <w:r>
                  <w:rPr/>
                  <w:fldChar w:fldCharType="end"/>
                </w:r>
                <w:r>
                  <w:rPr>
                    <w:sz w:val="24"/>
                  </w:rPr>
                  <w:t>)</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5.559998pt;margin-top:34.69672pt;width:218.65pt;height:30.55pt;mso-position-horizontal-relative:page;mso-position-vertical-relative:page;z-index:-76672" type="#_x0000_t202" filled="false" stroked="false">
          <v:textbox inset="0,0,0,0">
            <w:txbxContent>
              <w:p>
                <w:pPr>
                  <w:spacing w:before="12"/>
                  <w:ind w:left="80" w:right="0" w:firstLine="0"/>
                  <w:jc w:val="left"/>
                  <w:rPr>
                    <w:b/>
                    <w:sz w:val="24"/>
                  </w:rPr>
                </w:pPr>
                <w:r>
                  <w:rPr>
                    <w:b/>
                    <w:sz w:val="24"/>
                  </w:rPr>
                  <w:t>SAM – INFORMATION TECHNOLOGY</w:t>
                </w:r>
              </w:p>
              <w:p>
                <w:pPr>
                  <w:spacing w:before="26"/>
                  <w:ind w:left="20" w:right="0" w:firstLine="0"/>
                  <w:jc w:val="left"/>
                  <w:rPr>
                    <w:b/>
                    <w:sz w:val="24"/>
                  </w:rPr>
                </w:pPr>
                <w:r>
                  <w:rPr>
                    <w:b/>
                    <w:sz w:val="24"/>
                  </w:rPr>
                  <w:t>(California Department of </w:t>
                </w:r>
                <w:r>
                  <w:rPr>
                    <w:b/>
                    <w:spacing w:val="-4"/>
                    <w:sz w:val="24"/>
                  </w:rPr>
                  <w:t>Technology)</w:t>
                </w:r>
              </w:p>
            </w:txbxContent>
          </v:textbox>
          <w10:wrap type="none"/>
        </v:shape>
      </w:pict>
    </w:r>
    <w:r>
      <w:rPr/>
      <w:pict>
        <v:shape style="position:absolute;margin-left:71pt;margin-top:62.17672pt;width:100.05pt;height:43.05pt;mso-position-horizontal-relative:page;mso-position-vertical-relative:page;z-index:-76648" type="#_x0000_t202" filled="false" stroked="false">
          <v:textbox inset="0,0,0,0">
            <w:txbxContent>
              <w:p>
                <w:pPr>
                  <w:pStyle w:val="BodyText"/>
                  <w:spacing w:before="12"/>
                  <w:ind w:left="20"/>
                </w:pPr>
                <w:r>
                  <w:rPr/>
                  <w:t>(Continued)</w:t>
                </w:r>
              </w:p>
              <w:p>
                <w:pPr>
                  <w:spacing w:before="0"/>
                  <w:ind w:left="20" w:right="0" w:firstLine="0"/>
                  <w:jc w:val="left"/>
                  <w:rPr>
                    <w:b/>
                    <w:sz w:val="24"/>
                  </w:rPr>
                </w:pPr>
                <w:r>
                  <w:rPr>
                    <w:b/>
                    <w:sz w:val="24"/>
                  </w:rPr>
                  <w:t>DEFINITIONS</w:t>
                </w:r>
              </w:p>
              <w:p>
                <w:pPr>
                  <w:pStyle w:val="BodyText"/>
                  <w:ind w:left="20"/>
                </w:pPr>
                <w:r>
                  <w:rPr/>
                  <w:t>(Revised 03/2019)</w:t>
                </w:r>
              </w:p>
            </w:txbxContent>
          </v:textbox>
          <w10:wrap type="none"/>
        </v:shape>
      </w:pict>
    </w:r>
    <w:r>
      <w:rPr/>
      <w:pict>
        <v:shape style="position:absolute;margin-left:445.76001pt;margin-top:75.976715pt;width:94.45pt;height:15.45pt;mso-position-horizontal-relative:page;mso-position-vertical-relative:page;z-index:-76624" type="#_x0000_t202" filled="false" stroked="false">
          <v:textbox inset="0,0,0,0">
            <w:txbxContent>
              <w:p>
                <w:pPr>
                  <w:spacing w:before="12"/>
                  <w:ind w:left="20" w:right="0" w:firstLine="0"/>
                  <w:jc w:val="left"/>
                  <w:rPr>
                    <w:sz w:val="24"/>
                  </w:rPr>
                </w:pPr>
                <w:r>
                  <w:rPr>
                    <w:b/>
                    <w:sz w:val="24"/>
                  </w:rPr>
                  <w:t>4819.2 </w:t>
                </w:r>
                <w:r>
                  <w:rPr>
                    <w:sz w:val="24"/>
                  </w:rPr>
                  <w:t>(Cont. </w:t>
                </w:r>
                <w:r>
                  <w:rPr/>
                  <w:fldChar w:fldCharType="begin"/>
                </w:r>
                <w:r>
                  <w:rPr>
                    <w:sz w:val="24"/>
                  </w:rPr>
                  <w:instrText> PAGE </w:instrText>
                </w:r>
                <w:r>
                  <w:rPr/>
                  <w:fldChar w:fldCharType="separate"/>
                </w:r>
                <w:r>
                  <w:rPr/>
                  <w:t>10</w:t>
                </w:r>
                <w:r>
                  <w:rPr/>
                  <w:fldChar w:fldCharType="end"/>
                </w:r>
                <w:r>
                  <w:rPr>
                    <w:sz w:val="24"/>
                  </w:rPr>
                  <w: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
    <w:multiLevelType w:val="hybridMultilevel"/>
    <w:lvl w:ilvl="0">
      <w:start w:val="1"/>
      <w:numFmt w:val="decimal"/>
      <w:lvlText w:val="%1."/>
      <w:lvlJc w:val="left"/>
      <w:pPr>
        <w:ind w:left="1091" w:hanging="272"/>
        <w:jc w:val="left"/>
      </w:pPr>
      <w:rPr>
        <w:rFonts w:hint="default"/>
        <w:strike/>
        <w:spacing w:val="-1"/>
        <w:w w:val="100"/>
      </w:rPr>
    </w:lvl>
    <w:lvl w:ilvl="1">
      <w:start w:val="0"/>
      <w:numFmt w:val="bullet"/>
      <w:lvlText w:val="•"/>
      <w:lvlJc w:val="left"/>
      <w:pPr>
        <w:ind w:left="2016" w:hanging="272"/>
      </w:pPr>
      <w:rPr>
        <w:rFonts w:hint="default"/>
      </w:rPr>
    </w:lvl>
    <w:lvl w:ilvl="2">
      <w:start w:val="0"/>
      <w:numFmt w:val="bullet"/>
      <w:lvlText w:val="•"/>
      <w:lvlJc w:val="left"/>
      <w:pPr>
        <w:ind w:left="2932" w:hanging="272"/>
      </w:pPr>
      <w:rPr>
        <w:rFonts w:hint="default"/>
      </w:rPr>
    </w:lvl>
    <w:lvl w:ilvl="3">
      <w:start w:val="0"/>
      <w:numFmt w:val="bullet"/>
      <w:lvlText w:val="•"/>
      <w:lvlJc w:val="left"/>
      <w:pPr>
        <w:ind w:left="3848" w:hanging="272"/>
      </w:pPr>
      <w:rPr>
        <w:rFonts w:hint="default"/>
      </w:rPr>
    </w:lvl>
    <w:lvl w:ilvl="4">
      <w:start w:val="0"/>
      <w:numFmt w:val="bullet"/>
      <w:lvlText w:val="•"/>
      <w:lvlJc w:val="left"/>
      <w:pPr>
        <w:ind w:left="4764" w:hanging="272"/>
      </w:pPr>
      <w:rPr>
        <w:rFonts w:hint="default"/>
      </w:rPr>
    </w:lvl>
    <w:lvl w:ilvl="5">
      <w:start w:val="0"/>
      <w:numFmt w:val="bullet"/>
      <w:lvlText w:val="•"/>
      <w:lvlJc w:val="left"/>
      <w:pPr>
        <w:ind w:left="5680" w:hanging="272"/>
      </w:pPr>
      <w:rPr>
        <w:rFonts w:hint="default"/>
      </w:rPr>
    </w:lvl>
    <w:lvl w:ilvl="6">
      <w:start w:val="0"/>
      <w:numFmt w:val="bullet"/>
      <w:lvlText w:val="•"/>
      <w:lvlJc w:val="left"/>
      <w:pPr>
        <w:ind w:left="6596" w:hanging="272"/>
      </w:pPr>
      <w:rPr>
        <w:rFonts w:hint="default"/>
      </w:rPr>
    </w:lvl>
    <w:lvl w:ilvl="7">
      <w:start w:val="0"/>
      <w:numFmt w:val="bullet"/>
      <w:lvlText w:val="•"/>
      <w:lvlJc w:val="left"/>
      <w:pPr>
        <w:ind w:left="7512" w:hanging="272"/>
      </w:pPr>
      <w:rPr>
        <w:rFonts w:hint="default"/>
      </w:rPr>
    </w:lvl>
    <w:lvl w:ilvl="8">
      <w:start w:val="0"/>
      <w:numFmt w:val="bullet"/>
      <w:lvlText w:val="•"/>
      <w:lvlJc w:val="left"/>
      <w:pPr>
        <w:ind w:left="8428" w:hanging="272"/>
      </w:pPr>
      <w:rPr>
        <w:rFonts w:hint="default"/>
      </w:rPr>
    </w:lvl>
  </w:abstractNum>
  <w:abstractNum w:abstractNumId="16">
    <w:multiLevelType w:val="hybridMultilevel"/>
    <w:lvl w:ilvl="0">
      <w:start w:val="1"/>
      <w:numFmt w:val="decimal"/>
      <w:lvlText w:val="%1."/>
      <w:lvlJc w:val="left"/>
      <w:pPr>
        <w:ind w:left="1088" w:hanging="336"/>
        <w:jc w:val="left"/>
      </w:pPr>
      <w:rPr>
        <w:rFonts w:hint="default" w:ascii="Arial" w:hAnsi="Arial" w:eastAsia="Arial" w:cs="Arial"/>
        <w:spacing w:val="-3"/>
        <w:w w:val="99"/>
        <w:sz w:val="24"/>
        <w:szCs w:val="24"/>
      </w:rPr>
    </w:lvl>
    <w:lvl w:ilvl="1">
      <w:start w:val="0"/>
      <w:numFmt w:val="bullet"/>
      <w:lvlText w:val="•"/>
      <w:lvlJc w:val="left"/>
      <w:pPr>
        <w:ind w:left="1998" w:hanging="336"/>
      </w:pPr>
      <w:rPr>
        <w:rFonts w:hint="default"/>
      </w:rPr>
    </w:lvl>
    <w:lvl w:ilvl="2">
      <w:start w:val="0"/>
      <w:numFmt w:val="bullet"/>
      <w:lvlText w:val="•"/>
      <w:lvlJc w:val="left"/>
      <w:pPr>
        <w:ind w:left="2916" w:hanging="336"/>
      </w:pPr>
      <w:rPr>
        <w:rFonts w:hint="default"/>
      </w:rPr>
    </w:lvl>
    <w:lvl w:ilvl="3">
      <w:start w:val="0"/>
      <w:numFmt w:val="bullet"/>
      <w:lvlText w:val="•"/>
      <w:lvlJc w:val="left"/>
      <w:pPr>
        <w:ind w:left="3834" w:hanging="336"/>
      </w:pPr>
      <w:rPr>
        <w:rFonts w:hint="default"/>
      </w:rPr>
    </w:lvl>
    <w:lvl w:ilvl="4">
      <w:start w:val="0"/>
      <w:numFmt w:val="bullet"/>
      <w:lvlText w:val="•"/>
      <w:lvlJc w:val="left"/>
      <w:pPr>
        <w:ind w:left="4752" w:hanging="336"/>
      </w:pPr>
      <w:rPr>
        <w:rFonts w:hint="default"/>
      </w:rPr>
    </w:lvl>
    <w:lvl w:ilvl="5">
      <w:start w:val="0"/>
      <w:numFmt w:val="bullet"/>
      <w:lvlText w:val="•"/>
      <w:lvlJc w:val="left"/>
      <w:pPr>
        <w:ind w:left="5670" w:hanging="336"/>
      </w:pPr>
      <w:rPr>
        <w:rFonts w:hint="default"/>
      </w:rPr>
    </w:lvl>
    <w:lvl w:ilvl="6">
      <w:start w:val="0"/>
      <w:numFmt w:val="bullet"/>
      <w:lvlText w:val="•"/>
      <w:lvlJc w:val="left"/>
      <w:pPr>
        <w:ind w:left="6588" w:hanging="336"/>
      </w:pPr>
      <w:rPr>
        <w:rFonts w:hint="default"/>
      </w:rPr>
    </w:lvl>
    <w:lvl w:ilvl="7">
      <w:start w:val="0"/>
      <w:numFmt w:val="bullet"/>
      <w:lvlText w:val="•"/>
      <w:lvlJc w:val="left"/>
      <w:pPr>
        <w:ind w:left="7506" w:hanging="336"/>
      </w:pPr>
      <w:rPr>
        <w:rFonts w:hint="default"/>
      </w:rPr>
    </w:lvl>
    <w:lvl w:ilvl="8">
      <w:start w:val="0"/>
      <w:numFmt w:val="bullet"/>
      <w:lvlText w:val="•"/>
      <w:lvlJc w:val="left"/>
      <w:pPr>
        <w:ind w:left="8424" w:hanging="336"/>
      </w:pPr>
      <w:rPr>
        <w:rFonts w:hint="default"/>
      </w:rPr>
    </w:lvl>
  </w:abstractNum>
  <w:abstractNum w:abstractNumId="15">
    <w:multiLevelType w:val="hybridMultilevel"/>
    <w:lvl w:ilvl="0">
      <w:start w:val="1"/>
      <w:numFmt w:val="decimal"/>
      <w:lvlText w:val="%1."/>
      <w:lvlJc w:val="left"/>
      <w:pPr>
        <w:ind w:left="1180" w:hanging="360"/>
        <w:jc w:val="left"/>
      </w:pPr>
      <w:rPr>
        <w:rFonts w:hint="default" w:ascii="Arial" w:hAnsi="Arial" w:eastAsia="Arial" w:cs="Arial"/>
        <w:spacing w:val="-3"/>
        <w:w w:val="99"/>
        <w:sz w:val="24"/>
        <w:szCs w:val="24"/>
      </w:rPr>
    </w:lvl>
    <w:lvl w:ilvl="1">
      <w:start w:val="0"/>
      <w:numFmt w:val="bullet"/>
      <w:lvlText w:val=""/>
      <w:lvlJc w:val="left"/>
      <w:pPr>
        <w:ind w:left="1540" w:hanging="360"/>
      </w:pPr>
      <w:rPr>
        <w:rFonts w:hint="default"/>
        <w:w w:val="100"/>
      </w:rPr>
    </w:lvl>
    <w:lvl w:ilvl="2">
      <w:start w:val="0"/>
      <w:numFmt w:val="bullet"/>
      <w:lvlText w:val=""/>
      <w:lvlJc w:val="left"/>
      <w:pPr>
        <w:ind w:left="1720" w:hanging="315"/>
      </w:pPr>
      <w:rPr>
        <w:rFonts w:hint="default"/>
        <w:w w:val="100"/>
      </w:rPr>
    </w:lvl>
    <w:lvl w:ilvl="3">
      <w:start w:val="0"/>
      <w:numFmt w:val="bullet"/>
      <w:lvlText w:val="•"/>
      <w:lvlJc w:val="left"/>
      <w:pPr>
        <w:ind w:left="2790" w:hanging="315"/>
      </w:pPr>
      <w:rPr>
        <w:rFonts w:hint="default"/>
      </w:rPr>
    </w:lvl>
    <w:lvl w:ilvl="4">
      <w:start w:val="0"/>
      <w:numFmt w:val="bullet"/>
      <w:lvlText w:val="•"/>
      <w:lvlJc w:val="left"/>
      <w:pPr>
        <w:ind w:left="3860" w:hanging="315"/>
      </w:pPr>
      <w:rPr>
        <w:rFonts w:hint="default"/>
      </w:rPr>
    </w:lvl>
    <w:lvl w:ilvl="5">
      <w:start w:val="0"/>
      <w:numFmt w:val="bullet"/>
      <w:lvlText w:val="•"/>
      <w:lvlJc w:val="left"/>
      <w:pPr>
        <w:ind w:left="4930" w:hanging="315"/>
      </w:pPr>
      <w:rPr>
        <w:rFonts w:hint="default"/>
      </w:rPr>
    </w:lvl>
    <w:lvl w:ilvl="6">
      <w:start w:val="0"/>
      <w:numFmt w:val="bullet"/>
      <w:lvlText w:val="•"/>
      <w:lvlJc w:val="left"/>
      <w:pPr>
        <w:ind w:left="6000" w:hanging="315"/>
      </w:pPr>
      <w:rPr>
        <w:rFonts w:hint="default"/>
      </w:rPr>
    </w:lvl>
    <w:lvl w:ilvl="7">
      <w:start w:val="0"/>
      <w:numFmt w:val="bullet"/>
      <w:lvlText w:val="•"/>
      <w:lvlJc w:val="left"/>
      <w:pPr>
        <w:ind w:left="7070" w:hanging="315"/>
      </w:pPr>
      <w:rPr>
        <w:rFonts w:hint="default"/>
      </w:rPr>
    </w:lvl>
    <w:lvl w:ilvl="8">
      <w:start w:val="0"/>
      <w:numFmt w:val="bullet"/>
      <w:lvlText w:val="•"/>
      <w:lvlJc w:val="left"/>
      <w:pPr>
        <w:ind w:left="8140" w:hanging="315"/>
      </w:pPr>
      <w:rPr>
        <w:rFonts w:hint="default"/>
      </w:rPr>
    </w:lvl>
  </w:abstractNum>
  <w:abstractNum w:abstractNumId="14">
    <w:multiLevelType w:val="hybridMultilevel"/>
    <w:lvl w:ilvl="0">
      <w:start w:val="1"/>
      <w:numFmt w:val="decimal"/>
      <w:lvlText w:val="%1."/>
      <w:lvlJc w:val="left"/>
      <w:pPr>
        <w:ind w:left="1180" w:hanging="360"/>
        <w:jc w:val="left"/>
      </w:pPr>
      <w:rPr>
        <w:rFonts w:hint="default" w:ascii="Arial" w:hAnsi="Arial" w:eastAsia="Arial" w:cs="Arial"/>
        <w:spacing w:val="-3"/>
        <w:w w:val="99"/>
        <w:sz w:val="24"/>
        <w:szCs w:val="24"/>
      </w:rPr>
    </w:lvl>
    <w:lvl w:ilvl="1">
      <w:start w:val="0"/>
      <w:numFmt w:val="bullet"/>
      <w:lvlText w:val="•"/>
      <w:lvlJc w:val="left"/>
      <w:pPr>
        <w:ind w:left="2092" w:hanging="360"/>
      </w:pPr>
      <w:rPr>
        <w:rFonts w:hint="default"/>
      </w:rPr>
    </w:lvl>
    <w:lvl w:ilvl="2">
      <w:start w:val="0"/>
      <w:numFmt w:val="bullet"/>
      <w:lvlText w:val="•"/>
      <w:lvlJc w:val="left"/>
      <w:pPr>
        <w:ind w:left="3004" w:hanging="360"/>
      </w:pPr>
      <w:rPr>
        <w:rFonts w:hint="default"/>
      </w:rPr>
    </w:lvl>
    <w:lvl w:ilvl="3">
      <w:start w:val="0"/>
      <w:numFmt w:val="bullet"/>
      <w:lvlText w:val="•"/>
      <w:lvlJc w:val="left"/>
      <w:pPr>
        <w:ind w:left="3916" w:hanging="360"/>
      </w:pPr>
      <w:rPr>
        <w:rFonts w:hint="default"/>
      </w:rPr>
    </w:lvl>
    <w:lvl w:ilvl="4">
      <w:start w:val="0"/>
      <w:numFmt w:val="bullet"/>
      <w:lvlText w:val="•"/>
      <w:lvlJc w:val="left"/>
      <w:pPr>
        <w:ind w:left="4828" w:hanging="360"/>
      </w:pPr>
      <w:rPr>
        <w:rFonts w:hint="default"/>
      </w:rPr>
    </w:lvl>
    <w:lvl w:ilvl="5">
      <w:start w:val="0"/>
      <w:numFmt w:val="bullet"/>
      <w:lvlText w:val="•"/>
      <w:lvlJc w:val="left"/>
      <w:pPr>
        <w:ind w:left="5740" w:hanging="360"/>
      </w:pPr>
      <w:rPr>
        <w:rFonts w:hint="default"/>
      </w:rPr>
    </w:lvl>
    <w:lvl w:ilvl="6">
      <w:start w:val="0"/>
      <w:numFmt w:val="bullet"/>
      <w:lvlText w:val="•"/>
      <w:lvlJc w:val="left"/>
      <w:pPr>
        <w:ind w:left="6652" w:hanging="360"/>
      </w:pPr>
      <w:rPr>
        <w:rFonts w:hint="default"/>
      </w:rPr>
    </w:lvl>
    <w:lvl w:ilvl="7">
      <w:start w:val="0"/>
      <w:numFmt w:val="bullet"/>
      <w:lvlText w:val="•"/>
      <w:lvlJc w:val="left"/>
      <w:pPr>
        <w:ind w:left="7564" w:hanging="360"/>
      </w:pPr>
      <w:rPr>
        <w:rFonts w:hint="default"/>
      </w:rPr>
    </w:lvl>
    <w:lvl w:ilvl="8">
      <w:start w:val="0"/>
      <w:numFmt w:val="bullet"/>
      <w:lvlText w:val="•"/>
      <w:lvlJc w:val="left"/>
      <w:pPr>
        <w:ind w:left="8476" w:hanging="360"/>
      </w:pPr>
      <w:rPr>
        <w:rFonts w:hint="default"/>
      </w:rPr>
    </w:lvl>
  </w:abstractNum>
  <w:abstractNum w:abstractNumId="13">
    <w:multiLevelType w:val="hybridMultilevel"/>
    <w:lvl w:ilvl="0">
      <w:start w:val="1"/>
      <w:numFmt w:val="decimal"/>
      <w:lvlText w:val="%1."/>
      <w:lvlJc w:val="left"/>
      <w:pPr>
        <w:ind w:left="1165" w:hanging="336"/>
        <w:jc w:val="left"/>
      </w:pPr>
      <w:rPr>
        <w:rFonts w:hint="default" w:ascii="Arial" w:hAnsi="Arial" w:eastAsia="Arial" w:cs="Arial"/>
        <w:w w:val="99"/>
        <w:sz w:val="24"/>
        <w:szCs w:val="24"/>
      </w:rPr>
    </w:lvl>
    <w:lvl w:ilvl="1">
      <w:start w:val="0"/>
      <w:numFmt w:val="bullet"/>
      <w:lvlText w:val="•"/>
      <w:lvlJc w:val="left"/>
      <w:pPr>
        <w:ind w:left="2074" w:hanging="336"/>
      </w:pPr>
      <w:rPr>
        <w:rFonts w:hint="default"/>
      </w:rPr>
    </w:lvl>
    <w:lvl w:ilvl="2">
      <w:start w:val="0"/>
      <w:numFmt w:val="bullet"/>
      <w:lvlText w:val="•"/>
      <w:lvlJc w:val="left"/>
      <w:pPr>
        <w:ind w:left="2988" w:hanging="336"/>
      </w:pPr>
      <w:rPr>
        <w:rFonts w:hint="default"/>
      </w:rPr>
    </w:lvl>
    <w:lvl w:ilvl="3">
      <w:start w:val="0"/>
      <w:numFmt w:val="bullet"/>
      <w:lvlText w:val="•"/>
      <w:lvlJc w:val="left"/>
      <w:pPr>
        <w:ind w:left="3902" w:hanging="336"/>
      </w:pPr>
      <w:rPr>
        <w:rFonts w:hint="default"/>
      </w:rPr>
    </w:lvl>
    <w:lvl w:ilvl="4">
      <w:start w:val="0"/>
      <w:numFmt w:val="bullet"/>
      <w:lvlText w:val="•"/>
      <w:lvlJc w:val="left"/>
      <w:pPr>
        <w:ind w:left="4816" w:hanging="336"/>
      </w:pPr>
      <w:rPr>
        <w:rFonts w:hint="default"/>
      </w:rPr>
    </w:lvl>
    <w:lvl w:ilvl="5">
      <w:start w:val="0"/>
      <w:numFmt w:val="bullet"/>
      <w:lvlText w:val="•"/>
      <w:lvlJc w:val="left"/>
      <w:pPr>
        <w:ind w:left="5730" w:hanging="336"/>
      </w:pPr>
      <w:rPr>
        <w:rFonts w:hint="default"/>
      </w:rPr>
    </w:lvl>
    <w:lvl w:ilvl="6">
      <w:start w:val="0"/>
      <w:numFmt w:val="bullet"/>
      <w:lvlText w:val="•"/>
      <w:lvlJc w:val="left"/>
      <w:pPr>
        <w:ind w:left="6644" w:hanging="336"/>
      </w:pPr>
      <w:rPr>
        <w:rFonts w:hint="default"/>
      </w:rPr>
    </w:lvl>
    <w:lvl w:ilvl="7">
      <w:start w:val="0"/>
      <w:numFmt w:val="bullet"/>
      <w:lvlText w:val="•"/>
      <w:lvlJc w:val="left"/>
      <w:pPr>
        <w:ind w:left="7558" w:hanging="336"/>
      </w:pPr>
      <w:rPr>
        <w:rFonts w:hint="default"/>
      </w:rPr>
    </w:lvl>
    <w:lvl w:ilvl="8">
      <w:start w:val="0"/>
      <w:numFmt w:val="bullet"/>
      <w:lvlText w:val="•"/>
      <w:lvlJc w:val="left"/>
      <w:pPr>
        <w:ind w:left="8472" w:hanging="336"/>
      </w:pPr>
      <w:rPr>
        <w:rFonts w:hint="default"/>
      </w:rPr>
    </w:lvl>
  </w:abstractNum>
  <w:abstractNum w:abstractNumId="12">
    <w:multiLevelType w:val="hybridMultilevel"/>
    <w:lvl w:ilvl="0">
      <w:start w:val="1"/>
      <w:numFmt w:val="decimal"/>
      <w:lvlText w:val="(%1)"/>
      <w:lvlJc w:val="left"/>
      <w:pPr>
        <w:ind w:left="1247" w:hanging="428"/>
        <w:jc w:val="left"/>
      </w:pPr>
      <w:rPr>
        <w:rFonts w:hint="default" w:ascii="Arial" w:hAnsi="Arial" w:eastAsia="Arial" w:cs="Arial"/>
        <w:spacing w:val="-3"/>
        <w:w w:val="99"/>
        <w:sz w:val="24"/>
        <w:szCs w:val="24"/>
      </w:rPr>
    </w:lvl>
    <w:lvl w:ilvl="1">
      <w:start w:val="0"/>
      <w:numFmt w:val="bullet"/>
      <w:lvlText w:val="•"/>
      <w:lvlJc w:val="left"/>
      <w:pPr>
        <w:ind w:left="2146" w:hanging="428"/>
      </w:pPr>
      <w:rPr>
        <w:rFonts w:hint="default"/>
      </w:rPr>
    </w:lvl>
    <w:lvl w:ilvl="2">
      <w:start w:val="0"/>
      <w:numFmt w:val="bullet"/>
      <w:lvlText w:val="•"/>
      <w:lvlJc w:val="left"/>
      <w:pPr>
        <w:ind w:left="3052" w:hanging="428"/>
      </w:pPr>
      <w:rPr>
        <w:rFonts w:hint="default"/>
      </w:rPr>
    </w:lvl>
    <w:lvl w:ilvl="3">
      <w:start w:val="0"/>
      <w:numFmt w:val="bullet"/>
      <w:lvlText w:val="•"/>
      <w:lvlJc w:val="left"/>
      <w:pPr>
        <w:ind w:left="3958" w:hanging="428"/>
      </w:pPr>
      <w:rPr>
        <w:rFonts w:hint="default"/>
      </w:rPr>
    </w:lvl>
    <w:lvl w:ilvl="4">
      <w:start w:val="0"/>
      <w:numFmt w:val="bullet"/>
      <w:lvlText w:val="•"/>
      <w:lvlJc w:val="left"/>
      <w:pPr>
        <w:ind w:left="4864" w:hanging="428"/>
      </w:pPr>
      <w:rPr>
        <w:rFonts w:hint="default"/>
      </w:rPr>
    </w:lvl>
    <w:lvl w:ilvl="5">
      <w:start w:val="0"/>
      <w:numFmt w:val="bullet"/>
      <w:lvlText w:val="•"/>
      <w:lvlJc w:val="left"/>
      <w:pPr>
        <w:ind w:left="5770" w:hanging="428"/>
      </w:pPr>
      <w:rPr>
        <w:rFonts w:hint="default"/>
      </w:rPr>
    </w:lvl>
    <w:lvl w:ilvl="6">
      <w:start w:val="0"/>
      <w:numFmt w:val="bullet"/>
      <w:lvlText w:val="•"/>
      <w:lvlJc w:val="left"/>
      <w:pPr>
        <w:ind w:left="6676" w:hanging="428"/>
      </w:pPr>
      <w:rPr>
        <w:rFonts w:hint="default"/>
      </w:rPr>
    </w:lvl>
    <w:lvl w:ilvl="7">
      <w:start w:val="0"/>
      <w:numFmt w:val="bullet"/>
      <w:lvlText w:val="•"/>
      <w:lvlJc w:val="left"/>
      <w:pPr>
        <w:ind w:left="7582" w:hanging="428"/>
      </w:pPr>
      <w:rPr>
        <w:rFonts w:hint="default"/>
      </w:rPr>
    </w:lvl>
    <w:lvl w:ilvl="8">
      <w:start w:val="0"/>
      <w:numFmt w:val="bullet"/>
      <w:lvlText w:val="•"/>
      <w:lvlJc w:val="left"/>
      <w:pPr>
        <w:ind w:left="8488" w:hanging="428"/>
      </w:pPr>
      <w:rPr>
        <w:rFonts w:hint="default"/>
      </w:rPr>
    </w:lvl>
  </w:abstractNum>
  <w:abstractNum w:abstractNumId="11">
    <w:multiLevelType w:val="hybridMultilevel"/>
    <w:lvl w:ilvl="0">
      <w:start w:val="1"/>
      <w:numFmt w:val="decimal"/>
      <w:lvlText w:val="%1."/>
      <w:lvlJc w:val="left"/>
      <w:pPr>
        <w:ind w:left="1539" w:hanging="360"/>
        <w:jc w:val="left"/>
      </w:pPr>
      <w:rPr>
        <w:rFonts w:hint="default" w:ascii="Arial" w:hAnsi="Arial" w:eastAsia="Arial" w:cs="Arial"/>
        <w:spacing w:val="-1"/>
        <w:w w:val="100"/>
        <w:sz w:val="23"/>
        <w:szCs w:val="23"/>
      </w:rPr>
    </w:lvl>
    <w:lvl w:ilvl="1">
      <w:start w:val="0"/>
      <w:numFmt w:val="bullet"/>
      <w:lvlText w:val="•"/>
      <w:lvlJc w:val="left"/>
      <w:pPr>
        <w:ind w:left="2412" w:hanging="360"/>
      </w:pPr>
      <w:rPr>
        <w:rFonts w:hint="default"/>
      </w:rPr>
    </w:lvl>
    <w:lvl w:ilvl="2">
      <w:start w:val="0"/>
      <w:numFmt w:val="bullet"/>
      <w:lvlText w:val="•"/>
      <w:lvlJc w:val="left"/>
      <w:pPr>
        <w:ind w:left="3284" w:hanging="360"/>
      </w:pPr>
      <w:rPr>
        <w:rFonts w:hint="default"/>
      </w:rPr>
    </w:lvl>
    <w:lvl w:ilvl="3">
      <w:start w:val="0"/>
      <w:numFmt w:val="bullet"/>
      <w:lvlText w:val="•"/>
      <w:lvlJc w:val="left"/>
      <w:pPr>
        <w:ind w:left="4156" w:hanging="360"/>
      </w:pPr>
      <w:rPr>
        <w:rFonts w:hint="default"/>
      </w:rPr>
    </w:lvl>
    <w:lvl w:ilvl="4">
      <w:start w:val="0"/>
      <w:numFmt w:val="bullet"/>
      <w:lvlText w:val="•"/>
      <w:lvlJc w:val="left"/>
      <w:pPr>
        <w:ind w:left="5028" w:hanging="360"/>
      </w:pPr>
      <w:rPr>
        <w:rFonts w:hint="default"/>
      </w:rPr>
    </w:lvl>
    <w:lvl w:ilvl="5">
      <w:start w:val="0"/>
      <w:numFmt w:val="bullet"/>
      <w:lvlText w:val="•"/>
      <w:lvlJc w:val="left"/>
      <w:pPr>
        <w:ind w:left="5900" w:hanging="360"/>
      </w:pPr>
      <w:rPr>
        <w:rFonts w:hint="default"/>
      </w:rPr>
    </w:lvl>
    <w:lvl w:ilvl="6">
      <w:start w:val="0"/>
      <w:numFmt w:val="bullet"/>
      <w:lvlText w:val="•"/>
      <w:lvlJc w:val="left"/>
      <w:pPr>
        <w:ind w:left="6772" w:hanging="360"/>
      </w:pPr>
      <w:rPr>
        <w:rFonts w:hint="default"/>
      </w:rPr>
    </w:lvl>
    <w:lvl w:ilvl="7">
      <w:start w:val="0"/>
      <w:numFmt w:val="bullet"/>
      <w:lvlText w:val="•"/>
      <w:lvlJc w:val="left"/>
      <w:pPr>
        <w:ind w:left="7644" w:hanging="360"/>
      </w:pPr>
      <w:rPr>
        <w:rFonts w:hint="default"/>
      </w:rPr>
    </w:lvl>
    <w:lvl w:ilvl="8">
      <w:start w:val="0"/>
      <w:numFmt w:val="bullet"/>
      <w:lvlText w:val="•"/>
      <w:lvlJc w:val="left"/>
      <w:pPr>
        <w:ind w:left="8516" w:hanging="360"/>
      </w:pPr>
      <w:rPr>
        <w:rFonts w:hint="default"/>
      </w:rPr>
    </w:lvl>
  </w:abstractNum>
  <w:abstractNum w:abstractNumId="10">
    <w:multiLevelType w:val="hybridMultilevel"/>
    <w:lvl w:ilvl="0">
      <w:start w:val="1"/>
      <w:numFmt w:val="decimal"/>
      <w:lvlText w:val="%1."/>
      <w:lvlJc w:val="left"/>
      <w:pPr>
        <w:ind w:left="1899" w:hanging="360"/>
        <w:jc w:val="left"/>
      </w:pPr>
      <w:rPr>
        <w:rFonts w:hint="default" w:ascii="Arial" w:hAnsi="Arial" w:eastAsia="Arial" w:cs="Arial"/>
        <w:spacing w:val="-1"/>
        <w:w w:val="100"/>
        <w:sz w:val="23"/>
        <w:szCs w:val="23"/>
      </w:rPr>
    </w:lvl>
    <w:lvl w:ilvl="1">
      <w:start w:val="0"/>
      <w:numFmt w:val="bullet"/>
      <w:lvlText w:val="•"/>
      <w:lvlJc w:val="left"/>
      <w:pPr>
        <w:ind w:left="2736" w:hanging="360"/>
      </w:pPr>
      <w:rPr>
        <w:rFonts w:hint="default"/>
      </w:rPr>
    </w:lvl>
    <w:lvl w:ilvl="2">
      <w:start w:val="0"/>
      <w:numFmt w:val="bullet"/>
      <w:lvlText w:val="•"/>
      <w:lvlJc w:val="left"/>
      <w:pPr>
        <w:ind w:left="3572" w:hanging="360"/>
      </w:pPr>
      <w:rPr>
        <w:rFonts w:hint="default"/>
      </w:rPr>
    </w:lvl>
    <w:lvl w:ilvl="3">
      <w:start w:val="0"/>
      <w:numFmt w:val="bullet"/>
      <w:lvlText w:val="•"/>
      <w:lvlJc w:val="left"/>
      <w:pPr>
        <w:ind w:left="4408" w:hanging="360"/>
      </w:pPr>
      <w:rPr>
        <w:rFonts w:hint="default"/>
      </w:rPr>
    </w:lvl>
    <w:lvl w:ilvl="4">
      <w:start w:val="0"/>
      <w:numFmt w:val="bullet"/>
      <w:lvlText w:val="•"/>
      <w:lvlJc w:val="left"/>
      <w:pPr>
        <w:ind w:left="5244" w:hanging="360"/>
      </w:pPr>
      <w:rPr>
        <w:rFonts w:hint="default"/>
      </w:rPr>
    </w:lvl>
    <w:lvl w:ilvl="5">
      <w:start w:val="0"/>
      <w:numFmt w:val="bullet"/>
      <w:lvlText w:val="•"/>
      <w:lvlJc w:val="left"/>
      <w:pPr>
        <w:ind w:left="6080" w:hanging="360"/>
      </w:pPr>
      <w:rPr>
        <w:rFonts w:hint="default"/>
      </w:rPr>
    </w:lvl>
    <w:lvl w:ilvl="6">
      <w:start w:val="0"/>
      <w:numFmt w:val="bullet"/>
      <w:lvlText w:val="•"/>
      <w:lvlJc w:val="left"/>
      <w:pPr>
        <w:ind w:left="6916" w:hanging="360"/>
      </w:pPr>
      <w:rPr>
        <w:rFonts w:hint="default"/>
      </w:rPr>
    </w:lvl>
    <w:lvl w:ilvl="7">
      <w:start w:val="0"/>
      <w:numFmt w:val="bullet"/>
      <w:lvlText w:val="•"/>
      <w:lvlJc w:val="left"/>
      <w:pPr>
        <w:ind w:left="7752" w:hanging="360"/>
      </w:pPr>
      <w:rPr>
        <w:rFonts w:hint="default"/>
      </w:rPr>
    </w:lvl>
    <w:lvl w:ilvl="8">
      <w:start w:val="0"/>
      <w:numFmt w:val="bullet"/>
      <w:lvlText w:val="•"/>
      <w:lvlJc w:val="left"/>
      <w:pPr>
        <w:ind w:left="8588" w:hanging="360"/>
      </w:pPr>
      <w:rPr>
        <w:rFonts w:hint="default"/>
      </w:rPr>
    </w:lvl>
  </w:abstractNum>
  <w:abstractNum w:abstractNumId="9">
    <w:multiLevelType w:val="hybridMultilevel"/>
    <w:lvl w:ilvl="0">
      <w:start w:val="1"/>
      <w:numFmt w:val="decimal"/>
      <w:lvlText w:val="%1."/>
      <w:lvlJc w:val="left"/>
      <w:pPr>
        <w:ind w:left="820" w:hanging="257"/>
        <w:jc w:val="left"/>
      </w:pPr>
      <w:rPr>
        <w:rFonts w:hint="default" w:ascii="Arial" w:hAnsi="Arial" w:eastAsia="Arial" w:cs="Arial"/>
        <w:spacing w:val="-1"/>
        <w:w w:val="100"/>
        <w:sz w:val="23"/>
        <w:szCs w:val="23"/>
      </w:rPr>
    </w:lvl>
    <w:lvl w:ilvl="1">
      <w:start w:val="0"/>
      <w:numFmt w:val="bullet"/>
      <w:lvlText w:val="•"/>
      <w:lvlJc w:val="left"/>
      <w:pPr>
        <w:ind w:left="1762" w:hanging="257"/>
      </w:pPr>
      <w:rPr>
        <w:rFonts w:hint="default"/>
      </w:rPr>
    </w:lvl>
    <w:lvl w:ilvl="2">
      <w:start w:val="0"/>
      <w:numFmt w:val="bullet"/>
      <w:lvlText w:val="•"/>
      <w:lvlJc w:val="left"/>
      <w:pPr>
        <w:ind w:left="2704" w:hanging="257"/>
      </w:pPr>
      <w:rPr>
        <w:rFonts w:hint="default"/>
      </w:rPr>
    </w:lvl>
    <w:lvl w:ilvl="3">
      <w:start w:val="0"/>
      <w:numFmt w:val="bullet"/>
      <w:lvlText w:val="•"/>
      <w:lvlJc w:val="left"/>
      <w:pPr>
        <w:ind w:left="3646" w:hanging="257"/>
      </w:pPr>
      <w:rPr>
        <w:rFonts w:hint="default"/>
      </w:rPr>
    </w:lvl>
    <w:lvl w:ilvl="4">
      <w:start w:val="0"/>
      <w:numFmt w:val="bullet"/>
      <w:lvlText w:val="•"/>
      <w:lvlJc w:val="left"/>
      <w:pPr>
        <w:ind w:left="4588" w:hanging="257"/>
      </w:pPr>
      <w:rPr>
        <w:rFonts w:hint="default"/>
      </w:rPr>
    </w:lvl>
    <w:lvl w:ilvl="5">
      <w:start w:val="0"/>
      <w:numFmt w:val="bullet"/>
      <w:lvlText w:val="•"/>
      <w:lvlJc w:val="left"/>
      <w:pPr>
        <w:ind w:left="5530" w:hanging="257"/>
      </w:pPr>
      <w:rPr>
        <w:rFonts w:hint="default"/>
      </w:rPr>
    </w:lvl>
    <w:lvl w:ilvl="6">
      <w:start w:val="0"/>
      <w:numFmt w:val="bullet"/>
      <w:lvlText w:val="•"/>
      <w:lvlJc w:val="left"/>
      <w:pPr>
        <w:ind w:left="6472" w:hanging="257"/>
      </w:pPr>
      <w:rPr>
        <w:rFonts w:hint="default"/>
      </w:rPr>
    </w:lvl>
    <w:lvl w:ilvl="7">
      <w:start w:val="0"/>
      <w:numFmt w:val="bullet"/>
      <w:lvlText w:val="•"/>
      <w:lvlJc w:val="left"/>
      <w:pPr>
        <w:ind w:left="7414" w:hanging="257"/>
      </w:pPr>
      <w:rPr>
        <w:rFonts w:hint="default"/>
      </w:rPr>
    </w:lvl>
    <w:lvl w:ilvl="8">
      <w:start w:val="0"/>
      <w:numFmt w:val="bullet"/>
      <w:lvlText w:val="•"/>
      <w:lvlJc w:val="left"/>
      <w:pPr>
        <w:ind w:left="8356" w:hanging="257"/>
      </w:pPr>
      <w:rPr>
        <w:rFonts w:hint="default"/>
      </w:rPr>
    </w:lvl>
  </w:abstractNum>
  <w:abstractNum w:abstractNumId="8">
    <w:multiLevelType w:val="hybridMultilevel"/>
    <w:lvl w:ilvl="0">
      <w:start w:val="1"/>
      <w:numFmt w:val="decimal"/>
      <w:lvlText w:val="%1."/>
      <w:lvlJc w:val="left"/>
      <w:pPr>
        <w:ind w:left="1539" w:hanging="257"/>
        <w:jc w:val="left"/>
      </w:pPr>
      <w:rPr>
        <w:rFonts w:hint="default" w:ascii="Arial" w:hAnsi="Arial" w:eastAsia="Arial" w:cs="Arial"/>
        <w:spacing w:val="-1"/>
        <w:w w:val="100"/>
        <w:sz w:val="23"/>
        <w:szCs w:val="23"/>
      </w:rPr>
    </w:lvl>
    <w:lvl w:ilvl="1">
      <w:start w:val="0"/>
      <w:numFmt w:val="bullet"/>
      <w:lvlText w:val="•"/>
      <w:lvlJc w:val="left"/>
      <w:pPr>
        <w:ind w:left="2410" w:hanging="257"/>
      </w:pPr>
      <w:rPr>
        <w:rFonts w:hint="default"/>
      </w:rPr>
    </w:lvl>
    <w:lvl w:ilvl="2">
      <w:start w:val="0"/>
      <w:numFmt w:val="bullet"/>
      <w:lvlText w:val="•"/>
      <w:lvlJc w:val="left"/>
      <w:pPr>
        <w:ind w:left="3280" w:hanging="257"/>
      </w:pPr>
      <w:rPr>
        <w:rFonts w:hint="default"/>
      </w:rPr>
    </w:lvl>
    <w:lvl w:ilvl="3">
      <w:start w:val="0"/>
      <w:numFmt w:val="bullet"/>
      <w:lvlText w:val="•"/>
      <w:lvlJc w:val="left"/>
      <w:pPr>
        <w:ind w:left="4150" w:hanging="257"/>
      </w:pPr>
      <w:rPr>
        <w:rFonts w:hint="default"/>
      </w:rPr>
    </w:lvl>
    <w:lvl w:ilvl="4">
      <w:start w:val="0"/>
      <w:numFmt w:val="bullet"/>
      <w:lvlText w:val="•"/>
      <w:lvlJc w:val="left"/>
      <w:pPr>
        <w:ind w:left="5020" w:hanging="257"/>
      </w:pPr>
      <w:rPr>
        <w:rFonts w:hint="default"/>
      </w:rPr>
    </w:lvl>
    <w:lvl w:ilvl="5">
      <w:start w:val="0"/>
      <w:numFmt w:val="bullet"/>
      <w:lvlText w:val="•"/>
      <w:lvlJc w:val="left"/>
      <w:pPr>
        <w:ind w:left="5890" w:hanging="257"/>
      </w:pPr>
      <w:rPr>
        <w:rFonts w:hint="default"/>
      </w:rPr>
    </w:lvl>
    <w:lvl w:ilvl="6">
      <w:start w:val="0"/>
      <w:numFmt w:val="bullet"/>
      <w:lvlText w:val="•"/>
      <w:lvlJc w:val="left"/>
      <w:pPr>
        <w:ind w:left="6760" w:hanging="257"/>
      </w:pPr>
      <w:rPr>
        <w:rFonts w:hint="default"/>
      </w:rPr>
    </w:lvl>
    <w:lvl w:ilvl="7">
      <w:start w:val="0"/>
      <w:numFmt w:val="bullet"/>
      <w:lvlText w:val="•"/>
      <w:lvlJc w:val="left"/>
      <w:pPr>
        <w:ind w:left="7630" w:hanging="257"/>
      </w:pPr>
      <w:rPr>
        <w:rFonts w:hint="default"/>
      </w:rPr>
    </w:lvl>
    <w:lvl w:ilvl="8">
      <w:start w:val="0"/>
      <w:numFmt w:val="bullet"/>
      <w:lvlText w:val="•"/>
      <w:lvlJc w:val="left"/>
      <w:pPr>
        <w:ind w:left="8500" w:hanging="257"/>
      </w:pPr>
      <w:rPr>
        <w:rFonts w:hint="default"/>
      </w:rPr>
    </w:lvl>
  </w:abstractNum>
  <w:abstractNum w:abstractNumId="7">
    <w:multiLevelType w:val="hybridMultilevel"/>
    <w:lvl w:ilvl="0">
      <w:start w:val="4"/>
      <w:numFmt w:val="decimal"/>
      <w:lvlText w:val="%1."/>
      <w:lvlJc w:val="left"/>
      <w:pPr>
        <w:ind w:left="1076" w:hanging="257"/>
        <w:jc w:val="left"/>
      </w:pPr>
      <w:rPr>
        <w:rFonts w:hint="default"/>
        <w:strike/>
        <w:spacing w:val="-1"/>
        <w:w w:val="100"/>
      </w:rPr>
    </w:lvl>
    <w:lvl w:ilvl="1">
      <w:start w:val="0"/>
      <w:numFmt w:val="bullet"/>
      <w:lvlText w:val=""/>
      <w:lvlJc w:val="left"/>
      <w:pPr>
        <w:ind w:left="1540" w:hanging="360"/>
      </w:pPr>
      <w:rPr>
        <w:rFonts w:hint="default"/>
        <w:w w:val="100"/>
        <w:u w:val="single" w:color="2E97D3"/>
      </w:rPr>
    </w:lvl>
    <w:lvl w:ilvl="2">
      <w:start w:val="0"/>
      <w:numFmt w:val="bullet"/>
      <w:lvlText w:val="•"/>
      <w:lvlJc w:val="left"/>
      <w:pPr>
        <w:ind w:left="2506" w:hanging="360"/>
      </w:pPr>
      <w:rPr>
        <w:rFonts w:hint="default"/>
      </w:rPr>
    </w:lvl>
    <w:lvl w:ilvl="3">
      <w:start w:val="0"/>
      <w:numFmt w:val="bullet"/>
      <w:lvlText w:val="•"/>
      <w:lvlJc w:val="left"/>
      <w:pPr>
        <w:ind w:left="3473" w:hanging="360"/>
      </w:pPr>
      <w:rPr>
        <w:rFonts w:hint="default"/>
      </w:rPr>
    </w:lvl>
    <w:lvl w:ilvl="4">
      <w:start w:val="0"/>
      <w:numFmt w:val="bullet"/>
      <w:lvlText w:val="•"/>
      <w:lvlJc w:val="left"/>
      <w:pPr>
        <w:ind w:left="4440" w:hanging="360"/>
      </w:pPr>
      <w:rPr>
        <w:rFonts w:hint="default"/>
      </w:rPr>
    </w:lvl>
    <w:lvl w:ilvl="5">
      <w:start w:val="0"/>
      <w:numFmt w:val="bullet"/>
      <w:lvlText w:val="•"/>
      <w:lvlJc w:val="left"/>
      <w:pPr>
        <w:ind w:left="5406" w:hanging="360"/>
      </w:pPr>
      <w:rPr>
        <w:rFonts w:hint="default"/>
      </w:rPr>
    </w:lvl>
    <w:lvl w:ilvl="6">
      <w:start w:val="0"/>
      <w:numFmt w:val="bullet"/>
      <w:lvlText w:val="•"/>
      <w:lvlJc w:val="left"/>
      <w:pPr>
        <w:ind w:left="6373" w:hanging="360"/>
      </w:pPr>
      <w:rPr>
        <w:rFonts w:hint="default"/>
      </w:rPr>
    </w:lvl>
    <w:lvl w:ilvl="7">
      <w:start w:val="0"/>
      <w:numFmt w:val="bullet"/>
      <w:lvlText w:val="•"/>
      <w:lvlJc w:val="left"/>
      <w:pPr>
        <w:ind w:left="7340" w:hanging="360"/>
      </w:pPr>
      <w:rPr>
        <w:rFonts w:hint="default"/>
      </w:rPr>
    </w:lvl>
    <w:lvl w:ilvl="8">
      <w:start w:val="0"/>
      <w:numFmt w:val="bullet"/>
      <w:lvlText w:val="•"/>
      <w:lvlJc w:val="left"/>
      <w:pPr>
        <w:ind w:left="8306" w:hanging="360"/>
      </w:pPr>
      <w:rPr>
        <w:rFonts w:hint="default"/>
      </w:rPr>
    </w:lvl>
  </w:abstractNum>
  <w:abstractNum w:abstractNumId="6">
    <w:multiLevelType w:val="hybridMultilevel"/>
    <w:lvl w:ilvl="0">
      <w:start w:val="1"/>
      <w:numFmt w:val="decimal"/>
      <w:lvlText w:val="%1."/>
      <w:lvlJc w:val="left"/>
      <w:pPr>
        <w:ind w:left="480" w:hanging="360"/>
        <w:jc w:val="left"/>
      </w:pPr>
      <w:rPr>
        <w:rFonts w:hint="default" w:ascii="Arial" w:hAnsi="Arial" w:eastAsia="Arial" w:cs="Arial"/>
        <w:spacing w:val="-4"/>
        <w:w w:val="99"/>
        <w:sz w:val="24"/>
        <w:szCs w:val="24"/>
      </w:rPr>
    </w:lvl>
    <w:lvl w:ilvl="1">
      <w:start w:val="1"/>
      <w:numFmt w:val="decimal"/>
      <w:lvlText w:val="%2."/>
      <w:lvlJc w:val="left"/>
      <w:pPr>
        <w:ind w:left="820" w:hanging="257"/>
        <w:jc w:val="left"/>
      </w:pPr>
      <w:rPr>
        <w:rFonts w:hint="default"/>
        <w:spacing w:val="-1"/>
        <w:w w:val="100"/>
      </w:rPr>
    </w:lvl>
    <w:lvl w:ilvl="2">
      <w:start w:val="1"/>
      <w:numFmt w:val="decimal"/>
      <w:lvlText w:val="%3."/>
      <w:lvlJc w:val="left"/>
      <w:pPr>
        <w:ind w:left="1600" w:hanging="360"/>
        <w:jc w:val="left"/>
      </w:pPr>
      <w:rPr>
        <w:rFonts w:hint="default" w:ascii="Arial" w:hAnsi="Arial" w:eastAsia="Arial" w:cs="Arial"/>
        <w:spacing w:val="-7"/>
        <w:w w:val="99"/>
        <w:sz w:val="24"/>
        <w:szCs w:val="24"/>
      </w:rPr>
    </w:lvl>
    <w:lvl w:ilvl="3">
      <w:start w:val="0"/>
      <w:numFmt w:val="bullet"/>
      <w:lvlText w:val="•"/>
      <w:lvlJc w:val="left"/>
      <w:pPr>
        <w:ind w:left="2587" w:hanging="360"/>
      </w:pPr>
      <w:rPr>
        <w:rFonts w:hint="default"/>
      </w:rPr>
    </w:lvl>
    <w:lvl w:ilvl="4">
      <w:start w:val="0"/>
      <w:numFmt w:val="bullet"/>
      <w:lvlText w:val="•"/>
      <w:lvlJc w:val="left"/>
      <w:pPr>
        <w:ind w:left="3575" w:hanging="360"/>
      </w:pPr>
      <w:rPr>
        <w:rFonts w:hint="default"/>
      </w:rPr>
    </w:lvl>
    <w:lvl w:ilvl="5">
      <w:start w:val="0"/>
      <w:numFmt w:val="bullet"/>
      <w:lvlText w:val="•"/>
      <w:lvlJc w:val="left"/>
      <w:pPr>
        <w:ind w:left="4562" w:hanging="360"/>
      </w:pPr>
      <w:rPr>
        <w:rFonts w:hint="default"/>
      </w:rPr>
    </w:lvl>
    <w:lvl w:ilvl="6">
      <w:start w:val="0"/>
      <w:numFmt w:val="bullet"/>
      <w:lvlText w:val="•"/>
      <w:lvlJc w:val="left"/>
      <w:pPr>
        <w:ind w:left="5550" w:hanging="360"/>
      </w:pPr>
      <w:rPr>
        <w:rFonts w:hint="default"/>
      </w:rPr>
    </w:lvl>
    <w:lvl w:ilvl="7">
      <w:start w:val="0"/>
      <w:numFmt w:val="bullet"/>
      <w:lvlText w:val="•"/>
      <w:lvlJc w:val="left"/>
      <w:pPr>
        <w:ind w:left="6537" w:hanging="360"/>
      </w:pPr>
      <w:rPr>
        <w:rFonts w:hint="default"/>
      </w:rPr>
    </w:lvl>
    <w:lvl w:ilvl="8">
      <w:start w:val="0"/>
      <w:numFmt w:val="bullet"/>
      <w:lvlText w:val="•"/>
      <w:lvlJc w:val="left"/>
      <w:pPr>
        <w:ind w:left="7525" w:hanging="360"/>
      </w:pPr>
      <w:rPr>
        <w:rFonts w:hint="default"/>
      </w:rPr>
    </w:lvl>
  </w:abstractNum>
  <w:abstractNum w:abstractNumId="5">
    <w:multiLevelType w:val="hybridMultilevel"/>
    <w:lvl w:ilvl="0">
      <w:start w:val="1"/>
      <w:numFmt w:val="decimal"/>
      <w:lvlText w:val="%1."/>
      <w:lvlJc w:val="left"/>
      <w:pPr>
        <w:ind w:left="820" w:hanging="360"/>
        <w:jc w:val="right"/>
      </w:pPr>
      <w:rPr>
        <w:rFonts w:hint="default" w:ascii="Arial" w:hAnsi="Arial" w:eastAsia="Arial" w:cs="Arial"/>
        <w:spacing w:val="-3"/>
        <w:w w:val="99"/>
        <w:sz w:val="24"/>
        <w:szCs w:val="24"/>
      </w:rPr>
    </w:lvl>
    <w:lvl w:ilvl="1">
      <w:start w:val="1"/>
      <w:numFmt w:val="lowerLetter"/>
      <w:lvlText w:val="%2."/>
      <w:lvlJc w:val="left"/>
      <w:pPr>
        <w:ind w:left="1540" w:hanging="360"/>
        <w:jc w:val="left"/>
      </w:pPr>
      <w:rPr>
        <w:rFonts w:hint="default" w:ascii="Arial" w:hAnsi="Arial" w:eastAsia="Arial" w:cs="Arial"/>
        <w:spacing w:val="-3"/>
        <w:w w:val="99"/>
        <w:sz w:val="24"/>
        <w:szCs w:val="24"/>
      </w:rPr>
    </w:lvl>
    <w:lvl w:ilvl="2">
      <w:start w:val="0"/>
      <w:numFmt w:val="bullet"/>
      <w:lvlText w:val="•"/>
      <w:lvlJc w:val="left"/>
      <w:pPr>
        <w:ind w:left="1200" w:hanging="360"/>
      </w:pPr>
      <w:rPr>
        <w:rFonts w:hint="default"/>
      </w:rPr>
    </w:lvl>
    <w:lvl w:ilvl="3">
      <w:start w:val="0"/>
      <w:numFmt w:val="bullet"/>
      <w:lvlText w:val="•"/>
      <w:lvlJc w:val="left"/>
      <w:pPr>
        <w:ind w:left="1540" w:hanging="360"/>
      </w:pPr>
      <w:rPr>
        <w:rFonts w:hint="default"/>
      </w:rPr>
    </w:lvl>
    <w:lvl w:ilvl="4">
      <w:start w:val="0"/>
      <w:numFmt w:val="bullet"/>
      <w:lvlText w:val="•"/>
      <w:lvlJc w:val="left"/>
      <w:pPr>
        <w:ind w:left="2631" w:hanging="360"/>
      </w:pPr>
      <w:rPr>
        <w:rFonts w:hint="default"/>
      </w:rPr>
    </w:lvl>
    <w:lvl w:ilvl="5">
      <w:start w:val="0"/>
      <w:numFmt w:val="bullet"/>
      <w:lvlText w:val="•"/>
      <w:lvlJc w:val="left"/>
      <w:pPr>
        <w:ind w:left="3722" w:hanging="360"/>
      </w:pPr>
      <w:rPr>
        <w:rFonts w:hint="default"/>
      </w:rPr>
    </w:lvl>
    <w:lvl w:ilvl="6">
      <w:start w:val="0"/>
      <w:numFmt w:val="bullet"/>
      <w:lvlText w:val="•"/>
      <w:lvlJc w:val="left"/>
      <w:pPr>
        <w:ind w:left="4814" w:hanging="360"/>
      </w:pPr>
      <w:rPr>
        <w:rFonts w:hint="default"/>
      </w:rPr>
    </w:lvl>
    <w:lvl w:ilvl="7">
      <w:start w:val="0"/>
      <w:numFmt w:val="bullet"/>
      <w:lvlText w:val="•"/>
      <w:lvlJc w:val="left"/>
      <w:pPr>
        <w:ind w:left="5905" w:hanging="360"/>
      </w:pPr>
      <w:rPr>
        <w:rFonts w:hint="default"/>
      </w:rPr>
    </w:lvl>
    <w:lvl w:ilvl="8">
      <w:start w:val="0"/>
      <w:numFmt w:val="bullet"/>
      <w:lvlText w:val="•"/>
      <w:lvlJc w:val="left"/>
      <w:pPr>
        <w:ind w:left="6997" w:hanging="360"/>
      </w:pPr>
      <w:rPr>
        <w:rFonts w:hint="default"/>
      </w:rPr>
    </w:lvl>
  </w:abstractNum>
  <w:abstractNum w:abstractNumId="4">
    <w:multiLevelType w:val="hybridMultilevel"/>
    <w:lvl w:ilvl="0">
      <w:start w:val="1"/>
      <w:numFmt w:val="decimal"/>
      <w:lvlText w:val="%1."/>
      <w:lvlJc w:val="left"/>
      <w:pPr>
        <w:ind w:left="1620" w:hanging="360"/>
        <w:jc w:val="left"/>
      </w:pPr>
      <w:rPr>
        <w:rFonts w:hint="default" w:ascii="Arial" w:hAnsi="Arial" w:eastAsia="Arial" w:cs="Arial"/>
        <w:spacing w:val="-36"/>
        <w:w w:val="96"/>
        <w:sz w:val="24"/>
        <w:szCs w:val="24"/>
      </w:rPr>
    </w:lvl>
    <w:lvl w:ilvl="1">
      <w:start w:val="0"/>
      <w:numFmt w:val="bullet"/>
      <w:lvlText w:val="•"/>
      <w:lvlJc w:val="left"/>
      <w:pPr>
        <w:ind w:left="2494" w:hanging="360"/>
      </w:pPr>
      <w:rPr>
        <w:rFonts w:hint="default"/>
      </w:rPr>
    </w:lvl>
    <w:lvl w:ilvl="2">
      <w:start w:val="0"/>
      <w:numFmt w:val="bullet"/>
      <w:lvlText w:val="•"/>
      <w:lvlJc w:val="left"/>
      <w:pPr>
        <w:ind w:left="3368" w:hanging="360"/>
      </w:pPr>
      <w:rPr>
        <w:rFonts w:hint="default"/>
      </w:rPr>
    </w:lvl>
    <w:lvl w:ilvl="3">
      <w:start w:val="0"/>
      <w:numFmt w:val="bullet"/>
      <w:lvlText w:val="•"/>
      <w:lvlJc w:val="left"/>
      <w:pPr>
        <w:ind w:left="4242" w:hanging="360"/>
      </w:pPr>
      <w:rPr>
        <w:rFonts w:hint="default"/>
      </w:rPr>
    </w:lvl>
    <w:lvl w:ilvl="4">
      <w:start w:val="0"/>
      <w:numFmt w:val="bullet"/>
      <w:lvlText w:val="•"/>
      <w:lvlJc w:val="left"/>
      <w:pPr>
        <w:ind w:left="5116" w:hanging="360"/>
      </w:pPr>
      <w:rPr>
        <w:rFonts w:hint="default"/>
      </w:rPr>
    </w:lvl>
    <w:lvl w:ilvl="5">
      <w:start w:val="0"/>
      <w:numFmt w:val="bullet"/>
      <w:lvlText w:val="•"/>
      <w:lvlJc w:val="left"/>
      <w:pPr>
        <w:ind w:left="5990" w:hanging="360"/>
      </w:pPr>
      <w:rPr>
        <w:rFonts w:hint="default"/>
      </w:rPr>
    </w:lvl>
    <w:lvl w:ilvl="6">
      <w:start w:val="0"/>
      <w:numFmt w:val="bullet"/>
      <w:lvlText w:val="•"/>
      <w:lvlJc w:val="left"/>
      <w:pPr>
        <w:ind w:left="6864" w:hanging="360"/>
      </w:pPr>
      <w:rPr>
        <w:rFonts w:hint="default"/>
      </w:rPr>
    </w:lvl>
    <w:lvl w:ilvl="7">
      <w:start w:val="0"/>
      <w:numFmt w:val="bullet"/>
      <w:lvlText w:val="•"/>
      <w:lvlJc w:val="left"/>
      <w:pPr>
        <w:ind w:left="7738" w:hanging="360"/>
      </w:pPr>
      <w:rPr>
        <w:rFonts w:hint="default"/>
      </w:rPr>
    </w:lvl>
    <w:lvl w:ilvl="8">
      <w:start w:val="0"/>
      <w:numFmt w:val="bullet"/>
      <w:lvlText w:val="•"/>
      <w:lvlJc w:val="left"/>
      <w:pPr>
        <w:ind w:left="8612" w:hanging="360"/>
      </w:pPr>
      <w:rPr>
        <w:rFonts w:hint="default"/>
      </w:rPr>
    </w:lvl>
  </w:abstractNum>
  <w:abstractNum w:abstractNumId="3">
    <w:multiLevelType w:val="hybridMultilevel"/>
    <w:lvl w:ilvl="0">
      <w:start w:val="1"/>
      <w:numFmt w:val="decimal"/>
      <w:lvlText w:val="%1."/>
      <w:lvlJc w:val="left"/>
      <w:pPr>
        <w:ind w:left="860" w:hanging="360"/>
        <w:jc w:val="left"/>
      </w:pPr>
      <w:rPr>
        <w:rFonts w:hint="default" w:ascii="Arial" w:hAnsi="Arial" w:eastAsia="Arial" w:cs="Arial"/>
        <w:spacing w:val="-9"/>
        <w:w w:val="96"/>
        <w:sz w:val="24"/>
        <w:szCs w:val="24"/>
      </w:rPr>
    </w:lvl>
    <w:lvl w:ilvl="1">
      <w:start w:val="1"/>
      <w:numFmt w:val="decimal"/>
      <w:lvlText w:val="%2."/>
      <w:lvlJc w:val="left"/>
      <w:pPr>
        <w:ind w:left="1639" w:hanging="360"/>
        <w:jc w:val="left"/>
      </w:pPr>
      <w:rPr>
        <w:rFonts w:hint="default" w:ascii="Arial" w:hAnsi="Arial" w:eastAsia="Arial" w:cs="Arial"/>
        <w:spacing w:val="-33"/>
        <w:w w:val="96"/>
        <w:sz w:val="24"/>
        <w:szCs w:val="24"/>
      </w:rPr>
    </w:lvl>
    <w:lvl w:ilvl="2">
      <w:start w:val="0"/>
      <w:numFmt w:val="bullet"/>
      <w:lvlText w:val="•"/>
      <w:lvlJc w:val="left"/>
      <w:pPr>
        <w:ind w:left="2508" w:hanging="360"/>
      </w:pPr>
      <w:rPr>
        <w:rFonts w:hint="default"/>
      </w:rPr>
    </w:lvl>
    <w:lvl w:ilvl="3">
      <w:start w:val="0"/>
      <w:numFmt w:val="bullet"/>
      <w:lvlText w:val="•"/>
      <w:lvlJc w:val="left"/>
      <w:pPr>
        <w:ind w:left="3377" w:hanging="360"/>
      </w:pPr>
      <w:rPr>
        <w:rFonts w:hint="default"/>
      </w:rPr>
    </w:lvl>
    <w:lvl w:ilvl="4">
      <w:start w:val="0"/>
      <w:numFmt w:val="bullet"/>
      <w:lvlText w:val="•"/>
      <w:lvlJc w:val="left"/>
      <w:pPr>
        <w:ind w:left="4246" w:hanging="360"/>
      </w:pPr>
      <w:rPr>
        <w:rFonts w:hint="default"/>
      </w:rPr>
    </w:lvl>
    <w:lvl w:ilvl="5">
      <w:start w:val="0"/>
      <w:numFmt w:val="bullet"/>
      <w:lvlText w:val="•"/>
      <w:lvlJc w:val="left"/>
      <w:pPr>
        <w:ind w:left="5115" w:hanging="360"/>
      </w:pPr>
      <w:rPr>
        <w:rFonts w:hint="default"/>
      </w:rPr>
    </w:lvl>
    <w:lvl w:ilvl="6">
      <w:start w:val="0"/>
      <w:numFmt w:val="bullet"/>
      <w:lvlText w:val="•"/>
      <w:lvlJc w:val="left"/>
      <w:pPr>
        <w:ind w:left="5984" w:hanging="360"/>
      </w:pPr>
      <w:rPr>
        <w:rFonts w:hint="default"/>
      </w:rPr>
    </w:lvl>
    <w:lvl w:ilvl="7">
      <w:start w:val="0"/>
      <w:numFmt w:val="bullet"/>
      <w:lvlText w:val="•"/>
      <w:lvlJc w:val="left"/>
      <w:pPr>
        <w:ind w:left="6853" w:hanging="360"/>
      </w:pPr>
      <w:rPr>
        <w:rFonts w:hint="default"/>
      </w:rPr>
    </w:lvl>
    <w:lvl w:ilvl="8">
      <w:start w:val="0"/>
      <w:numFmt w:val="bullet"/>
      <w:lvlText w:val="•"/>
      <w:lvlJc w:val="left"/>
      <w:pPr>
        <w:ind w:left="7722" w:hanging="360"/>
      </w:pPr>
      <w:rPr>
        <w:rFonts w:hint="default"/>
      </w:rPr>
    </w:lvl>
  </w:abstractNum>
  <w:abstractNum w:abstractNumId="2">
    <w:multiLevelType w:val="hybridMultilevel"/>
    <w:lvl w:ilvl="0">
      <w:start w:val="1"/>
      <w:numFmt w:val="decimal"/>
      <w:lvlText w:val="%1."/>
      <w:lvlJc w:val="left"/>
      <w:pPr>
        <w:ind w:left="1200" w:hanging="360"/>
        <w:jc w:val="left"/>
      </w:pPr>
      <w:rPr>
        <w:rFonts w:hint="default" w:ascii="Arial" w:hAnsi="Arial" w:eastAsia="Arial" w:cs="Arial"/>
        <w:spacing w:val="-21"/>
        <w:w w:val="96"/>
        <w:sz w:val="24"/>
        <w:szCs w:val="24"/>
      </w:rPr>
    </w:lvl>
    <w:lvl w:ilvl="1">
      <w:start w:val="0"/>
      <w:numFmt w:val="bullet"/>
      <w:lvlText w:val="•"/>
      <w:lvlJc w:val="left"/>
      <w:pPr>
        <w:ind w:left="2070" w:hanging="360"/>
      </w:pPr>
      <w:rPr>
        <w:rFonts w:hint="default"/>
      </w:rPr>
    </w:lvl>
    <w:lvl w:ilvl="2">
      <w:start w:val="0"/>
      <w:numFmt w:val="bullet"/>
      <w:lvlText w:val="•"/>
      <w:lvlJc w:val="left"/>
      <w:pPr>
        <w:ind w:left="2940" w:hanging="360"/>
      </w:pPr>
      <w:rPr>
        <w:rFonts w:hint="default"/>
      </w:rPr>
    </w:lvl>
    <w:lvl w:ilvl="3">
      <w:start w:val="0"/>
      <w:numFmt w:val="bullet"/>
      <w:lvlText w:val="•"/>
      <w:lvlJc w:val="left"/>
      <w:pPr>
        <w:ind w:left="3810" w:hanging="360"/>
      </w:pPr>
      <w:rPr>
        <w:rFonts w:hint="default"/>
      </w:rPr>
    </w:lvl>
    <w:lvl w:ilvl="4">
      <w:start w:val="0"/>
      <w:numFmt w:val="bullet"/>
      <w:lvlText w:val="•"/>
      <w:lvlJc w:val="left"/>
      <w:pPr>
        <w:ind w:left="4680" w:hanging="360"/>
      </w:pPr>
      <w:rPr>
        <w:rFonts w:hint="default"/>
      </w:rPr>
    </w:lvl>
    <w:lvl w:ilvl="5">
      <w:start w:val="0"/>
      <w:numFmt w:val="bullet"/>
      <w:lvlText w:val="•"/>
      <w:lvlJc w:val="left"/>
      <w:pPr>
        <w:ind w:left="5550" w:hanging="360"/>
      </w:pPr>
      <w:rPr>
        <w:rFonts w:hint="default"/>
      </w:rPr>
    </w:lvl>
    <w:lvl w:ilvl="6">
      <w:start w:val="0"/>
      <w:numFmt w:val="bullet"/>
      <w:lvlText w:val="•"/>
      <w:lvlJc w:val="left"/>
      <w:pPr>
        <w:ind w:left="6420" w:hanging="360"/>
      </w:pPr>
      <w:rPr>
        <w:rFonts w:hint="default"/>
      </w:rPr>
    </w:lvl>
    <w:lvl w:ilvl="7">
      <w:start w:val="0"/>
      <w:numFmt w:val="bullet"/>
      <w:lvlText w:val="•"/>
      <w:lvlJc w:val="left"/>
      <w:pPr>
        <w:ind w:left="7290" w:hanging="360"/>
      </w:pPr>
      <w:rPr>
        <w:rFonts w:hint="default"/>
      </w:rPr>
    </w:lvl>
    <w:lvl w:ilvl="8">
      <w:start w:val="0"/>
      <w:numFmt w:val="bullet"/>
      <w:lvlText w:val="•"/>
      <w:lvlJc w:val="left"/>
      <w:pPr>
        <w:ind w:left="8160" w:hanging="360"/>
      </w:pPr>
      <w:rPr>
        <w:rFonts w:hint="default"/>
      </w:rPr>
    </w:lvl>
  </w:abstractNum>
  <w:abstractNum w:abstractNumId="1">
    <w:multiLevelType w:val="hybridMultilevel"/>
    <w:lvl w:ilvl="0">
      <w:start w:val="1"/>
      <w:numFmt w:val="decimal"/>
      <w:lvlText w:val="%1."/>
      <w:lvlJc w:val="left"/>
      <w:pPr>
        <w:ind w:left="1600" w:hanging="360"/>
        <w:jc w:val="left"/>
      </w:pPr>
      <w:rPr>
        <w:rFonts w:hint="default"/>
        <w:spacing w:val="-5"/>
        <w:w w:val="98"/>
      </w:rPr>
    </w:lvl>
    <w:lvl w:ilvl="1">
      <w:start w:val="0"/>
      <w:numFmt w:val="bullet"/>
      <w:lvlText w:val="•"/>
      <w:lvlJc w:val="left"/>
      <w:pPr>
        <w:ind w:left="2470" w:hanging="360"/>
      </w:pPr>
      <w:rPr>
        <w:rFonts w:hint="default"/>
      </w:rPr>
    </w:lvl>
    <w:lvl w:ilvl="2">
      <w:start w:val="0"/>
      <w:numFmt w:val="bullet"/>
      <w:lvlText w:val="•"/>
      <w:lvlJc w:val="left"/>
      <w:pPr>
        <w:ind w:left="3340" w:hanging="360"/>
      </w:pPr>
      <w:rPr>
        <w:rFonts w:hint="default"/>
      </w:rPr>
    </w:lvl>
    <w:lvl w:ilvl="3">
      <w:start w:val="0"/>
      <w:numFmt w:val="bullet"/>
      <w:lvlText w:val="•"/>
      <w:lvlJc w:val="left"/>
      <w:pPr>
        <w:ind w:left="4210" w:hanging="360"/>
      </w:pPr>
      <w:rPr>
        <w:rFonts w:hint="default"/>
      </w:rPr>
    </w:lvl>
    <w:lvl w:ilvl="4">
      <w:start w:val="0"/>
      <w:numFmt w:val="bullet"/>
      <w:lvlText w:val="•"/>
      <w:lvlJc w:val="left"/>
      <w:pPr>
        <w:ind w:left="5080" w:hanging="360"/>
      </w:pPr>
      <w:rPr>
        <w:rFonts w:hint="default"/>
      </w:rPr>
    </w:lvl>
    <w:lvl w:ilvl="5">
      <w:start w:val="0"/>
      <w:numFmt w:val="bullet"/>
      <w:lvlText w:val="•"/>
      <w:lvlJc w:val="left"/>
      <w:pPr>
        <w:ind w:left="5950" w:hanging="360"/>
      </w:pPr>
      <w:rPr>
        <w:rFonts w:hint="default"/>
      </w:rPr>
    </w:lvl>
    <w:lvl w:ilvl="6">
      <w:start w:val="0"/>
      <w:numFmt w:val="bullet"/>
      <w:lvlText w:val="•"/>
      <w:lvlJc w:val="left"/>
      <w:pPr>
        <w:ind w:left="6820" w:hanging="360"/>
      </w:pPr>
      <w:rPr>
        <w:rFonts w:hint="default"/>
      </w:rPr>
    </w:lvl>
    <w:lvl w:ilvl="7">
      <w:start w:val="0"/>
      <w:numFmt w:val="bullet"/>
      <w:lvlText w:val="•"/>
      <w:lvlJc w:val="left"/>
      <w:pPr>
        <w:ind w:left="7690" w:hanging="360"/>
      </w:pPr>
      <w:rPr>
        <w:rFonts w:hint="default"/>
      </w:rPr>
    </w:lvl>
    <w:lvl w:ilvl="8">
      <w:start w:val="0"/>
      <w:numFmt w:val="bullet"/>
      <w:lvlText w:val="•"/>
      <w:lvlJc w:val="left"/>
      <w:pPr>
        <w:ind w:left="8560" w:hanging="360"/>
      </w:pPr>
      <w:rPr>
        <w:rFonts w:hint="default"/>
      </w:rPr>
    </w:lvl>
  </w:abstractNum>
  <w:abstractNum w:abstractNumId="0">
    <w:multiLevelType w:val="hybridMultilevel"/>
    <w:lvl w:ilvl="0">
      <w:start w:val="1"/>
      <w:numFmt w:val="upperLetter"/>
      <w:lvlText w:val="%1."/>
      <w:lvlJc w:val="left"/>
      <w:pPr>
        <w:ind w:left="1600" w:hanging="360"/>
        <w:jc w:val="left"/>
      </w:pPr>
      <w:rPr>
        <w:rFonts w:hint="default"/>
        <w:w w:val="100"/>
      </w:rPr>
    </w:lvl>
    <w:lvl w:ilvl="1">
      <w:start w:val="0"/>
      <w:numFmt w:val="bullet"/>
      <w:lvlText w:val="•"/>
      <w:lvlJc w:val="left"/>
      <w:pPr>
        <w:ind w:left="2466" w:hanging="360"/>
      </w:pPr>
      <w:rPr>
        <w:rFonts w:hint="default"/>
      </w:rPr>
    </w:lvl>
    <w:lvl w:ilvl="2">
      <w:start w:val="0"/>
      <w:numFmt w:val="bullet"/>
      <w:lvlText w:val="•"/>
      <w:lvlJc w:val="left"/>
      <w:pPr>
        <w:ind w:left="3332" w:hanging="360"/>
      </w:pPr>
      <w:rPr>
        <w:rFonts w:hint="default"/>
      </w:rPr>
    </w:lvl>
    <w:lvl w:ilvl="3">
      <w:start w:val="0"/>
      <w:numFmt w:val="bullet"/>
      <w:lvlText w:val="•"/>
      <w:lvlJc w:val="left"/>
      <w:pPr>
        <w:ind w:left="4198" w:hanging="360"/>
      </w:pPr>
      <w:rPr>
        <w:rFonts w:hint="default"/>
      </w:rPr>
    </w:lvl>
    <w:lvl w:ilvl="4">
      <w:start w:val="0"/>
      <w:numFmt w:val="bullet"/>
      <w:lvlText w:val="•"/>
      <w:lvlJc w:val="left"/>
      <w:pPr>
        <w:ind w:left="5064" w:hanging="360"/>
      </w:pPr>
      <w:rPr>
        <w:rFonts w:hint="default"/>
      </w:rPr>
    </w:lvl>
    <w:lvl w:ilvl="5">
      <w:start w:val="0"/>
      <w:numFmt w:val="bullet"/>
      <w:lvlText w:val="•"/>
      <w:lvlJc w:val="left"/>
      <w:pPr>
        <w:ind w:left="5930" w:hanging="360"/>
      </w:pPr>
      <w:rPr>
        <w:rFonts w:hint="default"/>
      </w:rPr>
    </w:lvl>
    <w:lvl w:ilvl="6">
      <w:start w:val="0"/>
      <w:numFmt w:val="bullet"/>
      <w:lvlText w:val="•"/>
      <w:lvlJc w:val="left"/>
      <w:pPr>
        <w:ind w:left="6796" w:hanging="360"/>
      </w:pPr>
      <w:rPr>
        <w:rFonts w:hint="default"/>
      </w:rPr>
    </w:lvl>
    <w:lvl w:ilvl="7">
      <w:start w:val="0"/>
      <w:numFmt w:val="bullet"/>
      <w:lvlText w:val="•"/>
      <w:lvlJc w:val="left"/>
      <w:pPr>
        <w:ind w:left="7662" w:hanging="360"/>
      </w:pPr>
      <w:rPr>
        <w:rFonts w:hint="default"/>
      </w:rPr>
    </w:lvl>
    <w:lvl w:ilvl="8">
      <w:start w:val="0"/>
      <w:numFmt w:val="bullet"/>
      <w:lvlText w:val="•"/>
      <w:lvlJc w:val="left"/>
      <w:pPr>
        <w:ind w:left="8528" w:hanging="360"/>
      </w:pPr>
      <w:rPr>
        <w:rFonts w:hint="default"/>
      </w:rPr>
    </w:lvl>
  </w:abstract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spacing w:before="12"/>
      <w:ind w:left="20"/>
      <w:outlineLvl w:val="1"/>
    </w:pPr>
    <w:rPr>
      <w:rFonts w:ascii="Arial" w:hAnsi="Arial" w:eastAsia="Arial" w:cs="Arial"/>
      <w:b/>
      <w:bCs/>
      <w:sz w:val="24"/>
      <w:szCs w:val="24"/>
    </w:rPr>
  </w:style>
  <w:style w:styleId="ListParagraph" w:type="paragraph">
    <w:name w:val="List Paragraph"/>
    <w:basedOn w:val="Normal"/>
    <w:uiPriority w:val="1"/>
    <w:qFormat/>
    <w:pPr>
      <w:ind w:left="1180" w:hanging="360"/>
    </w:pPr>
    <w:rPr>
      <w:rFonts w:ascii="Arial" w:hAnsi="Arial" w:eastAsia="Arial" w:cs="Arial"/>
    </w:rPr>
  </w:style>
  <w:style w:styleId="TableParagraph" w:type="paragraph">
    <w:name w:val="Table Paragraph"/>
    <w:basedOn w:val="Normal"/>
    <w:uiPriority w:val="1"/>
    <w:qFormat/>
    <w:pPr>
      <w:ind w:left="103"/>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sam.dgs.ca.gov/TOC/1800.aspx" TargetMode="External"/><Relationship Id="rId8" Type="http://schemas.openxmlformats.org/officeDocument/2006/relationships/hyperlink" Target="http://sam.dgs.ca.gov/TOC/1900.aspx" TargetMode="External"/><Relationship Id="rId9" Type="http://schemas.openxmlformats.org/officeDocument/2006/relationships/hyperlink" Target="http://sam.dgs.ca.gov/TOC/4800.aspx" TargetMode="External"/><Relationship Id="rId10" Type="http://schemas.openxmlformats.org/officeDocument/2006/relationships/hyperlink" Target="http://sam.dgs.ca.gov/TOC/5300.aspx" TargetMode="External"/><Relationship Id="rId11" Type="http://schemas.openxmlformats.org/officeDocument/2006/relationships/hyperlink" Target="http://sam.dgs.ca.gov/TOC/6000.aspx" TargetMode="External"/><Relationship Id="rId12" Type="http://schemas.openxmlformats.org/officeDocument/2006/relationships/hyperlink" Target="http://sam.dgs.ca.gov/TOC/7300.aspx" TargetMode="External"/><Relationship Id="rId13" Type="http://schemas.openxmlformats.org/officeDocument/2006/relationships/hyperlink" Target="http://sam.dgs.ca.gov/TOC/8000.aspx" TargetMode="External"/><Relationship Id="rId14" Type="http://schemas.openxmlformats.org/officeDocument/2006/relationships/hyperlink" Target="http://sam.dgs.ca.gov/TOC/8300.aspx" TargetMode="External"/><Relationship Id="rId15" Type="http://schemas.openxmlformats.org/officeDocument/2006/relationships/hyperlink" Target="http://sam.dgs.ca.gov/TOC/8400.aspx" TargetMode="External"/><Relationship Id="rId16" Type="http://schemas.openxmlformats.org/officeDocument/2006/relationships/hyperlink" Target="http://sam.dgs.ca.gov/TOC/8600.aspx" TargetMode="External"/><Relationship Id="rId17" Type="http://schemas.openxmlformats.org/officeDocument/2006/relationships/hyperlink" Target="https://www.cio.ca.gov/government/IT_Policy/SIMM.html" TargetMode="External"/><Relationship Id="rId18" Type="http://schemas.openxmlformats.org/officeDocument/2006/relationships/hyperlink" Target="https://cdt.ca.gov/polciy/simm/" TargetMode="External"/><Relationship Id="rId19" Type="http://schemas.openxmlformats.org/officeDocument/2006/relationships/hyperlink" Target="http://sam.dgs.ca.gov/TOC/8700.aspx" TargetMode="External"/><Relationship Id="rId20" Type="http://schemas.openxmlformats.org/officeDocument/2006/relationships/hyperlink" Target="http://sam.dgs.ca.gov/TOC/10600.aspx" TargetMode="External"/><Relationship Id="rId21" Type="http://schemas.openxmlformats.org/officeDocument/2006/relationships/header" Target="header2.xml"/><Relationship Id="rId22" Type="http://schemas.openxmlformats.org/officeDocument/2006/relationships/footer" Target="footer2.xml"/><Relationship Id="rId23" Type="http://schemas.openxmlformats.org/officeDocument/2006/relationships/hyperlink" Target="http://www.usgbc.org/Docs/Archive/General/Docs5545.pdfDepartmentsarerequired" TargetMode="External"/><Relationship Id="rId24" Type="http://schemas.openxmlformats.org/officeDocument/2006/relationships/hyperlink" Target="https://www.dgs.ca.gov/Resources/SAM" TargetMode="External"/><Relationship Id="rId25" Type="http://schemas.openxmlformats.org/officeDocument/2006/relationships/hyperlink" Target="https://www.greenseal.org/green-seal-standards/gs-43/" TargetMode="External"/><Relationship Id="rId26" Type="http://schemas.openxmlformats.org/officeDocument/2006/relationships/header" Target="header3.xml"/><Relationship Id="rId27" Type="http://schemas.openxmlformats.org/officeDocument/2006/relationships/footer" Target="footer3.xml"/><Relationship Id="rId28" Type="http://schemas.openxmlformats.org/officeDocument/2006/relationships/hyperlink" Target="http://leginfo.legislature.ca.gov/faces/billNavClient.xhtml?bill_id=201120120AB341&amp;amp;amp%3Bsearch_keywords" TargetMode="External"/><Relationship Id="rId29" Type="http://schemas.openxmlformats.org/officeDocument/2006/relationships/hyperlink" Target="http://www.calrecycle.ca.gov/Paper/" TargetMode="External"/><Relationship Id="rId30" Type="http://schemas.openxmlformats.org/officeDocument/2006/relationships/hyperlink" Target="http://www.calrecycle.ca.gov/StateAgency/Assistance/Contracts.htm" TargetMode="External"/><Relationship Id="rId31" Type="http://schemas.openxmlformats.org/officeDocument/2006/relationships/hyperlink" Target="http://sam.dgs.ca.gov/TOC/1600.aspx" TargetMode="External"/><Relationship Id="rId32" Type="http://schemas.openxmlformats.org/officeDocument/2006/relationships/hyperlink" Target="http://www.gpo.gov/fdsys/pkg/CFR-2011-title40-vol26/pdf/CFR-2011-title40-vol26-sec261-6.pdf" TargetMode="External"/><Relationship Id="rId33" Type="http://schemas.openxmlformats.org/officeDocument/2006/relationships/hyperlink" Target="https://govt.westlaw.com/calregs/Document/IA288BF50D4BA11DE8879F88E8B0DAAAE?contextData=(sc.Search)&amp;amp;amp%3Brank=5&amp;amp;amp%3BoriginationContext=Search%2BResult&amp;amp;amp%3BnavigationPath=Search%2fv3%2fsearch%2fresults%2fnavigation%2fi0ad70f76000001493e72116ea6448dc0%3fstartIndex%3d1%26Nav%3dREGULATION_PUBLICVIEW%26contextData%3d(sc.Default)&amp;amp;amp%3Blist=REGULATION_PUBLICVIEW&amp;amp;amp%3BtransitionType=SearchItem&amp;amp;amp%3BlistSource=Search&amp;amp;amp%3BviewType=FullText&amp;amp;amp%3Bt_T1=22&amp;amp;amp%3Bt_T2=66261&amp;amp;amp%3Bt_S1=CA%2BADC%2Bs" TargetMode="External"/><Relationship Id="rId34" Type="http://schemas.openxmlformats.org/officeDocument/2006/relationships/hyperlink" Target="http://leginfo.legislature.ca.gov/faces/codes_displayexpandedbranch.xhtml?tocCode=PRC&amp;amp;amp%3Bdivision=30.&amp;amp;amp%3Btitle&amp;amp;amp%3Bpart&amp;amp;amp%3Bchapter&amp;amp;amp%3Barticle" TargetMode="External"/><Relationship Id="rId35" Type="http://schemas.openxmlformats.org/officeDocument/2006/relationships/hyperlink" Target="http://leginfo.legislature.ca.gov/faces/codes_displaySection.xhtml?sectionNum=42649.&amp;amp;amp%3BlawCode=PRC" TargetMode="External"/><Relationship Id="rId36" Type="http://schemas.openxmlformats.org/officeDocument/2006/relationships/hyperlink" Target="http://leginfo.legislature.ca.gov/faces/codes_displaySection.xhtml?sectionNum=42926.&amp;amp;amp%3BlawCode=PRC" TargetMode="External"/><Relationship Id="rId37" Type="http://schemas.openxmlformats.org/officeDocument/2006/relationships/hyperlink" Target="http://leginfo.legislature.ca.gov/faces/codes_displayText.xhtml?lawCode=PRC&amp;amp;amp%3Bdivision=30.&amp;amp;amp%3Btitle&amp;amp;amp%3Bpart=3.&amp;amp;amp%3Bchapter=12.9.&amp;amp;amp%3Barticle" TargetMode="External"/><Relationship Id="rId38" Type="http://schemas.openxmlformats.org/officeDocument/2006/relationships/hyperlink" Target="http://leginfo.legislature.ca.gov/faces/codes_displaySection.xhtml?sectionNum=12167.1.&amp;amp;amp%3BlawCode=PCC" TargetMode="External"/><Relationship Id="rId39" Type="http://schemas.openxmlformats.org/officeDocument/2006/relationships/hyperlink" Target="http://www.calrecycle.ca.gov/buyrecycled/stateagency/" TargetMode="External"/><Relationship Id="rId40" Type="http://schemas.openxmlformats.org/officeDocument/2006/relationships/hyperlink" Target="http://leginfo.legislature.ca.gov/faces/codes_displayText.xhtml?lawCode=PCC&amp;amp;amp%3Bdivision=2.&amp;amp;amp%3Btitle&amp;amp;amp%3Bpart=2.&amp;amp;amp%3Bchapter=4.&amp;amp;amp%3Barticle=4" TargetMode="External"/><Relationship Id="rId41" Type="http://schemas.openxmlformats.org/officeDocument/2006/relationships/hyperlink" Target="http://www.documents.dgs.ca.gov/osp/sam/mmemos/MM11_01.pdf" TargetMode="External"/><Relationship Id="rId42" Type="http://schemas.openxmlformats.org/officeDocument/2006/relationships/header" Target="header4.xml"/><Relationship Id="rId43" Type="http://schemas.openxmlformats.org/officeDocument/2006/relationships/footer" Target="footer4.xml"/><Relationship Id="rId44" Type="http://schemas.openxmlformats.org/officeDocument/2006/relationships/hyperlink" Target="http://www.library.ca.gov/government-publications/state-document-depository-program/depositories/" TargetMode="External"/><Relationship Id="rId45" Type="http://schemas.openxmlformats.org/officeDocument/2006/relationships/header" Target="header5.xml"/><Relationship Id="rId46" Type="http://schemas.openxmlformats.org/officeDocument/2006/relationships/footer" Target="footer5.xml"/><Relationship Id="rId47" Type="http://schemas.openxmlformats.org/officeDocument/2006/relationships/header" Target="header6.xml"/><Relationship Id="rId48" Type="http://schemas.openxmlformats.org/officeDocument/2006/relationships/header" Target="header7.xml"/><Relationship Id="rId49" Type="http://schemas.openxmlformats.org/officeDocument/2006/relationships/hyperlink" Target="http://leginfo.legislature.ca.gov/faces/codes_displayText.xhtml?lawCode=GOV&amp;amp;amp%3Bamp%3Bamp%3Bamp%3Bdivision=7.&amp;amp;amp%3Bamp%3Bamp%3Bamp%3Btitle=1.&amp;amp;amp%3Bamp%3Bamp%3Bamp%3Bpart&amp;amp;amp%3Bamp%3Bamp%3Bamp%3Bchapter=3.5.&amp;amp;amp%3Bamp%3Bamp%3Bamp%3Barticle=1" TargetMode="External"/><Relationship Id="rId50" Type="http://schemas.openxmlformats.org/officeDocument/2006/relationships/hyperlink" Target="http://www.sam.dgs.ca.gov/TOC/5300.aspx" TargetMode="External"/><Relationship Id="rId51" Type="http://schemas.openxmlformats.org/officeDocument/2006/relationships/footer" Target="footer6.xml"/><Relationship Id="rId52" Type="http://schemas.openxmlformats.org/officeDocument/2006/relationships/footer" Target="footer7.xml"/><Relationship Id="rId53" Type="http://schemas.openxmlformats.org/officeDocument/2006/relationships/hyperlink" Target="http://www.sam.dgs.ca.gov/TOC/6000.aspx" TargetMode="External"/><Relationship Id="rId54" Type="http://schemas.openxmlformats.org/officeDocument/2006/relationships/header" Target="header8.xml"/><Relationship Id="rId55" Type="http://schemas.openxmlformats.org/officeDocument/2006/relationships/hyperlink" Target="http://www.cio.ca.gov/Government/IT_Policy/SIMM.html" TargetMode="External"/><Relationship Id="rId56" Type="http://schemas.openxmlformats.org/officeDocument/2006/relationships/header" Target="header9.xml"/><Relationship Id="rId57" Type="http://schemas.openxmlformats.org/officeDocument/2006/relationships/hyperlink" Target="https://data.ca.gov/open-data-glossary#dataset" TargetMode="External"/><Relationship Id="rId58" Type="http://schemas.openxmlformats.org/officeDocument/2006/relationships/footer" Target="footer8.xml"/><Relationship Id="rId59" Type="http://schemas.openxmlformats.org/officeDocument/2006/relationships/hyperlink" Target="http://opendefinition.org/" TargetMode="External"/><Relationship Id="rId60" Type="http://schemas.openxmlformats.org/officeDocument/2006/relationships/hyperlink" Target="https://data.ca.gov/" TargetMode="External"/><Relationship Id="rId61" Type="http://schemas.openxmlformats.org/officeDocument/2006/relationships/hyperlink" Target="http://creativecommons.org/licenses/by/2.5/" TargetMode="External"/><Relationship Id="rId62" Type="http://schemas.openxmlformats.org/officeDocument/2006/relationships/header" Target="header10.xml"/><Relationship Id="rId63" Type="http://schemas.openxmlformats.org/officeDocument/2006/relationships/hyperlink" Target="http://www.sam.dgs.ca.gov/TOC/4800.aspx" TargetMode="External"/><Relationship Id="rId64" Type="http://schemas.openxmlformats.org/officeDocument/2006/relationships/footer" Target="footer9.xml"/><Relationship Id="rId65" Type="http://schemas.openxmlformats.org/officeDocument/2006/relationships/hyperlink" Target="http://www.dts.ca.gov/stnd/resources/stmm-online.asp" TargetMode="External"/><Relationship Id="rId66" Type="http://schemas.openxmlformats.org/officeDocument/2006/relationships/hyperlink" Target="http://sam.dgs.ca.gov/TOC/4500.aspx" TargetMode="External"/><Relationship Id="rId67" Type="http://schemas.openxmlformats.org/officeDocument/2006/relationships/hyperlink" Target="http://leginfo.legislature.ca.gov/faces/codes_displayText.xhtml?lawCode=GOV&amp;amp;amp%3Bamp%3Bamp%3Bamp%3Bdivision=3.&amp;amp;amp%3Bamp%3Bamp%3Bamp%3Btitle=2.&amp;amp;amp%3Bamp%3Bamp%3Bamp%3Bpart=1.&amp;amp;amp%3Bamp%3Bamp%3Bamp%3Bchapter=5.5.&amp;amp;amp%3Bamp%3Bamp%3Bamp%3Barticle=2" TargetMode="External"/><Relationship Id="rId68" Type="http://schemas.openxmlformats.org/officeDocument/2006/relationships/header" Target="header11.xml"/><Relationship Id="rId69" Type="http://schemas.openxmlformats.org/officeDocument/2006/relationships/header" Target="header12.xml"/><Relationship Id="rId70" Type="http://schemas.openxmlformats.org/officeDocument/2006/relationships/footer" Target="footer10.xml"/><Relationship Id="rId71" Type="http://schemas.openxmlformats.org/officeDocument/2006/relationships/hyperlink" Target="https://cdt.ca.gov/policy/simm/" TargetMode="External"/><Relationship Id="rId72" Type="http://schemas.openxmlformats.org/officeDocument/2006/relationships/header" Target="header13.xml"/><Relationship Id="rId73" Type="http://schemas.openxmlformats.org/officeDocument/2006/relationships/footer" Target="footer11.xml"/><Relationship Id="rId74" Type="http://schemas.openxmlformats.org/officeDocument/2006/relationships/hyperlink" Target="https://handbook.data.ca.gov/" TargetMode="External"/><Relationship Id="rId75" Type="http://schemas.openxmlformats.org/officeDocument/2006/relationships/header" Target="header14.xml"/><Relationship Id="rId76" Type="http://schemas.openxmlformats.org/officeDocument/2006/relationships/footer" Target="footer12.xml"/><Relationship Id="rId77" Type="http://schemas.openxmlformats.org/officeDocument/2006/relationships/header" Target="header15.xml"/><Relationship Id="rId78" Type="http://schemas.openxmlformats.org/officeDocument/2006/relationships/footer" Target="footer13.xml"/><Relationship Id="rId79" Type="http://schemas.openxmlformats.org/officeDocument/2006/relationships/hyperlink" Target="https://chhsdata.github.io/dataplaybook/resource_library/#datasharing" TargetMode="External"/><Relationship Id="rId80" Type="http://schemas.openxmlformats.org/officeDocument/2006/relationships/header" Target="header16.xml"/><Relationship Id="rId81" Type="http://schemas.openxmlformats.org/officeDocument/2006/relationships/footer" Target="footer14.xml"/><Relationship Id="rId82" Type="http://schemas.openxmlformats.org/officeDocument/2006/relationships/header" Target="header17.xml"/><Relationship Id="rId83" Type="http://schemas.openxmlformats.org/officeDocument/2006/relationships/footer" Target="footer15.xml"/><Relationship Id="rId84" Type="http://schemas.openxmlformats.org/officeDocument/2006/relationships/header" Target="header18.xml"/><Relationship Id="rId85" Type="http://schemas.openxmlformats.org/officeDocument/2006/relationships/footer" Target="footer16.xml"/><Relationship Id="rId86" Type="http://schemas.openxmlformats.org/officeDocument/2006/relationships/header" Target="header19.xml"/><Relationship Id="rId87" Type="http://schemas.openxmlformats.org/officeDocument/2006/relationships/footer" Target="footer17.xml"/><Relationship Id="rId88" Type="http://schemas.openxmlformats.org/officeDocument/2006/relationships/hyperlink" Target="http://nvlpubs.nist.gov/nistpubs/SpecialPublications/NIST.SP.800-53r4.pdf#page%3D371" TargetMode="External"/><Relationship Id="rId89" Type="http://schemas.openxmlformats.org/officeDocument/2006/relationships/header" Target="header20.xml"/><Relationship Id="rId90" Type="http://schemas.openxmlformats.org/officeDocument/2006/relationships/footer" Target="footer18.xml"/><Relationship Id="rId91" Type="http://schemas.openxmlformats.org/officeDocument/2006/relationships/header" Target="header21.xml"/><Relationship Id="rId92" Type="http://schemas.openxmlformats.org/officeDocument/2006/relationships/footer" Target="footer19.xml"/><Relationship Id="rId93" Type="http://schemas.openxmlformats.org/officeDocument/2006/relationships/header" Target="header22.xml"/><Relationship Id="rId94" Type="http://schemas.openxmlformats.org/officeDocument/2006/relationships/footer" Target="footer20.xml"/><Relationship Id="rId95" Type="http://schemas.openxmlformats.org/officeDocument/2006/relationships/hyperlink" Target="http://www.dgs.ca.gov/orim" TargetMode="External"/><Relationship Id="rId96" Type="http://schemas.openxmlformats.org/officeDocument/2006/relationships/header" Target="header23.xml"/><Relationship Id="rId97" Type="http://schemas.openxmlformats.org/officeDocument/2006/relationships/footer" Target="footer21.xml"/><Relationship Id="rId98" Type="http://schemas.openxmlformats.org/officeDocument/2006/relationships/hyperlink" Target="http://www.dof.ca.gov/osae/" TargetMode="External"/><Relationship Id="rId99" Type="http://schemas.openxmlformats.org/officeDocument/2006/relationships/hyperlink" Target="https://www.auditor.ca.gov/" TargetMode="External"/><Relationship Id="rId100" Type="http://schemas.openxmlformats.org/officeDocument/2006/relationships/hyperlink" Target="https://www.documents.dgs.ca.gov/sam/SamPrint/new/sam_master/sam_master_file/chap7900/7923.pdf" TargetMode="External"/><Relationship Id="rId101" Type="http://schemas.openxmlformats.org/officeDocument/2006/relationships/hyperlink" Target="https://www.documents.dgs.ca.gov/sam/SamPrint/new/sam_master/sam_master_file/chap8000/8060.pdf" TargetMode="External"/><Relationship Id="rId102" Type="http://schemas.openxmlformats.org/officeDocument/2006/relationships/hyperlink" Target="https://www.documents.dgs.ca.gov/sam/SamPrint/new/sam_master/sam_master_file/chap20000/20080.pdf" TargetMode="External"/><Relationship Id="rId103" Type="http://schemas.openxmlformats.org/officeDocument/2006/relationships/hyperlink" Target="mailto:Item.Processing@Treasurer.ca.gov" TargetMode="External"/><Relationship Id="rId104" Type="http://schemas.openxmlformats.org/officeDocument/2006/relationships/header" Target="header24.xml"/><Relationship Id="rId105" Type="http://schemas.openxmlformats.org/officeDocument/2006/relationships/footer" Target="footer22.xml"/><Relationship Id="rId106" Type="http://schemas.openxmlformats.org/officeDocument/2006/relationships/hyperlink" Target="https://www.documents.dgs.ca.gov/sam/SamPrint/new/sam_master/sam_master_file/chap8400/8427.pdf" TargetMode="External"/><Relationship Id="rId107" Type="http://schemas.openxmlformats.org/officeDocument/2006/relationships/header" Target="header25.xml"/><Relationship Id="rId108" Type="http://schemas.openxmlformats.org/officeDocument/2006/relationships/footer" Target="footer23.xml"/><Relationship Id="rId109" Type="http://schemas.openxmlformats.org/officeDocument/2006/relationships/header" Target="header26.xml"/><Relationship Id="rId110" Type="http://schemas.openxmlformats.org/officeDocument/2006/relationships/footer" Target="footer24.xml"/><Relationship Id="rId111" Type="http://schemas.openxmlformats.org/officeDocument/2006/relationships/hyperlink" Target="https://www.chp.ca.gov/home/" TargetMode="External"/><Relationship Id="rId112" Type="http://schemas.openxmlformats.org/officeDocument/2006/relationships/hyperlink" Target="http://www.chp.ca.gov/index.php" TargetMode="External"/><Relationship Id="rId113" Type="http://schemas.openxmlformats.org/officeDocument/2006/relationships/hyperlink" Target="https://www.chp.ca.gov/notify-chp/crime-incident-reporting-system" TargetMode="External"/><Relationship Id="rId114" Type="http://schemas.openxmlformats.org/officeDocument/2006/relationships/header" Target="header27.xml"/><Relationship Id="rId115" Type="http://schemas.openxmlformats.org/officeDocument/2006/relationships/footer" Target="footer25.xml"/><Relationship Id="rId116" Type="http://schemas.openxmlformats.org/officeDocument/2006/relationships/header" Target="header28.xml"/><Relationship Id="rId117" Type="http://schemas.openxmlformats.org/officeDocument/2006/relationships/footer" Target="footer26.xml"/><Relationship Id="rId118" Type="http://schemas.openxmlformats.org/officeDocument/2006/relationships/hyperlink" Target="http://leginfo.legislature.ca.gov/faces/codes_displayText.xhtml?lawCode=GOV&amp;amp;division=3.&amp;amp;title=2.&amp;amp;part=3.&amp;amp;chapter=5.&amp;amp;article" TargetMode="External"/><Relationship Id="rId119" Type="http://schemas.openxmlformats.org/officeDocument/2006/relationships/header" Target="header29.xml"/><Relationship Id="rId120" Type="http://schemas.openxmlformats.org/officeDocument/2006/relationships/footer" Target="footer27.xml"/><Relationship Id="rId121" Type="http://schemas.openxmlformats.org/officeDocument/2006/relationships/header" Target="header30.xml"/><Relationship Id="rId122" Type="http://schemas.openxmlformats.org/officeDocument/2006/relationships/footer" Target="footer28.xml"/><Relationship Id="rId123" Type="http://schemas.openxmlformats.org/officeDocument/2006/relationships/hyperlink" Target="https://www.documents.dgs.ca.gov/sam/SamPrint/new/sam_master/sam_master_file/chap8300/8342.1.pdf" TargetMode="External"/><Relationship Id="rId124" Type="http://schemas.openxmlformats.org/officeDocument/2006/relationships/hyperlink" Target="https://www.dgs.ca.gov/dgs/home.aspx" TargetMode="External"/><Relationship Id="rId125" Type="http://schemas.openxmlformats.org/officeDocument/2006/relationships/hyperlink" Target="https://victims.ca.gov/" TargetMode="External"/><Relationship Id="rId126" Type="http://schemas.openxmlformats.org/officeDocument/2006/relationships/header" Target="header31.xml"/><Relationship Id="rId127" Type="http://schemas.openxmlformats.org/officeDocument/2006/relationships/footer" Target="footer29.xml"/><Relationship Id="rId128" Type="http://schemas.openxmlformats.org/officeDocument/2006/relationships/hyperlink" Target="http://www.fiscal.ca.gov/" TargetMode="External"/><Relationship Id="rId129" Type="http://schemas.openxmlformats.org/officeDocument/2006/relationships/header" Target="header32.xml"/><Relationship Id="rId130" Type="http://schemas.openxmlformats.org/officeDocument/2006/relationships/footer" Target="footer30.xml"/><Relationship Id="rId131" Type="http://schemas.openxmlformats.org/officeDocument/2006/relationships/hyperlink" Target="https://www.documents.dgs.ca.gov/sam/SamPrint/new/sam_master/sam_master_file/chap10500/10502.pdf" TargetMode="External"/><Relationship Id="rId132" Type="http://schemas.openxmlformats.org/officeDocument/2006/relationships/header" Target="header33.xml"/><Relationship Id="rId133" Type="http://schemas.openxmlformats.org/officeDocument/2006/relationships/footer" Target="footer31.xml"/><Relationship Id="rId134" Type="http://schemas.openxmlformats.org/officeDocument/2006/relationships/image" Target="media/image1.png"/><Relationship Id="rId135" Type="http://schemas.openxmlformats.org/officeDocument/2006/relationships/header" Target="header34.xml"/><Relationship Id="rId136" Type="http://schemas.openxmlformats.org/officeDocument/2006/relationships/footer" Target="footer32.xml"/><Relationship Id="rId137" Type="http://schemas.openxmlformats.org/officeDocument/2006/relationships/hyperlink" Target="https://www.sco.ca.gov/" TargetMode="External"/><Relationship Id="rId138" Type="http://schemas.openxmlformats.org/officeDocument/2006/relationships/hyperlink" Target="https://govt.westlaw.com/calregs/Search/Index" TargetMode="External"/><Relationship Id="rId139" Type="http://schemas.openxmlformats.org/officeDocument/2006/relationships/hyperlink" Target="https://www.documents.dgs.ca.gov/sam/SamPrint/new/sam_master/sam_master_file/chap3800/3851.pdf" TargetMode="External"/><Relationship Id="rId140" Type="http://schemas.openxmlformats.org/officeDocument/2006/relationships/header" Target="header35.xml"/><Relationship Id="rId141" Type="http://schemas.openxmlformats.org/officeDocument/2006/relationships/hyperlink" Target="http://www.documents.dgs.ca.gov/dgs/fmc/pdf/std107.pdf" TargetMode="External"/><Relationship Id="rId142" Type="http://schemas.openxmlformats.org/officeDocument/2006/relationships/hyperlink" Target="http://www.dgs.ca.gov/ofam/Forms.aspx" TargetMode="External"/><Relationship Id="rId143" Type="http://schemas.openxmlformats.org/officeDocument/2006/relationships/hyperlink" Target="http://sam.dgs.ca.gov/TOC/700.aspx" TargetMode="External"/><Relationship Id="rId144" Type="http://schemas.openxmlformats.org/officeDocument/2006/relationships/hyperlink" Target="http://sam.dgs.ca.gov/TOC/3800.aspx" TargetMode="External"/><Relationship Id="rId145" Type="http://schemas.openxmlformats.org/officeDocument/2006/relationships/hyperlink" Target="https://www.documents.dgs.ca.gov/sam/SamPrint/new/sam_master/sam_master_file/chap8100/8113.pdf" TargetMode="External"/><Relationship Id="rId146" Type="http://schemas.openxmlformats.org/officeDocument/2006/relationships/hyperlink" Target="https://www.documents.dgs.ca.gov/sam/SamPrint/new/sam_master/sam_master_file/chap8700/8780.1.pdf" TargetMode="External"/><Relationship Id="rId147" Type="http://schemas.openxmlformats.org/officeDocument/2006/relationships/header" Target="header36.xml"/><Relationship Id="rId148" Type="http://schemas.openxmlformats.org/officeDocument/2006/relationships/hyperlink" Target="http://sam.dgs.ca.gov/TOC/1200.aspx" TargetMode="External"/><Relationship Id="rId149" Type="http://schemas.openxmlformats.org/officeDocument/2006/relationships/header" Target="header37.xml"/><Relationship Id="rId150" Type="http://schemas.openxmlformats.org/officeDocument/2006/relationships/header" Target="header38.xml"/><Relationship Id="rId151" Type="http://schemas.openxmlformats.org/officeDocument/2006/relationships/footer" Target="footer33.xml"/><Relationship Id="rId152" Type="http://schemas.openxmlformats.org/officeDocument/2006/relationships/hyperlink" Target="http://www.documents.dgs.ca.gov/dgs/fmc/pdf/std152.pdf" TargetMode="External"/><Relationship Id="rId153" Type="http://schemas.openxmlformats.org/officeDocument/2006/relationships/hyperlink" Target="http://leginfo.legislature.ca.gov/faces/codes_displaySection.xhtml?lawCode=GOV&amp;amp;sectionNum=14613.7" TargetMode="External"/><Relationship Id="rId154" Type="http://schemas.openxmlformats.org/officeDocument/2006/relationships/header" Target="header39.xml"/><Relationship Id="rId155" Type="http://schemas.openxmlformats.org/officeDocument/2006/relationships/footer" Target="footer34.xml"/><Relationship Id="rId156" Type="http://schemas.openxmlformats.org/officeDocument/2006/relationships/footer" Target="footer35.xml"/><Relationship Id="rId157" Type="http://schemas.openxmlformats.org/officeDocument/2006/relationships/header" Target="header40.xml"/><Relationship Id="rId158" Type="http://schemas.openxmlformats.org/officeDocument/2006/relationships/footer" Target="footer36.xml"/><Relationship Id="rId159" Type="http://schemas.openxmlformats.org/officeDocument/2006/relationships/image" Target="media/image2.png"/><Relationship Id="rId160" Type="http://schemas.openxmlformats.org/officeDocument/2006/relationships/header" Target="header41.xml"/><Relationship Id="rId161" Type="http://schemas.openxmlformats.org/officeDocument/2006/relationships/footer" Target="footer37.xml"/><Relationship Id="rId162" Type="http://schemas.openxmlformats.org/officeDocument/2006/relationships/hyperlink" Target="https://www.ssa.gov/policy/docs/quickfacts/prog_highlights/index.html" TargetMode="External"/><Relationship Id="rId163" Type="http://schemas.openxmlformats.org/officeDocument/2006/relationships/header" Target="header42.xml"/><Relationship Id="rId164" Type="http://schemas.openxmlformats.org/officeDocument/2006/relationships/footer" Target="footer38.xml"/><Relationship Id="rId165" Type="http://schemas.openxmlformats.org/officeDocument/2006/relationships/header" Target="header43.xml"/><Relationship Id="rId166" Type="http://schemas.openxmlformats.org/officeDocument/2006/relationships/footer" Target="footer39.xml"/><Relationship Id="rId167" Type="http://schemas.openxmlformats.org/officeDocument/2006/relationships/header" Target="header44.xml"/><Relationship Id="rId168" Type="http://schemas.openxmlformats.org/officeDocument/2006/relationships/footer" Target="footer40.xml"/><Relationship Id="rId169" Type="http://schemas.openxmlformats.org/officeDocument/2006/relationships/header" Target="header45.xml"/><Relationship Id="rId170" Type="http://schemas.openxmlformats.org/officeDocument/2006/relationships/footer" Target="footer41.xml"/><Relationship Id="rId171" Type="http://schemas.openxmlformats.org/officeDocument/2006/relationships/hyperlink" Target="https://www.documents.dgs.ca.gov/sam/SamPrint/new/sam_master/sam_master_file/chap7900/7952.pdf" TargetMode="External"/><Relationship Id="rId172" Type="http://schemas.openxmlformats.org/officeDocument/2006/relationships/header" Target="header46.xml"/><Relationship Id="rId173" Type="http://schemas.openxmlformats.org/officeDocument/2006/relationships/hyperlink" Target="https://www.documents.dgs.ca.gov/sam/SamPrint/new/sam_master/sam_master_file/chap8300/8340.pdf" TargetMode="External"/><Relationship Id="rId174" Type="http://schemas.openxmlformats.org/officeDocument/2006/relationships/header" Target="header47.xml"/><Relationship Id="rId175" Type="http://schemas.openxmlformats.org/officeDocument/2006/relationships/footer" Target="footer42.xml"/><Relationship Id="rId17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dcterms:created xsi:type="dcterms:W3CDTF">2020-07-13T14:42:37Z</dcterms:created>
  <dcterms:modified xsi:type="dcterms:W3CDTF">2020-07-13T14:42:37Z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2019-05-03T00:00:00Z</vt:filetime>
  </property>
  <property fmtid="{D5CDD505-2E9C-101B-9397-08002B2CF9AE}" pid="3" name="Creator">
    <vt:lpwstr>Acrobat PDFMaker 15 for Word</vt:lpwstr>
  </property>
  <property fmtid="{D5CDD505-2E9C-101B-9397-08002B2CF9AE}" pid="4" name="LastSaved">
    <vt:filetime>2020-07-13T00:00:00Z</vt:filetime>
  </property>
</Properties>
</file>