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3"/>
        <w:ind w:left="120" w:right="602" w:hanging="1"/>
        <w:jc w:val="left"/>
        <w:rPr>
          <w:sz w:val="22"/>
        </w:rPr>
      </w:pPr>
      <w:r>
        <w:rPr>
          <w:sz w:val="22"/>
        </w:rPr>
        <w:t>Revisions to SAM sections are provided after the summary table below, and are indicated with the “track changes” display through the revised text on all revised SAM pages. Highlighted content indicates newly added information to the SAM chapter. “Track Changes” are not inserted for format changes.</w:t>
      </w:r>
    </w:p>
    <w:p>
      <w:pPr>
        <w:spacing w:line="267" w:lineRule="exact" w:before="0"/>
        <w:ind w:left="2572" w:right="2867" w:firstLine="0"/>
        <w:jc w:val="center"/>
        <w:rPr>
          <w:rFonts w:ascii="Calibri"/>
          <w:b/>
          <w:i/>
          <w:sz w:val="22"/>
        </w:rPr>
      </w:pPr>
      <w:r>
        <w:rPr>
          <w:rFonts w:ascii="Calibri"/>
          <w:b/>
          <w:i/>
          <w:sz w:val="22"/>
        </w:rPr>
        <w:t>** Follow the link to the revised SAM Chapter **</w:t>
      </w:r>
    </w:p>
    <w:p>
      <w:pPr>
        <w:pStyle w:val="BodyText"/>
        <w:spacing w:before="1"/>
        <w:rPr>
          <w:rFonts w:ascii="Calibri"/>
          <w:b/>
          <w:i/>
          <w:sz w:val="21"/>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3"/>
        <w:gridCol w:w="7310"/>
      </w:tblGrid>
      <w:tr>
        <w:trPr>
          <w:trHeight w:val="755" w:hRule="exact"/>
        </w:trPr>
        <w:tc>
          <w:tcPr>
            <w:tcW w:w="2343" w:type="dxa"/>
            <w:shd w:val="clear" w:color="auto" w:fill="DADADA"/>
          </w:tcPr>
          <w:p>
            <w:pPr>
              <w:pStyle w:val="TableParagraph"/>
              <w:spacing w:before="116"/>
              <w:ind w:left="686" w:right="578" w:hanging="75"/>
              <w:rPr>
                <w:b/>
                <w:sz w:val="22"/>
              </w:rPr>
            </w:pPr>
            <w:r>
              <w:rPr>
                <w:b/>
                <w:sz w:val="22"/>
              </w:rPr>
              <w:t>CHAPTER/ SECTION</w:t>
            </w:r>
          </w:p>
        </w:tc>
        <w:tc>
          <w:tcPr>
            <w:tcW w:w="7310" w:type="dxa"/>
            <w:shd w:val="clear" w:color="auto" w:fill="DADADA"/>
          </w:tcPr>
          <w:p>
            <w:pPr>
              <w:pStyle w:val="TableParagraph"/>
              <w:spacing w:before="181"/>
              <w:ind w:left="3067" w:right="3055"/>
              <w:jc w:val="center"/>
              <w:rPr>
                <w:b/>
                <w:sz w:val="22"/>
              </w:rPr>
            </w:pPr>
            <w:r>
              <w:rPr>
                <w:b/>
                <w:sz w:val="22"/>
              </w:rPr>
              <w:t>SUMMARY</w:t>
            </w:r>
          </w:p>
        </w:tc>
      </w:tr>
      <w:tr>
        <w:trPr>
          <w:trHeight w:val="384" w:hRule="exact"/>
        </w:trPr>
        <w:tc>
          <w:tcPr>
            <w:tcW w:w="9653" w:type="dxa"/>
            <w:gridSpan w:val="2"/>
          </w:tcPr>
          <w:p>
            <w:pPr>
              <w:pStyle w:val="TableParagraph"/>
              <w:spacing w:before="57"/>
              <w:ind w:left="103"/>
              <w:rPr>
                <w:b/>
                <w:sz w:val="22"/>
              </w:rPr>
            </w:pPr>
            <w:hyperlink r:id="rId6">
              <w:r>
                <w:rPr>
                  <w:b/>
                  <w:color w:val="0000FF"/>
                  <w:sz w:val="22"/>
                  <w:u w:val="thick" w:color="0000FF"/>
                </w:rPr>
                <w:t>CHAPTER 1</w:t>
              </w:r>
            </w:hyperlink>
          </w:p>
        </w:tc>
      </w:tr>
      <w:tr>
        <w:trPr>
          <w:trHeight w:val="398" w:hRule="exact"/>
        </w:trPr>
        <w:tc>
          <w:tcPr>
            <w:tcW w:w="2343" w:type="dxa"/>
          </w:tcPr>
          <w:p>
            <w:pPr>
              <w:pStyle w:val="TableParagraph"/>
              <w:spacing w:before="55"/>
              <w:ind w:left="192" w:right="193"/>
              <w:jc w:val="center"/>
              <w:rPr>
                <w:b/>
                <w:sz w:val="22"/>
              </w:rPr>
            </w:pPr>
            <w:r>
              <w:rPr>
                <w:b/>
                <w:sz w:val="22"/>
              </w:rPr>
              <w:t>Section 0030</w:t>
            </w:r>
          </w:p>
        </w:tc>
        <w:tc>
          <w:tcPr>
            <w:tcW w:w="7310" w:type="dxa"/>
          </w:tcPr>
          <w:p>
            <w:pPr>
              <w:pStyle w:val="TableParagraph"/>
              <w:spacing w:before="57"/>
              <w:ind w:left="99"/>
              <w:rPr>
                <w:rFonts w:ascii="Calibri"/>
                <w:sz w:val="22"/>
              </w:rPr>
            </w:pPr>
            <w:r>
              <w:rPr>
                <w:rFonts w:ascii="Calibri"/>
                <w:sz w:val="22"/>
              </w:rPr>
              <w:t>Ministerial changes to SAM Authors.</w:t>
            </w:r>
          </w:p>
        </w:tc>
      </w:tr>
      <w:tr>
        <w:trPr>
          <w:trHeight w:val="384" w:hRule="exact"/>
        </w:trPr>
        <w:tc>
          <w:tcPr>
            <w:tcW w:w="9653" w:type="dxa"/>
            <w:gridSpan w:val="2"/>
          </w:tcPr>
          <w:p>
            <w:pPr>
              <w:pStyle w:val="TableParagraph"/>
              <w:spacing w:before="55"/>
              <w:ind w:left="103"/>
              <w:rPr>
                <w:b/>
                <w:sz w:val="22"/>
              </w:rPr>
            </w:pPr>
            <w:hyperlink r:id="rId7">
              <w:r>
                <w:rPr>
                  <w:b/>
                  <w:color w:val="0000FF"/>
                  <w:sz w:val="22"/>
                  <w:u w:val="thick" w:color="0000FF"/>
                </w:rPr>
                <w:t>CHAPTER 1300</w:t>
              </w:r>
            </w:hyperlink>
          </w:p>
        </w:tc>
      </w:tr>
      <w:tr>
        <w:trPr>
          <w:trHeight w:val="398" w:hRule="exact"/>
        </w:trPr>
        <w:tc>
          <w:tcPr>
            <w:tcW w:w="2343" w:type="dxa"/>
          </w:tcPr>
          <w:p>
            <w:pPr>
              <w:pStyle w:val="TableParagraph"/>
              <w:spacing w:before="55"/>
              <w:ind w:left="193" w:right="193"/>
              <w:jc w:val="center"/>
              <w:rPr>
                <w:b/>
                <w:sz w:val="22"/>
              </w:rPr>
            </w:pPr>
            <w:r>
              <w:rPr>
                <w:b/>
                <w:sz w:val="22"/>
              </w:rPr>
              <w:t>Section 1323.1</w:t>
            </w:r>
          </w:p>
        </w:tc>
        <w:tc>
          <w:tcPr>
            <w:tcW w:w="7310" w:type="dxa"/>
          </w:tcPr>
          <w:p>
            <w:pPr>
              <w:pStyle w:val="TableParagraph"/>
              <w:spacing w:before="57"/>
              <w:ind w:left="99"/>
              <w:rPr>
                <w:rFonts w:ascii="Calibri"/>
                <w:sz w:val="22"/>
              </w:rPr>
            </w:pPr>
            <w:r>
              <w:rPr>
                <w:rFonts w:ascii="Calibri"/>
                <w:sz w:val="22"/>
              </w:rPr>
              <w:t>Amends SAM to provide for lease options on competitively bid leases</w:t>
            </w:r>
          </w:p>
        </w:tc>
      </w:tr>
      <w:tr>
        <w:trPr>
          <w:trHeight w:val="382" w:hRule="exact"/>
        </w:trPr>
        <w:tc>
          <w:tcPr>
            <w:tcW w:w="9653" w:type="dxa"/>
            <w:gridSpan w:val="2"/>
          </w:tcPr>
          <w:p>
            <w:pPr>
              <w:pStyle w:val="TableParagraph"/>
              <w:spacing w:before="55"/>
              <w:ind w:left="103"/>
              <w:rPr>
                <w:b/>
                <w:sz w:val="22"/>
              </w:rPr>
            </w:pPr>
            <w:hyperlink r:id="rId8">
              <w:r>
                <w:rPr>
                  <w:b/>
                  <w:color w:val="0000FF"/>
                  <w:sz w:val="22"/>
                  <w:u w:val="thick" w:color="0000FF"/>
                </w:rPr>
                <w:t>CHAPTER 4800</w:t>
              </w:r>
            </w:hyperlink>
          </w:p>
        </w:tc>
      </w:tr>
      <w:tr>
        <w:trPr>
          <w:trHeight w:val="636" w:hRule="exact"/>
        </w:trPr>
        <w:tc>
          <w:tcPr>
            <w:tcW w:w="2343" w:type="dxa"/>
          </w:tcPr>
          <w:p>
            <w:pPr>
              <w:pStyle w:val="TableParagraph"/>
              <w:spacing w:before="55"/>
              <w:ind w:left="193" w:right="193"/>
              <w:jc w:val="center"/>
              <w:rPr>
                <w:b/>
                <w:sz w:val="22"/>
              </w:rPr>
            </w:pPr>
            <w:r>
              <w:rPr>
                <w:b/>
                <w:sz w:val="22"/>
              </w:rPr>
              <w:t>Chapter 4800 TOC</w:t>
            </w:r>
          </w:p>
        </w:tc>
        <w:tc>
          <w:tcPr>
            <w:tcW w:w="7310" w:type="dxa"/>
          </w:tcPr>
          <w:p>
            <w:pPr>
              <w:pStyle w:val="TableParagraph"/>
              <w:spacing w:before="57"/>
              <w:ind w:left="99" w:right="675"/>
              <w:rPr>
                <w:sz w:val="22"/>
              </w:rPr>
            </w:pPr>
            <w:r>
              <w:rPr>
                <w:sz w:val="22"/>
              </w:rPr>
              <w:t>Table of Contents revised to remove SAM Section 4832 and revise Section name for SAM Section 4819.41</w:t>
            </w:r>
          </w:p>
        </w:tc>
      </w:tr>
      <w:tr>
        <w:trPr>
          <w:trHeight w:val="1142" w:hRule="exact"/>
        </w:trPr>
        <w:tc>
          <w:tcPr>
            <w:tcW w:w="2343" w:type="dxa"/>
          </w:tcPr>
          <w:p>
            <w:pPr>
              <w:pStyle w:val="TableParagraph"/>
              <w:spacing w:before="55"/>
              <w:ind w:left="192" w:right="193"/>
              <w:jc w:val="center"/>
              <w:rPr>
                <w:b/>
                <w:sz w:val="22"/>
              </w:rPr>
            </w:pPr>
            <w:r>
              <w:rPr>
                <w:b/>
                <w:sz w:val="22"/>
              </w:rPr>
              <w:t>Section 4819.41</w:t>
            </w:r>
          </w:p>
        </w:tc>
        <w:tc>
          <w:tcPr>
            <w:tcW w:w="7310" w:type="dxa"/>
          </w:tcPr>
          <w:p>
            <w:pPr>
              <w:pStyle w:val="TableParagraph"/>
              <w:spacing w:before="57"/>
              <w:ind w:left="99" w:right="125"/>
              <w:rPr>
                <w:sz w:val="22"/>
              </w:rPr>
            </w:pPr>
            <w:r>
              <w:rPr>
                <w:sz w:val="22"/>
              </w:rPr>
              <w:t>Policy was updated to ensure Agency/state entity procurements comply with policies and help identify which entity (Delegated, DGS or CDT) has procurement authority over the procurement. Section renamed to “Certification of Compliance with IT Policies”.</w:t>
            </w:r>
          </w:p>
        </w:tc>
      </w:tr>
      <w:tr>
        <w:trPr>
          <w:trHeight w:val="636" w:hRule="exact"/>
        </w:trPr>
        <w:tc>
          <w:tcPr>
            <w:tcW w:w="2343" w:type="dxa"/>
          </w:tcPr>
          <w:p>
            <w:pPr>
              <w:pStyle w:val="TableParagraph"/>
              <w:spacing w:before="55"/>
              <w:ind w:left="192" w:right="193"/>
              <w:jc w:val="center"/>
              <w:rPr>
                <w:b/>
                <w:sz w:val="22"/>
              </w:rPr>
            </w:pPr>
            <w:r>
              <w:rPr>
                <w:b/>
                <w:sz w:val="22"/>
              </w:rPr>
              <w:t>Section 4832</w:t>
            </w:r>
          </w:p>
        </w:tc>
        <w:tc>
          <w:tcPr>
            <w:tcW w:w="7310" w:type="dxa"/>
          </w:tcPr>
          <w:p>
            <w:pPr>
              <w:pStyle w:val="TableParagraph"/>
              <w:spacing w:before="57"/>
              <w:ind w:left="99" w:right="797"/>
              <w:rPr>
                <w:sz w:val="22"/>
              </w:rPr>
            </w:pPr>
            <w:r>
              <w:rPr>
                <w:sz w:val="22"/>
              </w:rPr>
              <w:t>Policy was updated to remove duplicative language found in SAM Section 4819.41.</w:t>
            </w:r>
          </w:p>
        </w:tc>
      </w:tr>
      <w:tr>
        <w:trPr>
          <w:trHeight w:val="384" w:hRule="exact"/>
        </w:trPr>
        <w:tc>
          <w:tcPr>
            <w:tcW w:w="9653" w:type="dxa"/>
            <w:gridSpan w:val="2"/>
          </w:tcPr>
          <w:p>
            <w:pPr>
              <w:pStyle w:val="TableParagraph"/>
              <w:spacing w:before="55"/>
              <w:ind w:left="103"/>
              <w:rPr>
                <w:b/>
                <w:sz w:val="22"/>
              </w:rPr>
            </w:pPr>
            <w:hyperlink r:id="rId9">
              <w:r>
                <w:rPr>
                  <w:b/>
                  <w:color w:val="0000FF"/>
                  <w:sz w:val="22"/>
                  <w:u w:val="thick" w:color="0000FF"/>
                </w:rPr>
                <w:t>CHAPTER 4900</w:t>
              </w:r>
            </w:hyperlink>
          </w:p>
        </w:tc>
      </w:tr>
      <w:tr>
        <w:trPr>
          <w:trHeight w:val="888" w:hRule="exact"/>
        </w:trPr>
        <w:tc>
          <w:tcPr>
            <w:tcW w:w="2343" w:type="dxa"/>
          </w:tcPr>
          <w:p>
            <w:pPr>
              <w:pStyle w:val="TableParagraph"/>
              <w:spacing w:before="55"/>
              <w:ind w:left="193" w:right="193"/>
              <w:jc w:val="center"/>
              <w:rPr>
                <w:b/>
                <w:sz w:val="22"/>
              </w:rPr>
            </w:pPr>
            <w:r>
              <w:rPr>
                <w:b/>
                <w:sz w:val="22"/>
              </w:rPr>
              <w:t>Section 4903.2</w:t>
            </w:r>
          </w:p>
        </w:tc>
        <w:tc>
          <w:tcPr>
            <w:tcW w:w="7310" w:type="dxa"/>
          </w:tcPr>
          <w:p>
            <w:pPr>
              <w:pStyle w:val="TableParagraph"/>
              <w:spacing w:before="57"/>
              <w:ind w:left="99" w:right="259"/>
              <w:rPr>
                <w:sz w:val="22"/>
              </w:rPr>
            </w:pPr>
            <w:r>
              <w:rPr>
                <w:sz w:val="22"/>
              </w:rPr>
              <w:t>Per TL 17-01, policy updated to include updated cost information required annually in the submission of the information Technology Cost Report (SIMM 55).</w:t>
            </w:r>
          </w:p>
        </w:tc>
      </w:tr>
      <w:tr>
        <w:trPr>
          <w:trHeight w:val="1394" w:hRule="exact"/>
        </w:trPr>
        <w:tc>
          <w:tcPr>
            <w:tcW w:w="2343" w:type="dxa"/>
          </w:tcPr>
          <w:p>
            <w:pPr>
              <w:pStyle w:val="TableParagraph"/>
              <w:spacing w:line="295" w:lineRule="auto" w:before="115"/>
              <w:ind w:left="523" w:right="463" w:hanging="62"/>
              <w:jc w:val="center"/>
              <w:rPr>
                <w:b/>
                <w:sz w:val="22"/>
              </w:rPr>
            </w:pPr>
            <w:r>
              <w:rPr>
                <w:b/>
                <w:sz w:val="22"/>
              </w:rPr>
              <w:t>Sections 4989, 4989.1,</w:t>
            </w:r>
          </w:p>
          <w:p>
            <w:pPr>
              <w:pStyle w:val="TableParagraph"/>
              <w:spacing w:line="198" w:lineRule="exact"/>
              <w:ind w:left="192" w:right="193"/>
              <w:jc w:val="center"/>
              <w:rPr>
                <w:b/>
                <w:sz w:val="22"/>
              </w:rPr>
            </w:pPr>
            <w:r>
              <w:rPr>
                <w:b/>
                <w:sz w:val="22"/>
              </w:rPr>
              <w:t>4989.2, 4989.3</w:t>
            </w:r>
          </w:p>
        </w:tc>
        <w:tc>
          <w:tcPr>
            <w:tcW w:w="7310" w:type="dxa"/>
          </w:tcPr>
          <w:p>
            <w:pPr>
              <w:pStyle w:val="TableParagraph"/>
              <w:spacing w:before="57"/>
              <w:ind w:left="99" w:right="222"/>
              <w:rPr>
                <w:sz w:val="22"/>
              </w:rPr>
            </w:pPr>
            <w:r>
              <w:rPr>
                <w:sz w:val="22"/>
              </w:rPr>
              <w:t>Per TL 17-02, policy updated to include language regarding delegation of authority to acquire desktop and mobile computing commodities necessary to support their programmatic functions and business needs. This includes acquiring commodities to support increased staffing, as well as the ongoing replacement of obsolete or nonfunctioning devices.</w:t>
            </w:r>
          </w:p>
        </w:tc>
      </w:tr>
      <w:tr>
        <w:trPr>
          <w:trHeight w:val="384" w:hRule="exact"/>
        </w:trPr>
        <w:tc>
          <w:tcPr>
            <w:tcW w:w="9653" w:type="dxa"/>
            <w:gridSpan w:val="2"/>
          </w:tcPr>
          <w:p>
            <w:pPr>
              <w:pStyle w:val="TableParagraph"/>
              <w:spacing w:before="55"/>
              <w:ind w:left="103"/>
              <w:rPr>
                <w:b/>
                <w:sz w:val="22"/>
              </w:rPr>
            </w:pPr>
            <w:hyperlink r:id="rId10">
              <w:r>
                <w:rPr>
                  <w:b/>
                  <w:color w:val="0000FF"/>
                  <w:sz w:val="22"/>
                  <w:u w:val="thick" w:color="0000FF"/>
                </w:rPr>
                <w:t>CHAPTER 8000</w:t>
              </w:r>
            </w:hyperlink>
          </w:p>
        </w:tc>
      </w:tr>
      <w:tr>
        <w:trPr>
          <w:trHeight w:val="636" w:hRule="exact"/>
        </w:trPr>
        <w:tc>
          <w:tcPr>
            <w:tcW w:w="2343" w:type="dxa"/>
          </w:tcPr>
          <w:p>
            <w:pPr>
              <w:pStyle w:val="TableParagraph"/>
              <w:spacing w:before="55"/>
              <w:ind w:left="192" w:right="193"/>
              <w:jc w:val="center"/>
              <w:rPr>
                <w:b/>
                <w:sz w:val="22"/>
              </w:rPr>
            </w:pPr>
            <w:r>
              <w:rPr>
                <w:b/>
                <w:sz w:val="22"/>
              </w:rPr>
              <w:t>Section 8001</w:t>
            </w:r>
          </w:p>
        </w:tc>
        <w:tc>
          <w:tcPr>
            <w:tcW w:w="7310" w:type="dxa"/>
          </w:tcPr>
          <w:p>
            <w:pPr>
              <w:pStyle w:val="TableParagraph"/>
              <w:spacing w:before="57"/>
              <w:ind w:left="99" w:right="577"/>
              <w:rPr>
                <w:sz w:val="22"/>
              </w:rPr>
            </w:pPr>
            <w:r>
              <w:rPr>
                <w:sz w:val="22"/>
              </w:rPr>
              <w:t>Revised to clarify the purpose and structure of the Centralized State Treasury System.  Updated hyperlinks and minor edits.</w:t>
            </w:r>
          </w:p>
        </w:tc>
      </w:tr>
      <w:tr>
        <w:trPr>
          <w:trHeight w:val="636" w:hRule="exact"/>
        </w:trPr>
        <w:tc>
          <w:tcPr>
            <w:tcW w:w="2343" w:type="dxa"/>
          </w:tcPr>
          <w:p>
            <w:pPr>
              <w:pStyle w:val="TableParagraph"/>
              <w:spacing w:before="55"/>
              <w:ind w:left="192" w:right="193"/>
              <w:jc w:val="center"/>
              <w:rPr>
                <w:b/>
                <w:sz w:val="22"/>
              </w:rPr>
            </w:pPr>
            <w:r>
              <w:rPr>
                <w:b/>
                <w:sz w:val="22"/>
              </w:rPr>
              <w:t>Section 8003</w:t>
            </w:r>
          </w:p>
        </w:tc>
        <w:tc>
          <w:tcPr>
            <w:tcW w:w="7310" w:type="dxa"/>
          </w:tcPr>
          <w:p>
            <w:pPr>
              <w:pStyle w:val="TableParagraph"/>
              <w:spacing w:before="57"/>
              <w:ind w:left="99" w:right="625"/>
              <w:rPr>
                <w:sz w:val="22"/>
              </w:rPr>
            </w:pPr>
            <w:r>
              <w:rPr>
                <w:sz w:val="22"/>
              </w:rPr>
              <w:t>Updated the process for reporting the receipt of federal funds to the State Treasurer’s Office and the forms that need to be submitted.</w:t>
            </w:r>
          </w:p>
        </w:tc>
      </w:tr>
      <w:tr>
        <w:trPr>
          <w:trHeight w:val="636" w:hRule="exact"/>
        </w:trPr>
        <w:tc>
          <w:tcPr>
            <w:tcW w:w="2343" w:type="dxa"/>
          </w:tcPr>
          <w:p>
            <w:pPr>
              <w:pStyle w:val="TableParagraph"/>
              <w:spacing w:before="55"/>
              <w:ind w:left="192" w:right="193"/>
              <w:jc w:val="center"/>
              <w:rPr>
                <w:b/>
                <w:sz w:val="22"/>
              </w:rPr>
            </w:pPr>
            <w:r>
              <w:rPr>
                <w:b/>
                <w:sz w:val="22"/>
              </w:rPr>
              <w:t>Section 8030</w:t>
            </w:r>
          </w:p>
        </w:tc>
        <w:tc>
          <w:tcPr>
            <w:tcW w:w="7310" w:type="dxa"/>
          </w:tcPr>
          <w:p>
            <w:pPr>
              <w:pStyle w:val="TableParagraph"/>
              <w:spacing w:before="57"/>
              <w:ind w:left="99" w:right="442"/>
              <w:rPr>
                <w:sz w:val="22"/>
              </w:rPr>
            </w:pPr>
            <w:r>
              <w:rPr>
                <w:sz w:val="22"/>
              </w:rPr>
              <w:t>Updated instructions on how to deposit funds in the form of electronic fund transfer and credit card payments, and minor edits.</w:t>
            </w:r>
          </w:p>
        </w:tc>
      </w:tr>
      <w:tr>
        <w:trPr>
          <w:trHeight w:val="696" w:hRule="exact"/>
        </w:trPr>
        <w:tc>
          <w:tcPr>
            <w:tcW w:w="2343" w:type="dxa"/>
          </w:tcPr>
          <w:p>
            <w:pPr>
              <w:pStyle w:val="TableParagraph"/>
              <w:spacing w:line="248" w:lineRule="exact"/>
              <w:ind w:left="193" w:right="193"/>
              <w:jc w:val="center"/>
              <w:rPr>
                <w:b/>
                <w:sz w:val="22"/>
              </w:rPr>
            </w:pPr>
            <w:r>
              <w:rPr>
                <w:b/>
                <w:sz w:val="22"/>
              </w:rPr>
              <w:t>Section 8032.5</w:t>
            </w:r>
          </w:p>
        </w:tc>
        <w:tc>
          <w:tcPr>
            <w:tcW w:w="7310" w:type="dxa"/>
          </w:tcPr>
          <w:p>
            <w:pPr>
              <w:pStyle w:val="TableParagraph"/>
              <w:spacing w:before="57"/>
              <w:ind w:left="99"/>
              <w:rPr>
                <w:sz w:val="22"/>
              </w:rPr>
            </w:pPr>
            <w:r>
              <w:rPr>
                <w:sz w:val="22"/>
              </w:rPr>
              <w:t>Minor edits.</w:t>
            </w:r>
          </w:p>
        </w:tc>
      </w:tr>
      <w:tr>
        <w:trPr>
          <w:trHeight w:val="1394" w:hRule="exact"/>
        </w:trPr>
        <w:tc>
          <w:tcPr>
            <w:tcW w:w="2343" w:type="dxa"/>
          </w:tcPr>
          <w:p>
            <w:pPr>
              <w:pStyle w:val="TableParagraph"/>
              <w:spacing w:before="55"/>
              <w:ind w:left="192" w:right="193"/>
              <w:jc w:val="center"/>
              <w:rPr>
                <w:b/>
                <w:sz w:val="22"/>
              </w:rPr>
            </w:pPr>
            <w:r>
              <w:rPr>
                <w:b/>
                <w:sz w:val="22"/>
              </w:rPr>
              <w:t>Section 8043</w:t>
            </w:r>
          </w:p>
        </w:tc>
        <w:tc>
          <w:tcPr>
            <w:tcW w:w="7310" w:type="dxa"/>
          </w:tcPr>
          <w:p>
            <w:pPr>
              <w:pStyle w:val="TableParagraph"/>
              <w:spacing w:before="57"/>
              <w:ind w:left="99" w:right="161"/>
              <w:rPr>
                <w:sz w:val="22"/>
              </w:rPr>
            </w:pPr>
            <w:r>
              <w:rPr>
                <w:sz w:val="22"/>
              </w:rPr>
              <w:t>Revised to clarify dishonored checks and instructions on depository requirements, timing for buyback of dishonored checks, and the tracking and required reporting of dishonored checks to the State Treasurer’s Office. Provided additional details on how reporting requirements have changed depending on whether the department pre-sorts checks or not.</w:t>
            </w:r>
          </w:p>
        </w:tc>
      </w:tr>
    </w:tbl>
    <w:p>
      <w:pPr>
        <w:spacing w:line="243" w:lineRule="exact" w:before="59"/>
        <w:ind w:left="2567" w:right="2867" w:firstLine="0"/>
        <w:jc w:val="center"/>
        <w:rPr>
          <w:rFonts w:ascii="Calibri"/>
          <w:b/>
          <w:sz w:val="20"/>
        </w:rPr>
      </w:pPr>
      <w:r>
        <w:rPr>
          <w:rFonts w:ascii="Calibri"/>
          <w:b/>
          <w:sz w:val="20"/>
        </w:rPr>
        <w:t>Rev. 437</w:t>
      </w:r>
    </w:p>
    <w:p>
      <w:pPr>
        <w:spacing w:line="243" w:lineRule="exact" w:before="0"/>
        <w:ind w:left="2565" w:right="2867" w:firstLine="0"/>
        <w:jc w:val="center"/>
        <w:rPr>
          <w:rFonts w:ascii="Calibri"/>
          <w:b/>
          <w:sz w:val="20"/>
        </w:rPr>
      </w:pPr>
      <w:r>
        <w:rPr>
          <w:rFonts w:ascii="Calibri"/>
          <w:b/>
          <w:sz w:val="20"/>
        </w:rPr>
        <w:t>Page 1 of 2</w:t>
      </w:r>
    </w:p>
    <w:p>
      <w:pPr>
        <w:spacing w:after="0" w:line="243" w:lineRule="exact"/>
        <w:jc w:val="center"/>
        <w:rPr>
          <w:rFonts w:ascii="Calibri"/>
          <w:sz w:val="20"/>
        </w:rPr>
        <w:sectPr>
          <w:headerReference w:type="default" r:id="rId5"/>
          <w:type w:val="continuous"/>
          <w:pgSz w:w="12240" w:h="15840"/>
          <w:pgMar w:header="648" w:top="880" w:bottom="280" w:left="1320" w:right="1020"/>
        </w:sectPr>
      </w:pPr>
    </w:p>
    <w:p>
      <w:pPr>
        <w:pStyle w:val="BodyText"/>
        <w:spacing w:before="10"/>
        <w:rPr>
          <w:rFonts w:ascii="Calibri"/>
          <w:b/>
          <w:sz w:val="7"/>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0"/>
        <w:gridCol w:w="7313"/>
      </w:tblGrid>
      <w:tr>
        <w:trPr>
          <w:trHeight w:val="636" w:hRule="exact"/>
        </w:trPr>
        <w:tc>
          <w:tcPr>
            <w:tcW w:w="2340" w:type="dxa"/>
          </w:tcPr>
          <w:p>
            <w:pPr>
              <w:pStyle w:val="TableParagraph"/>
              <w:spacing w:before="57"/>
              <w:ind w:left="473" w:right="471"/>
              <w:jc w:val="center"/>
              <w:rPr>
                <w:b/>
                <w:sz w:val="22"/>
              </w:rPr>
            </w:pPr>
            <w:r>
              <w:rPr>
                <w:b/>
                <w:sz w:val="22"/>
              </w:rPr>
              <w:t>Section 8091</w:t>
            </w:r>
          </w:p>
        </w:tc>
        <w:tc>
          <w:tcPr>
            <w:tcW w:w="7313" w:type="dxa"/>
          </w:tcPr>
          <w:p>
            <w:pPr>
              <w:pStyle w:val="TableParagraph"/>
              <w:spacing w:before="60"/>
              <w:ind w:left="103" w:right="956"/>
              <w:rPr>
                <w:sz w:val="22"/>
              </w:rPr>
            </w:pPr>
            <w:r>
              <w:rPr>
                <w:sz w:val="22"/>
              </w:rPr>
              <w:t>Revised to clarify the timeframe for deposits within certain dollar amounts and the forms that need to be submitted.</w:t>
            </w:r>
          </w:p>
        </w:tc>
      </w:tr>
      <w:tr>
        <w:trPr>
          <w:trHeight w:val="384" w:hRule="exact"/>
        </w:trPr>
        <w:tc>
          <w:tcPr>
            <w:tcW w:w="9653" w:type="dxa"/>
            <w:gridSpan w:val="2"/>
          </w:tcPr>
          <w:p>
            <w:pPr>
              <w:pStyle w:val="TableParagraph"/>
              <w:spacing w:before="57"/>
              <w:ind w:left="103"/>
              <w:rPr>
                <w:b/>
                <w:sz w:val="22"/>
              </w:rPr>
            </w:pPr>
            <w:hyperlink r:id="rId8">
              <w:r>
                <w:rPr>
                  <w:b/>
                  <w:color w:val="0000FF"/>
                  <w:sz w:val="22"/>
                  <w:u w:val="thick" w:color="0000FF"/>
                </w:rPr>
                <w:t>CHAPTER 8700</w:t>
              </w:r>
            </w:hyperlink>
          </w:p>
        </w:tc>
      </w:tr>
      <w:tr>
        <w:trPr>
          <w:trHeight w:val="384" w:hRule="exact"/>
        </w:trPr>
        <w:tc>
          <w:tcPr>
            <w:tcW w:w="2340" w:type="dxa"/>
          </w:tcPr>
          <w:p>
            <w:pPr>
              <w:pStyle w:val="TableParagraph"/>
              <w:spacing w:before="55"/>
              <w:ind w:left="473" w:right="471"/>
              <w:jc w:val="center"/>
              <w:rPr>
                <w:b/>
                <w:sz w:val="22"/>
              </w:rPr>
            </w:pPr>
            <w:r>
              <w:rPr>
                <w:b/>
                <w:sz w:val="22"/>
              </w:rPr>
              <w:t>Section 8740</w:t>
            </w:r>
          </w:p>
        </w:tc>
        <w:tc>
          <w:tcPr>
            <w:tcW w:w="7313" w:type="dxa"/>
          </w:tcPr>
          <w:p>
            <w:pPr>
              <w:pStyle w:val="TableParagraph"/>
              <w:spacing w:before="57"/>
              <w:ind w:left="103"/>
              <w:rPr>
                <w:sz w:val="22"/>
              </w:rPr>
            </w:pPr>
            <w:r>
              <w:rPr>
                <w:sz w:val="22"/>
              </w:rPr>
              <w:t>Revised to update the state employees billing rates for 2017.</w:t>
            </w:r>
          </w:p>
        </w:tc>
      </w:tr>
      <w:tr>
        <w:trPr>
          <w:trHeight w:val="382" w:hRule="exact"/>
        </w:trPr>
        <w:tc>
          <w:tcPr>
            <w:tcW w:w="2340" w:type="dxa"/>
          </w:tcPr>
          <w:p>
            <w:pPr/>
          </w:p>
        </w:tc>
        <w:tc>
          <w:tcPr>
            <w:tcW w:w="7313" w:type="dxa"/>
          </w:tcPr>
          <w:p>
            <w:pPr/>
          </w:p>
        </w:tc>
      </w:tr>
    </w:tbl>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16"/>
        </w:rPr>
      </w:pPr>
    </w:p>
    <w:p>
      <w:pPr>
        <w:spacing w:line="243" w:lineRule="exact" w:before="59"/>
        <w:ind w:left="2567" w:right="2867" w:firstLine="0"/>
        <w:jc w:val="center"/>
        <w:rPr>
          <w:rFonts w:ascii="Calibri"/>
          <w:b/>
          <w:sz w:val="20"/>
        </w:rPr>
      </w:pPr>
      <w:r>
        <w:rPr>
          <w:rFonts w:ascii="Calibri"/>
          <w:b/>
          <w:sz w:val="20"/>
        </w:rPr>
        <w:t>Rev. 437</w:t>
      </w:r>
    </w:p>
    <w:p>
      <w:pPr>
        <w:spacing w:line="243" w:lineRule="exact" w:before="0"/>
        <w:ind w:left="2565" w:right="2867" w:firstLine="0"/>
        <w:jc w:val="center"/>
        <w:rPr>
          <w:rFonts w:ascii="Calibri"/>
          <w:b/>
          <w:sz w:val="20"/>
        </w:rPr>
      </w:pPr>
      <w:r>
        <w:rPr>
          <w:rFonts w:ascii="Calibri"/>
          <w:b/>
          <w:sz w:val="20"/>
        </w:rPr>
        <w:t>Page 2 of 2</w:t>
      </w:r>
    </w:p>
    <w:p>
      <w:pPr>
        <w:spacing w:after="0" w:line="243" w:lineRule="exact"/>
        <w:jc w:val="center"/>
        <w:rPr>
          <w:rFonts w:ascii="Calibri"/>
          <w:sz w:val="20"/>
        </w:rPr>
        <w:sectPr>
          <w:pgSz w:w="12240" w:h="15840"/>
          <w:pgMar w:header="648" w:footer="0" w:top="880" w:bottom="280" w:left="1320" w:right="1020"/>
        </w:sectPr>
      </w:pPr>
    </w:p>
    <w:p>
      <w:pPr>
        <w:pStyle w:val="Heading1"/>
        <w:spacing w:before="73"/>
        <w:ind w:left="6196" w:right="5510"/>
        <w:jc w:val="center"/>
      </w:pPr>
      <w:r>
        <w:rPr/>
        <w:t>SAM—INTRODUCTION</w:t>
      </w:r>
    </w:p>
    <w:p>
      <w:pPr>
        <w:pStyle w:val="BodyText"/>
        <w:spacing w:before="10"/>
        <w:rPr>
          <w:b/>
          <w:sz w:val="14"/>
        </w:rPr>
      </w:pPr>
    </w:p>
    <w:p>
      <w:pPr>
        <w:spacing w:after="0"/>
        <w:rPr>
          <w:sz w:val="14"/>
        </w:rPr>
        <w:sectPr>
          <w:headerReference w:type="default" r:id="rId11"/>
          <w:pgSz w:w="15840" w:h="12240" w:orient="landscape"/>
          <w:pgMar w:header="0" w:footer="0" w:top="640" w:bottom="280" w:left="440" w:right="1040"/>
        </w:sectPr>
      </w:pPr>
    </w:p>
    <w:p>
      <w:pPr>
        <w:spacing w:before="95"/>
        <w:ind w:left="908" w:right="0" w:firstLine="0"/>
        <w:jc w:val="left"/>
        <w:rPr>
          <w:b/>
          <w:sz w:val="24"/>
        </w:rPr>
      </w:pPr>
      <w:r>
        <w:rPr>
          <w:b/>
          <w:spacing w:val="-2"/>
          <w:sz w:val="24"/>
        </w:rPr>
        <w:t>SAM </w:t>
      </w:r>
      <w:r>
        <w:rPr>
          <w:b/>
          <w:sz w:val="24"/>
        </w:rPr>
        <w:t>PUBLICATIONS </w:t>
      </w:r>
      <w:r>
        <w:rPr>
          <w:b/>
          <w:spacing w:val="-5"/>
          <w:sz w:val="24"/>
        </w:rPr>
        <w:t>AND </w:t>
      </w:r>
      <w:r>
        <w:rPr>
          <w:b/>
          <w:sz w:val="24"/>
        </w:rPr>
        <w:t>CONTACTS</w:t>
      </w:r>
    </w:p>
    <w:p>
      <w:pPr>
        <w:pStyle w:val="BodyText"/>
        <w:ind w:left="908"/>
      </w:pPr>
      <w:r>
        <w:rPr/>
        <w:pict>
          <v:line style="position:absolute;mso-position-horizontal-relative:page;mso-position-vertical-relative:paragraph;z-index:0" from="28.32pt,56.255833pt" to="28.32pt,116.855833pt" stroked="true" strokeweight=".72pt" strokecolor="#000000">
            <v:stroke dashstyle="solid"/>
            <w10:wrap type="none"/>
          </v:line>
        </w:pict>
      </w:r>
      <w:r>
        <w:rPr/>
        <w:t>(Revised 9/2016)</w:t>
      </w:r>
    </w:p>
    <w:p>
      <w:pPr>
        <w:spacing w:before="92"/>
        <w:ind w:left="908" w:right="0" w:firstLine="0"/>
        <w:jc w:val="left"/>
        <w:rPr>
          <w:sz w:val="24"/>
        </w:rPr>
      </w:pPr>
      <w:r>
        <w:rPr/>
        <w:br w:type="column"/>
      </w:r>
      <w:r>
        <w:rPr>
          <w:b/>
          <w:sz w:val="24"/>
        </w:rPr>
        <w:t>0030 </w:t>
      </w:r>
      <w:r>
        <w:rPr>
          <w:sz w:val="24"/>
        </w:rPr>
        <w:t>(Cont. 3)</w:t>
      </w:r>
    </w:p>
    <w:p>
      <w:pPr>
        <w:spacing w:after="0"/>
        <w:jc w:val="left"/>
        <w:rPr>
          <w:sz w:val="24"/>
        </w:rPr>
        <w:sectPr>
          <w:type w:val="continuous"/>
          <w:pgSz w:w="15840" w:h="12240" w:orient="landscape"/>
          <w:pgMar w:top="880" w:bottom="280" w:left="440" w:right="1040"/>
          <w:cols w:num="2" w:equalWidth="0">
            <w:col w:w="5277" w:space="6260"/>
            <w:col w:w="2823"/>
          </w:cols>
        </w:sectPr>
      </w:pPr>
    </w:p>
    <w:p>
      <w:pPr>
        <w:pStyle w:val="BodyText"/>
        <w:spacing w:before="2"/>
      </w:pPr>
      <w:r>
        <w:rPr/>
        <w:pict>
          <v:line style="position:absolute;mso-position-horizontal-relative:page;mso-position-vertical-relative:page;z-index:1048" from="28.32pt,374.160004pt" to="28.32pt,424.800004pt" stroked="true" strokeweight=".72pt" strokecolor="#000000">
            <v:stroke dashstyle="solid"/>
            <w10:wrap type="none"/>
          </v:line>
        </w:pict>
      </w:r>
    </w:p>
    <w:tbl>
      <w:tblPr>
        <w:tblW w:w="0" w:type="auto"/>
        <w:jc w:val="left"/>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9"/>
        <w:gridCol w:w="1980"/>
        <w:gridCol w:w="6029"/>
        <w:gridCol w:w="3619"/>
      </w:tblGrid>
      <w:tr>
        <w:trPr>
          <w:trHeight w:val="562" w:hRule="exact"/>
        </w:trPr>
        <w:tc>
          <w:tcPr>
            <w:tcW w:w="1819" w:type="dxa"/>
          </w:tcPr>
          <w:p>
            <w:pPr>
              <w:pStyle w:val="TableParagraph"/>
              <w:ind w:left="290" w:right="272"/>
              <w:rPr>
                <w:b/>
                <w:sz w:val="24"/>
              </w:rPr>
            </w:pPr>
            <w:r>
              <w:rPr>
                <w:b/>
                <w:sz w:val="24"/>
              </w:rPr>
              <w:t>CHAPTER/ SECTIONS</w:t>
            </w:r>
          </w:p>
        </w:tc>
        <w:tc>
          <w:tcPr>
            <w:tcW w:w="1980" w:type="dxa"/>
          </w:tcPr>
          <w:p>
            <w:pPr>
              <w:pStyle w:val="TableParagraph"/>
              <w:spacing w:before="132"/>
              <w:ind w:left="628"/>
              <w:rPr>
                <w:b/>
                <w:sz w:val="24"/>
              </w:rPr>
            </w:pPr>
            <w:r>
              <w:rPr>
                <w:b/>
                <w:sz w:val="24"/>
              </w:rPr>
              <w:t>DEPT.</w:t>
            </w:r>
          </w:p>
        </w:tc>
        <w:tc>
          <w:tcPr>
            <w:tcW w:w="6029" w:type="dxa"/>
          </w:tcPr>
          <w:p>
            <w:pPr>
              <w:pStyle w:val="TableParagraph"/>
              <w:spacing w:before="132"/>
              <w:ind w:left="1973" w:right="1973"/>
              <w:jc w:val="center"/>
              <w:rPr>
                <w:b/>
                <w:sz w:val="24"/>
              </w:rPr>
            </w:pPr>
            <w:r>
              <w:rPr>
                <w:b/>
                <w:sz w:val="24"/>
              </w:rPr>
              <w:t>RESOURCES</w:t>
            </w:r>
          </w:p>
        </w:tc>
        <w:tc>
          <w:tcPr>
            <w:tcW w:w="3619" w:type="dxa"/>
          </w:tcPr>
          <w:p>
            <w:pPr>
              <w:pStyle w:val="TableParagraph"/>
              <w:spacing w:before="132"/>
              <w:ind w:left="336"/>
              <w:rPr>
                <w:b/>
                <w:sz w:val="24"/>
              </w:rPr>
            </w:pPr>
            <w:r>
              <w:rPr>
                <w:b/>
                <w:sz w:val="24"/>
              </w:rPr>
              <w:t>CONTACT INFORMATION</w:t>
            </w:r>
          </w:p>
        </w:tc>
      </w:tr>
      <w:tr>
        <w:trPr>
          <w:trHeight w:val="1234" w:hRule="exact"/>
        </w:trPr>
        <w:tc>
          <w:tcPr>
            <w:tcW w:w="1819" w:type="dxa"/>
          </w:tcPr>
          <w:p>
            <w:pPr>
              <w:pStyle w:val="TableParagraph"/>
              <w:spacing w:line="252" w:lineRule="exact" w:before="55"/>
              <w:ind w:left="267" w:right="267"/>
              <w:jc w:val="center"/>
              <w:rPr>
                <w:sz w:val="22"/>
              </w:rPr>
            </w:pPr>
            <w:r>
              <w:rPr>
                <w:color w:val="B5082E"/>
                <w:sz w:val="22"/>
                <w:u w:val="single" w:color="B5082E"/>
              </w:rPr>
              <w:t>1330</w:t>
            </w:r>
          </w:p>
          <w:p>
            <w:pPr>
              <w:pStyle w:val="TableParagraph"/>
              <w:ind w:left="261" w:right="261" w:firstLine="1"/>
              <w:jc w:val="center"/>
              <w:rPr>
                <w:sz w:val="22"/>
              </w:rPr>
            </w:pPr>
            <w:r>
              <w:rPr>
                <w:color w:val="B5082E"/>
                <w:sz w:val="22"/>
                <w:u w:val="single" w:color="B5082E"/>
              </w:rPr>
              <w:t>Facilities Management Division</w:t>
            </w:r>
          </w:p>
        </w:tc>
        <w:tc>
          <w:tcPr>
            <w:tcW w:w="1980" w:type="dxa"/>
          </w:tcPr>
          <w:p>
            <w:pPr>
              <w:pStyle w:val="TableParagraph"/>
              <w:spacing w:before="55"/>
              <w:ind w:left="89" w:right="88"/>
              <w:jc w:val="center"/>
              <w:rPr>
                <w:sz w:val="22"/>
              </w:rPr>
            </w:pPr>
            <w:r>
              <w:rPr>
                <w:color w:val="B5082E"/>
                <w:sz w:val="22"/>
                <w:u w:val="single" w:color="B5082E"/>
              </w:rPr>
              <w:t>General Services, Facilities management Division</w:t>
            </w:r>
          </w:p>
        </w:tc>
        <w:tc>
          <w:tcPr>
            <w:tcW w:w="6029" w:type="dxa"/>
          </w:tcPr>
          <w:p>
            <w:pPr>
              <w:pStyle w:val="TableParagraph"/>
              <w:spacing w:before="10"/>
              <w:rPr>
                <w:sz w:val="21"/>
              </w:rPr>
            </w:pPr>
          </w:p>
          <w:p>
            <w:pPr>
              <w:pStyle w:val="TableParagraph"/>
              <w:ind w:left="1975" w:right="1973"/>
              <w:jc w:val="center"/>
              <w:rPr>
                <w:sz w:val="22"/>
              </w:rPr>
            </w:pPr>
            <w:hyperlink r:id="rId12">
              <w:r>
                <w:rPr>
                  <w:color w:val="B5082E"/>
                  <w:sz w:val="22"/>
                  <w:u w:val="single" w:color="B5082E"/>
                </w:rPr>
                <w:t>www.dgs.ca.gov/fmd</w:t>
              </w:r>
            </w:hyperlink>
          </w:p>
        </w:tc>
        <w:tc>
          <w:tcPr>
            <w:tcW w:w="3619" w:type="dxa"/>
          </w:tcPr>
          <w:p>
            <w:pPr>
              <w:pStyle w:val="TableParagraph"/>
              <w:spacing w:before="57"/>
              <w:ind w:left="482" w:right="481" w:hanging="2"/>
              <w:jc w:val="center"/>
              <w:rPr>
                <w:sz w:val="22"/>
              </w:rPr>
            </w:pPr>
            <w:r>
              <w:rPr>
                <w:color w:val="B5082E"/>
                <w:sz w:val="22"/>
                <w:u w:val="single" w:color="B5082E"/>
              </w:rPr>
              <w:t>Nancy Galindo </w:t>
            </w:r>
            <w:hyperlink r:id="rId13">
              <w:r>
                <w:rPr>
                  <w:color w:val="B5082E"/>
                  <w:sz w:val="22"/>
                  <w:u w:val="single" w:color="B5082E"/>
                </w:rPr>
                <w:t>nancy.galindo@dgs.ca.gov</w:t>
              </w:r>
            </w:hyperlink>
            <w:r>
              <w:rPr>
                <w:color w:val="B5082E"/>
                <w:sz w:val="22"/>
                <w:u w:val="single" w:color="B5082E"/>
              </w:rPr>
              <w:t> 916-441-9668</w:t>
            </w:r>
          </w:p>
        </w:tc>
      </w:tr>
      <w:tr>
        <w:trPr>
          <w:trHeight w:val="770" w:hRule="exact"/>
        </w:trPr>
        <w:tc>
          <w:tcPr>
            <w:tcW w:w="1819" w:type="dxa"/>
            <w:vMerge w:val="restart"/>
          </w:tcPr>
          <w:p>
            <w:pPr>
              <w:pStyle w:val="TableParagraph"/>
              <w:spacing w:before="1"/>
              <w:rPr>
                <w:sz w:val="22"/>
              </w:rPr>
            </w:pPr>
          </w:p>
          <w:p>
            <w:pPr>
              <w:pStyle w:val="TableParagraph"/>
              <w:ind w:left="267" w:right="267"/>
              <w:jc w:val="center"/>
              <w:rPr>
                <w:sz w:val="22"/>
              </w:rPr>
            </w:pPr>
            <w:r>
              <w:rPr>
                <w:sz w:val="22"/>
              </w:rPr>
              <w:t>1450-1452.3</w:t>
            </w:r>
          </w:p>
          <w:p>
            <w:pPr>
              <w:pStyle w:val="TableParagraph"/>
              <w:spacing w:before="1"/>
              <w:ind w:left="191" w:right="188" w:firstLine="3"/>
              <w:jc w:val="center"/>
              <w:rPr>
                <w:sz w:val="22"/>
              </w:rPr>
            </w:pPr>
            <w:r>
              <w:rPr>
                <w:sz w:val="22"/>
              </w:rPr>
              <w:t>Division of the State</w:t>
            </w:r>
            <w:r>
              <w:rPr>
                <w:spacing w:val="-8"/>
                <w:sz w:val="22"/>
              </w:rPr>
              <w:t> </w:t>
            </w:r>
            <w:r>
              <w:rPr>
                <w:sz w:val="22"/>
              </w:rPr>
              <w:t>Architect (DSA)</w:t>
            </w:r>
          </w:p>
        </w:tc>
        <w:tc>
          <w:tcPr>
            <w:tcW w:w="1980" w:type="dxa"/>
            <w:vMerge w:val="restart"/>
          </w:tcPr>
          <w:p>
            <w:pPr>
              <w:pStyle w:val="TableParagraph"/>
              <w:spacing w:before="3"/>
              <w:rPr>
                <w:sz w:val="22"/>
              </w:rPr>
            </w:pPr>
          </w:p>
          <w:p>
            <w:pPr>
              <w:pStyle w:val="TableParagraph"/>
              <w:spacing w:before="1"/>
              <w:ind w:left="89" w:right="93"/>
              <w:jc w:val="center"/>
              <w:rPr>
                <w:sz w:val="22"/>
              </w:rPr>
            </w:pPr>
            <w:r>
              <w:rPr>
                <w:sz w:val="22"/>
              </w:rPr>
              <w:t>General Services, Division of the State Architect (DSA)</w:t>
            </w:r>
          </w:p>
        </w:tc>
        <w:tc>
          <w:tcPr>
            <w:tcW w:w="6029" w:type="dxa"/>
            <w:vMerge w:val="restart"/>
          </w:tcPr>
          <w:p>
            <w:pPr>
              <w:pStyle w:val="TableParagraph"/>
              <w:rPr>
                <w:sz w:val="24"/>
              </w:rPr>
            </w:pPr>
          </w:p>
          <w:p>
            <w:pPr>
              <w:pStyle w:val="TableParagraph"/>
              <w:spacing w:before="1"/>
              <w:rPr>
                <w:sz w:val="31"/>
              </w:rPr>
            </w:pPr>
          </w:p>
          <w:p>
            <w:pPr>
              <w:pStyle w:val="TableParagraph"/>
              <w:ind w:left="1996"/>
              <w:rPr>
                <w:sz w:val="22"/>
              </w:rPr>
            </w:pPr>
            <w:hyperlink r:id="rId14">
              <w:r>
                <w:rPr>
                  <w:color w:val="0000FF"/>
                  <w:sz w:val="22"/>
                  <w:u w:val="single" w:color="0000FF"/>
                </w:rPr>
                <w:t>www.dgs.ca.gov/dsa</w:t>
              </w:r>
            </w:hyperlink>
          </w:p>
        </w:tc>
        <w:tc>
          <w:tcPr>
            <w:tcW w:w="3619" w:type="dxa"/>
          </w:tcPr>
          <w:p>
            <w:pPr>
              <w:pStyle w:val="TableParagraph"/>
              <w:ind w:left="175" w:right="176" w:hanging="4"/>
              <w:jc w:val="center"/>
              <w:rPr>
                <w:sz w:val="22"/>
              </w:rPr>
            </w:pPr>
            <w:r>
              <w:rPr>
                <w:sz w:val="22"/>
              </w:rPr>
              <w:t>Linda Heckert-Crough </w:t>
            </w:r>
            <w:hyperlink r:id="rId15">
              <w:r>
                <w:rPr>
                  <w:color w:val="0000FF"/>
                  <w:spacing w:val="-2"/>
                  <w:sz w:val="22"/>
                  <w:u w:val="single" w:color="0000FF"/>
                </w:rPr>
                <w:t>Linda.heckertcrough@dgs.ca.gov</w:t>
              </w:r>
            </w:hyperlink>
            <w:r>
              <w:rPr>
                <w:color w:val="0000FF"/>
                <w:spacing w:val="-2"/>
                <w:sz w:val="22"/>
                <w:u w:val="single" w:color="0000FF"/>
              </w:rPr>
              <w:t> </w:t>
            </w:r>
            <w:r>
              <w:rPr>
                <w:sz w:val="22"/>
              </w:rPr>
              <w:t>916-324-5900</w:t>
            </w:r>
          </w:p>
        </w:tc>
      </w:tr>
      <w:tr>
        <w:trPr>
          <w:trHeight w:val="768" w:hRule="exact"/>
        </w:trPr>
        <w:tc>
          <w:tcPr>
            <w:tcW w:w="1819" w:type="dxa"/>
            <w:vMerge/>
          </w:tcPr>
          <w:p>
            <w:pPr/>
          </w:p>
        </w:tc>
        <w:tc>
          <w:tcPr>
            <w:tcW w:w="1980" w:type="dxa"/>
            <w:vMerge/>
          </w:tcPr>
          <w:p>
            <w:pPr/>
          </w:p>
        </w:tc>
        <w:tc>
          <w:tcPr>
            <w:tcW w:w="6029" w:type="dxa"/>
            <w:vMerge/>
          </w:tcPr>
          <w:p>
            <w:pPr/>
          </w:p>
        </w:tc>
        <w:tc>
          <w:tcPr>
            <w:tcW w:w="3619" w:type="dxa"/>
          </w:tcPr>
          <w:p>
            <w:pPr>
              <w:pStyle w:val="TableParagraph"/>
              <w:ind w:left="530" w:right="531" w:firstLine="5"/>
              <w:jc w:val="center"/>
              <w:rPr>
                <w:sz w:val="22"/>
              </w:rPr>
            </w:pPr>
            <w:r>
              <w:rPr>
                <w:sz w:val="22"/>
              </w:rPr>
              <w:t>Bo Nishimura </w:t>
            </w:r>
            <w:hyperlink r:id="rId16">
              <w:r>
                <w:rPr>
                  <w:color w:val="0000FF"/>
                  <w:spacing w:val="-2"/>
                  <w:sz w:val="22"/>
                  <w:u w:val="single" w:color="0000FF"/>
                </w:rPr>
                <w:t>Bo.nishimura@dgs.ca.gov</w:t>
              </w:r>
            </w:hyperlink>
            <w:r>
              <w:rPr>
                <w:color w:val="0000FF"/>
                <w:spacing w:val="-2"/>
                <w:sz w:val="22"/>
                <w:u w:val="single" w:color="0000FF"/>
              </w:rPr>
              <w:t> </w:t>
            </w:r>
            <w:r>
              <w:rPr>
                <w:sz w:val="22"/>
              </w:rPr>
              <w:t>916-324-5792</w:t>
            </w:r>
          </w:p>
        </w:tc>
      </w:tr>
      <w:tr>
        <w:trPr>
          <w:trHeight w:val="768" w:hRule="exact"/>
        </w:trPr>
        <w:tc>
          <w:tcPr>
            <w:tcW w:w="1819" w:type="dxa"/>
            <w:vMerge w:val="restart"/>
          </w:tcPr>
          <w:p>
            <w:pPr>
              <w:pStyle w:val="TableParagraph"/>
              <w:rPr>
                <w:sz w:val="24"/>
              </w:rPr>
            </w:pPr>
          </w:p>
          <w:p>
            <w:pPr>
              <w:pStyle w:val="TableParagraph"/>
              <w:spacing w:before="5"/>
              <w:rPr>
                <w:sz w:val="20"/>
              </w:rPr>
            </w:pPr>
          </w:p>
          <w:p>
            <w:pPr>
              <w:pStyle w:val="TableParagraph"/>
              <w:ind w:left="267" w:right="267"/>
              <w:jc w:val="center"/>
              <w:rPr>
                <w:sz w:val="22"/>
              </w:rPr>
            </w:pPr>
            <w:r>
              <w:rPr>
                <w:sz w:val="22"/>
              </w:rPr>
              <w:t>1600</w:t>
            </w:r>
          </w:p>
          <w:p>
            <w:pPr>
              <w:pStyle w:val="TableParagraph"/>
              <w:spacing w:before="1"/>
              <w:ind w:left="266" w:right="268" w:firstLine="3"/>
              <w:jc w:val="center"/>
              <w:rPr>
                <w:sz w:val="22"/>
              </w:rPr>
            </w:pPr>
            <w:r>
              <w:rPr>
                <w:sz w:val="22"/>
              </w:rPr>
              <w:t>Records </w:t>
            </w:r>
            <w:r>
              <w:rPr>
                <w:spacing w:val="-2"/>
                <w:sz w:val="22"/>
              </w:rPr>
              <w:t>Management</w:t>
            </w:r>
          </w:p>
        </w:tc>
        <w:tc>
          <w:tcPr>
            <w:tcW w:w="1980" w:type="dxa"/>
            <w:vMerge w:val="restart"/>
          </w:tcPr>
          <w:p>
            <w:pPr>
              <w:pStyle w:val="TableParagraph"/>
              <w:rPr>
                <w:sz w:val="24"/>
              </w:rPr>
            </w:pPr>
          </w:p>
          <w:p>
            <w:pPr>
              <w:pStyle w:val="TableParagraph"/>
              <w:spacing w:before="7"/>
              <w:rPr>
                <w:sz w:val="20"/>
              </w:rPr>
            </w:pPr>
          </w:p>
          <w:p>
            <w:pPr>
              <w:pStyle w:val="TableParagraph"/>
              <w:ind w:left="103" w:right="105" w:hanging="4"/>
              <w:jc w:val="center"/>
              <w:rPr>
                <w:sz w:val="22"/>
              </w:rPr>
            </w:pPr>
            <w:r>
              <w:rPr>
                <w:sz w:val="22"/>
              </w:rPr>
              <w:t>California Secretary of State (SOS)</w:t>
            </w:r>
          </w:p>
        </w:tc>
        <w:tc>
          <w:tcPr>
            <w:tcW w:w="6029" w:type="dxa"/>
            <w:vMerge w:val="restart"/>
          </w:tcPr>
          <w:p>
            <w:pPr>
              <w:pStyle w:val="TableParagraph"/>
              <w:rPr>
                <w:sz w:val="24"/>
              </w:rPr>
            </w:pPr>
          </w:p>
          <w:p>
            <w:pPr>
              <w:pStyle w:val="TableParagraph"/>
              <w:rPr>
                <w:sz w:val="24"/>
              </w:rPr>
            </w:pPr>
          </w:p>
          <w:p>
            <w:pPr>
              <w:pStyle w:val="TableParagraph"/>
              <w:spacing w:before="213"/>
              <w:ind w:left="1974" w:right="1973"/>
              <w:jc w:val="center"/>
              <w:rPr>
                <w:sz w:val="22"/>
              </w:rPr>
            </w:pPr>
            <w:hyperlink r:id="rId17">
              <w:r>
                <w:rPr>
                  <w:color w:val="0000FF"/>
                  <w:sz w:val="22"/>
                  <w:u w:val="single" w:color="0000FF"/>
                </w:rPr>
                <w:t>www.sos.ca.gov</w:t>
              </w:r>
            </w:hyperlink>
          </w:p>
        </w:tc>
        <w:tc>
          <w:tcPr>
            <w:tcW w:w="3619" w:type="dxa"/>
          </w:tcPr>
          <w:p>
            <w:pPr>
              <w:pStyle w:val="TableParagraph"/>
              <w:ind w:left="417" w:right="418" w:firstLine="1"/>
              <w:jc w:val="center"/>
              <w:rPr>
                <w:sz w:val="22"/>
              </w:rPr>
            </w:pPr>
            <w:r>
              <w:rPr>
                <w:sz w:val="22"/>
              </w:rPr>
              <w:t>Rebecca Wendt </w:t>
            </w:r>
            <w:hyperlink r:id="rId18">
              <w:r>
                <w:rPr>
                  <w:color w:val="0000FF"/>
                  <w:spacing w:val="-2"/>
                  <w:sz w:val="22"/>
                  <w:u w:val="single" w:color="0000FF"/>
                </w:rPr>
                <w:t>Rebecca.wendt@sos.ca.gov</w:t>
              </w:r>
            </w:hyperlink>
            <w:r>
              <w:rPr>
                <w:color w:val="0000FF"/>
                <w:spacing w:val="-2"/>
                <w:sz w:val="22"/>
                <w:u w:val="single" w:color="0000FF"/>
              </w:rPr>
              <w:t> </w:t>
            </w:r>
            <w:r>
              <w:rPr>
                <w:sz w:val="22"/>
              </w:rPr>
              <w:t>916-651-8420</w:t>
            </w:r>
          </w:p>
        </w:tc>
      </w:tr>
      <w:tr>
        <w:trPr>
          <w:trHeight w:val="516" w:hRule="exact"/>
        </w:trPr>
        <w:tc>
          <w:tcPr>
            <w:tcW w:w="1819" w:type="dxa"/>
            <w:vMerge/>
          </w:tcPr>
          <w:p>
            <w:pPr/>
          </w:p>
        </w:tc>
        <w:tc>
          <w:tcPr>
            <w:tcW w:w="1980" w:type="dxa"/>
            <w:vMerge/>
          </w:tcPr>
          <w:p>
            <w:pPr/>
          </w:p>
        </w:tc>
        <w:tc>
          <w:tcPr>
            <w:tcW w:w="6029" w:type="dxa"/>
            <w:vMerge/>
          </w:tcPr>
          <w:p>
            <w:pPr/>
          </w:p>
        </w:tc>
        <w:tc>
          <w:tcPr>
            <w:tcW w:w="3619" w:type="dxa"/>
          </w:tcPr>
          <w:p>
            <w:pPr>
              <w:pStyle w:val="TableParagraph"/>
              <w:spacing w:line="244" w:lineRule="auto"/>
              <w:ind w:left="307" w:firstLine="614"/>
              <w:rPr>
                <w:sz w:val="22"/>
              </w:rPr>
            </w:pPr>
            <w:r>
              <w:rPr>
                <w:sz w:val="22"/>
              </w:rPr>
              <w:t>Jenny Chakonova </w:t>
            </w:r>
            <w:hyperlink r:id="rId19">
              <w:r>
                <w:rPr>
                  <w:color w:val="0000FF"/>
                  <w:sz w:val="22"/>
                  <w:u w:val="single" w:color="0000FF"/>
                </w:rPr>
                <w:t>Jenny.chakonova@sos.ca.gov</w:t>
              </w:r>
            </w:hyperlink>
          </w:p>
        </w:tc>
      </w:tr>
      <w:tr>
        <w:trPr>
          <w:trHeight w:val="516" w:hRule="exact"/>
        </w:trPr>
        <w:tc>
          <w:tcPr>
            <w:tcW w:w="1819" w:type="dxa"/>
            <w:vMerge/>
          </w:tcPr>
          <w:p>
            <w:pPr/>
          </w:p>
        </w:tc>
        <w:tc>
          <w:tcPr>
            <w:tcW w:w="1980" w:type="dxa"/>
            <w:vMerge/>
          </w:tcPr>
          <w:p>
            <w:pPr/>
          </w:p>
        </w:tc>
        <w:tc>
          <w:tcPr>
            <w:tcW w:w="6029" w:type="dxa"/>
            <w:vMerge/>
          </w:tcPr>
          <w:p>
            <w:pPr/>
          </w:p>
        </w:tc>
        <w:tc>
          <w:tcPr>
            <w:tcW w:w="3619" w:type="dxa"/>
          </w:tcPr>
          <w:p>
            <w:pPr>
              <w:pStyle w:val="TableParagraph"/>
              <w:spacing w:line="244" w:lineRule="auto"/>
              <w:ind w:left="479" w:firstLine="624"/>
              <w:rPr>
                <w:sz w:val="22"/>
              </w:rPr>
            </w:pPr>
            <w:r>
              <w:rPr>
                <w:sz w:val="22"/>
              </w:rPr>
              <w:t>Sydney Bailey </w:t>
            </w:r>
            <w:hyperlink r:id="rId20">
              <w:r>
                <w:rPr>
                  <w:color w:val="0000FF"/>
                  <w:sz w:val="22"/>
                  <w:u w:val="single" w:color="0000FF"/>
                </w:rPr>
                <w:t>Sydney.bailey@sos.ca.gov</w:t>
              </w:r>
            </w:hyperlink>
          </w:p>
        </w:tc>
      </w:tr>
      <w:tr>
        <w:trPr>
          <w:trHeight w:val="1274" w:hRule="exact"/>
        </w:trPr>
        <w:tc>
          <w:tcPr>
            <w:tcW w:w="1819" w:type="dxa"/>
          </w:tcPr>
          <w:p>
            <w:pPr>
              <w:pStyle w:val="TableParagraph"/>
              <w:spacing w:before="8"/>
              <w:rPr>
                <w:sz w:val="21"/>
              </w:rPr>
            </w:pPr>
          </w:p>
          <w:p>
            <w:pPr>
              <w:pStyle w:val="TableParagraph"/>
              <w:ind w:left="267" w:right="267"/>
              <w:jc w:val="center"/>
              <w:rPr>
                <w:sz w:val="22"/>
              </w:rPr>
            </w:pPr>
            <w:r>
              <w:rPr>
                <w:sz w:val="22"/>
              </w:rPr>
              <w:t>1700</w:t>
            </w:r>
          </w:p>
          <w:p>
            <w:pPr>
              <w:pStyle w:val="TableParagraph"/>
              <w:spacing w:before="1"/>
              <w:ind w:left="266" w:right="268" w:firstLine="6"/>
              <w:jc w:val="center"/>
              <w:rPr>
                <w:sz w:val="22"/>
              </w:rPr>
            </w:pPr>
            <w:r>
              <w:rPr>
                <w:sz w:val="22"/>
              </w:rPr>
              <w:t>Forms </w:t>
            </w:r>
            <w:r>
              <w:rPr>
                <w:spacing w:val="-2"/>
                <w:sz w:val="22"/>
              </w:rPr>
              <w:t>Management</w:t>
            </w:r>
          </w:p>
        </w:tc>
        <w:tc>
          <w:tcPr>
            <w:tcW w:w="1980" w:type="dxa"/>
          </w:tcPr>
          <w:p>
            <w:pPr>
              <w:pStyle w:val="TableParagraph"/>
              <w:tabs>
                <w:tab w:pos="938" w:val="left" w:leader="none"/>
                <w:tab w:pos="1370" w:val="left" w:leader="none"/>
              </w:tabs>
              <w:ind w:left="107" w:right="104" w:hanging="3"/>
              <w:jc w:val="center"/>
              <w:rPr>
                <w:sz w:val="22"/>
              </w:rPr>
            </w:pPr>
            <w:r>
              <w:rPr>
                <w:sz w:val="22"/>
              </w:rPr>
              <w:t>General Services, Office</w:t>
              <w:tab/>
              <w:t>of</w:t>
              <w:tab/>
            </w:r>
            <w:r>
              <w:rPr>
                <w:color w:val="B5082E"/>
                <w:spacing w:val="-5"/>
                <w:sz w:val="22"/>
                <w:u w:val="single" w:color="B5082E"/>
              </w:rPr>
              <w:t>State </w:t>
            </w:r>
            <w:r>
              <w:rPr>
                <w:color w:val="B5082E"/>
                <w:spacing w:val="-3"/>
                <w:sz w:val="22"/>
                <w:u w:val="single" w:color="B5082E"/>
              </w:rPr>
              <w:t>Publishing</w:t>
            </w:r>
            <w:r>
              <w:rPr>
                <w:strike/>
                <w:color w:val="B5082E"/>
                <w:spacing w:val="-3"/>
                <w:sz w:val="22"/>
              </w:rPr>
              <w:t>Strategi </w:t>
            </w:r>
            <w:r>
              <w:rPr>
                <w:strike/>
                <w:color w:val="B5082E"/>
                <w:sz w:val="22"/>
              </w:rPr>
              <w:t>c Planning, Policy &amp;</w:t>
            </w:r>
            <w:r>
              <w:rPr>
                <w:strike/>
                <w:color w:val="B5082E"/>
                <w:spacing w:val="-1"/>
                <w:sz w:val="22"/>
              </w:rPr>
              <w:t> </w:t>
            </w:r>
            <w:r>
              <w:rPr>
                <w:strike/>
                <w:color w:val="B5082E"/>
                <w:sz w:val="22"/>
              </w:rPr>
              <w:t>Research</w:t>
            </w:r>
          </w:p>
        </w:tc>
        <w:tc>
          <w:tcPr>
            <w:tcW w:w="6029" w:type="dxa"/>
          </w:tcPr>
          <w:p>
            <w:pPr>
              <w:pStyle w:val="TableParagraph"/>
              <w:spacing w:before="8"/>
              <w:rPr>
                <w:sz w:val="32"/>
              </w:rPr>
            </w:pPr>
          </w:p>
          <w:p>
            <w:pPr>
              <w:pStyle w:val="TableParagraph"/>
              <w:spacing w:before="1"/>
              <w:ind w:left="2834" w:right="109" w:hanging="2715"/>
              <w:rPr>
                <w:sz w:val="22"/>
              </w:rPr>
            </w:pPr>
            <w:hyperlink r:id="rId21">
              <w:r>
                <w:rPr>
                  <w:color w:val="0000FF"/>
                  <w:sz w:val="22"/>
                  <w:u w:val="single" w:color="0000FF"/>
                </w:rPr>
                <w:t>https://www.apps.dgs.ca.gov/StatewideFormsWeb/Forms.a</w:t>
              </w:r>
            </w:hyperlink>
            <w:r>
              <w:rPr>
                <w:color w:val="0000FF"/>
                <w:sz w:val="22"/>
                <w:u w:val="single" w:color="0000FF"/>
              </w:rPr>
              <w:t> </w:t>
            </w:r>
            <w:hyperlink r:id="rId21">
              <w:r>
                <w:rPr>
                  <w:color w:val="0000FF"/>
                  <w:sz w:val="22"/>
                  <w:u w:val="single" w:color="0000FF"/>
                </w:rPr>
                <w:t>spx</w:t>
              </w:r>
            </w:hyperlink>
          </w:p>
        </w:tc>
        <w:tc>
          <w:tcPr>
            <w:tcW w:w="3619" w:type="dxa"/>
          </w:tcPr>
          <w:p>
            <w:pPr>
              <w:pStyle w:val="TableParagraph"/>
              <w:spacing w:before="10"/>
              <w:rPr>
                <w:sz w:val="21"/>
              </w:rPr>
            </w:pPr>
          </w:p>
          <w:p>
            <w:pPr>
              <w:pStyle w:val="TableParagraph"/>
              <w:ind w:left="297" w:right="299" w:hanging="6"/>
              <w:jc w:val="center"/>
              <w:rPr>
                <w:sz w:val="22"/>
              </w:rPr>
            </w:pPr>
            <w:r>
              <w:rPr>
                <w:sz w:val="22"/>
              </w:rPr>
              <w:t>Shelley Nishikawa </w:t>
            </w:r>
            <w:hyperlink r:id="rId22">
              <w:r>
                <w:rPr>
                  <w:color w:val="0000FF"/>
                  <w:spacing w:val="-2"/>
                  <w:sz w:val="22"/>
                  <w:u w:val="single" w:color="0000FF"/>
                </w:rPr>
                <w:t>Shelley.nishikawa@dgs.ca.gov</w:t>
              </w:r>
            </w:hyperlink>
            <w:r>
              <w:rPr>
                <w:color w:val="0000FF"/>
                <w:spacing w:val="-2"/>
                <w:sz w:val="22"/>
                <w:u w:val="single" w:color="0000FF"/>
              </w:rPr>
              <w:t> </w:t>
            </w:r>
            <w:r>
              <w:rPr>
                <w:sz w:val="22"/>
              </w:rPr>
              <w:t>916-375-4859</w:t>
            </w:r>
          </w:p>
        </w:tc>
      </w:tr>
      <w:tr>
        <w:trPr>
          <w:trHeight w:val="1841" w:hRule="exact"/>
        </w:trPr>
        <w:tc>
          <w:tcPr>
            <w:tcW w:w="1819" w:type="dxa"/>
          </w:tcPr>
          <w:p>
            <w:pPr>
              <w:pStyle w:val="TableParagraph"/>
              <w:spacing w:before="149"/>
              <w:ind w:left="285"/>
              <w:rPr>
                <w:sz w:val="22"/>
              </w:rPr>
            </w:pPr>
            <w:r>
              <w:rPr>
                <w:sz w:val="22"/>
              </w:rPr>
              <w:t>1800-1805.4</w:t>
            </w:r>
          </w:p>
          <w:p>
            <w:pPr>
              <w:pStyle w:val="TableParagraph"/>
              <w:spacing w:before="4"/>
              <w:ind w:left="259" w:right="234" w:firstLine="83"/>
              <w:rPr>
                <w:sz w:val="22"/>
              </w:rPr>
            </w:pPr>
            <w:r>
              <w:rPr>
                <w:sz w:val="22"/>
              </w:rPr>
              <w:t>Energy and Sustainability</w:t>
            </w:r>
          </w:p>
        </w:tc>
        <w:tc>
          <w:tcPr>
            <w:tcW w:w="1980" w:type="dxa"/>
          </w:tcPr>
          <w:p>
            <w:pPr>
              <w:pStyle w:val="TableParagraph"/>
              <w:rPr>
                <w:sz w:val="24"/>
              </w:rPr>
            </w:pPr>
          </w:p>
          <w:p>
            <w:pPr>
              <w:pStyle w:val="TableParagraph"/>
              <w:spacing w:before="3"/>
              <w:rPr>
                <w:sz w:val="22"/>
              </w:rPr>
            </w:pPr>
          </w:p>
          <w:p>
            <w:pPr>
              <w:pStyle w:val="TableParagraph"/>
              <w:spacing w:before="1"/>
              <w:ind w:left="89" w:right="93"/>
              <w:jc w:val="center"/>
              <w:rPr>
                <w:sz w:val="22"/>
              </w:rPr>
            </w:pPr>
            <w:r>
              <w:rPr>
                <w:sz w:val="22"/>
              </w:rPr>
              <w:t>General Services, Office of Sustainability</w:t>
            </w:r>
          </w:p>
        </w:tc>
        <w:tc>
          <w:tcPr>
            <w:tcW w:w="6029" w:type="dxa"/>
          </w:tcPr>
          <w:p>
            <w:pPr>
              <w:pStyle w:val="TableParagraph"/>
              <w:numPr>
                <w:ilvl w:val="0"/>
                <w:numId w:val="1"/>
              </w:numPr>
              <w:tabs>
                <w:tab w:pos="444" w:val="left" w:leader="none"/>
              </w:tabs>
              <w:spacing w:line="254" w:lineRule="exact" w:before="15" w:after="0"/>
              <w:ind w:left="444" w:right="183" w:hanging="272"/>
              <w:jc w:val="left"/>
              <w:rPr>
                <w:sz w:val="22"/>
              </w:rPr>
            </w:pPr>
            <w:hyperlink r:id="rId23">
              <w:r>
                <w:rPr>
                  <w:color w:val="0000FF"/>
                  <w:spacing w:val="-2"/>
                  <w:sz w:val="22"/>
                  <w:u w:val="single" w:color="0000FF"/>
                </w:rPr>
                <w:t>https://www.apps.dgs.ca.gov/EnergyAlertSubscribe/Ene </w:t>
              </w:r>
            </w:hyperlink>
            <w:hyperlink r:id="rId23">
              <w:r>
                <w:rPr>
                  <w:color w:val="0000FF"/>
                  <w:sz w:val="22"/>
                  <w:u w:val="single" w:color="0000FF"/>
                </w:rPr>
                <w:t>rgyAlertSubscribe.aspx</w:t>
              </w:r>
            </w:hyperlink>
          </w:p>
          <w:p>
            <w:pPr>
              <w:pStyle w:val="TableParagraph"/>
              <w:numPr>
                <w:ilvl w:val="0"/>
                <w:numId w:val="1"/>
              </w:numPr>
              <w:tabs>
                <w:tab w:pos="445" w:val="left" w:leader="none"/>
              </w:tabs>
              <w:spacing w:line="254" w:lineRule="exact" w:before="12" w:after="0"/>
              <w:ind w:left="444" w:right="225" w:hanging="272"/>
              <w:jc w:val="left"/>
              <w:rPr>
                <w:sz w:val="22"/>
              </w:rPr>
            </w:pPr>
            <w:hyperlink r:id="rId24">
              <w:r>
                <w:rPr>
                  <w:color w:val="0000FF"/>
                  <w:spacing w:val="-2"/>
                  <w:sz w:val="22"/>
                  <w:u w:val="single" w:color="0000FF"/>
                </w:rPr>
                <w:t>http://www.documents.dgs.ca.gov/osp/sam/mmemos/M </w:t>
              </w:r>
            </w:hyperlink>
            <w:hyperlink r:id="rId24">
              <w:r>
                <w:rPr>
                  <w:color w:val="0000FF"/>
                  <w:sz w:val="22"/>
                  <w:u w:val="single" w:color="0000FF"/>
                </w:rPr>
                <w:t>M09_04a2.pdf</w:t>
              </w:r>
            </w:hyperlink>
          </w:p>
          <w:p>
            <w:pPr>
              <w:pStyle w:val="TableParagraph"/>
              <w:numPr>
                <w:ilvl w:val="0"/>
                <w:numId w:val="1"/>
              </w:numPr>
              <w:tabs>
                <w:tab w:pos="445" w:val="left" w:leader="none"/>
              </w:tabs>
              <w:spacing w:line="252" w:lineRule="exact" w:before="16" w:after="0"/>
              <w:ind w:left="444" w:right="225" w:hanging="272"/>
              <w:jc w:val="left"/>
              <w:rPr>
                <w:sz w:val="22"/>
              </w:rPr>
            </w:pPr>
            <w:hyperlink r:id="rId25">
              <w:r>
                <w:rPr>
                  <w:color w:val="0000FF"/>
                  <w:spacing w:val="-2"/>
                  <w:sz w:val="22"/>
                  <w:u w:val="single" w:color="0000FF"/>
                </w:rPr>
                <w:t>http://www.documents.dgs.ca.gov/osp/sam/mmemos/M </w:t>
              </w:r>
            </w:hyperlink>
            <w:hyperlink r:id="rId25">
              <w:r>
                <w:rPr>
                  <w:color w:val="0000FF"/>
                  <w:sz w:val="22"/>
                  <w:u w:val="single" w:color="0000FF"/>
                </w:rPr>
                <w:t>M09_04a3.pdf</w:t>
              </w:r>
            </w:hyperlink>
          </w:p>
          <w:p>
            <w:pPr>
              <w:pStyle w:val="TableParagraph"/>
              <w:numPr>
                <w:ilvl w:val="0"/>
                <w:numId w:val="1"/>
              </w:numPr>
              <w:tabs>
                <w:tab w:pos="444" w:val="left" w:leader="none"/>
              </w:tabs>
              <w:spacing w:line="260" w:lineRule="exact" w:before="0" w:after="0"/>
              <w:ind w:left="444" w:right="0" w:hanging="272"/>
              <w:jc w:val="left"/>
              <w:rPr>
                <w:sz w:val="22"/>
              </w:rPr>
            </w:pPr>
            <w:hyperlink r:id="rId26">
              <w:r>
                <w:rPr>
                  <w:color w:val="0000FF"/>
                  <w:sz w:val="22"/>
                  <w:u w:val="single" w:color="0000FF"/>
                </w:rPr>
                <w:t>http://www.documents.dgs.ca.gov/energy/elpb1.pdf</w:t>
              </w:r>
            </w:hyperlink>
          </w:p>
        </w:tc>
        <w:tc>
          <w:tcPr>
            <w:tcW w:w="3619" w:type="dxa"/>
          </w:tcPr>
          <w:p>
            <w:pPr>
              <w:pStyle w:val="TableParagraph"/>
              <w:rPr>
                <w:sz w:val="24"/>
              </w:rPr>
            </w:pPr>
          </w:p>
          <w:p>
            <w:pPr>
              <w:pStyle w:val="TableParagraph"/>
              <w:spacing w:before="2"/>
              <w:rPr>
                <w:sz w:val="33"/>
              </w:rPr>
            </w:pPr>
          </w:p>
          <w:p>
            <w:pPr>
              <w:pStyle w:val="TableParagraph"/>
              <w:ind w:left="528" w:firstLine="182"/>
              <w:rPr>
                <w:sz w:val="22"/>
              </w:rPr>
            </w:pPr>
            <w:r>
              <w:rPr>
                <w:sz w:val="22"/>
              </w:rPr>
              <w:t>Office of Sustainability </w:t>
            </w:r>
            <w:hyperlink r:id="rId27">
              <w:r>
                <w:rPr>
                  <w:color w:val="0000FF"/>
                  <w:sz w:val="22"/>
                  <w:u w:val="single" w:color="0000FF"/>
                </w:rPr>
                <w:t>sustainability@dgs.ca.gov</w:t>
              </w:r>
            </w:hyperlink>
          </w:p>
        </w:tc>
      </w:tr>
    </w:tbl>
    <w:p>
      <w:pPr>
        <w:pStyle w:val="BodyText"/>
        <w:rPr>
          <w:sz w:val="20"/>
        </w:rPr>
      </w:pPr>
    </w:p>
    <w:p>
      <w:pPr>
        <w:pStyle w:val="BodyText"/>
        <w:rPr>
          <w:sz w:val="20"/>
        </w:rPr>
      </w:pPr>
    </w:p>
    <w:p>
      <w:pPr>
        <w:pStyle w:val="BodyText"/>
        <w:spacing w:before="9"/>
        <w:rPr>
          <w:sz w:val="28"/>
        </w:rPr>
      </w:pPr>
    </w:p>
    <w:p>
      <w:pPr>
        <w:pStyle w:val="Heading1"/>
        <w:spacing w:before="92"/>
        <w:ind w:left="6177" w:right="5510"/>
        <w:jc w:val="center"/>
      </w:pPr>
      <w:r>
        <w:rPr/>
        <w:t>Rev. 435</w:t>
      </w:r>
    </w:p>
    <w:p>
      <w:pPr>
        <w:spacing w:after="0"/>
        <w:jc w:val="center"/>
        <w:sectPr>
          <w:type w:val="continuous"/>
          <w:pgSz w:w="15840" w:h="12240" w:orient="landscape"/>
          <w:pgMar w:top="880" w:bottom="280" w:left="440" w:right="1040"/>
        </w:sectPr>
      </w:pPr>
    </w:p>
    <w:p>
      <w:pPr>
        <w:spacing w:before="71"/>
        <w:ind w:left="3313" w:right="2578" w:firstLine="0"/>
        <w:jc w:val="center"/>
        <w:rPr>
          <w:b/>
          <w:sz w:val="24"/>
        </w:rPr>
      </w:pPr>
      <w:bookmarkStart w:name="SAM – REAL ESTATE SERVICES DIVISION" w:id="1"/>
      <w:bookmarkEnd w:id="1"/>
      <w:r>
        <w:rPr/>
      </w:r>
      <w:r>
        <w:rPr>
          <w:b/>
          <w:sz w:val="24"/>
        </w:rPr>
        <w:t>SAM – REAL ESTATE SERVICES DIVISION</w:t>
      </w:r>
    </w:p>
    <w:p>
      <w:pPr>
        <w:tabs>
          <w:tab w:pos="10692" w:val="right" w:leader="none"/>
        </w:tabs>
        <w:spacing w:before="276"/>
        <w:ind w:left="880" w:right="0" w:firstLine="0"/>
        <w:jc w:val="left"/>
        <w:rPr>
          <w:b/>
          <w:sz w:val="24"/>
        </w:rPr>
      </w:pPr>
      <w:r>
        <w:rPr/>
        <w:pict>
          <v:line style="position:absolute;mso-position-horizontal-relative:page;mso-position-vertical-relative:paragraph;z-index:1072" from="33.840pt,27.814835pt" to="33.840pt,41.615835pt" stroked="true" strokeweight=".72pt" strokecolor="#000000">
            <v:stroke dashstyle="solid"/>
            <w10:wrap type="none"/>
          </v:line>
        </w:pict>
      </w:r>
      <w:r>
        <w:rPr>
          <w:b/>
          <w:sz w:val="24"/>
        </w:rPr>
        <w:t>LEASES ON STATE PROPERTY</w:t>
        <w:tab/>
        <w:t>1323.1</w:t>
      </w:r>
    </w:p>
    <w:p>
      <w:pPr>
        <w:pStyle w:val="BodyText"/>
        <w:ind w:left="880"/>
      </w:pPr>
      <w:r>
        <w:rPr/>
        <w:t>(Revised </w:t>
      </w:r>
      <w:r>
        <w:rPr>
          <w:color w:val="2E97D3"/>
          <w:u w:val="single" w:color="2E97D3"/>
        </w:rPr>
        <w:t>0</w:t>
      </w:r>
      <w:r>
        <w:rPr/>
        <w:t>1/201</w:t>
      </w:r>
      <w:r>
        <w:rPr>
          <w:color w:val="2E97D3"/>
          <w:u w:val="single" w:color="2E97D3"/>
        </w:rPr>
        <w:t>7</w:t>
      </w:r>
      <w:r>
        <w:rPr>
          <w:strike/>
          <w:color w:val="2E97D3"/>
        </w:rPr>
        <w:t>5</w:t>
      </w:r>
      <w:r>
        <w:rPr>
          <w:strike w:val="0"/>
        </w:rPr>
        <w:t>)</w:t>
      </w:r>
    </w:p>
    <w:p>
      <w:pPr>
        <w:pStyle w:val="BodyText"/>
      </w:pPr>
    </w:p>
    <w:p>
      <w:pPr>
        <w:pStyle w:val="BodyText"/>
        <w:ind w:left="880" w:right="202"/>
      </w:pPr>
      <w:r>
        <w:rPr/>
        <w:pict>
          <v:line style="position:absolute;mso-position-horizontal-relative:page;mso-position-vertical-relative:paragraph;z-index:1096" from="33.840pt,.215872pt" to="33.840pt,27.815872pt" stroked="true" strokeweight=".72pt" strokecolor="#000000">
            <v:stroke dashstyle="solid"/>
            <w10:wrap type="none"/>
          </v:line>
        </w:pict>
      </w:r>
      <w:r>
        <w:rPr/>
        <w:t>AMB is the initial point of entry for real estate services. To request real estate services</w:t>
      </w:r>
      <w:r>
        <w:rPr>
          <w:color w:val="B5082E"/>
          <w:u w:val="single" w:color="B5082E"/>
        </w:rPr>
        <w:t>, </w:t>
      </w:r>
      <w:r>
        <w:rPr>
          <w:strike/>
          <w:color w:val="B5082E"/>
        </w:rPr>
        <w:t>other than leasing of privately owned space</w:t>
      </w:r>
      <w:r>
        <w:rPr>
          <w:strike w:val="0"/>
        </w:rPr>
        <w:t>, agencies submit a request via CRUISE. See Section 1300 and 1310.</w:t>
      </w:r>
    </w:p>
    <w:p>
      <w:pPr>
        <w:pStyle w:val="Heading2"/>
        <w:spacing w:before="216"/>
        <w:rPr>
          <w:i/>
        </w:rPr>
      </w:pPr>
      <w:bookmarkStart w:name="Leasing State-Owned Real Property to Oth" w:id="2"/>
      <w:bookmarkEnd w:id="2"/>
      <w:r>
        <w:rPr>
          <w:b w:val="0"/>
          <w:i w:val="0"/>
        </w:rPr>
      </w:r>
      <w:r>
        <w:rPr>
          <w:i/>
        </w:rPr>
        <w:t>Leasing State-Owned Real Property to Others.</w:t>
      </w:r>
    </w:p>
    <w:p>
      <w:pPr>
        <w:pStyle w:val="BodyText"/>
        <w:spacing w:before="6"/>
        <w:rPr>
          <w:b/>
          <w:i/>
          <w:sz w:val="22"/>
        </w:rPr>
      </w:pPr>
    </w:p>
    <w:p>
      <w:pPr>
        <w:pStyle w:val="BodyText"/>
        <w:ind w:left="880" w:right="202"/>
      </w:pPr>
      <w:r>
        <w:rPr/>
        <w:t>The Director of DGS, with the consent of the state agency concerned, may lease state- owned real property to others for a period not to exceed five years. Leases of state-owned property are required to reflect fair market rental, with certain exceptions. Leases of state- owned real property for radio and television purposes (telecommunications leases) and other specified uses may exceed the five-year limit. When space permits, agencies may request that space in state facilities be leased to financial institutions in order to provide for Automated Teller Machines.</w:t>
      </w:r>
    </w:p>
    <w:p>
      <w:pPr>
        <w:pStyle w:val="Heading2"/>
        <w:spacing w:before="215"/>
        <w:rPr>
          <w:i/>
        </w:rPr>
      </w:pPr>
      <w:bookmarkStart w:name="General Competitive Bidding Requirement " w:id="3"/>
      <w:bookmarkEnd w:id="3"/>
      <w:r>
        <w:rPr>
          <w:b w:val="0"/>
          <w:i w:val="0"/>
        </w:rPr>
      </w:r>
      <w:r>
        <w:rPr>
          <w:i/>
        </w:rPr>
        <w:t>General Competitive Bidding Requirement for Leases of State-Owned Property.</w:t>
      </w:r>
    </w:p>
    <w:p>
      <w:pPr>
        <w:pStyle w:val="BodyText"/>
        <w:spacing w:before="5"/>
        <w:rPr>
          <w:b/>
          <w:i/>
          <w:sz w:val="22"/>
        </w:rPr>
      </w:pPr>
    </w:p>
    <w:p>
      <w:pPr>
        <w:pStyle w:val="BodyText"/>
        <w:ind w:left="879"/>
      </w:pPr>
      <w:r>
        <w:rPr/>
        <w:pict>
          <v:line style="position:absolute;mso-position-horizontal-relative:page;mso-position-vertical-relative:paragraph;z-index:1120" from="33.840pt,27.814871pt" to="33.840pt,122.615871pt" stroked="true" strokeweight=".72pt" strokecolor="#000000">
            <v:stroke dashstyle="solid"/>
            <w10:wrap type="none"/>
          </v:line>
        </w:pict>
      </w:r>
      <w:r>
        <w:rPr/>
        <w:t>Competitive bids shall be solicited for new leases or renewal of existing leases of state- owned real property, except for the following:</w:t>
      </w:r>
    </w:p>
    <w:p>
      <w:pPr>
        <w:pStyle w:val="BodyText"/>
        <w:spacing w:before="119"/>
        <w:ind w:left="1240" w:right="782" w:hanging="360"/>
      </w:pPr>
      <w:r>
        <w:rPr>
          <w:color w:val="B5082E"/>
          <w:u w:val="single" w:color="B5082E"/>
        </w:rPr>
        <w:t>1. Leases where prior approval has been received from DGS to lease without solicitation and at a rental rate consistent with fair market value. </w:t>
      </w:r>
    </w:p>
    <w:p>
      <w:pPr>
        <w:pStyle w:val="BodyText"/>
        <w:tabs>
          <w:tab w:pos="1499" w:val="left" w:leader="none"/>
        </w:tabs>
        <w:spacing w:before="119"/>
        <w:ind w:left="1240" w:right="782" w:hanging="360"/>
      </w:pPr>
      <w:r>
        <w:rPr>
          <w:strike/>
          <w:color w:val="1B9CAB"/>
        </w:rPr>
        <w:t>1.</w:t>
      </w:r>
      <w:r>
        <w:rPr>
          <w:strike w:val="0"/>
          <w:color w:val="1B9CAB"/>
          <w:u w:val="single" w:color="1B9CAB"/>
        </w:rPr>
        <w:t>2.</w:t>
        <w:tab/>
      </w:r>
      <w:r>
        <w:rPr>
          <w:strike w:val="0"/>
          <w:color w:val="B5082E"/>
          <w:u w:val="single" w:color="1B9CAB"/>
        </w:rPr>
        <w:t>Renewal of a lease for up to three five-year extensions where prior</w:t>
      </w:r>
      <w:r>
        <w:rPr>
          <w:strike w:val="0"/>
          <w:color w:val="B5082E"/>
          <w:spacing w:val="-35"/>
          <w:u w:val="single" w:color="1B9CAB"/>
        </w:rPr>
        <w:t> </w:t>
      </w:r>
      <w:r>
        <w:rPr>
          <w:strike w:val="0"/>
          <w:color w:val="B5082E"/>
          <w:u w:val="single" w:color="1B9CAB"/>
        </w:rPr>
        <w:t>approval</w:t>
      </w:r>
      <w:r>
        <w:rPr>
          <w:strike w:val="0"/>
          <w:color w:val="B5082E"/>
          <w:spacing w:val="-3"/>
          <w:u w:val="single" w:color="1B9CAB"/>
        </w:rPr>
        <w:t> </w:t>
      </w:r>
      <w:r>
        <w:rPr>
          <w:strike w:val="0"/>
          <w:color w:val="B5082E"/>
          <w:u w:val="single" w:color="1B9CAB"/>
        </w:rPr>
        <w:t>has</w:t>
      </w:r>
      <w:r>
        <w:rPr>
          <w:strike w:val="0"/>
          <w:color w:val="B5082E"/>
          <w:w w:val="99"/>
        </w:rPr>
        <w:t> </w:t>
      </w:r>
      <w:r>
        <w:rPr>
          <w:strike w:val="0"/>
          <w:color w:val="B5082E"/>
          <w:u w:val="single" w:color="B5082E"/>
        </w:rPr>
        <w:t>been received from DGS and at a rental rate consistent with fair market</w:t>
      </w:r>
      <w:r>
        <w:rPr>
          <w:strike w:val="0"/>
          <w:color w:val="B5082E"/>
          <w:spacing w:val="-32"/>
          <w:u w:val="single" w:color="B5082E"/>
        </w:rPr>
        <w:t> </w:t>
      </w:r>
      <w:r>
        <w:rPr>
          <w:strike w:val="0"/>
          <w:color w:val="B5082E"/>
          <w:u w:val="single" w:color="B5082E"/>
        </w:rPr>
        <w:t>value.</w:t>
      </w:r>
    </w:p>
    <w:p>
      <w:pPr>
        <w:pStyle w:val="ListParagraph"/>
        <w:numPr>
          <w:ilvl w:val="0"/>
          <w:numId w:val="2"/>
        </w:numPr>
        <w:tabs>
          <w:tab w:pos="1240" w:val="left" w:leader="none"/>
          <w:tab w:pos="1499" w:val="left" w:leader="none"/>
        </w:tabs>
        <w:spacing w:line="240" w:lineRule="auto" w:before="0" w:after="0"/>
        <w:ind w:left="880" w:right="5487" w:firstLine="0"/>
        <w:jc w:val="left"/>
        <w:rPr>
          <w:sz w:val="24"/>
        </w:rPr>
      </w:pPr>
      <w:r>
        <w:rPr>
          <w:sz w:val="24"/>
        </w:rPr>
        <w:t>Leases to nonprofit organizations </w:t>
      </w:r>
      <w:r>
        <w:rPr>
          <w:strike/>
          <w:color w:val="B5082E"/>
          <w:sz w:val="24"/>
        </w:rPr>
        <w:t>and </w:t>
      </w:r>
      <w:r>
        <w:rPr>
          <w:strike/>
          <w:color w:val="1B9CAB"/>
          <w:sz w:val="24"/>
        </w:rPr>
        <w:t>2.</w:t>
      </w:r>
      <w:r>
        <w:rPr>
          <w:strike w:val="0"/>
          <w:color w:val="1B9CAB"/>
          <w:sz w:val="24"/>
          <w:u w:val="single" w:color="1B9CAB"/>
        </w:rPr>
        <w:t>4.</w:t>
        <w:tab/>
      </w:r>
      <w:r>
        <w:rPr>
          <w:strike w:val="0"/>
          <w:color w:val="B5082E"/>
          <w:sz w:val="24"/>
          <w:u w:val="single" w:color="1B9CAB"/>
        </w:rPr>
        <w:t>Leases to</w:t>
      </w:r>
      <w:r>
        <w:rPr>
          <w:strike w:val="0"/>
          <w:color w:val="B5082E"/>
          <w:spacing w:val="-11"/>
          <w:sz w:val="24"/>
          <w:u w:val="single" w:color="1B9CAB"/>
        </w:rPr>
        <w:t> </w:t>
      </w:r>
      <w:r>
        <w:rPr>
          <w:strike w:val="0"/>
          <w:sz w:val="24"/>
        </w:rPr>
        <w:t>governmental</w:t>
      </w:r>
      <w:r>
        <w:rPr>
          <w:strike w:val="0"/>
          <w:spacing w:val="-13"/>
          <w:sz w:val="24"/>
        </w:rPr>
        <w:t> </w:t>
      </w:r>
      <w:r>
        <w:rPr>
          <w:strike w:val="0"/>
          <w:sz w:val="24"/>
        </w:rPr>
        <w:t>agencies.</w:t>
      </w:r>
      <w:r>
        <w:rPr>
          <w:strike w:val="0"/>
          <w:w w:val="100"/>
          <w:sz w:val="24"/>
        </w:rPr>
        <w:t> </w:t>
      </w:r>
      <w:r>
        <w:rPr>
          <w:strike/>
          <w:color w:val="1B9CAB"/>
          <w:sz w:val="24"/>
        </w:rPr>
        <w:t>3.</w:t>
      </w:r>
      <w:r>
        <w:rPr>
          <w:strike w:val="0"/>
          <w:color w:val="1B9CAB"/>
          <w:sz w:val="24"/>
          <w:u w:val="single" w:color="1B9CAB"/>
        </w:rPr>
        <w:t>5.</w:t>
        <w:tab/>
      </w:r>
      <w:r>
        <w:rPr>
          <w:strike w:val="0"/>
          <w:sz w:val="24"/>
        </w:rPr>
        <w:t>Telecommunications</w:t>
      </w:r>
      <w:r>
        <w:rPr>
          <w:strike w:val="0"/>
          <w:spacing w:val="-14"/>
          <w:sz w:val="24"/>
        </w:rPr>
        <w:t> </w:t>
      </w:r>
      <w:r>
        <w:rPr>
          <w:strike w:val="0"/>
          <w:sz w:val="24"/>
        </w:rPr>
        <w:t>leases.</w:t>
      </w:r>
    </w:p>
    <w:p>
      <w:pPr>
        <w:pStyle w:val="BodyText"/>
        <w:spacing w:before="5"/>
        <w:rPr>
          <w:sz w:val="26"/>
        </w:rPr>
      </w:pPr>
    </w:p>
    <w:p>
      <w:pPr>
        <w:pStyle w:val="Heading2"/>
        <w:spacing w:before="92"/>
        <w:rPr>
          <w:i/>
        </w:rPr>
      </w:pPr>
      <w:bookmarkStart w:name="Commercial Advertising Signs." w:id="4"/>
      <w:bookmarkEnd w:id="4"/>
      <w:r>
        <w:rPr>
          <w:b w:val="0"/>
          <w:i w:val="0"/>
        </w:rPr>
      </w:r>
      <w:r>
        <w:rPr>
          <w:i/>
        </w:rPr>
        <w:t>Commercial Advertising Signs.</w:t>
      </w:r>
    </w:p>
    <w:p>
      <w:pPr>
        <w:pStyle w:val="BodyText"/>
        <w:spacing w:before="10"/>
        <w:rPr>
          <w:b/>
          <w:i/>
          <w:sz w:val="23"/>
        </w:rPr>
      </w:pPr>
    </w:p>
    <w:p>
      <w:pPr>
        <w:pStyle w:val="BodyText"/>
        <w:spacing w:before="1"/>
        <w:ind w:left="880" w:right="782"/>
      </w:pPr>
      <w:r>
        <w:rPr/>
        <w:pict>
          <v:line style="position:absolute;mso-position-horizontal-relative:page;mso-position-vertical-relative:paragraph;z-index:1144" from="33.840pt,14.065866pt" to="33.840pt,41.665866pt" stroked="true" strokeweight=".72pt" strokecolor="#000000">
            <v:stroke dashstyle="solid"/>
            <w10:wrap type="none"/>
          </v:line>
        </w:pict>
      </w:r>
      <w:r>
        <w:rPr/>
        <w:t>There are restrictions regarding commercial advertising signs on state property. To obtain guidelines before entering into a lease for signage, clients may contact </w:t>
      </w:r>
      <w:r>
        <w:rPr>
          <w:strike/>
          <w:color w:val="B5082E"/>
        </w:rPr>
        <w:t>Real Property Services </w:t>
      </w:r>
      <w:r>
        <w:rPr>
          <w:strike w:val="0"/>
          <w:color w:val="B5082E"/>
          <w:u w:val="single" w:color="B5082E"/>
        </w:rPr>
        <w:t>DGS</w:t>
      </w:r>
      <w:r>
        <w:rPr>
          <w:strike w:val="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1"/>
        <w:spacing w:before="92"/>
        <w:ind w:left="3313" w:right="2559"/>
        <w:jc w:val="center"/>
      </w:pPr>
      <w:r>
        <w:rPr/>
        <w:pict>
          <v:line style="position:absolute;mso-position-horizontal-relative:page;mso-position-vertical-relative:paragraph;z-index:1168" from="33.840pt,1.33586pt" to="33.840pt,18.615860pt" stroked="true" strokeweight=".72pt" strokecolor="#000000">
            <v:stroke dashstyle="solid"/>
            <w10:wrap type="none"/>
          </v:line>
        </w:pict>
      </w:r>
      <w:bookmarkStart w:name="Rev. 43729" w:id="5"/>
      <w:bookmarkEnd w:id="5"/>
      <w:r>
        <w:rPr>
          <w:b w:val="0"/>
        </w:rPr>
      </w:r>
      <w:r>
        <w:rPr/>
        <w:t>Rev. 4</w:t>
      </w:r>
      <w:r>
        <w:rPr>
          <w:color w:val="2E97D3"/>
          <w:u w:val="thick" w:color="2E97D3"/>
        </w:rPr>
        <w:t>37</w:t>
      </w:r>
      <w:r>
        <w:rPr>
          <w:strike/>
          <w:color w:val="2E97D3"/>
        </w:rPr>
        <w:t>29</w:t>
      </w:r>
    </w:p>
    <w:p>
      <w:pPr>
        <w:spacing w:after="0"/>
        <w:jc w:val="center"/>
        <w:sectPr>
          <w:headerReference w:type="default" r:id="rId28"/>
          <w:pgSz w:w="12240" w:h="15840"/>
          <w:pgMar w:header="0" w:footer="0" w:top="640" w:bottom="280" w:left="560" w:right="880"/>
        </w:sectPr>
      </w:pPr>
    </w:p>
    <w:p>
      <w:pPr>
        <w:spacing w:before="71"/>
        <w:ind w:left="2811" w:right="0" w:firstLine="0"/>
        <w:jc w:val="left"/>
        <w:rPr>
          <w:b/>
          <w:sz w:val="24"/>
        </w:rPr>
      </w:pPr>
      <w:r>
        <w:rPr>
          <w:b/>
          <w:sz w:val="24"/>
        </w:rPr>
        <w:t>SAM – INFORMATION TECHNOLOGY</w:t>
      </w:r>
    </w:p>
    <w:p>
      <w:pPr>
        <w:spacing w:before="12"/>
        <w:ind w:left="2751" w:right="0" w:firstLine="0"/>
        <w:jc w:val="left"/>
        <w:rPr>
          <w:b/>
          <w:sz w:val="24"/>
        </w:rPr>
      </w:pPr>
      <w:r>
        <w:rPr>
          <w:b/>
          <w:sz w:val="24"/>
        </w:rPr>
        <w:t>(California Department of Technology)</w:t>
      </w:r>
    </w:p>
    <w:p>
      <w:pPr>
        <w:pStyle w:val="BodyText"/>
        <w:spacing w:before="2"/>
        <w:ind w:left="260" w:right="474"/>
      </w:pPr>
      <w:r>
        <w:rPr/>
        <w:t>Note:</w:t>
      </w:r>
      <w:r>
        <w:rPr>
          <w:spacing w:val="-8"/>
        </w:rPr>
        <w:t> </w:t>
      </w:r>
      <w:r>
        <w:rPr/>
        <w:t>Effective</w:t>
      </w:r>
      <w:r>
        <w:rPr>
          <w:spacing w:val="-5"/>
        </w:rPr>
        <w:t> </w:t>
      </w:r>
      <w:r>
        <w:rPr/>
        <w:t>January</w:t>
      </w:r>
      <w:r>
        <w:rPr>
          <w:spacing w:val="-14"/>
        </w:rPr>
        <w:t> </w:t>
      </w:r>
      <w:r>
        <w:rPr/>
        <w:t>1,</w:t>
      </w:r>
      <w:r>
        <w:rPr>
          <w:spacing w:val="-8"/>
        </w:rPr>
        <w:t> </w:t>
      </w:r>
      <w:r>
        <w:rPr/>
        <w:t>2008,</w:t>
      </w:r>
      <w:r>
        <w:rPr>
          <w:spacing w:val="-8"/>
        </w:rPr>
        <w:t> </w:t>
      </w:r>
      <w:r>
        <w:rPr/>
        <w:t>the</w:t>
      </w:r>
      <w:r>
        <w:rPr>
          <w:spacing w:val="-5"/>
        </w:rPr>
        <w:t> </w:t>
      </w:r>
      <w:r>
        <w:rPr/>
        <w:t>Office</w:t>
      </w:r>
      <w:r>
        <w:rPr>
          <w:spacing w:val="-10"/>
        </w:rPr>
        <w:t> </w:t>
      </w:r>
      <w:r>
        <w:rPr/>
        <w:t>of</w:t>
      </w:r>
      <w:r>
        <w:rPr>
          <w:spacing w:val="-8"/>
        </w:rPr>
        <w:t> </w:t>
      </w:r>
      <w:r>
        <w:rPr/>
        <w:t>Information</w:t>
      </w:r>
      <w:r>
        <w:rPr>
          <w:spacing w:val="-5"/>
        </w:rPr>
        <w:t> </w:t>
      </w:r>
      <w:r>
        <w:rPr/>
        <w:t>Security</w:t>
      </w:r>
      <w:r>
        <w:rPr>
          <w:spacing w:val="-14"/>
        </w:rPr>
        <w:t> </w:t>
      </w:r>
      <w:r>
        <w:rPr/>
        <w:t>(Office)</w:t>
      </w:r>
      <w:r>
        <w:rPr>
          <w:spacing w:val="-46"/>
        </w:rPr>
        <w:t> </w:t>
      </w:r>
      <w:r>
        <w:rPr/>
        <w:t>restructured and renumbered the content and moved SAM Sections 4840 – 4845 to SAM Sections 5300 – 5399. See also the Office's Government Online Responsible Information Management (GO RIM) </w:t>
      </w:r>
      <w:r>
        <w:rPr>
          <w:spacing w:val="4"/>
        </w:rPr>
        <w:t>Web </w:t>
      </w:r>
      <w:r>
        <w:rPr/>
        <w:t>site at </w:t>
      </w:r>
      <w:hyperlink r:id="rId30">
        <w:r>
          <w:rPr>
            <w:color w:val="0000FF"/>
            <w:u w:val="single" w:color="0000FF"/>
          </w:rPr>
          <w:t>www.infosecurity.ca.gov </w:t>
        </w:r>
      </w:hyperlink>
      <w:r>
        <w:rPr/>
        <w:t>for statewide authority, standards, guidance, forms, and tools for information</w:t>
      </w:r>
      <w:r>
        <w:rPr>
          <w:spacing w:val="-42"/>
        </w:rPr>
        <w:t> </w:t>
      </w:r>
      <w:r>
        <w:rPr/>
        <w:t>securityactivities.</w:t>
      </w:r>
    </w:p>
    <w:p>
      <w:pPr>
        <w:pStyle w:val="BodyText"/>
        <w:spacing w:before="11"/>
        <w:rPr>
          <w:sz w:val="23"/>
        </w:rPr>
      </w:pPr>
    </w:p>
    <w:p>
      <w:pPr>
        <w:pStyle w:val="Heading1"/>
        <w:ind w:left="0" w:right="213"/>
        <w:jc w:val="right"/>
      </w:pPr>
      <w:bookmarkStart w:name="CHAPTER 4800 INDEX" w:id="6"/>
      <w:bookmarkEnd w:id="6"/>
      <w:r>
        <w:rPr>
          <w:b w:val="0"/>
        </w:rPr>
      </w:r>
      <w:r>
        <w:rPr/>
        <w:t>CHAPTER 4800 INDEX</w:t>
      </w:r>
    </w:p>
    <w:p>
      <w:pPr>
        <w:pStyle w:val="BodyText"/>
        <w:spacing w:before="11"/>
        <w:rPr>
          <w:b/>
          <w:sz w:val="23"/>
        </w:rPr>
      </w:pPr>
    </w:p>
    <w:p>
      <w:pPr>
        <w:spacing w:before="0"/>
        <w:ind w:left="260" w:right="1104" w:firstLine="0"/>
        <w:jc w:val="left"/>
        <w:rPr>
          <w:b/>
          <w:sz w:val="24"/>
        </w:rPr>
      </w:pPr>
      <w:r>
        <w:rPr>
          <w:b/>
          <w:sz w:val="24"/>
        </w:rPr>
        <w:t>Transferred ownership and content to SAM Section 5300 et seq. SECURITY </w:t>
      </w:r>
      <w:r>
        <w:rPr>
          <w:b/>
          <w:spacing w:val="-5"/>
          <w:sz w:val="24"/>
        </w:rPr>
        <w:t>AND </w:t>
      </w:r>
      <w:r>
        <w:rPr>
          <w:b/>
          <w:sz w:val="24"/>
        </w:rPr>
        <w:t>RISK MANAGEMENT POLICY from SAM Section</w:t>
      </w:r>
      <w:r>
        <w:rPr>
          <w:b/>
          <w:spacing w:val="-53"/>
          <w:sz w:val="24"/>
        </w:rPr>
        <w:t> </w:t>
      </w:r>
      <w:r>
        <w:rPr>
          <w:b/>
          <w:sz w:val="24"/>
        </w:rPr>
        <w:t>4840. AGENCY/STATE ENTITY RESPONSIBILITIES from SAM Section 4841.</w:t>
      </w:r>
    </w:p>
    <w:p>
      <w:pPr>
        <w:spacing w:before="0"/>
        <w:ind w:left="257" w:right="0" w:firstLine="0"/>
        <w:jc w:val="left"/>
        <w:rPr>
          <w:b/>
          <w:sz w:val="24"/>
        </w:rPr>
      </w:pPr>
      <w:r>
        <w:rPr>
          <w:b/>
          <w:sz w:val="24"/>
        </w:rPr>
        <w:t>RISK MANAGEMENT from SAM Section</w:t>
      </w:r>
      <w:r>
        <w:rPr>
          <w:b/>
          <w:spacing w:val="-53"/>
          <w:sz w:val="24"/>
        </w:rPr>
        <w:t> </w:t>
      </w:r>
      <w:r>
        <w:rPr>
          <w:b/>
          <w:sz w:val="24"/>
        </w:rPr>
        <w:t>4842.</w:t>
      </w:r>
    </w:p>
    <w:p>
      <w:pPr>
        <w:spacing w:before="0"/>
        <w:ind w:left="257" w:right="0" w:firstLine="0"/>
        <w:jc w:val="left"/>
        <w:rPr>
          <w:b/>
          <w:sz w:val="24"/>
        </w:rPr>
      </w:pPr>
      <w:r>
        <w:rPr>
          <w:b/>
          <w:sz w:val="24"/>
        </w:rPr>
        <w:t>DISASTER RECOVERY PLANNING from SAM Section 4843.</w:t>
      </w:r>
    </w:p>
    <w:p>
      <w:pPr>
        <w:spacing w:before="0"/>
        <w:ind w:left="260" w:right="0" w:firstLine="0"/>
        <w:jc w:val="left"/>
        <w:rPr>
          <w:b/>
          <w:sz w:val="24"/>
        </w:rPr>
      </w:pPr>
      <w:r>
        <w:rPr>
          <w:b/>
          <w:sz w:val="24"/>
        </w:rPr>
        <w:t>AGENCY INFORMATION SECURITY REPORTING REQUIREMENTS from SAM</w:t>
      </w:r>
    </w:p>
    <w:p>
      <w:pPr>
        <w:spacing w:before="0"/>
        <w:ind w:left="260" w:right="0" w:firstLine="0"/>
        <w:jc w:val="left"/>
        <w:rPr>
          <w:b/>
          <w:sz w:val="24"/>
        </w:rPr>
      </w:pPr>
      <w:r>
        <w:rPr>
          <w:b/>
          <w:sz w:val="24"/>
        </w:rPr>
        <w:t>Section 4845.</w:t>
      </w:r>
    </w:p>
    <w:p>
      <w:pPr>
        <w:pStyle w:val="BodyText"/>
        <w:spacing w:before="11"/>
        <w:rPr>
          <w:b/>
          <w:sz w:val="23"/>
        </w:rPr>
      </w:pPr>
    </w:p>
    <w:p>
      <w:pPr>
        <w:spacing w:before="0"/>
        <w:ind w:left="260" w:right="0" w:firstLine="0"/>
        <w:jc w:val="left"/>
        <w:rPr>
          <w:b/>
          <w:sz w:val="24"/>
        </w:rPr>
      </w:pPr>
      <w:r>
        <w:rPr>
          <w:b/>
          <w:sz w:val="24"/>
        </w:rPr>
        <w:t>Transferred the following SAMSections:</w:t>
      </w:r>
    </w:p>
    <w:p>
      <w:pPr>
        <w:spacing w:before="0"/>
        <w:ind w:left="260" w:right="0" w:firstLine="0"/>
        <w:jc w:val="left"/>
        <w:rPr>
          <w:b/>
          <w:sz w:val="24"/>
        </w:rPr>
      </w:pPr>
      <w:r>
        <w:rPr>
          <w:b/>
          <w:sz w:val="24"/>
        </w:rPr>
        <w:t>ACCESS TO INFORMATION BY THE OFFICE OF THE LEGISLATIVE ANALYST</w:t>
      </w:r>
    </w:p>
    <w:p>
      <w:pPr>
        <w:spacing w:before="0"/>
        <w:ind w:left="260" w:right="0" w:firstLine="0"/>
        <w:jc w:val="left"/>
        <w:rPr>
          <w:b/>
          <w:sz w:val="24"/>
        </w:rPr>
      </w:pPr>
      <w:r>
        <w:rPr>
          <w:b/>
          <w:sz w:val="24"/>
        </w:rPr>
        <w:t>from SAM Section 4841.8 to SAM Section 4804.</w:t>
      </w:r>
    </w:p>
    <w:p>
      <w:pPr>
        <w:spacing w:before="0"/>
        <w:ind w:left="260" w:right="0" w:firstLine="0"/>
        <w:jc w:val="left"/>
        <w:rPr>
          <w:b/>
          <w:sz w:val="24"/>
        </w:rPr>
      </w:pPr>
      <w:r>
        <w:rPr>
          <w:b/>
          <w:sz w:val="24"/>
        </w:rPr>
        <w:t>ACCESS TO INFORMATION BY THE CALIFORNIA STATEAUDITOR</w:t>
      </w:r>
    </w:p>
    <w:p>
      <w:pPr>
        <w:spacing w:before="0"/>
        <w:ind w:left="260" w:right="0" w:firstLine="0"/>
        <w:jc w:val="left"/>
        <w:rPr>
          <w:b/>
          <w:sz w:val="24"/>
        </w:rPr>
      </w:pPr>
      <w:r>
        <w:rPr>
          <w:b/>
          <w:sz w:val="24"/>
        </w:rPr>
        <w:t>from SAM Section 4841.9 to SAM Section 4806.</w:t>
      </w:r>
    </w:p>
    <w:p>
      <w:pPr>
        <w:pStyle w:val="BodyText"/>
        <w:rPr>
          <w:b/>
          <w:sz w:val="20"/>
        </w:rPr>
      </w:pPr>
    </w:p>
    <w:p>
      <w:pPr>
        <w:pStyle w:val="BodyText"/>
        <w:spacing w:before="8" w:after="1"/>
        <w:rPr>
          <w:b/>
          <w:sz w:val="28"/>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28"/>
        <w:gridCol w:w="1277"/>
      </w:tblGrid>
      <w:tr>
        <w:trPr>
          <w:trHeight w:val="593" w:hRule="exact"/>
        </w:trPr>
        <w:tc>
          <w:tcPr>
            <w:tcW w:w="8328" w:type="dxa"/>
            <w:tcBorders>
              <w:top w:val="nil"/>
              <w:left w:val="nil"/>
            </w:tcBorders>
          </w:tcPr>
          <w:p>
            <w:pPr>
              <w:pStyle w:val="TableParagraph"/>
              <w:spacing w:before="135"/>
              <w:ind w:left="136"/>
              <w:rPr>
                <w:b/>
                <w:sz w:val="24"/>
              </w:rPr>
            </w:pPr>
            <w:r>
              <w:rPr>
                <w:b/>
                <w:sz w:val="24"/>
              </w:rPr>
              <w:t>STATE INFORMATION MANAGEMENT</w:t>
            </w:r>
            <w:r>
              <w:rPr>
                <w:b/>
                <w:spacing w:val="-57"/>
                <w:sz w:val="24"/>
              </w:rPr>
              <w:t> </w:t>
            </w:r>
            <w:r>
              <w:rPr>
                <w:b/>
                <w:sz w:val="24"/>
              </w:rPr>
              <w:t>PRINCIPLES</w:t>
            </w:r>
          </w:p>
        </w:tc>
        <w:tc>
          <w:tcPr>
            <w:tcW w:w="1277" w:type="dxa"/>
            <w:tcBorders>
              <w:top w:val="nil"/>
              <w:right w:val="nil"/>
            </w:tcBorders>
          </w:tcPr>
          <w:p>
            <w:pPr>
              <w:pStyle w:val="TableParagraph"/>
              <w:spacing w:before="135"/>
              <w:ind w:left="100"/>
              <w:rPr>
                <w:b/>
                <w:sz w:val="24"/>
              </w:rPr>
            </w:pPr>
            <w:r>
              <w:rPr>
                <w:b/>
                <w:sz w:val="24"/>
              </w:rPr>
              <w:t>4800</w:t>
            </w:r>
          </w:p>
        </w:tc>
      </w:tr>
      <w:tr>
        <w:trPr>
          <w:trHeight w:val="732" w:hRule="exact"/>
        </w:trPr>
        <w:tc>
          <w:tcPr>
            <w:tcW w:w="8328" w:type="dxa"/>
            <w:tcBorders>
              <w:left w:val="nil"/>
            </w:tcBorders>
          </w:tcPr>
          <w:p>
            <w:pPr>
              <w:pStyle w:val="TableParagraph"/>
              <w:spacing w:line="274" w:lineRule="exact" w:before="81"/>
              <w:ind w:left="136" w:right="2273"/>
              <w:rPr>
                <w:b/>
                <w:sz w:val="24"/>
              </w:rPr>
            </w:pPr>
            <w:r>
              <w:rPr>
                <w:b/>
                <w:sz w:val="24"/>
              </w:rPr>
              <w:t>ACCESS TO INFORMATION BY THE OFFICE OF THE LEGISLATIVE ANALYST</w:t>
            </w:r>
          </w:p>
        </w:tc>
        <w:tc>
          <w:tcPr>
            <w:tcW w:w="1277" w:type="dxa"/>
            <w:tcBorders>
              <w:right w:val="nil"/>
            </w:tcBorders>
          </w:tcPr>
          <w:p>
            <w:pPr>
              <w:pStyle w:val="TableParagraph"/>
              <w:spacing w:before="211"/>
              <w:ind w:left="100"/>
              <w:rPr>
                <w:b/>
                <w:sz w:val="24"/>
              </w:rPr>
            </w:pPr>
            <w:r>
              <w:rPr>
                <w:b/>
                <w:sz w:val="24"/>
              </w:rPr>
              <w:t>4804</w:t>
            </w:r>
          </w:p>
        </w:tc>
      </w:tr>
      <w:tr>
        <w:trPr>
          <w:trHeight w:val="586" w:hRule="exact"/>
        </w:trPr>
        <w:tc>
          <w:tcPr>
            <w:tcW w:w="8328" w:type="dxa"/>
            <w:tcBorders>
              <w:left w:val="nil"/>
            </w:tcBorders>
          </w:tcPr>
          <w:p>
            <w:pPr>
              <w:pStyle w:val="TableParagraph"/>
              <w:spacing w:before="139"/>
              <w:ind w:left="136"/>
              <w:rPr>
                <w:b/>
                <w:sz w:val="24"/>
              </w:rPr>
            </w:pPr>
            <w:r>
              <w:rPr>
                <w:b/>
                <w:sz w:val="24"/>
              </w:rPr>
              <w:t>CALIFORNIA STATE AUDITOR</w:t>
            </w:r>
          </w:p>
        </w:tc>
        <w:tc>
          <w:tcPr>
            <w:tcW w:w="1277" w:type="dxa"/>
            <w:tcBorders>
              <w:right w:val="nil"/>
            </w:tcBorders>
          </w:tcPr>
          <w:p>
            <w:pPr>
              <w:pStyle w:val="TableParagraph"/>
              <w:spacing w:before="139"/>
              <w:ind w:left="100"/>
              <w:rPr>
                <w:b/>
                <w:sz w:val="24"/>
              </w:rPr>
            </w:pPr>
            <w:r>
              <w:rPr>
                <w:b/>
                <w:sz w:val="24"/>
              </w:rPr>
              <w:t>4806</w:t>
            </w:r>
          </w:p>
        </w:tc>
      </w:tr>
    </w:tbl>
    <w:p>
      <w:pPr>
        <w:spacing w:before="137"/>
        <w:ind w:left="2283" w:right="0" w:firstLine="0"/>
        <w:jc w:val="left"/>
        <w:rPr>
          <w:b/>
          <w:sz w:val="24"/>
        </w:rPr>
      </w:pPr>
      <w:r>
        <w:rPr>
          <w:b/>
          <w:sz w:val="24"/>
        </w:rPr>
        <w:t>STATUTORY PROVISIONS AND APPLICATION</w:t>
      </w:r>
    </w:p>
    <w:p>
      <w:pPr>
        <w:pStyle w:val="BodyText"/>
        <w:spacing w:before="1"/>
        <w:rPr>
          <w:b/>
          <w:sz w:val="14"/>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99"/>
        <w:gridCol w:w="1277"/>
      </w:tblGrid>
      <w:tr>
        <w:trPr>
          <w:trHeight w:val="586" w:hRule="exact"/>
        </w:trPr>
        <w:tc>
          <w:tcPr>
            <w:tcW w:w="8299" w:type="dxa"/>
            <w:tcBorders>
              <w:left w:val="nil"/>
            </w:tcBorders>
          </w:tcPr>
          <w:p>
            <w:pPr>
              <w:pStyle w:val="TableParagraph"/>
              <w:spacing w:before="139"/>
              <w:ind w:left="107"/>
              <w:rPr>
                <w:b/>
                <w:sz w:val="24"/>
              </w:rPr>
            </w:pPr>
            <w:r>
              <w:rPr>
                <w:b/>
                <w:sz w:val="24"/>
              </w:rPr>
              <w:t>STATUTORY PROVISIONS</w:t>
            </w:r>
          </w:p>
        </w:tc>
        <w:tc>
          <w:tcPr>
            <w:tcW w:w="1277" w:type="dxa"/>
            <w:tcBorders>
              <w:right w:val="nil"/>
            </w:tcBorders>
          </w:tcPr>
          <w:p>
            <w:pPr>
              <w:pStyle w:val="TableParagraph"/>
              <w:spacing w:before="139"/>
              <w:ind w:left="100"/>
              <w:rPr>
                <w:b/>
                <w:sz w:val="24"/>
              </w:rPr>
            </w:pPr>
            <w:r>
              <w:rPr>
                <w:b/>
                <w:sz w:val="24"/>
              </w:rPr>
              <w:t>4810</w:t>
            </w:r>
          </w:p>
        </w:tc>
      </w:tr>
      <w:tr>
        <w:trPr>
          <w:trHeight w:val="732" w:hRule="exact"/>
        </w:trPr>
        <w:tc>
          <w:tcPr>
            <w:tcW w:w="8299" w:type="dxa"/>
            <w:tcBorders>
              <w:left w:val="nil"/>
            </w:tcBorders>
          </w:tcPr>
          <w:p>
            <w:pPr>
              <w:pStyle w:val="TableParagraph"/>
              <w:spacing w:before="82"/>
              <w:ind w:left="107"/>
              <w:rPr>
                <w:b/>
                <w:sz w:val="24"/>
              </w:rPr>
            </w:pPr>
            <w:r>
              <w:rPr>
                <w:b/>
                <w:sz w:val="24"/>
              </w:rPr>
              <w:t>AGENCY INFORMATION OFFICER </w:t>
            </w:r>
            <w:r>
              <w:rPr>
                <w:b/>
                <w:spacing w:val="-6"/>
                <w:sz w:val="24"/>
              </w:rPr>
              <w:t>AND </w:t>
            </w:r>
            <w:r>
              <w:rPr>
                <w:b/>
                <w:sz w:val="24"/>
              </w:rPr>
              <w:t>STATE ENTITY CHIEF INFORMATION OFFICER</w:t>
            </w:r>
            <w:r>
              <w:rPr>
                <w:b/>
                <w:spacing w:val="-50"/>
                <w:sz w:val="24"/>
              </w:rPr>
              <w:t> </w:t>
            </w:r>
            <w:r>
              <w:rPr>
                <w:b/>
                <w:sz w:val="24"/>
              </w:rPr>
              <w:t>RESPONSIBILITIES</w:t>
            </w:r>
          </w:p>
        </w:tc>
        <w:tc>
          <w:tcPr>
            <w:tcW w:w="1277" w:type="dxa"/>
            <w:tcBorders>
              <w:right w:val="nil"/>
            </w:tcBorders>
          </w:tcPr>
          <w:p>
            <w:pPr>
              <w:pStyle w:val="TableParagraph"/>
              <w:spacing w:before="211"/>
              <w:ind w:left="100"/>
              <w:rPr>
                <w:b/>
                <w:sz w:val="24"/>
              </w:rPr>
            </w:pPr>
            <w:r>
              <w:rPr>
                <w:b/>
                <w:sz w:val="24"/>
              </w:rPr>
              <w:t>4815</w:t>
            </w:r>
          </w:p>
        </w:tc>
      </w:tr>
      <w:tr>
        <w:trPr>
          <w:trHeight w:val="588" w:hRule="exact"/>
        </w:trPr>
        <w:tc>
          <w:tcPr>
            <w:tcW w:w="8299" w:type="dxa"/>
            <w:tcBorders>
              <w:left w:val="nil"/>
            </w:tcBorders>
          </w:tcPr>
          <w:p>
            <w:pPr>
              <w:pStyle w:val="TableParagraph"/>
              <w:spacing w:before="139"/>
              <w:ind w:left="107"/>
              <w:rPr>
                <w:b/>
                <w:sz w:val="24"/>
              </w:rPr>
            </w:pPr>
            <w:r>
              <w:rPr>
                <w:b/>
                <w:sz w:val="24"/>
              </w:rPr>
              <w:t>GENERAL</w:t>
            </w:r>
          </w:p>
        </w:tc>
        <w:tc>
          <w:tcPr>
            <w:tcW w:w="1277" w:type="dxa"/>
            <w:tcBorders>
              <w:right w:val="nil"/>
            </w:tcBorders>
          </w:tcPr>
          <w:p>
            <w:pPr>
              <w:pStyle w:val="TableParagraph"/>
              <w:spacing w:before="139"/>
              <w:ind w:left="100"/>
              <w:rPr>
                <w:b/>
                <w:sz w:val="24"/>
              </w:rPr>
            </w:pPr>
            <w:r>
              <w:rPr>
                <w:b/>
                <w:sz w:val="24"/>
              </w:rPr>
              <w:t>4819</w:t>
            </w:r>
          </w:p>
        </w:tc>
      </w:tr>
      <w:tr>
        <w:trPr>
          <w:trHeight w:val="586" w:hRule="exact"/>
        </w:trPr>
        <w:tc>
          <w:tcPr>
            <w:tcW w:w="8299" w:type="dxa"/>
            <w:tcBorders>
              <w:left w:val="nil"/>
            </w:tcBorders>
          </w:tcPr>
          <w:p>
            <w:pPr>
              <w:pStyle w:val="TableParagraph"/>
              <w:spacing w:before="135"/>
              <w:ind w:left="827"/>
              <w:rPr>
                <w:b/>
                <w:sz w:val="24"/>
              </w:rPr>
            </w:pPr>
            <w:r>
              <w:rPr>
                <w:b/>
                <w:sz w:val="24"/>
              </w:rPr>
              <w:t>Definitions</w:t>
            </w:r>
          </w:p>
        </w:tc>
        <w:tc>
          <w:tcPr>
            <w:tcW w:w="1277" w:type="dxa"/>
            <w:tcBorders>
              <w:right w:val="nil"/>
            </w:tcBorders>
          </w:tcPr>
          <w:p>
            <w:pPr>
              <w:pStyle w:val="TableParagraph"/>
              <w:spacing w:before="135"/>
              <w:ind w:left="100"/>
              <w:rPr>
                <w:b/>
                <w:sz w:val="24"/>
              </w:rPr>
            </w:pPr>
            <w:r>
              <w:rPr>
                <w:b/>
                <w:sz w:val="24"/>
              </w:rPr>
              <w:t>4819.2</w:t>
            </w:r>
          </w:p>
        </w:tc>
      </w:tr>
      <w:tr>
        <w:trPr>
          <w:trHeight w:val="586" w:hRule="exact"/>
        </w:trPr>
        <w:tc>
          <w:tcPr>
            <w:tcW w:w="8299" w:type="dxa"/>
            <w:tcBorders>
              <w:left w:val="nil"/>
            </w:tcBorders>
          </w:tcPr>
          <w:p>
            <w:pPr>
              <w:pStyle w:val="TableParagraph"/>
              <w:spacing w:before="139"/>
              <w:ind w:left="827"/>
              <w:rPr>
                <w:b/>
                <w:sz w:val="24"/>
              </w:rPr>
            </w:pPr>
            <w:r>
              <w:rPr>
                <w:b/>
                <w:sz w:val="24"/>
              </w:rPr>
              <w:t>State Information Management Authority AndResponsibility</w:t>
            </w:r>
          </w:p>
        </w:tc>
        <w:tc>
          <w:tcPr>
            <w:tcW w:w="1277" w:type="dxa"/>
            <w:tcBorders>
              <w:right w:val="nil"/>
            </w:tcBorders>
          </w:tcPr>
          <w:p>
            <w:pPr>
              <w:pStyle w:val="TableParagraph"/>
              <w:spacing w:before="139"/>
              <w:ind w:left="100"/>
              <w:rPr>
                <w:b/>
                <w:sz w:val="24"/>
              </w:rPr>
            </w:pPr>
            <w:r>
              <w:rPr>
                <w:b/>
                <w:sz w:val="24"/>
              </w:rPr>
              <w:t>4819.3</w:t>
            </w:r>
          </w:p>
        </w:tc>
      </w:tr>
      <w:tr>
        <w:trPr>
          <w:trHeight w:val="571" w:hRule="exact"/>
        </w:trPr>
        <w:tc>
          <w:tcPr>
            <w:tcW w:w="8299" w:type="dxa"/>
            <w:tcBorders>
              <w:left w:val="nil"/>
              <w:bottom w:val="nil"/>
            </w:tcBorders>
          </w:tcPr>
          <w:p>
            <w:pPr>
              <w:pStyle w:val="TableParagraph"/>
              <w:spacing w:before="139"/>
              <w:ind w:left="827"/>
              <w:rPr>
                <w:b/>
                <w:sz w:val="24"/>
              </w:rPr>
            </w:pPr>
            <w:r>
              <w:rPr>
                <w:b/>
                <w:sz w:val="24"/>
              </w:rPr>
              <w:t>Basic Policy</w:t>
            </w:r>
          </w:p>
        </w:tc>
        <w:tc>
          <w:tcPr>
            <w:tcW w:w="1277" w:type="dxa"/>
            <w:tcBorders>
              <w:bottom w:val="nil"/>
              <w:right w:val="nil"/>
            </w:tcBorders>
          </w:tcPr>
          <w:p>
            <w:pPr>
              <w:pStyle w:val="TableParagraph"/>
              <w:spacing w:before="139"/>
              <w:ind w:left="100"/>
              <w:rPr>
                <w:b/>
                <w:sz w:val="24"/>
              </w:rPr>
            </w:pPr>
            <w:r>
              <w:rPr>
                <w:b/>
                <w:sz w:val="24"/>
              </w:rPr>
              <w:t>4819.31</w:t>
            </w:r>
          </w:p>
        </w:tc>
      </w:tr>
    </w:tbl>
    <w:p>
      <w:pPr>
        <w:pStyle w:val="BodyText"/>
        <w:ind w:left="260"/>
      </w:pPr>
      <w:r>
        <w:rPr/>
        <w:t>(Continued)</w:t>
      </w:r>
    </w:p>
    <w:p>
      <w:pPr>
        <w:pStyle w:val="BodyText"/>
        <w:rPr>
          <w:sz w:val="20"/>
        </w:rPr>
      </w:pPr>
    </w:p>
    <w:p>
      <w:pPr>
        <w:pStyle w:val="BodyText"/>
        <w:rPr>
          <w:sz w:val="20"/>
        </w:rPr>
      </w:pPr>
    </w:p>
    <w:p>
      <w:pPr>
        <w:pStyle w:val="BodyText"/>
        <w:spacing w:before="3"/>
        <w:rPr>
          <w:sz w:val="21"/>
        </w:rPr>
      </w:pPr>
    </w:p>
    <w:p>
      <w:pPr>
        <w:pStyle w:val="Heading1"/>
        <w:spacing w:before="92"/>
        <w:ind w:left="4427" w:right="4397"/>
        <w:jc w:val="center"/>
      </w:pPr>
      <w:r>
        <w:rPr/>
        <w:t>Rev. 430</w:t>
      </w:r>
    </w:p>
    <w:p>
      <w:pPr>
        <w:spacing w:after="0"/>
        <w:jc w:val="center"/>
        <w:sectPr>
          <w:headerReference w:type="default" r:id="rId29"/>
          <w:pgSz w:w="12240" w:h="15840"/>
          <w:pgMar w:header="0" w:footer="0" w:top="640" w:bottom="280" w:left="1180" w:right="1220"/>
        </w:sectPr>
      </w:pPr>
    </w:p>
    <w:p>
      <w:pPr>
        <w:pStyle w:val="BodyText"/>
        <w:spacing w:line="274" w:lineRule="exact" w:before="113"/>
        <w:ind w:left="100"/>
      </w:pPr>
      <w:r>
        <w:rPr/>
        <w:t>(Continued)</w:t>
      </w:r>
    </w:p>
    <w:p>
      <w:pPr>
        <w:spacing w:line="274" w:lineRule="exact" w:before="0"/>
        <w:ind w:left="6258" w:right="0" w:firstLine="0"/>
        <w:jc w:val="left"/>
        <w:rPr>
          <w:sz w:val="24"/>
        </w:rPr>
      </w:pPr>
      <w:r>
        <w:rPr>
          <w:b/>
          <w:sz w:val="24"/>
        </w:rPr>
        <w:t>Chapter 4800 Index </w:t>
      </w:r>
      <w:r>
        <w:rPr>
          <w:sz w:val="24"/>
        </w:rPr>
        <w:t>(Cont. 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2"/>
        </w:rPr>
      </w:pPr>
    </w:p>
    <w:p>
      <w:pPr>
        <w:pStyle w:val="Heading1"/>
        <w:spacing w:before="1"/>
        <w:ind w:left="4267" w:right="4257"/>
        <w:jc w:val="center"/>
      </w:pPr>
      <w:r>
        <w:rPr/>
        <w:t>Rev. 433</w:t>
      </w:r>
    </w:p>
    <w:p>
      <w:pPr>
        <w:spacing w:after="0"/>
        <w:jc w:val="center"/>
        <w:sectPr>
          <w:headerReference w:type="default" r:id="rId31"/>
          <w:pgSz w:w="12240" w:h="15840"/>
          <w:pgMar w:header="719" w:footer="0" w:top="1260" w:bottom="280" w:left="1340" w:right="1360"/>
        </w:sectPr>
      </w:pPr>
    </w:p>
    <w:p>
      <w:pPr>
        <w:pStyle w:val="BodyText"/>
        <w:rPr>
          <w:b/>
          <w:sz w:val="20"/>
        </w:rPr>
      </w:pPr>
    </w:p>
    <w:p>
      <w:pPr>
        <w:pStyle w:val="BodyText"/>
        <w:spacing w:before="6"/>
        <w:rPr>
          <w:b/>
          <w:sz w:val="18"/>
        </w:rPr>
      </w:pPr>
    </w:p>
    <w:tbl>
      <w:tblPr>
        <w:tblW w:w="0" w:type="auto"/>
        <w:jc w:val="left"/>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28"/>
        <w:gridCol w:w="1277"/>
      </w:tblGrid>
      <w:tr>
        <w:trPr>
          <w:trHeight w:val="590" w:hRule="exact"/>
        </w:trPr>
        <w:tc>
          <w:tcPr>
            <w:tcW w:w="8328" w:type="dxa"/>
            <w:tcBorders>
              <w:top w:val="nil"/>
              <w:left w:val="nil"/>
            </w:tcBorders>
          </w:tcPr>
          <w:p>
            <w:pPr>
              <w:pStyle w:val="TableParagraph"/>
              <w:spacing w:before="135"/>
              <w:ind w:left="856"/>
              <w:rPr>
                <w:b/>
                <w:sz w:val="24"/>
              </w:rPr>
            </w:pPr>
            <w:r>
              <w:rPr>
                <w:b/>
                <w:sz w:val="24"/>
              </w:rPr>
              <w:t>Project Approval Authority</w:t>
            </w:r>
          </w:p>
        </w:tc>
        <w:tc>
          <w:tcPr>
            <w:tcW w:w="1277" w:type="dxa"/>
            <w:tcBorders>
              <w:top w:val="nil"/>
              <w:right w:val="nil"/>
            </w:tcBorders>
          </w:tcPr>
          <w:p>
            <w:pPr>
              <w:pStyle w:val="TableParagraph"/>
              <w:spacing w:before="135"/>
              <w:ind w:left="100"/>
              <w:rPr>
                <w:b/>
                <w:sz w:val="24"/>
              </w:rPr>
            </w:pPr>
            <w:r>
              <w:rPr>
                <w:b/>
                <w:sz w:val="24"/>
              </w:rPr>
              <w:t>4819.34</w:t>
            </w:r>
          </w:p>
        </w:tc>
      </w:tr>
      <w:tr>
        <w:trPr>
          <w:trHeight w:val="586" w:hRule="exact"/>
        </w:trPr>
        <w:tc>
          <w:tcPr>
            <w:tcW w:w="8328" w:type="dxa"/>
            <w:tcBorders>
              <w:left w:val="nil"/>
            </w:tcBorders>
          </w:tcPr>
          <w:p>
            <w:pPr>
              <w:pStyle w:val="TableParagraph"/>
              <w:spacing w:before="139"/>
              <w:ind w:left="856"/>
              <w:rPr>
                <w:b/>
                <w:sz w:val="24"/>
              </w:rPr>
            </w:pPr>
            <w:r>
              <w:rPr>
                <w:b/>
                <w:sz w:val="24"/>
              </w:rPr>
              <w:t>Project Approval Lifecycle</w:t>
            </w:r>
          </w:p>
        </w:tc>
        <w:tc>
          <w:tcPr>
            <w:tcW w:w="1277" w:type="dxa"/>
            <w:tcBorders>
              <w:right w:val="nil"/>
            </w:tcBorders>
          </w:tcPr>
          <w:p>
            <w:pPr>
              <w:pStyle w:val="TableParagraph"/>
              <w:spacing w:before="139"/>
              <w:ind w:left="100"/>
              <w:rPr>
                <w:b/>
                <w:sz w:val="24"/>
              </w:rPr>
            </w:pPr>
            <w:r>
              <w:rPr>
                <w:b/>
                <w:sz w:val="24"/>
              </w:rPr>
              <w:t>4819.35</w:t>
            </w:r>
          </w:p>
        </w:tc>
      </w:tr>
      <w:tr>
        <w:trPr>
          <w:trHeight w:val="586" w:hRule="exact"/>
        </w:trPr>
        <w:tc>
          <w:tcPr>
            <w:tcW w:w="8328" w:type="dxa"/>
            <w:tcBorders>
              <w:left w:val="nil"/>
            </w:tcBorders>
          </w:tcPr>
          <w:p>
            <w:pPr>
              <w:pStyle w:val="TableParagraph"/>
              <w:spacing w:before="139"/>
              <w:ind w:left="856"/>
              <w:rPr>
                <w:b/>
                <w:sz w:val="24"/>
              </w:rPr>
            </w:pPr>
            <w:r>
              <w:rPr>
                <w:b/>
                <w:sz w:val="24"/>
              </w:rPr>
              <w:t>Project Reporting/Oversight</w:t>
            </w:r>
          </w:p>
        </w:tc>
        <w:tc>
          <w:tcPr>
            <w:tcW w:w="1277" w:type="dxa"/>
            <w:tcBorders>
              <w:right w:val="nil"/>
            </w:tcBorders>
          </w:tcPr>
          <w:p>
            <w:pPr>
              <w:pStyle w:val="TableParagraph"/>
              <w:spacing w:before="139"/>
              <w:ind w:left="100"/>
              <w:rPr>
                <w:b/>
                <w:sz w:val="24"/>
              </w:rPr>
            </w:pPr>
            <w:r>
              <w:rPr>
                <w:b/>
                <w:sz w:val="24"/>
              </w:rPr>
              <w:t>4819.36</w:t>
            </w:r>
          </w:p>
        </w:tc>
      </w:tr>
      <w:tr>
        <w:trPr>
          <w:trHeight w:val="588" w:hRule="exact"/>
        </w:trPr>
        <w:tc>
          <w:tcPr>
            <w:tcW w:w="8328" w:type="dxa"/>
            <w:tcBorders>
              <w:left w:val="nil"/>
            </w:tcBorders>
          </w:tcPr>
          <w:p>
            <w:pPr>
              <w:pStyle w:val="TableParagraph"/>
              <w:spacing w:before="144"/>
              <w:ind w:left="856"/>
              <w:rPr>
                <w:b/>
                <w:sz w:val="24"/>
              </w:rPr>
            </w:pPr>
            <w:r>
              <w:rPr>
                <w:b/>
                <w:sz w:val="24"/>
              </w:rPr>
              <w:t>Project Reporting Criteria</w:t>
            </w:r>
          </w:p>
        </w:tc>
        <w:tc>
          <w:tcPr>
            <w:tcW w:w="1277" w:type="dxa"/>
            <w:tcBorders>
              <w:right w:val="nil"/>
            </w:tcBorders>
          </w:tcPr>
          <w:p>
            <w:pPr>
              <w:pStyle w:val="TableParagraph"/>
              <w:spacing w:before="144"/>
              <w:ind w:left="100"/>
              <w:rPr>
                <w:b/>
                <w:sz w:val="24"/>
              </w:rPr>
            </w:pPr>
            <w:r>
              <w:rPr>
                <w:b/>
                <w:sz w:val="24"/>
              </w:rPr>
              <w:t>4819.37</w:t>
            </w:r>
          </w:p>
        </w:tc>
      </w:tr>
      <w:tr>
        <w:trPr>
          <w:trHeight w:val="732" w:hRule="exact"/>
        </w:trPr>
        <w:tc>
          <w:tcPr>
            <w:tcW w:w="8328" w:type="dxa"/>
            <w:tcBorders>
              <w:left w:val="nil"/>
            </w:tcBorders>
          </w:tcPr>
          <w:p>
            <w:pPr>
              <w:pStyle w:val="TableParagraph"/>
              <w:spacing w:before="211"/>
              <w:ind w:left="856"/>
              <w:rPr>
                <w:b/>
                <w:sz w:val="24"/>
              </w:rPr>
            </w:pPr>
            <w:r>
              <w:rPr>
                <w:b/>
                <w:sz w:val="24"/>
              </w:rPr>
              <w:t>Reporting Exemption Request</w:t>
            </w:r>
          </w:p>
        </w:tc>
        <w:tc>
          <w:tcPr>
            <w:tcW w:w="1277" w:type="dxa"/>
            <w:tcBorders>
              <w:right w:val="nil"/>
            </w:tcBorders>
          </w:tcPr>
          <w:p>
            <w:pPr>
              <w:pStyle w:val="TableParagraph"/>
              <w:spacing w:before="211"/>
              <w:ind w:left="100"/>
              <w:rPr>
                <w:b/>
                <w:sz w:val="24"/>
              </w:rPr>
            </w:pPr>
            <w:r>
              <w:rPr>
                <w:b/>
                <w:sz w:val="24"/>
              </w:rPr>
              <w:t>4819.38</w:t>
            </w:r>
          </w:p>
        </w:tc>
      </w:tr>
      <w:tr>
        <w:trPr>
          <w:trHeight w:val="586" w:hRule="exact"/>
        </w:trPr>
        <w:tc>
          <w:tcPr>
            <w:tcW w:w="8328" w:type="dxa"/>
            <w:tcBorders>
              <w:left w:val="nil"/>
            </w:tcBorders>
          </w:tcPr>
          <w:p>
            <w:pPr>
              <w:pStyle w:val="TableParagraph"/>
              <w:spacing w:before="135"/>
              <w:ind w:left="856"/>
              <w:rPr>
                <w:b/>
                <w:sz w:val="24"/>
              </w:rPr>
            </w:pPr>
            <w:r>
              <w:rPr>
                <w:b/>
                <w:sz w:val="24"/>
              </w:rPr>
              <w:t>Delegated Cost Threshold</w:t>
            </w:r>
          </w:p>
        </w:tc>
        <w:tc>
          <w:tcPr>
            <w:tcW w:w="1277" w:type="dxa"/>
            <w:tcBorders>
              <w:right w:val="nil"/>
            </w:tcBorders>
          </w:tcPr>
          <w:p>
            <w:pPr>
              <w:pStyle w:val="TableParagraph"/>
              <w:spacing w:before="135"/>
              <w:ind w:left="100"/>
              <w:rPr>
                <w:b/>
                <w:sz w:val="24"/>
              </w:rPr>
            </w:pPr>
            <w:r>
              <w:rPr>
                <w:b/>
                <w:sz w:val="24"/>
              </w:rPr>
              <w:t>4819.39</w:t>
            </w:r>
          </w:p>
        </w:tc>
      </w:tr>
      <w:tr>
        <w:trPr>
          <w:trHeight w:val="588" w:hRule="exact"/>
        </w:trPr>
        <w:tc>
          <w:tcPr>
            <w:tcW w:w="8328" w:type="dxa"/>
            <w:tcBorders>
              <w:left w:val="nil"/>
            </w:tcBorders>
          </w:tcPr>
          <w:p>
            <w:pPr>
              <w:pStyle w:val="TableParagraph"/>
              <w:spacing w:before="137"/>
              <w:ind w:left="856"/>
              <w:rPr>
                <w:b/>
                <w:sz w:val="24"/>
              </w:rPr>
            </w:pPr>
            <w:r>
              <w:rPr>
                <w:b/>
                <w:sz w:val="24"/>
              </w:rPr>
              <w:t>Expenditures For Ongoing Information Technology Activities</w:t>
            </w:r>
          </w:p>
        </w:tc>
        <w:tc>
          <w:tcPr>
            <w:tcW w:w="1277" w:type="dxa"/>
            <w:tcBorders>
              <w:right w:val="nil"/>
            </w:tcBorders>
          </w:tcPr>
          <w:p>
            <w:pPr>
              <w:pStyle w:val="TableParagraph"/>
              <w:spacing w:before="137"/>
              <w:ind w:left="100"/>
              <w:rPr>
                <w:b/>
                <w:sz w:val="24"/>
              </w:rPr>
            </w:pPr>
            <w:r>
              <w:rPr>
                <w:b/>
                <w:sz w:val="24"/>
              </w:rPr>
              <w:t>4819.40</w:t>
            </w:r>
          </w:p>
        </w:tc>
      </w:tr>
      <w:tr>
        <w:trPr>
          <w:trHeight w:val="586" w:hRule="exact"/>
        </w:trPr>
        <w:tc>
          <w:tcPr>
            <w:tcW w:w="8328" w:type="dxa"/>
            <w:tcBorders>
              <w:left w:val="nil"/>
            </w:tcBorders>
          </w:tcPr>
          <w:p>
            <w:pPr>
              <w:pStyle w:val="TableParagraph"/>
              <w:spacing w:before="139"/>
              <w:ind w:left="856"/>
              <w:rPr>
                <w:b/>
                <w:sz w:val="24"/>
              </w:rPr>
            </w:pPr>
            <w:r>
              <w:rPr>
                <w:b/>
                <w:strike/>
                <w:color w:val="2E97D3"/>
                <w:sz w:val="24"/>
              </w:rPr>
              <w:t>Procurement Certification</w:t>
            </w:r>
            <w:r>
              <w:rPr>
                <w:b/>
                <w:strike w:val="0"/>
                <w:color w:val="2E97D3"/>
                <w:sz w:val="24"/>
                <w:u w:val="thick" w:color="2E97D3"/>
              </w:rPr>
              <w:t>Certification of Compliance with IT </w:t>
            </w:r>
            <w:r>
              <w:rPr>
                <w:b/>
                <w:strike w:val="0"/>
                <w:color w:val="2E97D3"/>
                <w:sz w:val="24"/>
              </w:rPr>
              <w:t>Policies</w:t>
            </w:r>
          </w:p>
        </w:tc>
        <w:tc>
          <w:tcPr>
            <w:tcW w:w="1277" w:type="dxa"/>
            <w:tcBorders>
              <w:right w:val="nil"/>
            </w:tcBorders>
          </w:tcPr>
          <w:p>
            <w:pPr>
              <w:pStyle w:val="TableParagraph"/>
              <w:spacing w:before="139"/>
              <w:ind w:left="100"/>
              <w:rPr>
                <w:b/>
                <w:sz w:val="24"/>
              </w:rPr>
            </w:pPr>
            <w:r>
              <w:rPr>
                <w:b/>
                <w:sz w:val="24"/>
              </w:rPr>
              <w:t>4819.41</w:t>
            </w:r>
          </w:p>
        </w:tc>
      </w:tr>
      <w:tr>
        <w:trPr>
          <w:trHeight w:val="586" w:hRule="exact"/>
        </w:trPr>
        <w:tc>
          <w:tcPr>
            <w:tcW w:w="8328" w:type="dxa"/>
            <w:tcBorders>
              <w:left w:val="nil"/>
            </w:tcBorders>
          </w:tcPr>
          <w:p>
            <w:pPr>
              <w:pStyle w:val="TableParagraph"/>
              <w:spacing w:before="139"/>
              <w:ind w:left="856"/>
              <w:rPr>
                <w:b/>
                <w:sz w:val="24"/>
              </w:rPr>
            </w:pPr>
            <w:r>
              <w:rPr>
                <w:b/>
                <w:sz w:val="24"/>
              </w:rPr>
              <w:t>Budget Change Proposals</w:t>
            </w:r>
          </w:p>
        </w:tc>
        <w:tc>
          <w:tcPr>
            <w:tcW w:w="1277" w:type="dxa"/>
            <w:tcBorders>
              <w:right w:val="nil"/>
            </w:tcBorders>
          </w:tcPr>
          <w:p>
            <w:pPr>
              <w:pStyle w:val="TableParagraph"/>
              <w:spacing w:before="139"/>
              <w:ind w:left="100"/>
              <w:rPr>
                <w:b/>
                <w:sz w:val="24"/>
              </w:rPr>
            </w:pPr>
            <w:r>
              <w:rPr>
                <w:b/>
                <w:sz w:val="24"/>
              </w:rPr>
              <w:t>4819.42</w:t>
            </w:r>
          </w:p>
        </w:tc>
      </w:tr>
    </w:tbl>
    <w:p>
      <w:pPr>
        <w:spacing w:before="139"/>
        <w:ind w:left="3810" w:right="0" w:firstLine="0"/>
        <w:jc w:val="left"/>
        <w:rPr>
          <w:b/>
          <w:sz w:val="24"/>
        </w:rPr>
      </w:pPr>
      <w:r>
        <w:rPr/>
        <w:pict>
          <v:line style="position:absolute;mso-position-horizontal-relative:page;mso-position-vertical-relative:paragraph;z-index:1192" from="36.360001pt,-58.594143pt" to="36.360001pt,-23.794143pt" stroked="true" strokeweight=".72pt" strokecolor="#000000">
            <v:stroke dashstyle="solid"/>
            <w10:wrap type="none"/>
          </v:line>
        </w:pict>
      </w:r>
      <w:r>
        <w:rPr/>
        <w:pict>
          <v:shape style="position:absolute;margin-left:36.360001pt;margin-top:29.365858pt;width:.1pt;height:204.25pt;mso-position-horizontal-relative:page;mso-position-vertical-relative:paragraph;z-index:1216" coordorigin="727,587" coordsize="0,4085" path="m727,587l727,1151m727,1175l727,1735m727,1761l727,2320m727,2347l727,2911m727,2932l727,3496m727,3520l727,4084m727,4106l727,4672e" filled="false" stroked="true" strokeweight=".72pt" strokecolor="#000000">
            <v:path arrowok="t"/>
            <v:stroke dashstyle="solid"/>
            <w10:wrap type="none"/>
          </v:shape>
        </w:pict>
      </w:r>
      <w:bookmarkStart w:name="CERTIFICATION REQUIREMENTS" w:id="7"/>
      <w:bookmarkEnd w:id="7"/>
      <w:r>
        <w:rPr/>
      </w:r>
      <w:r>
        <w:rPr>
          <w:b/>
          <w:sz w:val="24"/>
        </w:rPr>
        <w:t>CERTIFICATION REQUIREMENTS</w:t>
      </w:r>
    </w:p>
    <w:p>
      <w:pPr>
        <w:pStyle w:val="BodyText"/>
        <w:spacing w:before="1"/>
        <w:rPr>
          <w:b/>
          <w:sz w:val="14"/>
        </w:rPr>
      </w:pPr>
    </w:p>
    <w:tbl>
      <w:tblPr>
        <w:tblW w:w="0" w:type="auto"/>
        <w:jc w:val="left"/>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28"/>
        <w:gridCol w:w="1277"/>
      </w:tblGrid>
      <w:tr>
        <w:trPr>
          <w:trHeight w:val="588" w:hRule="exact"/>
        </w:trPr>
        <w:tc>
          <w:tcPr>
            <w:tcW w:w="8328" w:type="dxa"/>
            <w:tcBorders>
              <w:left w:val="nil"/>
            </w:tcBorders>
          </w:tcPr>
          <w:p>
            <w:pPr>
              <w:pStyle w:val="TableParagraph"/>
              <w:spacing w:before="139"/>
              <w:ind w:left="136"/>
              <w:rPr>
                <w:b/>
                <w:sz w:val="24"/>
              </w:rPr>
            </w:pPr>
            <w:r>
              <w:rPr>
                <w:b/>
                <w:strike/>
                <w:color w:val="633277"/>
                <w:sz w:val="24"/>
              </w:rPr>
              <w:t>CERTIFICATION OF COMPLIANCE WITHPOLICIES</w:t>
            </w:r>
          </w:p>
        </w:tc>
        <w:tc>
          <w:tcPr>
            <w:tcW w:w="1277" w:type="dxa"/>
            <w:tcBorders>
              <w:right w:val="nil"/>
            </w:tcBorders>
          </w:tcPr>
          <w:p>
            <w:pPr>
              <w:pStyle w:val="TableParagraph"/>
              <w:spacing w:before="139"/>
              <w:ind w:left="100"/>
              <w:rPr>
                <w:b/>
                <w:sz w:val="24"/>
              </w:rPr>
            </w:pPr>
            <w:r>
              <w:rPr>
                <w:b/>
                <w:strike/>
                <w:color w:val="633277"/>
                <w:sz w:val="24"/>
              </w:rPr>
              <w:t>4832</w:t>
            </w:r>
          </w:p>
        </w:tc>
      </w:tr>
      <w:tr>
        <w:trPr>
          <w:trHeight w:val="586" w:hRule="exact"/>
        </w:trPr>
        <w:tc>
          <w:tcPr>
            <w:tcW w:w="8328" w:type="dxa"/>
            <w:tcBorders>
              <w:left w:val="nil"/>
            </w:tcBorders>
          </w:tcPr>
          <w:p>
            <w:pPr>
              <w:pStyle w:val="TableParagraph"/>
              <w:spacing w:before="135"/>
              <w:ind w:left="136"/>
              <w:rPr>
                <w:b/>
                <w:sz w:val="24"/>
              </w:rPr>
            </w:pPr>
            <w:r>
              <w:rPr>
                <w:b/>
                <w:sz w:val="24"/>
              </w:rPr>
              <w:t>INFORMATION TECHNOLOGY ACCESSIBILITYPOLICY</w:t>
            </w:r>
          </w:p>
        </w:tc>
        <w:tc>
          <w:tcPr>
            <w:tcW w:w="1277" w:type="dxa"/>
            <w:tcBorders>
              <w:right w:val="nil"/>
            </w:tcBorders>
          </w:tcPr>
          <w:p>
            <w:pPr>
              <w:pStyle w:val="TableParagraph"/>
              <w:spacing w:before="135"/>
              <w:ind w:left="100"/>
              <w:rPr>
                <w:b/>
                <w:sz w:val="24"/>
              </w:rPr>
            </w:pPr>
            <w:r>
              <w:rPr>
                <w:b/>
                <w:sz w:val="24"/>
              </w:rPr>
              <w:t>4833</w:t>
            </w:r>
          </w:p>
        </w:tc>
      </w:tr>
      <w:tr>
        <w:trPr>
          <w:trHeight w:val="586" w:hRule="exact"/>
        </w:trPr>
        <w:tc>
          <w:tcPr>
            <w:tcW w:w="8328" w:type="dxa"/>
            <w:tcBorders>
              <w:left w:val="nil"/>
            </w:tcBorders>
          </w:tcPr>
          <w:p>
            <w:pPr>
              <w:pStyle w:val="TableParagraph"/>
              <w:spacing w:before="135"/>
              <w:ind w:left="136"/>
              <w:rPr>
                <w:b/>
                <w:sz w:val="24"/>
              </w:rPr>
            </w:pPr>
            <w:r>
              <w:rPr>
                <w:b/>
                <w:sz w:val="24"/>
              </w:rPr>
              <w:t>EXCEPTIONS TO ACCESSIBILITY</w:t>
            </w:r>
          </w:p>
        </w:tc>
        <w:tc>
          <w:tcPr>
            <w:tcW w:w="1277" w:type="dxa"/>
            <w:tcBorders>
              <w:right w:val="nil"/>
            </w:tcBorders>
          </w:tcPr>
          <w:p>
            <w:pPr>
              <w:pStyle w:val="TableParagraph"/>
              <w:spacing w:before="135"/>
              <w:ind w:left="100"/>
              <w:rPr>
                <w:b/>
                <w:sz w:val="24"/>
              </w:rPr>
            </w:pPr>
            <w:r>
              <w:rPr>
                <w:b/>
                <w:sz w:val="24"/>
              </w:rPr>
              <w:t>4833.1</w:t>
            </w:r>
          </w:p>
        </w:tc>
      </w:tr>
      <w:tr>
        <w:trPr>
          <w:trHeight w:val="586" w:hRule="exact"/>
        </w:trPr>
        <w:tc>
          <w:tcPr>
            <w:tcW w:w="8328" w:type="dxa"/>
            <w:tcBorders>
              <w:left w:val="nil"/>
            </w:tcBorders>
          </w:tcPr>
          <w:p>
            <w:pPr>
              <w:pStyle w:val="TableParagraph"/>
              <w:spacing w:before="139"/>
              <w:ind w:left="136"/>
              <w:rPr>
                <w:b/>
                <w:sz w:val="24"/>
              </w:rPr>
            </w:pPr>
            <w:r>
              <w:rPr>
                <w:b/>
                <w:sz w:val="24"/>
              </w:rPr>
              <w:t>INFORMATION TECHNOLOGY INFRASTRUCTURE POLICY</w:t>
            </w:r>
          </w:p>
        </w:tc>
        <w:tc>
          <w:tcPr>
            <w:tcW w:w="1277" w:type="dxa"/>
            <w:tcBorders>
              <w:right w:val="nil"/>
            </w:tcBorders>
          </w:tcPr>
          <w:p>
            <w:pPr>
              <w:pStyle w:val="TableParagraph"/>
              <w:spacing w:before="139"/>
              <w:ind w:left="100"/>
              <w:rPr>
                <w:b/>
                <w:sz w:val="24"/>
              </w:rPr>
            </w:pPr>
            <w:r>
              <w:rPr>
                <w:b/>
                <w:sz w:val="24"/>
              </w:rPr>
              <w:t>4834</w:t>
            </w:r>
          </w:p>
        </w:tc>
      </w:tr>
      <w:tr>
        <w:trPr>
          <w:trHeight w:val="586" w:hRule="exact"/>
        </w:trPr>
        <w:tc>
          <w:tcPr>
            <w:tcW w:w="8328" w:type="dxa"/>
            <w:tcBorders>
              <w:left w:val="nil"/>
            </w:tcBorders>
          </w:tcPr>
          <w:p>
            <w:pPr>
              <w:pStyle w:val="TableParagraph"/>
              <w:spacing w:before="139"/>
              <w:ind w:left="136"/>
              <w:rPr>
                <w:b/>
                <w:sz w:val="24"/>
              </w:rPr>
            </w:pPr>
            <w:r>
              <w:rPr>
                <w:b/>
                <w:sz w:val="24"/>
              </w:rPr>
              <w:t>CALIFORNIA SOFTWARE MANAGEMENT</w:t>
            </w:r>
            <w:r>
              <w:rPr>
                <w:b/>
                <w:spacing w:val="-56"/>
                <w:sz w:val="24"/>
              </w:rPr>
              <w:t> </w:t>
            </w:r>
            <w:r>
              <w:rPr>
                <w:b/>
                <w:sz w:val="24"/>
              </w:rPr>
              <w:t>POLICY</w:t>
            </w:r>
          </w:p>
        </w:tc>
        <w:tc>
          <w:tcPr>
            <w:tcW w:w="1277" w:type="dxa"/>
            <w:tcBorders>
              <w:right w:val="nil"/>
            </w:tcBorders>
          </w:tcPr>
          <w:p>
            <w:pPr>
              <w:pStyle w:val="TableParagraph"/>
              <w:spacing w:before="139"/>
              <w:ind w:left="100"/>
              <w:rPr>
                <w:b/>
                <w:sz w:val="24"/>
              </w:rPr>
            </w:pPr>
            <w:r>
              <w:rPr>
                <w:b/>
                <w:sz w:val="24"/>
              </w:rPr>
              <w:t>4846</w:t>
            </w:r>
          </w:p>
        </w:tc>
      </w:tr>
      <w:tr>
        <w:trPr>
          <w:trHeight w:val="588" w:hRule="exact"/>
        </w:trPr>
        <w:tc>
          <w:tcPr>
            <w:tcW w:w="8328" w:type="dxa"/>
            <w:tcBorders>
              <w:left w:val="nil"/>
            </w:tcBorders>
          </w:tcPr>
          <w:p>
            <w:pPr>
              <w:pStyle w:val="TableParagraph"/>
              <w:spacing w:before="142"/>
              <w:ind w:left="856"/>
              <w:rPr>
                <w:b/>
                <w:sz w:val="24"/>
              </w:rPr>
            </w:pPr>
            <w:r>
              <w:rPr>
                <w:b/>
                <w:sz w:val="24"/>
              </w:rPr>
              <w:t>Software Management Plan</w:t>
            </w:r>
          </w:p>
        </w:tc>
        <w:tc>
          <w:tcPr>
            <w:tcW w:w="1277" w:type="dxa"/>
            <w:tcBorders>
              <w:right w:val="nil"/>
            </w:tcBorders>
          </w:tcPr>
          <w:p>
            <w:pPr>
              <w:pStyle w:val="TableParagraph"/>
              <w:spacing w:before="142"/>
              <w:ind w:left="100"/>
              <w:rPr>
                <w:b/>
                <w:sz w:val="24"/>
              </w:rPr>
            </w:pPr>
            <w:r>
              <w:rPr>
                <w:b/>
                <w:sz w:val="24"/>
              </w:rPr>
              <w:t>4846.1</w:t>
            </w:r>
          </w:p>
        </w:tc>
      </w:tr>
      <w:tr>
        <w:trPr>
          <w:trHeight w:val="590" w:hRule="exact"/>
        </w:trPr>
        <w:tc>
          <w:tcPr>
            <w:tcW w:w="8328" w:type="dxa"/>
            <w:tcBorders>
              <w:left w:val="nil"/>
            </w:tcBorders>
          </w:tcPr>
          <w:p>
            <w:pPr>
              <w:pStyle w:val="TableParagraph"/>
              <w:spacing w:before="144"/>
              <w:ind w:left="856"/>
              <w:rPr>
                <w:b/>
                <w:sz w:val="24"/>
              </w:rPr>
            </w:pPr>
            <w:r>
              <w:rPr>
                <w:b/>
                <w:sz w:val="24"/>
              </w:rPr>
              <w:t>Software Management Policy ReportingRequirements</w:t>
            </w:r>
          </w:p>
        </w:tc>
        <w:tc>
          <w:tcPr>
            <w:tcW w:w="1277" w:type="dxa"/>
            <w:tcBorders>
              <w:right w:val="nil"/>
            </w:tcBorders>
          </w:tcPr>
          <w:p>
            <w:pPr>
              <w:pStyle w:val="TableParagraph"/>
              <w:spacing w:before="144"/>
              <w:ind w:left="100"/>
              <w:rPr>
                <w:b/>
                <w:sz w:val="24"/>
              </w:rPr>
            </w:pPr>
            <w:r>
              <w:rPr>
                <w:b/>
                <w:sz w:val="24"/>
              </w:rPr>
              <w:t>4846.2</w:t>
            </w:r>
          </w:p>
        </w:tc>
      </w:tr>
    </w:tbl>
    <w:p>
      <w:pPr>
        <w:spacing w:before="135"/>
        <w:ind w:left="1060" w:right="746" w:firstLine="0"/>
        <w:jc w:val="left"/>
        <w:rPr>
          <w:b/>
          <w:sz w:val="24"/>
        </w:rPr>
      </w:pPr>
      <w:r>
        <w:rPr>
          <w:b/>
          <w:sz w:val="24"/>
        </w:rPr>
        <w:t>IT PERSONNEL MANAGEMENT – ORGANIZATION, STAFFING, AND TRAINING</w:t>
      </w:r>
    </w:p>
    <w:p>
      <w:pPr>
        <w:pStyle w:val="BodyText"/>
        <w:spacing w:before="10" w:after="1"/>
        <w:rPr>
          <w:b/>
          <w:sz w:val="13"/>
        </w:rPr>
      </w:pPr>
    </w:p>
    <w:tbl>
      <w:tblPr>
        <w:tblW w:w="0" w:type="auto"/>
        <w:jc w:val="left"/>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99"/>
        <w:gridCol w:w="1277"/>
      </w:tblGrid>
      <w:tr>
        <w:trPr>
          <w:trHeight w:val="588" w:hRule="exact"/>
        </w:trPr>
        <w:tc>
          <w:tcPr>
            <w:tcW w:w="8299" w:type="dxa"/>
            <w:tcBorders>
              <w:left w:val="nil"/>
            </w:tcBorders>
          </w:tcPr>
          <w:p>
            <w:pPr>
              <w:pStyle w:val="TableParagraph"/>
              <w:spacing w:before="139"/>
              <w:ind w:left="107"/>
              <w:rPr>
                <w:b/>
                <w:sz w:val="24"/>
              </w:rPr>
            </w:pPr>
            <w:r>
              <w:rPr>
                <w:b/>
                <w:sz w:val="24"/>
              </w:rPr>
              <w:t>STATUTORY REFERENCES</w:t>
            </w:r>
          </w:p>
        </w:tc>
        <w:tc>
          <w:tcPr>
            <w:tcW w:w="1277" w:type="dxa"/>
            <w:tcBorders>
              <w:right w:val="nil"/>
            </w:tcBorders>
          </w:tcPr>
          <w:p>
            <w:pPr>
              <w:pStyle w:val="TableParagraph"/>
              <w:spacing w:before="139"/>
              <w:ind w:left="100"/>
              <w:rPr>
                <w:b/>
                <w:sz w:val="24"/>
              </w:rPr>
            </w:pPr>
            <w:r>
              <w:rPr>
                <w:b/>
                <w:sz w:val="24"/>
              </w:rPr>
              <w:t>4851</w:t>
            </w:r>
          </w:p>
        </w:tc>
      </w:tr>
      <w:tr>
        <w:trPr>
          <w:trHeight w:val="571" w:hRule="exact"/>
        </w:trPr>
        <w:tc>
          <w:tcPr>
            <w:tcW w:w="8299" w:type="dxa"/>
            <w:tcBorders>
              <w:left w:val="nil"/>
              <w:bottom w:val="nil"/>
            </w:tcBorders>
          </w:tcPr>
          <w:p>
            <w:pPr>
              <w:pStyle w:val="TableParagraph"/>
              <w:spacing w:before="139"/>
              <w:ind w:left="107"/>
              <w:rPr>
                <w:b/>
                <w:sz w:val="24"/>
              </w:rPr>
            </w:pPr>
            <w:r>
              <w:rPr>
                <w:b/>
                <w:sz w:val="24"/>
              </w:rPr>
              <w:t>TRAINING AND EMPLOYEE</w:t>
            </w:r>
            <w:r>
              <w:rPr>
                <w:b/>
                <w:spacing w:val="-50"/>
                <w:sz w:val="24"/>
              </w:rPr>
              <w:t> </w:t>
            </w:r>
            <w:r>
              <w:rPr>
                <w:b/>
                <w:sz w:val="24"/>
              </w:rPr>
              <w:t>DEVELOPMENT</w:t>
            </w:r>
          </w:p>
        </w:tc>
        <w:tc>
          <w:tcPr>
            <w:tcW w:w="1277" w:type="dxa"/>
            <w:tcBorders>
              <w:bottom w:val="nil"/>
              <w:right w:val="nil"/>
            </w:tcBorders>
          </w:tcPr>
          <w:p>
            <w:pPr>
              <w:pStyle w:val="TableParagraph"/>
              <w:spacing w:before="139"/>
              <w:ind w:left="100"/>
              <w:rPr>
                <w:b/>
                <w:sz w:val="24"/>
              </w:rPr>
            </w:pPr>
            <w:r>
              <w:rPr>
                <w:b/>
                <w:sz w:val="24"/>
              </w:rPr>
              <w:t>4854</w:t>
            </w:r>
          </w:p>
        </w:tc>
      </w:tr>
    </w:tbl>
    <w:p>
      <w:pPr>
        <w:pStyle w:val="BodyText"/>
        <w:rPr>
          <w:b/>
          <w:sz w:val="26"/>
        </w:rPr>
      </w:pPr>
    </w:p>
    <w:p>
      <w:pPr>
        <w:pStyle w:val="BodyText"/>
        <w:rPr>
          <w:b/>
          <w:sz w:val="26"/>
        </w:rPr>
      </w:pPr>
    </w:p>
    <w:p>
      <w:pPr>
        <w:pStyle w:val="BodyText"/>
        <w:spacing w:before="6"/>
        <w:rPr>
          <w:b/>
          <w:sz w:val="32"/>
        </w:rPr>
      </w:pPr>
    </w:p>
    <w:p>
      <w:pPr>
        <w:spacing w:before="0"/>
        <w:ind w:left="4987" w:right="4637" w:firstLine="0"/>
        <w:jc w:val="center"/>
        <w:rPr>
          <w:b/>
          <w:sz w:val="24"/>
        </w:rPr>
      </w:pPr>
      <w:r>
        <w:rPr>
          <w:b/>
          <w:sz w:val="24"/>
        </w:rPr>
        <w:t>Rev. 433</w:t>
      </w:r>
    </w:p>
    <w:p>
      <w:pPr>
        <w:spacing w:after="0"/>
        <w:jc w:val="center"/>
        <w:rPr>
          <w:sz w:val="24"/>
        </w:rPr>
        <w:sectPr>
          <w:pgSz w:w="12240" w:h="15840"/>
          <w:pgMar w:header="719" w:footer="0" w:top="1260" w:bottom="280" w:left="620" w:right="980"/>
        </w:sectPr>
      </w:pPr>
    </w:p>
    <w:p>
      <w:pPr>
        <w:pStyle w:val="BodyText"/>
        <w:spacing w:before="11"/>
        <w:rPr>
          <w:b/>
          <w:sz w:val="15"/>
        </w:rPr>
      </w:pPr>
    </w:p>
    <w:p>
      <w:pPr>
        <w:tabs>
          <w:tab w:pos="9493" w:val="right" w:leader="none"/>
        </w:tabs>
        <w:spacing w:before="92"/>
        <w:ind w:left="880" w:right="742" w:firstLine="0"/>
        <w:jc w:val="left"/>
        <w:rPr>
          <w:b/>
          <w:sz w:val="24"/>
        </w:rPr>
      </w:pPr>
      <w:r>
        <w:rPr/>
        <w:pict>
          <v:line style="position:absolute;mso-position-horizontal-relative:page;mso-position-vertical-relative:paragraph;z-index:1312" from="33.840pt,-8.984153pt" to="33.840pt,46.215847pt" stroked="true" strokeweight=".72pt" strokecolor="#000000">
            <v:stroke dashstyle="solid"/>
            <w10:wrap type="none"/>
          </v:line>
        </w:pict>
      </w:r>
      <w:bookmarkStart w:name="SAM – INFORMATION TECHNOLOGY" w:id="8"/>
      <w:bookmarkEnd w:id="8"/>
      <w:r>
        <w:rPr/>
      </w:r>
      <w:r>
        <w:rPr>
          <w:b/>
          <w:strike/>
          <w:color w:val="B5082E"/>
          <w:sz w:val="24"/>
        </w:rPr>
        <w:t>PROCUREMENT CERTIFICATION</w:t>
      </w:r>
      <w:r>
        <w:rPr>
          <w:b/>
          <w:strike w:val="0"/>
          <w:color w:val="B5082E"/>
          <w:sz w:val="24"/>
          <w:u w:val="thick" w:color="B5082E"/>
        </w:rPr>
        <w:t>CERTIFICATION OF COMPLIANCE WITH IT POLICIES</w:t>
      </w:r>
      <w:r>
        <w:rPr>
          <w:b/>
          <w:strike w:val="0"/>
          <w:sz w:val="24"/>
        </w:rPr>
        <w:tab/>
        <w:t>4819.41</w:t>
      </w:r>
    </w:p>
    <w:p>
      <w:pPr>
        <w:pStyle w:val="BodyText"/>
        <w:ind w:left="880"/>
      </w:pPr>
      <w:r>
        <w:rPr/>
        <w:t>(Revised </w:t>
      </w:r>
      <w:r>
        <w:rPr>
          <w:strike/>
          <w:color w:val="B5082E"/>
        </w:rPr>
        <w:t>1</w:t>
      </w:r>
      <w:r>
        <w:rPr>
          <w:strike/>
          <w:color w:val="2E97D3"/>
          <w:u w:val="single" w:color="B5082E"/>
        </w:rPr>
        <w:t>11</w:t>
      </w:r>
      <w:r>
        <w:rPr>
          <w:strike w:val="0"/>
          <w:color w:val="2E97D3"/>
          <w:u w:val="single" w:color="B5082E"/>
        </w:rPr>
        <w:t>1</w:t>
      </w:r>
      <w:r>
        <w:rPr>
          <w:strike w:val="0"/>
        </w:rPr>
        <w:t>/201</w:t>
      </w:r>
      <w:r>
        <w:rPr>
          <w:strike w:val="0"/>
          <w:color w:val="2E97D3"/>
          <w:u w:val="single" w:color="2E97D3"/>
        </w:rPr>
        <w:t>7</w:t>
      </w:r>
      <w:r>
        <w:rPr>
          <w:strike/>
          <w:color w:val="2E97D3"/>
        </w:rPr>
        <w:t>6</w:t>
      </w:r>
      <w:r>
        <w:rPr>
          <w:strike w:val="0"/>
        </w:rPr>
        <w:t>)</w:t>
      </w:r>
    </w:p>
    <w:p>
      <w:pPr>
        <w:pStyle w:val="BodyText"/>
        <w:spacing w:before="276"/>
        <w:ind w:left="880" w:right="742"/>
      </w:pPr>
      <w:r>
        <w:rPr/>
        <w:pict>
          <v:line style="position:absolute;mso-position-horizontal-relative:page;mso-position-vertical-relative:paragraph;z-index:1336" from="33.840pt,27.815834pt" to="33.840pt,416.615834pt" stroked="true" strokeweight=".72pt" strokecolor="#000000">
            <v:stroke dashstyle="solid"/>
            <w10:wrap type="none"/>
          </v:line>
        </w:pict>
      </w:r>
      <w:r>
        <w:rPr/>
        <w:t>A signed certification of compliance with state IT policies is required for all IT </w:t>
      </w:r>
      <w:r>
        <w:rPr>
          <w:color w:val="B5082E"/>
          <w:u w:val="single" w:color="B5082E"/>
        </w:rPr>
        <w:t>acquisitions of hardware, software, services, and IT Interagency agreements. </w:t>
      </w:r>
    </w:p>
    <w:p>
      <w:pPr>
        <w:pStyle w:val="BodyText"/>
        <w:spacing w:before="11"/>
        <w:rPr>
          <w:sz w:val="23"/>
        </w:rPr>
      </w:pPr>
    </w:p>
    <w:p>
      <w:pPr>
        <w:pStyle w:val="BodyText"/>
        <w:ind w:left="880"/>
      </w:pPr>
      <w:r>
        <w:rPr>
          <w:color w:val="B5082E"/>
          <w:u w:val="single" w:color="B5082E"/>
        </w:rPr>
        <w:t>A certification is not required for:</w:t>
      </w:r>
    </w:p>
    <w:p>
      <w:pPr>
        <w:pStyle w:val="BodyText"/>
        <w:ind w:left="880" w:right="76"/>
      </w:pPr>
      <w:r>
        <w:rPr>
          <w:strike/>
          <w:color w:val="B5082E"/>
        </w:rPr>
        <w:t>procurements that cost $100,000 or more and are in support of a developmenteffort. Development is defined in SAM Section 4819.2 as "Activities or costs associated with the analysis, design, programming, data conversion, staff training, acquisition, and implementation of new IT applications." Procurements of hardware, software, and services (including interagency agreements) are included in this requirement.</w:t>
      </w:r>
    </w:p>
    <w:p>
      <w:pPr>
        <w:pStyle w:val="BodyText"/>
        <w:spacing w:before="103"/>
        <w:ind w:left="880"/>
      </w:pPr>
      <w:r>
        <w:rPr>
          <w:strike/>
          <w:color w:val="B5082E"/>
        </w:rPr>
        <w:t>A certification is not required for:</w:t>
      </w:r>
    </w:p>
    <w:p>
      <w:pPr>
        <w:pStyle w:val="ListParagraph"/>
        <w:numPr>
          <w:ilvl w:val="1"/>
          <w:numId w:val="2"/>
        </w:numPr>
        <w:tabs>
          <w:tab w:pos="2320" w:val="left" w:leader="none"/>
        </w:tabs>
        <w:spacing w:line="240" w:lineRule="auto" w:before="96" w:after="0"/>
        <w:ind w:left="2320" w:right="0" w:hanging="360"/>
        <w:jc w:val="left"/>
        <w:rPr>
          <w:sz w:val="24"/>
        </w:rPr>
      </w:pPr>
      <w:r>
        <w:rPr>
          <w:strike/>
          <w:color w:val="B5082E"/>
          <w:sz w:val="24"/>
        </w:rPr>
        <w:t>Procurements for less than $100,000</w:t>
      </w:r>
      <w:r>
        <w:rPr>
          <w:strike w:val="0"/>
          <w:color w:val="B5082E"/>
          <w:sz w:val="24"/>
          <w:u w:val="single" w:color="B5082E"/>
        </w:rPr>
        <w:t>Acquisitions less</w:t>
      </w:r>
      <w:r>
        <w:rPr>
          <w:strike w:val="0"/>
          <w:color w:val="B5082E"/>
          <w:spacing w:val="-46"/>
          <w:sz w:val="24"/>
          <w:u w:val="single" w:color="B5082E"/>
        </w:rPr>
        <w:t> </w:t>
      </w:r>
      <w:r>
        <w:rPr>
          <w:strike w:val="0"/>
          <w:color w:val="B5082E"/>
          <w:sz w:val="24"/>
          <w:u w:val="single" w:color="B5082E"/>
        </w:rPr>
        <w:t>than $5,000</w:t>
      </w:r>
      <w:r>
        <w:rPr>
          <w:strike w:val="0"/>
          <w:sz w:val="24"/>
        </w:rPr>
        <w:t>;</w:t>
      </w:r>
    </w:p>
    <w:p>
      <w:pPr>
        <w:pStyle w:val="ListParagraph"/>
        <w:numPr>
          <w:ilvl w:val="1"/>
          <w:numId w:val="2"/>
        </w:numPr>
        <w:tabs>
          <w:tab w:pos="2320" w:val="left" w:leader="none"/>
        </w:tabs>
        <w:spacing w:line="240" w:lineRule="auto" w:before="103" w:after="0"/>
        <w:ind w:left="2320" w:right="314" w:hanging="360"/>
        <w:jc w:val="both"/>
        <w:rPr>
          <w:sz w:val="24"/>
        </w:rPr>
      </w:pPr>
      <w:r>
        <w:rPr>
          <w:strike/>
          <w:color w:val="B5082E"/>
          <w:sz w:val="24"/>
        </w:rPr>
        <w:t>Procurements limited only to maintenance services</w:t>
      </w:r>
      <w:r>
        <w:rPr>
          <w:strike w:val="0"/>
          <w:color w:val="B5082E"/>
          <w:sz w:val="24"/>
          <w:u w:val="single" w:color="B5082E"/>
        </w:rPr>
        <w:t>Projects, activities, or acquisition of telecommunications equipment used exclusively for voice communications</w:t>
      </w:r>
      <w:r>
        <w:rPr>
          <w:strike w:val="0"/>
          <w:sz w:val="24"/>
        </w:rPr>
        <w:t>;</w:t>
      </w:r>
    </w:p>
    <w:p>
      <w:pPr>
        <w:pStyle w:val="ListParagraph"/>
        <w:numPr>
          <w:ilvl w:val="1"/>
          <w:numId w:val="2"/>
        </w:numPr>
        <w:tabs>
          <w:tab w:pos="2320" w:val="left" w:leader="none"/>
        </w:tabs>
        <w:spacing w:line="240" w:lineRule="auto" w:before="103" w:after="0"/>
        <w:ind w:left="2320" w:right="148" w:hanging="360"/>
        <w:jc w:val="left"/>
        <w:rPr>
          <w:sz w:val="24"/>
        </w:rPr>
      </w:pPr>
      <w:r>
        <w:rPr/>
        <w:pict>
          <v:line style="position:absolute;mso-position-horizontal-relative:page;mso-position-vertical-relative:paragraph;z-index:-46864" from="273.480011pt,54.865849pt" to="276.840011pt,54.865849pt" stroked="true" strokeweight=".6pt" strokecolor="#b5082e">
            <v:stroke dashstyle="solid"/>
            <w10:wrap type="none"/>
          </v:line>
        </w:pict>
      </w:r>
      <w:r>
        <w:rPr>
          <w:strike/>
          <w:color w:val="B5082E"/>
          <w:sz w:val="24"/>
        </w:rPr>
        <w:t>Procurements</w:t>
      </w:r>
      <w:r>
        <w:rPr>
          <w:strike/>
          <w:color w:val="B5082E"/>
          <w:spacing w:val="-6"/>
          <w:sz w:val="24"/>
        </w:rPr>
        <w:t> </w:t>
      </w:r>
      <w:r>
        <w:rPr>
          <w:strike/>
          <w:color w:val="B5082E"/>
          <w:sz w:val="24"/>
        </w:rPr>
        <w:t>in</w:t>
      </w:r>
      <w:r>
        <w:rPr>
          <w:strike/>
          <w:color w:val="B5082E"/>
          <w:spacing w:val="-3"/>
          <w:sz w:val="24"/>
        </w:rPr>
        <w:t> </w:t>
      </w:r>
      <w:r>
        <w:rPr>
          <w:strike/>
          <w:color w:val="B5082E"/>
          <w:sz w:val="24"/>
        </w:rPr>
        <w:t>support</w:t>
      </w:r>
      <w:r>
        <w:rPr>
          <w:strike/>
          <w:color w:val="B5082E"/>
          <w:spacing w:val="-3"/>
          <w:sz w:val="24"/>
        </w:rPr>
        <w:t> </w:t>
      </w:r>
      <w:r>
        <w:rPr>
          <w:strike/>
          <w:color w:val="B5082E"/>
          <w:sz w:val="24"/>
        </w:rPr>
        <w:t>of</w:t>
      </w:r>
      <w:r>
        <w:rPr>
          <w:strike/>
          <w:color w:val="B5082E"/>
          <w:spacing w:val="-4"/>
          <w:sz w:val="24"/>
        </w:rPr>
        <w:t> </w:t>
      </w:r>
      <w:r>
        <w:rPr>
          <w:strike/>
          <w:color w:val="B5082E"/>
          <w:sz w:val="24"/>
        </w:rPr>
        <w:t>previously-approved</w:t>
      </w:r>
      <w:r>
        <w:rPr>
          <w:strike/>
          <w:color w:val="B5082E"/>
          <w:spacing w:val="-3"/>
          <w:sz w:val="24"/>
        </w:rPr>
        <w:t> </w:t>
      </w:r>
      <w:r>
        <w:rPr>
          <w:strike/>
          <w:color w:val="B5082E"/>
          <w:sz w:val="24"/>
        </w:rPr>
        <w:t>efforts.</w:t>
      </w:r>
      <w:r>
        <w:rPr>
          <w:strike/>
          <w:color w:val="B5082E"/>
          <w:spacing w:val="-6"/>
          <w:sz w:val="24"/>
        </w:rPr>
        <w:t> </w:t>
      </w:r>
      <w:r>
        <w:rPr>
          <w:strike/>
          <w:color w:val="B5082E"/>
          <w:sz w:val="24"/>
        </w:rPr>
        <w:t>See</w:t>
      </w:r>
      <w:r>
        <w:rPr>
          <w:strike/>
          <w:color w:val="B5082E"/>
          <w:spacing w:val="-3"/>
          <w:sz w:val="24"/>
        </w:rPr>
        <w:t> </w:t>
      </w:r>
      <w:r>
        <w:rPr>
          <w:strike/>
          <w:color w:val="B5082E"/>
          <w:sz w:val="24"/>
        </w:rPr>
        <w:t>SAM</w:t>
      </w:r>
      <w:r>
        <w:rPr>
          <w:strike/>
          <w:color w:val="B5082E"/>
          <w:spacing w:val="-36"/>
          <w:sz w:val="24"/>
        </w:rPr>
        <w:t> </w:t>
      </w:r>
      <w:r>
        <w:rPr>
          <w:strike/>
          <w:color w:val="B5082E"/>
          <w:sz w:val="24"/>
        </w:rPr>
        <w:t>Section 4819.40</w:t>
      </w:r>
      <w:r>
        <w:rPr>
          <w:strike w:val="0"/>
          <w:color w:val="B5082E"/>
          <w:sz w:val="24"/>
          <w:u w:val="single" w:color="B5082E"/>
        </w:rPr>
        <w:t>Projects, activities, or acquisitions of Voice over Internet Protocol (VoIP) phone systems that are stand alone and do not interface with other systems on the</w:t>
      </w:r>
      <w:r>
        <w:rPr>
          <w:strike w:val="0"/>
          <w:color w:val="B5082E"/>
          <w:spacing w:val="-9"/>
          <w:sz w:val="24"/>
          <w:u w:val="single" w:color="B5082E"/>
        </w:rPr>
        <w:t> </w:t>
      </w:r>
      <w:r>
        <w:rPr>
          <w:strike w:val="0"/>
          <w:color w:val="B5082E"/>
          <w:sz w:val="24"/>
          <w:u w:val="single" w:color="B5082E"/>
        </w:rPr>
        <w:t>network.</w:t>
      </w:r>
      <w:r>
        <w:rPr>
          <w:strike w:val="0"/>
          <w:color w:val="B5082E"/>
          <w:sz w:val="24"/>
        </w:rPr>
        <w:t>;</w:t>
      </w:r>
    </w:p>
    <w:p>
      <w:pPr>
        <w:pStyle w:val="ListParagraph"/>
        <w:numPr>
          <w:ilvl w:val="1"/>
          <w:numId w:val="2"/>
        </w:numPr>
        <w:tabs>
          <w:tab w:pos="2320" w:val="left" w:leader="none"/>
        </w:tabs>
        <w:spacing w:line="240" w:lineRule="auto" w:before="98" w:after="0"/>
        <w:ind w:left="2320" w:right="321" w:hanging="360"/>
        <w:jc w:val="left"/>
        <w:rPr>
          <w:color w:val="B5082E"/>
          <w:sz w:val="24"/>
        </w:rPr>
      </w:pPr>
      <w:r>
        <w:rPr/>
        <w:pict>
          <v:group style="position:absolute;margin-left:143.75pt;margin-top:58.26585pt;width:295.95pt;height:1.95pt;mso-position-horizontal-relative:page;mso-position-vertical-relative:paragraph;z-index:-46840" coordorigin="2875,1165" coordsize="5919,39">
            <v:shape style="position:absolute;left:2880;top:1170;width:5856;height:29" coordorigin="2880,1170" coordsize="5856,29" path="m2880,1170l8736,1170m2880,1199l8736,1199e" filled="false" stroked="true" strokeweight=".48pt" strokecolor="#2c6234">
              <v:path arrowok="t"/>
              <v:stroke dashstyle="solid"/>
            </v:shape>
            <v:line style="position:absolute" from="8736,1182" to="8786,1182" stroked="true" strokeweight=".72pt" strokecolor="#2e97d3">
              <v:stroke dashstyle="solid"/>
            </v:line>
            <w10:wrap type="none"/>
          </v:group>
        </w:pict>
      </w:r>
      <w:r>
        <w:rPr>
          <w:strike w:val="0"/>
          <w:color w:val="2C6234"/>
          <w:sz w:val="24"/>
          <w:u w:val="thick" w:color="2C6234"/>
        </w:rPr>
        <w:t>Agencies/state entities are required to complete the certification form provided</w:t>
      </w:r>
      <w:r>
        <w:rPr>
          <w:strike w:val="0"/>
          <w:color w:val="2C6234"/>
          <w:spacing w:val="-37"/>
          <w:sz w:val="24"/>
          <w:u w:val="thick" w:color="2C6234"/>
        </w:rPr>
        <w:t> </w:t>
      </w:r>
      <w:r>
        <w:rPr>
          <w:strike w:val="0"/>
          <w:color w:val="2C6234"/>
          <w:sz w:val="24"/>
          <w:u w:val="thick" w:color="2C6234"/>
        </w:rPr>
        <w:t>in</w:t>
      </w:r>
      <w:r>
        <w:rPr>
          <w:strike w:val="0"/>
          <w:color w:val="2C6234"/>
          <w:spacing w:val="-5"/>
          <w:sz w:val="24"/>
          <w:u w:val="thick" w:color="2C6234"/>
        </w:rPr>
        <w:t> </w:t>
      </w:r>
      <w:r>
        <w:rPr>
          <w:strike w:val="0"/>
          <w:color w:val="2C6234"/>
          <w:sz w:val="24"/>
          <w:u w:val="thick" w:color="2C6234"/>
        </w:rPr>
        <w:t>SIMM</w:t>
      </w:r>
      <w:r>
        <w:rPr>
          <w:strike w:val="0"/>
          <w:color w:val="2C6234"/>
          <w:spacing w:val="-5"/>
          <w:sz w:val="24"/>
          <w:u w:val="thick" w:color="2C6234"/>
        </w:rPr>
        <w:t> </w:t>
      </w:r>
      <w:r>
        <w:rPr>
          <w:strike w:val="0"/>
          <w:color w:val="2C6234"/>
          <w:sz w:val="24"/>
          <w:u w:val="thick" w:color="2C6234"/>
        </w:rPr>
        <w:t>Section</w:t>
      </w:r>
      <w:r>
        <w:rPr>
          <w:strike w:val="0"/>
          <w:color w:val="2C6234"/>
          <w:spacing w:val="-10"/>
          <w:sz w:val="24"/>
          <w:u w:val="thick" w:color="2C6234"/>
        </w:rPr>
        <w:t> </w:t>
      </w:r>
      <w:hyperlink r:id="rId32">
        <w:r>
          <w:rPr>
            <w:strike w:val="0"/>
            <w:color w:val="2C6234"/>
            <w:spacing w:val="-6"/>
            <w:sz w:val="24"/>
            <w:u w:val="thick" w:color="2C6234"/>
          </w:rPr>
          <w:t>71B</w:t>
        </w:r>
      </w:hyperlink>
      <w:r>
        <w:rPr>
          <w:strike w:val="0"/>
          <w:color w:val="2C6234"/>
          <w:spacing w:val="-10"/>
          <w:sz w:val="24"/>
          <w:u w:val="thick" w:color="2C6234"/>
        </w:rPr>
        <w:t> </w:t>
      </w:r>
      <w:r>
        <w:rPr>
          <w:strike w:val="0"/>
          <w:color w:val="2C6234"/>
          <w:sz w:val="24"/>
          <w:u w:val="thick" w:color="2C6234"/>
        </w:rPr>
        <w:t>and</w:t>
      </w:r>
      <w:r>
        <w:rPr>
          <w:strike w:val="0"/>
          <w:color w:val="2C6234"/>
          <w:spacing w:val="-5"/>
          <w:sz w:val="24"/>
          <w:u w:val="thick" w:color="2C6234"/>
        </w:rPr>
        <w:t> </w:t>
      </w:r>
      <w:r>
        <w:rPr>
          <w:strike w:val="0"/>
          <w:color w:val="2C6234"/>
          <w:sz w:val="24"/>
          <w:u w:val="thick" w:color="2C6234"/>
        </w:rPr>
        <w:t>adhere</w:t>
      </w:r>
      <w:r>
        <w:rPr>
          <w:strike w:val="0"/>
          <w:color w:val="2C6234"/>
          <w:spacing w:val="-3"/>
          <w:sz w:val="24"/>
          <w:u w:val="thick" w:color="2C6234"/>
        </w:rPr>
        <w:t> </w:t>
      </w:r>
      <w:r>
        <w:rPr>
          <w:strike w:val="0"/>
          <w:color w:val="2C6234"/>
          <w:sz w:val="24"/>
          <w:u w:val="thick" w:color="2C6234"/>
        </w:rPr>
        <w:t>to</w:t>
      </w:r>
      <w:r>
        <w:rPr>
          <w:strike w:val="0"/>
          <w:color w:val="2C6234"/>
          <w:spacing w:val="-3"/>
          <w:sz w:val="24"/>
          <w:u w:val="thick" w:color="2C6234"/>
        </w:rPr>
        <w:t> </w:t>
      </w:r>
      <w:r>
        <w:rPr>
          <w:strike w:val="0"/>
          <w:color w:val="2C6234"/>
          <w:sz w:val="24"/>
          <w:u w:val="thick" w:color="2C6234"/>
        </w:rPr>
        <w:t>the</w:t>
      </w:r>
      <w:r>
        <w:rPr>
          <w:strike w:val="0"/>
          <w:color w:val="2C6234"/>
          <w:spacing w:val="-3"/>
          <w:sz w:val="24"/>
          <w:u w:val="thick" w:color="2C6234"/>
        </w:rPr>
        <w:t> </w:t>
      </w:r>
      <w:r>
        <w:rPr>
          <w:strike w:val="0"/>
          <w:color w:val="2C6234"/>
          <w:sz w:val="24"/>
          <w:u w:val="thick" w:color="2C6234"/>
        </w:rPr>
        <w:t>preparation</w:t>
      </w:r>
      <w:r>
        <w:rPr>
          <w:strike w:val="0"/>
          <w:color w:val="2C6234"/>
          <w:spacing w:val="-3"/>
          <w:sz w:val="24"/>
          <w:u w:val="thick" w:color="2C6234"/>
        </w:rPr>
        <w:t> </w:t>
      </w:r>
      <w:r>
        <w:rPr>
          <w:strike w:val="0"/>
          <w:color w:val="2C6234"/>
          <w:sz w:val="24"/>
          <w:u w:val="thick" w:color="2C6234"/>
        </w:rPr>
        <w:t>instructions provided in SIMM Section </w:t>
      </w:r>
      <w:hyperlink r:id="rId32">
        <w:r>
          <w:rPr>
            <w:strike w:val="0"/>
            <w:color w:val="2C6234"/>
            <w:sz w:val="24"/>
            <w:u w:val="thick" w:color="2C6234"/>
          </w:rPr>
          <w:t>71A</w:t>
        </w:r>
      </w:hyperlink>
      <w:r>
        <w:rPr>
          <w:strike w:val="0"/>
          <w:color w:val="2C6234"/>
          <w:sz w:val="24"/>
          <w:u w:val="thick" w:color="2C6234"/>
        </w:rPr>
        <w:t>, this includes obtaining the required </w:t>
      </w:r>
      <w:r>
        <w:rPr>
          <w:strike w:val="0"/>
          <w:color w:val="2C6234"/>
          <w:sz w:val="24"/>
        </w:rPr>
        <w:t>signatures prior to commencing work on an acquisition. </w:t>
      </w:r>
      <w:r>
        <w:rPr>
          <w:strike/>
          <w:color w:val="B5082E"/>
          <w:sz w:val="24"/>
        </w:rPr>
        <w:t>Procurement of services associated with the Project Approval Lifecycle, provided the services are limited to supporting or conducting the analysis and/or preparing the applicable Project Approval Lifecycle Stage/Gate deliverable (SAM Sections </w:t>
      </w:r>
      <w:r>
        <w:rPr>
          <w:strike/>
          <w:color w:val="B5082E"/>
          <w:sz w:val="24"/>
          <w:u w:val="single" w:color="0000FF"/>
        </w:rPr>
        <w:t>4927 and</w:t>
      </w:r>
      <w:r>
        <w:rPr>
          <w:strike/>
          <w:color w:val="B5082E"/>
          <w:spacing w:val="-24"/>
          <w:sz w:val="24"/>
          <w:u w:val="single" w:color="0000FF"/>
        </w:rPr>
        <w:t> </w:t>
      </w:r>
      <w:r>
        <w:rPr>
          <w:strike/>
          <w:color w:val="B5082E"/>
          <w:sz w:val="24"/>
          <w:u w:val="single" w:color="0000FF"/>
        </w:rPr>
        <w:t>4928</w:t>
      </w:r>
      <w:r>
        <w:rPr>
          <w:strike/>
          <w:color w:val="B5082E"/>
          <w:sz w:val="24"/>
        </w:rPr>
        <w:t>);or</w:t>
      </w:r>
    </w:p>
    <w:p>
      <w:pPr>
        <w:pStyle w:val="ListParagraph"/>
        <w:numPr>
          <w:ilvl w:val="1"/>
          <w:numId w:val="2"/>
        </w:numPr>
        <w:tabs>
          <w:tab w:pos="2320" w:val="left" w:leader="none"/>
        </w:tabs>
        <w:spacing w:line="240" w:lineRule="auto" w:before="102" w:after="0"/>
        <w:ind w:left="2320" w:right="0" w:hanging="360"/>
        <w:jc w:val="left"/>
        <w:rPr>
          <w:color w:val="B5082E"/>
          <w:sz w:val="24"/>
        </w:rPr>
      </w:pPr>
      <w:r>
        <w:rPr>
          <w:strike/>
          <w:color w:val="B5082E"/>
          <w:sz w:val="24"/>
        </w:rPr>
        <w:t>Procurements</w:t>
      </w:r>
      <w:r>
        <w:rPr>
          <w:strike/>
          <w:color w:val="B5082E"/>
          <w:spacing w:val="-6"/>
          <w:sz w:val="24"/>
        </w:rPr>
        <w:t> </w:t>
      </w:r>
      <w:r>
        <w:rPr>
          <w:strike/>
          <w:color w:val="B5082E"/>
          <w:sz w:val="24"/>
        </w:rPr>
        <w:t>of</w:t>
      </w:r>
      <w:r>
        <w:rPr>
          <w:strike/>
          <w:color w:val="B5082E"/>
          <w:spacing w:val="-3"/>
          <w:sz w:val="24"/>
        </w:rPr>
        <w:t> </w:t>
      </w:r>
      <w:r>
        <w:rPr>
          <w:strike/>
          <w:color w:val="B5082E"/>
          <w:sz w:val="24"/>
        </w:rPr>
        <w:t>excluded</w:t>
      </w:r>
      <w:r>
        <w:rPr>
          <w:strike/>
          <w:color w:val="B5082E"/>
          <w:spacing w:val="-5"/>
          <w:sz w:val="24"/>
        </w:rPr>
        <w:t> </w:t>
      </w:r>
      <w:r>
        <w:rPr>
          <w:strike/>
          <w:color w:val="B5082E"/>
          <w:sz w:val="24"/>
        </w:rPr>
        <w:t>activities</w:t>
      </w:r>
      <w:r>
        <w:rPr>
          <w:strike/>
          <w:color w:val="B5082E"/>
          <w:spacing w:val="-4"/>
          <w:sz w:val="24"/>
        </w:rPr>
        <w:t> </w:t>
      </w:r>
      <w:r>
        <w:rPr>
          <w:strike/>
          <w:color w:val="B5082E"/>
          <w:sz w:val="24"/>
        </w:rPr>
        <w:t>as</w:t>
      </w:r>
      <w:r>
        <w:rPr>
          <w:strike/>
          <w:color w:val="B5082E"/>
          <w:spacing w:val="-4"/>
          <w:sz w:val="24"/>
        </w:rPr>
        <w:t> </w:t>
      </w:r>
      <w:r>
        <w:rPr>
          <w:strike/>
          <w:color w:val="B5082E"/>
          <w:sz w:val="24"/>
        </w:rPr>
        <w:t>described</w:t>
      </w:r>
      <w:r>
        <w:rPr>
          <w:strike/>
          <w:color w:val="B5082E"/>
          <w:spacing w:val="-3"/>
          <w:sz w:val="24"/>
        </w:rPr>
        <w:t> </w:t>
      </w:r>
      <w:r>
        <w:rPr>
          <w:strike/>
          <w:color w:val="B5082E"/>
          <w:sz w:val="24"/>
        </w:rPr>
        <w:t>in</w:t>
      </w:r>
      <w:r>
        <w:rPr>
          <w:strike/>
          <w:color w:val="B5082E"/>
          <w:spacing w:val="-3"/>
          <w:sz w:val="24"/>
        </w:rPr>
        <w:t> </w:t>
      </w:r>
      <w:r>
        <w:rPr>
          <w:strike/>
          <w:color w:val="B5082E"/>
          <w:sz w:val="24"/>
        </w:rPr>
        <w:t>SAM</w:t>
      </w:r>
      <w:r>
        <w:rPr>
          <w:strike/>
          <w:color w:val="B5082E"/>
          <w:spacing w:val="-7"/>
          <w:sz w:val="24"/>
        </w:rPr>
        <w:t> </w:t>
      </w:r>
      <w:r>
        <w:rPr>
          <w:strike/>
          <w:color w:val="B5082E"/>
          <w:sz w:val="24"/>
        </w:rPr>
        <w:t>Section</w:t>
      </w:r>
      <w:r>
        <w:rPr>
          <w:strike/>
          <w:color w:val="B5082E"/>
          <w:spacing w:val="-31"/>
          <w:sz w:val="24"/>
        </w:rPr>
        <w:t> </w:t>
      </w:r>
      <w:r>
        <w:rPr>
          <w:strike/>
          <w:color w:val="B5082E"/>
          <w:sz w:val="24"/>
        </w:rPr>
        <w:t>4819.32.</w:t>
      </w:r>
    </w:p>
    <w:p>
      <w:pPr>
        <w:pStyle w:val="BodyText"/>
        <w:spacing w:before="95"/>
        <w:ind w:left="880" w:right="178"/>
      </w:pPr>
      <w:r>
        <w:rPr/>
        <w:pict>
          <v:group style="position:absolute;margin-left:71.699997pt;margin-top:232.965866pt;width:454.6pt;height:1.8pt;mso-position-horizontal-relative:page;mso-position-vertical-relative:paragraph;z-index:-46816" coordorigin="1434,4659" coordsize="9092,36">
            <v:shape style="position:absolute;left:1440;top:4665;width:2441;height:24" coordorigin="1440,4665" coordsize="2441,24" path="m1440,4689l3881,4689m1440,4665l3881,4665e" filled="false" stroked="true" strokeweight=".6pt" strokecolor="#2c6234">
              <v:path arrowok="t"/>
              <v:stroke dashstyle="solid"/>
            </v:shape>
            <v:line style="position:absolute" from="3881,4677" to="10519,4677" stroked="true" strokeweight=".599pt" strokecolor="#b5082e">
              <v:stroke dashstyle="solid"/>
            </v:line>
            <w10:wrap type="none"/>
          </v:group>
        </w:pict>
      </w:r>
      <w:r>
        <w:rPr/>
        <w:pict>
          <v:line style="position:absolute;mso-position-horizontal-relative:page;mso-position-vertical-relative:paragraph;z-index:1360" from="33.840pt,18.645861pt" to="33.840pt,239.445861pt" stroked="true" strokeweight=".72pt" strokecolor="#000000">
            <v:stroke dashstyle="solid"/>
            <w10:wrap type="none"/>
          </v:line>
        </w:pict>
      </w:r>
      <w:r>
        <w:rPr/>
        <w:t>The certification must be completed by the Agency/state entity that will directly utilize the procured goods or services</w:t>
      </w:r>
      <w:r>
        <w:rPr>
          <w:color w:val="B5082E"/>
          <w:u w:val="single" w:color="B5082E"/>
        </w:rPr>
        <w:t>. </w:t>
      </w:r>
      <w:r>
        <w:rPr>
          <w:color w:val="2E97D3"/>
          <w:u w:val="single" w:color="B5082E"/>
        </w:rPr>
        <w:t>Certifications completed by Agency-affiliated state </w:t>
      </w:r>
      <w:r>
        <w:rPr>
          <w:color w:val="2E97D3"/>
          <w:u w:val="single" w:color="2E97D3"/>
        </w:rPr>
        <w:t>entities must be approved by their governing Agency if the total cost of the IT acquisition exceeds the Agency/state Entity’s assigned Department of Technology Delegated Cost Threshold (as identified in SIMM Section 15) or $1 million, whichever is lower. </w:t>
      </w:r>
      <w:r>
        <w:rPr>
          <w:color w:val="B5082E"/>
          <w:u w:val="single" w:color="B5082E"/>
        </w:rPr>
        <w:t>When an acquisition requires the approval of either the California Department of Technology (CDT) or the Department of General Services (DGS) the original signed certification must be submitted with the applicable transmittal document for each IT acquisition transaction (including requests to approve Non-Competitively Bid Justifications and Limited to Brand or Trade Name Statement). For audit and review purposes, a copy of the signed certification </w:t>
      </w:r>
      <w:r>
        <w:rPr>
          <w:color w:val="B5082E"/>
          <w:spacing w:val="4"/>
          <w:u w:val="single" w:color="B5082E"/>
        </w:rPr>
        <w:t>mustbe </w:t>
      </w:r>
      <w:r>
        <w:rPr>
          <w:color w:val="B5082E"/>
          <w:u w:val="single" w:color="B5082E"/>
        </w:rPr>
        <w:t>retained in the Agency/state entity’s procurement file. When an acquisition is conducted under purchasing authority granted by the DGS, the original signed certification must be retained in the procurement file. </w:t>
      </w:r>
      <w:r>
        <w:rPr>
          <w:strike/>
          <w:color w:val="2C6234"/>
          <w:u w:val="single" w:color="B5082E"/>
        </w:rPr>
        <w:t>Agencies/state entities are required to complete the certification form provided in SIMM Section </w:t>
      </w:r>
      <w:hyperlink r:id="rId32">
        <w:r>
          <w:rPr>
            <w:strike/>
            <w:color w:val="2C6234"/>
            <w:spacing w:val="-6"/>
            <w:u w:val="single" w:color="B5082E"/>
          </w:rPr>
          <w:t>71B</w:t>
        </w:r>
      </w:hyperlink>
      <w:r>
        <w:rPr>
          <w:strike/>
          <w:color w:val="2C6234"/>
          <w:spacing w:val="-6"/>
          <w:u w:val="single" w:color="B5082E"/>
        </w:rPr>
        <w:t> </w:t>
      </w:r>
      <w:r>
        <w:rPr>
          <w:strike/>
          <w:color w:val="2C6234"/>
          <w:u w:val="single" w:color="B5082E"/>
        </w:rPr>
        <w:t>and adhere to the preparation instructions provided in SIMM Section </w:t>
      </w:r>
      <w:hyperlink r:id="rId32">
        <w:r>
          <w:rPr>
            <w:strike/>
            <w:color w:val="2C6234"/>
            <w:u w:val="single" w:color="B5082E"/>
          </w:rPr>
          <w:t>71A</w:t>
        </w:r>
      </w:hyperlink>
      <w:r>
        <w:rPr>
          <w:strike/>
          <w:color w:val="2C6234"/>
          <w:u w:val="single" w:color="B5082E"/>
        </w:rPr>
        <w:t>, this includes obtaining the required signatures prior to commencing </w:t>
      </w:r>
      <w:r>
        <w:rPr>
          <w:strike w:val="0"/>
          <w:color w:val="2C6234"/>
          <w:u w:val="single" w:color="B5082E"/>
        </w:rPr>
        <w:t>work</w:t>
      </w:r>
      <w:r>
        <w:rPr>
          <w:strike w:val="0"/>
          <w:color w:val="2C6234"/>
          <w:spacing w:val="-4"/>
          <w:u w:val="single" w:color="B5082E"/>
        </w:rPr>
        <w:t> </w:t>
      </w:r>
      <w:r>
        <w:rPr>
          <w:strike w:val="0"/>
          <w:color w:val="2C6234"/>
          <w:u w:val="single" w:color="B5082E"/>
        </w:rPr>
        <w:t>on</w:t>
      </w:r>
      <w:r>
        <w:rPr>
          <w:strike w:val="0"/>
          <w:color w:val="2C6234"/>
          <w:spacing w:val="-3"/>
          <w:u w:val="single" w:color="B5082E"/>
        </w:rPr>
        <w:t> </w:t>
      </w:r>
      <w:r>
        <w:rPr>
          <w:strike w:val="0"/>
          <w:color w:val="2C6234"/>
          <w:u w:val="single" w:color="B5082E"/>
        </w:rPr>
        <w:t>an</w:t>
      </w:r>
      <w:r>
        <w:rPr>
          <w:strike w:val="0"/>
          <w:color w:val="2C6234"/>
          <w:spacing w:val="-3"/>
          <w:u w:val="single" w:color="B5082E"/>
        </w:rPr>
        <w:t> </w:t>
      </w:r>
      <w:r>
        <w:rPr>
          <w:strike w:val="0"/>
          <w:color w:val="2C6234"/>
          <w:u w:val="single" w:color="B5082E"/>
        </w:rPr>
        <w:t>acquisition.</w:t>
      </w:r>
      <w:r>
        <w:rPr>
          <w:strike w:val="0"/>
          <w:color w:val="B5082E"/>
        </w:rPr>
        <w:t>,</w:t>
      </w:r>
      <w:r>
        <w:rPr>
          <w:strike w:val="0"/>
          <w:color w:val="B5082E"/>
          <w:spacing w:val="-3"/>
        </w:rPr>
        <w:t> </w:t>
      </w:r>
      <w:r>
        <w:rPr>
          <w:strike w:val="0"/>
          <w:color w:val="B5082E"/>
        </w:rPr>
        <w:t>and</w:t>
      </w:r>
      <w:r>
        <w:rPr>
          <w:strike w:val="0"/>
          <w:color w:val="B5082E"/>
          <w:spacing w:val="-3"/>
        </w:rPr>
        <w:t> </w:t>
      </w:r>
      <w:r>
        <w:rPr>
          <w:strike w:val="0"/>
          <w:color w:val="B5082E"/>
        </w:rPr>
        <w:t>the</w:t>
      </w:r>
      <w:r>
        <w:rPr>
          <w:strike w:val="0"/>
          <w:color w:val="B5082E"/>
          <w:spacing w:val="-3"/>
        </w:rPr>
        <w:t> </w:t>
      </w:r>
      <w:r>
        <w:rPr>
          <w:strike w:val="0"/>
          <w:color w:val="B5082E"/>
        </w:rPr>
        <w:t>original</w:t>
      </w:r>
      <w:r>
        <w:rPr>
          <w:strike w:val="0"/>
          <w:color w:val="B5082E"/>
          <w:spacing w:val="-4"/>
        </w:rPr>
        <w:t> </w:t>
      </w:r>
      <w:r>
        <w:rPr>
          <w:strike w:val="0"/>
          <w:color w:val="B5082E"/>
        </w:rPr>
        <w:t>signed</w:t>
      </w:r>
      <w:r>
        <w:rPr>
          <w:strike w:val="0"/>
          <w:color w:val="B5082E"/>
          <w:spacing w:val="-3"/>
        </w:rPr>
        <w:t> </w:t>
      </w:r>
      <w:r>
        <w:rPr>
          <w:strike w:val="0"/>
          <w:color w:val="B5082E"/>
        </w:rPr>
        <w:t>certification</w:t>
      </w:r>
      <w:r>
        <w:rPr>
          <w:strike w:val="0"/>
          <w:color w:val="B5082E"/>
          <w:spacing w:val="-5"/>
        </w:rPr>
        <w:t> </w:t>
      </w:r>
      <w:r>
        <w:rPr>
          <w:strike w:val="0"/>
          <w:color w:val="B5082E"/>
        </w:rPr>
        <w:t>must</w:t>
      </w:r>
      <w:r>
        <w:rPr>
          <w:strike w:val="0"/>
          <w:color w:val="B5082E"/>
          <w:spacing w:val="-6"/>
        </w:rPr>
        <w:t> </w:t>
      </w:r>
      <w:r>
        <w:rPr>
          <w:strike w:val="0"/>
          <w:color w:val="B5082E"/>
        </w:rPr>
        <w:t>be</w:t>
      </w:r>
      <w:r>
        <w:rPr>
          <w:strike w:val="0"/>
          <w:color w:val="B5082E"/>
          <w:spacing w:val="-37"/>
        </w:rPr>
        <w:t> </w:t>
      </w:r>
      <w:r>
        <w:rPr>
          <w:strike w:val="0"/>
          <w:color w:val="B5082E"/>
        </w:rPr>
        <w:t>included</w:t>
      </w:r>
      <w:r>
        <w:rPr>
          <w:strike w:val="0"/>
          <w:color w:val="B5082E"/>
          <w:spacing w:val="-3"/>
        </w:rPr>
        <w:t> </w:t>
      </w:r>
      <w:r>
        <w:rPr>
          <w:strike w:val="0"/>
          <w:color w:val="B5082E"/>
        </w:rPr>
        <w:t>with</w:t>
      </w:r>
      <w:r>
        <w:rPr>
          <w:strike w:val="0"/>
          <w:color w:val="B5082E"/>
          <w:spacing w:val="-3"/>
        </w:rPr>
        <w:t> </w:t>
      </w:r>
      <w:r>
        <w:rPr>
          <w:strike w:val="0"/>
          <w:color w:val="B5082E"/>
        </w:rPr>
        <w:t>the</w:t>
      </w:r>
    </w:p>
    <w:p>
      <w:pPr>
        <w:spacing w:after="0"/>
        <w:sectPr>
          <w:pgSz w:w="12240" w:h="15840"/>
          <w:pgMar w:header="719" w:footer="0" w:top="1260" w:bottom="0" w:left="560" w:right="1360"/>
        </w:sectPr>
      </w:pPr>
    </w:p>
    <w:p>
      <w:pPr>
        <w:pStyle w:val="BodyText"/>
        <w:spacing w:before="75"/>
        <w:ind w:left="880"/>
      </w:pPr>
      <w:r>
        <w:rPr/>
        <w:pict>
          <v:line style="position:absolute;mso-position-horizontal-relative:page;mso-position-vertical-relative:paragraph;z-index:1384" from="33.840pt,3.965881pt" to="33.840pt,59.165881pt" stroked="true" strokeweight=".72pt" strokecolor="#000000">
            <v:stroke dashstyle="solid"/>
            <w10:wrap type="none"/>
          </v:line>
        </w:pict>
      </w:r>
      <w:r>
        <w:rPr>
          <w:strike/>
          <w:color w:val="B5082E"/>
        </w:rPr>
        <w:t>transmittal of the procurement package to the procurement Agency/stateentity or authority. For audit and review purposes, a copy of the signed certification mustbe retained in the procurement file. The required format for the certification is provided in SAM Section 4832.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Heading1"/>
        <w:spacing w:before="92"/>
        <w:ind w:left="5050" w:right="4015"/>
        <w:jc w:val="center"/>
      </w:pPr>
      <w:bookmarkStart w:name="Rev. 433" w:id="9"/>
      <w:bookmarkEnd w:id="9"/>
      <w:r>
        <w:rPr>
          <w:b w:val="0"/>
        </w:rPr>
      </w:r>
      <w:r>
        <w:rPr/>
        <w:t>Rev. 433</w:t>
      </w:r>
    </w:p>
    <w:p>
      <w:pPr>
        <w:spacing w:after="0"/>
        <w:jc w:val="center"/>
        <w:sectPr>
          <w:headerReference w:type="default" r:id="rId33"/>
          <w:pgSz w:w="12240" w:h="15840"/>
          <w:pgMar w:header="0" w:footer="0" w:top="580" w:bottom="280" w:left="560" w:right="1600"/>
        </w:sectPr>
      </w:pPr>
    </w:p>
    <w:p>
      <w:pPr>
        <w:pStyle w:val="BodyText"/>
        <w:rPr>
          <w:b/>
          <w:sz w:val="20"/>
        </w:rPr>
      </w:pPr>
      <w:r>
        <w:rPr/>
        <w:pict>
          <v:line style="position:absolute;mso-position-horizontal-relative:page;mso-position-vertical-relative:page;z-index:1432" from="32.759998pt,87.360001pt" to="32.759998pt,755.640001pt" stroked="true" strokeweight=".72pt" strokecolor="#000000">
            <v:stroke dashstyle="solid"/>
            <w10:wrap type="none"/>
          </v:line>
        </w:pict>
      </w:r>
    </w:p>
    <w:p>
      <w:pPr>
        <w:pStyle w:val="BodyText"/>
        <w:spacing w:before="7"/>
        <w:rPr>
          <w:b/>
          <w:sz w:val="20"/>
        </w:rPr>
      </w:pPr>
    </w:p>
    <w:p>
      <w:pPr>
        <w:tabs>
          <w:tab w:pos="9100" w:val="left" w:leader="none"/>
        </w:tabs>
        <w:spacing w:before="92"/>
        <w:ind w:left="900" w:right="0" w:firstLine="0"/>
        <w:jc w:val="left"/>
        <w:rPr>
          <w:b/>
          <w:sz w:val="24"/>
        </w:rPr>
      </w:pPr>
      <w:r>
        <w:rPr/>
        <w:pict>
          <v:line style="position:absolute;mso-position-horizontal-relative:page;mso-position-vertical-relative:paragraph;z-index:-46696" from="72pt,13.035854pt" to="508.68pt,13.035854pt" stroked="true" strokeweight=".6pt" strokecolor="#b5082e">
            <v:stroke dashstyle="solid"/>
            <w10:wrap type="none"/>
          </v:line>
        </w:pict>
      </w:r>
      <w:r>
        <w:rPr>
          <w:b/>
          <w:color w:val="B5082E"/>
          <w:sz w:val="24"/>
        </w:rPr>
        <w:t>CERTIFICATION OF COMPLIANCE</w:t>
      </w:r>
      <w:r>
        <w:rPr>
          <w:b/>
          <w:color w:val="B5082E"/>
          <w:spacing w:val="-7"/>
          <w:sz w:val="24"/>
        </w:rPr>
        <w:t> </w:t>
      </w:r>
      <w:r>
        <w:rPr>
          <w:b/>
          <w:color w:val="B5082E"/>
          <w:sz w:val="24"/>
        </w:rPr>
        <w:t>WITH</w:t>
      </w:r>
      <w:r>
        <w:rPr>
          <w:b/>
          <w:color w:val="B5082E"/>
          <w:spacing w:val="-25"/>
          <w:sz w:val="24"/>
        </w:rPr>
        <w:t> </w:t>
      </w:r>
      <w:r>
        <w:rPr>
          <w:b/>
          <w:color w:val="B5082E"/>
          <w:sz w:val="24"/>
        </w:rPr>
        <w:t>POLICIES</w:t>
        <w:tab/>
        <w:t>4832</w:t>
      </w:r>
    </w:p>
    <w:p>
      <w:pPr>
        <w:pStyle w:val="BodyText"/>
        <w:ind w:left="900"/>
      </w:pPr>
      <w:r>
        <w:rPr>
          <w:strike/>
          <w:color w:val="B5082E"/>
        </w:rPr>
        <w:t>(Revised 6/2015)</w:t>
      </w:r>
    </w:p>
    <w:p>
      <w:pPr>
        <w:pStyle w:val="BodyText"/>
        <w:spacing w:before="104"/>
        <w:ind w:left="873" w:right="104" w:firstLine="26"/>
      </w:pPr>
      <w:r>
        <w:rPr>
          <w:strike/>
          <w:color w:val="B5082E"/>
        </w:rPr>
        <w:t>The SAM Section 4819.41 specifies that signed certifications of compliance with the state's information technology (IT) policies must be included with the transmittal of certain procurement packages to the procurement Agency/state entity or authority. The required format of the certification is provided in </w:t>
      </w:r>
      <w:r>
        <w:rPr>
          <w:strike/>
          <w:color w:val="B5082E"/>
          <w:u w:val="single" w:color="0000FF"/>
        </w:rPr>
        <w:t>SAM Section 4832, Illustration 1</w:t>
      </w:r>
      <w:r>
        <w:rPr>
          <w:strike/>
          <w:color w:val="B5082E"/>
        </w:rPr>
        <w:t>.</w:t>
      </w:r>
    </w:p>
    <w:p>
      <w:pPr>
        <w:pStyle w:val="BodyText"/>
        <w:spacing w:before="98"/>
        <w:ind w:left="900"/>
      </w:pPr>
      <w:r>
        <w:rPr>
          <w:b/>
          <w:strike/>
          <w:color w:val="B5082E"/>
        </w:rPr>
        <w:t>Signature Authority </w:t>
      </w:r>
      <w:r>
        <w:rPr>
          <w:strike/>
          <w:color w:val="B5082E"/>
        </w:rPr>
        <w:t>Certifications for procurements of $100,000 or more MUST be signed by the Agency/state entity director or by a member of Agency/state entity management specifically designated by the director for this purpose.</w:t>
      </w:r>
    </w:p>
    <w:p>
      <w:pPr>
        <w:pStyle w:val="BodyText"/>
        <w:spacing w:before="10"/>
        <w:rPr>
          <w:sz w:val="15"/>
        </w:rPr>
      </w:pPr>
    </w:p>
    <w:p>
      <w:pPr>
        <w:pStyle w:val="BodyText"/>
        <w:spacing w:before="93"/>
        <w:ind w:left="900"/>
      </w:pPr>
      <w:r>
        <w:rPr>
          <w:strike/>
          <w:color w:val="B5082E"/>
        </w:rPr>
        <w:t>As shown in 4832 Illustration 1, the certification must reference one of the following with respect to the justification and approval of the proposed procurement:</w:t>
      </w:r>
    </w:p>
    <w:p>
      <w:pPr>
        <w:pStyle w:val="BodyText"/>
        <w:spacing w:before="11"/>
        <w:rPr>
          <w:sz w:val="15"/>
        </w:rPr>
      </w:pPr>
    </w:p>
    <w:p>
      <w:pPr>
        <w:pStyle w:val="ListParagraph"/>
        <w:numPr>
          <w:ilvl w:val="0"/>
          <w:numId w:val="3"/>
        </w:numPr>
        <w:tabs>
          <w:tab w:pos="1260" w:val="left" w:leader="none"/>
        </w:tabs>
        <w:spacing w:line="240" w:lineRule="auto" w:before="92" w:after="0"/>
        <w:ind w:left="1260" w:right="273" w:hanging="360"/>
        <w:jc w:val="left"/>
        <w:rPr>
          <w:sz w:val="24"/>
        </w:rPr>
      </w:pPr>
      <w:r>
        <w:rPr>
          <w:strike/>
          <w:color w:val="B5082E"/>
          <w:sz w:val="24"/>
        </w:rPr>
        <w:t>If the procurement is for a project approved by the Department of Technology, the project is currently under development, and the Post-Implementation Evaluation Report</w:t>
      </w:r>
      <w:r>
        <w:rPr>
          <w:strike/>
          <w:color w:val="B5082E"/>
          <w:spacing w:val="-2"/>
          <w:sz w:val="24"/>
        </w:rPr>
        <w:t> </w:t>
      </w:r>
      <w:r>
        <w:rPr>
          <w:strike/>
          <w:color w:val="B5082E"/>
          <w:sz w:val="24"/>
        </w:rPr>
        <w:t>(PIER)</w:t>
      </w:r>
      <w:r>
        <w:rPr>
          <w:strike/>
          <w:color w:val="B5082E"/>
          <w:spacing w:val="-4"/>
          <w:sz w:val="24"/>
        </w:rPr>
        <w:t> </w:t>
      </w:r>
      <w:r>
        <w:rPr>
          <w:strike/>
          <w:color w:val="B5082E"/>
          <w:sz w:val="24"/>
        </w:rPr>
        <w:t>has</w:t>
      </w:r>
      <w:r>
        <w:rPr>
          <w:strike/>
          <w:color w:val="B5082E"/>
          <w:spacing w:val="-5"/>
          <w:sz w:val="24"/>
        </w:rPr>
        <w:t> </w:t>
      </w:r>
      <w:r>
        <w:rPr>
          <w:strike/>
          <w:color w:val="B5082E"/>
          <w:sz w:val="24"/>
        </w:rPr>
        <w:t>not</w:t>
      </w:r>
      <w:r>
        <w:rPr>
          <w:strike/>
          <w:color w:val="B5082E"/>
          <w:spacing w:val="-5"/>
          <w:sz w:val="24"/>
        </w:rPr>
        <w:t> </w:t>
      </w:r>
      <w:r>
        <w:rPr>
          <w:strike/>
          <w:color w:val="B5082E"/>
          <w:sz w:val="24"/>
        </w:rPr>
        <w:t>yet</w:t>
      </w:r>
      <w:r>
        <w:rPr>
          <w:strike/>
          <w:color w:val="B5082E"/>
          <w:spacing w:val="-2"/>
          <w:sz w:val="24"/>
        </w:rPr>
        <w:t> </w:t>
      </w:r>
      <w:r>
        <w:rPr>
          <w:strike/>
          <w:color w:val="B5082E"/>
          <w:sz w:val="24"/>
        </w:rPr>
        <w:t>been</w:t>
      </w:r>
      <w:r>
        <w:rPr>
          <w:strike/>
          <w:color w:val="B5082E"/>
          <w:spacing w:val="-4"/>
          <w:sz w:val="24"/>
        </w:rPr>
        <w:t> </w:t>
      </w:r>
      <w:r>
        <w:rPr>
          <w:strike/>
          <w:color w:val="B5082E"/>
          <w:sz w:val="24"/>
        </w:rPr>
        <w:t>approved,</w:t>
      </w:r>
      <w:r>
        <w:rPr>
          <w:strike/>
          <w:color w:val="B5082E"/>
          <w:spacing w:val="-2"/>
          <w:sz w:val="24"/>
        </w:rPr>
        <w:t> </w:t>
      </w:r>
      <w:r>
        <w:rPr>
          <w:strike/>
          <w:color w:val="B5082E"/>
          <w:sz w:val="24"/>
        </w:rPr>
        <w:t>provide</w:t>
      </w:r>
      <w:r>
        <w:rPr>
          <w:strike/>
          <w:color w:val="B5082E"/>
          <w:spacing w:val="-2"/>
          <w:sz w:val="24"/>
        </w:rPr>
        <w:t> </w:t>
      </w:r>
      <w:r>
        <w:rPr>
          <w:strike/>
          <w:color w:val="B5082E"/>
          <w:sz w:val="24"/>
        </w:rPr>
        <w:t>the</w:t>
      </w:r>
      <w:r>
        <w:rPr>
          <w:strike/>
          <w:color w:val="B5082E"/>
          <w:spacing w:val="-4"/>
          <w:sz w:val="24"/>
        </w:rPr>
        <w:t> </w:t>
      </w:r>
      <w:r>
        <w:rPr>
          <w:strike/>
          <w:color w:val="B5082E"/>
          <w:sz w:val="24"/>
        </w:rPr>
        <w:t>project</w:t>
      </w:r>
      <w:r>
        <w:rPr>
          <w:strike/>
          <w:color w:val="B5082E"/>
          <w:spacing w:val="-5"/>
          <w:sz w:val="24"/>
        </w:rPr>
        <w:t> </w:t>
      </w:r>
      <w:r>
        <w:rPr>
          <w:strike/>
          <w:color w:val="B5082E"/>
          <w:sz w:val="24"/>
        </w:rPr>
        <w:t>number,</w:t>
      </w:r>
      <w:r>
        <w:rPr>
          <w:strike/>
          <w:color w:val="B5082E"/>
          <w:spacing w:val="-2"/>
          <w:sz w:val="24"/>
        </w:rPr>
        <w:t> </w:t>
      </w:r>
      <w:r>
        <w:rPr>
          <w:strike/>
          <w:color w:val="B5082E"/>
          <w:sz w:val="24"/>
        </w:rPr>
        <w:t>the</w:t>
      </w:r>
      <w:r>
        <w:rPr>
          <w:strike/>
          <w:color w:val="B5082E"/>
          <w:spacing w:val="-4"/>
          <w:sz w:val="24"/>
        </w:rPr>
        <w:t> </w:t>
      </w:r>
      <w:r>
        <w:rPr>
          <w:strike/>
          <w:color w:val="B5082E"/>
          <w:sz w:val="24"/>
        </w:rPr>
        <w:t>title,</w:t>
      </w:r>
      <w:r>
        <w:rPr>
          <w:strike/>
          <w:color w:val="B5082E"/>
          <w:spacing w:val="-46"/>
          <w:sz w:val="24"/>
        </w:rPr>
        <w:t> </w:t>
      </w:r>
      <w:r>
        <w:rPr>
          <w:strike/>
          <w:color w:val="B5082E"/>
          <w:sz w:val="24"/>
        </w:rPr>
        <w:t>and approval</w:t>
      </w:r>
      <w:r>
        <w:rPr>
          <w:strike/>
          <w:color w:val="B5082E"/>
          <w:spacing w:val="-4"/>
          <w:sz w:val="24"/>
        </w:rPr>
        <w:t> </w:t>
      </w:r>
      <w:r>
        <w:rPr>
          <w:strike/>
          <w:color w:val="B5082E"/>
          <w:sz w:val="24"/>
        </w:rPr>
        <w:t>date</w:t>
      </w:r>
      <w:r>
        <w:rPr>
          <w:strike/>
          <w:color w:val="B5082E"/>
          <w:spacing w:val="-5"/>
          <w:sz w:val="24"/>
        </w:rPr>
        <w:t> </w:t>
      </w:r>
      <w:r>
        <w:rPr>
          <w:strike/>
          <w:color w:val="B5082E"/>
          <w:sz w:val="24"/>
        </w:rPr>
        <w:t>of</w:t>
      </w:r>
      <w:r>
        <w:rPr>
          <w:strike/>
          <w:color w:val="B5082E"/>
          <w:spacing w:val="-1"/>
          <w:sz w:val="24"/>
        </w:rPr>
        <w:t> </w:t>
      </w:r>
      <w:r>
        <w:rPr>
          <w:strike/>
          <w:color w:val="B5082E"/>
          <w:sz w:val="24"/>
        </w:rPr>
        <w:t>the</w:t>
      </w:r>
      <w:r>
        <w:rPr>
          <w:strike/>
          <w:color w:val="B5082E"/>
          <w:spacing w:val="-3"/>
          <w:sz w:val="24"/>
        </w:rPr>
        <w:t> </w:t>
      </w:r>
      <w:r>
        <w:rPr>
          <w:strike/>
          <w:color w:val="B5082E"/>
          <w:sz w:val="24"/>
        </w:rPr>
        <w:t>Stage</w:t>
      </w:r>
      <w:r>
        <w:rPr>
          <w:strike/>
          <w:color w:val="B5082E"/>
          <w:spacing w:val="-3"/>
          <w:sz w:val="24"/>
        </w:rPr>
        <w:t> </w:t>
      </w:r>
      <w:r>
        <w:rPr>
          <w:strike/>
          <w:color w:val="B5082E"/>
          <w:sz w:val="24"/>
        </w:rPr>
        <w:t>4</w:t>
      </w:r>
      <w:r>
        <w:rPr>
          <w:strike/>
          <w:color w:val="B5082E"/>
          <w:spacing w:val="-3"/>
          <w:sz w:val="24"/>
        </w:rPr>
        <w:t> </w:t>
      </w:r>
      <w:r>
        <w:rPr>
          <w:strike/>
          <w:color w:val="B5082E"/>
          <w:sz w:val="24"/>
        </w:rPr>
        <w:t>Project</w:t>
      </w:r>
      <w:r>
        <w:rPr>
          <w:strike/>
          <w:color w:val="B5082E"/>
          <w:spacing w:val="-3"/>
          <w:sz w:val="24"/>
        </w:rPr>
        <w:t> </w:t>
      </w:r>
      <w:r>
        <w:rPr>
          <w:strike/>
          <w:color w:val="B5082E"/>
          <w:sz w:val="24"/>
        </w:rPr>
        <w:t>Readiness</w:t>
      </w:r>
      <w:r>
        <w:rPr>
          <w:strike/>
          <w:color w:val="B5082E"/>
          <w:spacing w:val="-4"/>
          <w:sz w:val="24"/>
        </w:rPr>
        <w:t> </w:t>
      </w:r>
      <w:r>
        <w:rPr>
          <w:strike/>
          <w:color w:val="B5082E"/>
          <w:sz w:val="24"/>
        </w:rPr>
        <w:t>and</w:t>
      </w:r>
      <w:r>
        <w:rPr>
          <w:strike/>
          <w:color w:val="B5082E"/>
          <w:spacing w:val="-5"/>
          <w:sz w:val="24"/>
        </w:rPr>
        <w:t> </w:t>
      </w:r>
      <w:r>
        <w:rPr>
          <w:strike/>
          <w:color w:val="B5082E"/>
          <w:sz w:val="24"/>
        </w:rPr>
        <w:t>Approval.</w:t>
      </w:r>
      <w:r>
        <w:rPr>
          <w:strike/>
          <w:color w:val="B5082E"/>
          <w:spacing w:val="-3"/>
          <w:sz w:val="24"/>
        </w:rPr>
        <w:t> </w:t>
      </w:r>
      <w:r>
        <w:rPr>
          <w:strike/>
          <w:color w:val="B5082E"/>
          <w:sz w:val="24"/>
        </w:rPr>
        <w:t>If</w:t>
      </w:r>
      <w:r>
        <w:rPr>
          <w:strike/>
          <w:color w:val="B5082E"/>
          <w:spacing w:val="-1"/>
          <w:sz w:val="24"/>
        </w:rPr>
        <w:t> </w:t>
      </w:r>
      <w:r>
        <w:rPr>
          <w:strike/>
          <w:color w:val="B5082E"/>
          <w:sz w:val="24"/>
        </w:rPr>
        <w:t>the</w:t>
      </w:r>
      <w:r>
        <w:rPr>
          <w:strike/>
          <w:color w:val="B5082E"/>
          <w:spacing w:val="-5"/>
          <w:sz w:val="24"/>
        </w:rPr>
        <w:t> </w:t>
      </w:r>
      <w:r>
        <w:rPr>
          <w:strike/>
          <w:color w:val="B5082E"/>
          <w:sz w:val="24"/>
        </w:rPr>
        <w:t>procurement</w:t>
      </w:r>
      <w:r>
        <w:rPr>
          <w:strike/>
          <w:color w:val="B5082E"/>
          <w:spacing w:val="-38"/>
          <w:sz w:val="24"/>
        </w:rPr>
        <w:t> </w:t>
      </w:r>
      <w:r>
        <w:rPr>
          <w:strike/>
          <w:color w:val="B5082E"/>
          <w:sz w:val="24"/>
        </w:rPr>
        <w:t>is the result of a non-reportable project, provide the project number, the title, and the date of the document indicating</w:t>
      </w:r>
      <w:r>
        <w:rPr>
          <w:strike/>
          <w:color w:val="B5082E"/>
          <w:spacing w:val="-29"/>
          <w:sz w:val="24"/>
        </w:rPr>
        <w:t> </w:t>
      </w:r>
      <w:r>
        <w:rPr>
          <w:strike/>
          <w:color w:val="B5082E"/>
          <w:sz w:val="24"/>
        </w:rPr>
        <w:t>approval.</w:t>
      </w:r>
    </w:p>
    <w:p>
      <w:pPr>
        <w:pStyle w:val="BodyText"/>
        <w:spacing w:before="10"/>
        <w:rPr>
          <w:sz w:val="15"/>
        </w:rPr>
      </w:pPr>
    </w:p>
    <w:p>
      <w:pPr>
        <w:pStyle w:val="ListParagraph"/>
        <w:numPr>
          <w:ilvl w:val="0"/>
          <w:numId w:val="3"/>
        </w:numPr>
        <w:tabs>
          <w:tab w:pos="1260" w:val="left" w:leader="none"/>
        </w:tabs>
        <w:spacing w:line="240" w:lineRule="auto" w:before="93" w:after="0"/>
        <w:ind w:left="1260" w:right="213" w:hanging="360"/>
        <w:jc w:val="left"/>
        <w:rPr>
          <w:sz w:val="24"/>
        </w:rPr>
      </w:pPr>
      <w:r>
        <w:rPr>
          <w:strike/>
          <w:color w:val="B5082E"/>
          <w:sz w:val="24"/>
        </w:rPr>
        <w:t>If the procurement is an Interagency agreement to procure services from a consolidated data center in support of multiple projects, it must be certified that: (1) the funding level is appropriate for the nature and scope of the services to be supplied; (2) the services are consistent with approved Project Approval Lifecycle (PAL) Stage/Gate deliverable and/or PIERs; and (3) project reporting for </w:t>
      </w:r>
      <w:r>
        <w:rPr>
          <w:strike/>
          <w:color w:val="B5082E"/>
          <w:spacing w:val="2"/>
          <w:sz w:val="24"/>
        </w:rPr>
        <w:t>thevarious </w:t>
      </w:r>
      <w:r>
        <w:rPr>
          <w:strike/>
          <w:color w:val="B5082E"/>
          <w:sz w:val="24"/>
        </w:rPr>
        <w:t>projects is</w:t>
      </w:r>
      <w:r>
        <w:rPr>
          <w:strike/>
          <w:color w:val="B5082E"/>
          <w:spacing w:val="-9"/>
          <w:sz w:val="24"/>
        </w:rPr>
        <w:t> </w:t>
      </w:r>
      <w:r>
        <w:rPr>
          <w:strike/>
          <w:color w:val="B5082E"/>
          <w:sz w:val="24"/>
        </w:rPr>
        <w:t>current.</w:t>
      </w:r>
    </w:p>
    <w:p>
      <w:pPr>
        <w:pStyle w:val="BodyText"/>
        <w:spacing w:before="103"/>
        <w:ind w:left="952" w:right="104"/>
      </w:pPr>
      <w:r>
        <w:rPr>
          <w:strike/>
          <w:color w:val="B5082E"/>
        </w:rPr>
        <w:t>Submission of a PAL Stage/Gate deliverable to the Department of Technology or to the Agency/state entity director does not constitute project approval. Approval requires an approval letter from the Department of Technology or, for delegated projects, a document indicating approval by the Agency/state entity director or the director's designee.</w:t>
      </w:r>
    </w:p>
    <w:p>
      <w:pPr>
        <w:pStyle w:val="BodyText"/>
        <w:spacing w:before="9"/>
        <w:rPr>
          <w:sz w:val="20"/>
        </w:rPr>
      </w:pPr>
    </w:p>
    <w:p>
      <w:pPr>
        <w:pStyle w:val="BodyText"/>
        <w:spacing w:before="1"/>
        <w:ind w:left="952"/>
      </w:pPr>
      <w:r>
        <w:rPr>
          <w:strike/>
          <w:color w:val="B5082E"/>
        </w:rPr>
        <w:t>(Continued)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p>
      <w:pPr>
        <w:pStyle w:val="Heading1"/>
        <w:spacing w:before="93"/>
        <w:ind w:left="4185" w:right="3365"/>
        <w:jc w:val="center"/>
      </w:pPr>
      <w:bookmarkStart w:name="Rev. 430" w:id="10"/>
      <w:bookmarkEnd w:id="10"/>
      <w:r>
        <w:rPr>
          <w:b w:val="0"/>
        </w:rPr>
      </w:r>
      <w:r>
        <w:rPr>
          <w:strike/>
          <w:color w:val="B5082E"/>
        </w:rPr>
        <w:t>Rev. 430</w:t>
      </w:r>
    </w:p>
    <w:p>
      <w:pPr>
        <w:spacing w:after="0"/>
        <w:jc w:val="center"/>
        <w:sectPr>
          <w:headerReference w:type="default" r:id="rId34"/>
          <w:pgSz w:w="12240" w:h="15840"/>
          <w:pgMar w:header="721" w:footer="0" w:top="1240" w:bottom="280" w:left="540" w:right="1360"/>
        </w:sectPr>
      </w:pPr>
    </w:p>
    <w:p>
      <w:pPr>
        <w:pStyle w:val="BodyText"/>
        <w:spacing w:before="7"/>
        <w:rPr>
          <w:b/>
          <w:sz w:val="16"/>
        </w:rPr>
      </w:pPr>
      <w:r>
        <w:rPr/>
        <w:pict>
          <v:line style="position:absolute;mso-position-horizontal-relative:page;mso-position-vertical-relative:page;z-index:1648" from="33.360001pt,63pt" to="33.360001pt,751.8pt" stroked="true" strokeweight=".72pt" strokecolor="#000000">
            <v:stroke dashstyle="solid"/>
            <w10:wrap type="none"/>
          </v:line>
        </w:pict>
      </w:r>
    </w:p>
    <w:p>
      <w:pPr>
        <w:spacing w:before="92"/>
        <w:ind w:left="4024" w:right="0" w:firstLine="0"/>
        <w:jc w:val="left"/>
        <w:rPr>
          <w:b/>
          <w:sz w:val="24"/>
        </w:rPr>
      </w:pPr>
      <w:r>
        <w:rPr>
          <w:b/>
          <w:strike/>
          <w:color w:val="B5082E"/>
          <w:sz w:val="24"/>
        </w:rPr>
        <w:t>Certification Requirements</w:t>
      </w:r>
    </w:p>
    <w:p>
      <w:pPr>
        <w:pStyle w:val="BodyText"/>
        <w:spacing w:before="10"/>
        <w:rPr>
          <w:b/>
          <w:sz w:val="15"/>
        </w:rPr>
      </w:pPr>
    </w:p>
    <w:p>
      <w:pPr>
        <w:spacing w:before="93"/>
        <w:ind w:left="2684" w:right="571" w:hanging="29"/>
        <w:jc w:val="left"/>
        <w:rPr>
          <w:b/>
          <w:sz w:val="24"/>
        </w:rPr>
      </w:pPr>
      <w:r>
        <w:rPr>
          <w:b/>
          <w:strike/>
          <w:color w:val="B5082E"/>
          <w:sz w:val="24"/>
        </w:rPr>
        <w:t>CERTIFICATION OF COMPLIANCE WITH POLICIES PURSUANT TO SAM SECTIONS 4819.41 AND 4832</w:t>
      </w:r>
    </w:p>
    <w:p>
      <w:pPr>
        <w:pStyle w:val="BodyText"/>
        <w:rPr>
          <w:b/>
          <w:sz w:val="16"/>
        </w:rPr>
      </w:pPr>
    </w:p>
    <w:p>
      <w:pPr>
        <w:pStyle w:val="BodyText"/>
        <w:spacing w:before="92"/>
        <w:ind w:left="880" w:right="154"/>
      </w:pPr>
      <w:r>
        <w:rPr>
          <w:strike/>
          <w:color w:val="B5082E"/>
        </w:rPr>
        <w:t>I hereby certify that I am the Agency/state entity director or designee; that thematters described herein are in compliance with the criteria and procedures for IT prescribed in SAM; any acquisitions of new or enhanced IT capabilities are consistent with project justification approved by the Department of Technology, myself or my designee; and that the foregoing statements are true to the best of my knowledge and belief.</w:t>
      </w:r>
    </w:p>
    <w:p>
      <w:pPr>
        <w:pStyle w:val="BodyText"/>
        <w:rPr>
          <w:sz w:val="20"/>
        </w:rPr>
      </w:pPr>
    </w:p>
    <w:p>
      <w:pPr>
        <w:pStyle w:val="BodyText"/>
        <w:spacing w:before="7"/>
        <w:rPr>
          <w:sz w:val="22"/>
        </w:rPr>
      </w:pPr>
      <w:r>
        <w:rPr/>
        <w:pict>
          <v:group style="position:absolute;margin-left:71.565002pt;margin-top:14.97293pt;width:462.4pt;height:1.150pt;mso-position-horizontal-relative:page;mso-position-vertical-relative:paragraph;z-index:1456;mso-wrap-distance-left:0;mso-wrap-distance-right:0" coordorigin="1431,299" coordsize="9248,23">
            <v:line style="position:absolute" from="1433,320" to="10678,320" stroked="true" strokeweight=".12pt" strokecolor="#b5082e">
              <v:stroke dashstyle="solid"/>
            </v:line>
            <v:line style="position:absolute" from="1447,307" to="4117,307" stroked="true" strokeweight=".72pt" strokecolor="#000000">
              <v:stroke dashstyle="solid"/>
            </v:line>
            <v:line style="position:absolute" from="5057,307" to="10662,307" stroked="true" strokeweight=".72pt" strokecolor="#000000">
              <v:stroke dashstyle="solid"/>
            </v:line>
            <w10:wrap type="topAndBottom"/>
          </v:group>
        </w:pict>
      </w:r>
    </w:p>
    <w:p>
      <w:pPr>
        <w:pStyle w:val="BodyText"/>
        <w:tabs>
          <w:tab w:pos="5327" w:val="left" w:leader="none"/>
        </w:tabs>
        <w:spacing w:line="248" w:lineRule="exact"/>
        <w:ind w:left="1763"/>
      </w:pPr>
      <w:r>
        <w:rPr>
          <w:strike/>
          <w:color w:val="B5082E"/>
        </w:rPr>
        <w:t>(Date)</w:t>
        <w:tab/>
        <w:t>Signature and</w:t>
      </w:r>
      <w:r>
        <w:rPr>
          <w:strike/>
          <w:color w:val="B5082E"/>
          <w:spacing w:val="-18"/>
        </w:rPr>
        <w:t> </w:t>
      </w:r>
      <w:r>
        <w:rPr>
          <w:strike/>
          <w:color w:val="B5082E"/>
        </w:rPr>
        <w:t>Title</w:t>
      </w:r>
    </w:p>
    <w:p>
      <w:pPr>
        <w:pStyle w:val="BodyText"/>
        <w:spacing w:line="275" w:lineRule="exact"/>
        <w:ind w:left="4480"/>
      </w:pPr>
      <w:r>
        <w:rPr>
          <w:strike/>
          <w:color w:val="B5082E"/>
        </w:rPr>
        <w:t>(Indicate Agency/state entity director or designee)</w:t>
      </w:r>
    </w:p>
    <w:p>
      <w:pPr>
        <w:pStyle w:val="BodyText"/>
        <w:spacing w:before="11"/>
        <w:rPr>
          <w:sz w:val="15"/>
        </w:rPr>
      </w:pPr>
    </w:p>
    <w:p>
      <w:pPr>
        <w:pStyle w:val="BodyText"/>
        <w:spacing w:before="92"/>
        <w:ind w:left="880"/>
      </w:pPr>
      <w:r>
        <w:rPr>
          <w:strike/>
          <w:color w:val="B5082E"/>
        </w:rPr>
        <w:t>JUSTIFICATION AND APPROVAL REFERENCE INFORMATION</w:t>
      </w:r>
    </w:p>
    <w:p>
      <w:pPr>
        <w:pStyle w:val="BodyText"/>
        <w:spacing w:before="8"/>
        <w:rPr>
          <w:sz w:val="16"/>
        </w:rPr>
      </w:pPr>
    </w:p>
    <w:p>
      <w:pPr>
        <w:pStyle w:val="Heading1"/>
        <w:spacing w:line="274" w:lineRule="exact" w:before="99"/>
      </w:pPr>
      <w:bookmarkStart w:name="Department of Technology approved Projec" w:id="11"/>
      <w:bookmarkEnd w:id="11"/>
      <w:r>
        <w:rPr>
          <w:b w:val="0"/>
        </w:rPr>
      </w:r>
      <w:r>
        <w:rPr>
          <w:strike/>
          <w:color w:val="B5082E"/>
        </w:rPr>
        <w:t>Department of Technology approved Project Approval Lifecycle Stage/Gate deliverables</w:t>
      </w:r>
    </w:p>
    <w:p>
      <w:pPr>
        <w:pStyle w:val="BodyText"/>
        <w:spacing w:before="1"/>
        <w:rPr>
          <w:b/>
          <w:sz w:val="18"/>
        </w:rPr>
      </w:pPr>
      <w:r>
        <w:rPr/>
        <w:pict>
          <v:group style="position:absolute;margin-left:71.565002pt;margin-top:12.364084pt;width:458.7pt;height:1.35pt;mso-position-horizontal-relative:page;mso-position-vertical-relative:paragraph;z-index:1480;mso-wrap-distance-left:0;mso-wrap-distance-right:0" coordorigin="1431,247" coordsize="9174,27">
            <v:line style="position:absolute" from="1433,273" to="10603,273" stroked="true" strokeweight=".12pt" strokecolor="#b5082e">
              <v:stroke dashstyle="solid"/>
            </v:line>
            <v:line style="position:absolute" from="1447,255" to="5452,255" stroked="true" strokeweight=".72pt" strokecolor="#000000">
              <v:stroke dashstyle="solid"/>
            </v:line>
            <v:line style="position:absolute" from="8062,255" to="10595,255" stroked="true" strokeweight=".72pt" strokecolor="#000000">
              <v:stroke dashstyle="solid"/>
            </v:line>
            <w10:wrap type="topAndBottom"/>
          </v:group>
        </w:pict>
      </w:r>
    </w:p>
    <w:p>
      <w:pPr>
        <w:pStyle w:val="BodyText"/>
        <w:tabs>
          <w:tab w:pos="8259" w:val="left" w:leader="none"/>
        </w:tabs>
        <w:spacing w:line="247" w:lineRule="exact"/>
        <w:ind w:left="880"/>
      </w:pPr>
      <w:r>
        <w:rPr>
          <w:color w:val="B5082E"/>
        </w:rPr>
        <w:t>Department of Technology</w:t>
      </w:r>
      <w:r>
        <w:rPr>
          <w:color w:val="B5082E"/>
          <w:spacing w:val="-11"/>
        </w:rPr>
        <w:t> </w:t>
      </w:r>
      <w:r>
        <w:rPr>
          <w:color w:val="B5082E"/>
        </w:rPr>
        <w:t>Project</w:t>
      </w:r>
      <w:r>
        <w:rPr>
          <w:color w:val="B5082E"/>
          <w:spacing w:val="-21"/>
        </w:rPr>
        <w:t> </w:t>
      </w:r>
      <w:r>
        <w:rPr>
          <w:color w:val="B5082E"/>
        </w:rPr>
        <w:t>#</w:t>
        <w:tab/>
        <w:t>Approval</w:t>
      </w:r>
      <w:r>
        <w:rPr>
          <w:color w:val="B5082E"/>
          <w:spacing w:val="-11"/>
        </w:rPr>
        <w:t> </w:t>
      </w:r>
      <w:r>
        <w:rPr>
          <w:color w:val="B5082E"/>
        </w:rPr>
        <w:t>Date</w:t>
      </w:r>
    </w:p>
    <w:p>
      <w:pPr>
        <w:pStyle w:val="BodyText"/>
        <w:spacing w:before="9"/>
        <w:rPr>
          <w:sz w:val="15"/>
        </w:rPr>
      </w:pPr>
    </w:p>
    <w:p>
      <w:pPr>
        <w:pStyle w:val="Heading1"/>
        <w:spacing w:before="92"/>
      </w:pPr>
      <w:r>
        <w:rPr/>
        <w:pict>
          <v:line style="position:absolute;mso-position-horizontal-relative:page;mso-position-vertical-relative:paragraph;z-index:-46528" from="72pt,-14.444149pt" to="516.84pt,-14.444149pt" stroked="true" strokeweight=".6pt" strokecolor="#b5082e">
            <v:stroke dashstyle="solid"/>
            <w10:wrap type="none"/>
          </v:line>
        </w:pict>
      </w:r>
      <w:bookmarkStart w:name="Agency/state entity approved Project App" w:id="12"/>
      <w:bookmarkEnd w:id="12"/>
      <w:r>
        <w:rPr>
          <w:b w:val="0"/>
        </w:rPr>
      </w:r>
      <w:r>
        <w:rPr>
          <w:strike/>
          <w:color w:val="B5082E"/>
        </w:rPr>
        <w:t>Agency/state entity approved Project Approval Lifecycle Stage/Gatedeliverables</w:t>
      </w:r>
    </w:p>
    <w:p>
      <w:pPr>
        <w:pStyle w:val="BodyText"/>
        <w:rPr>
          <w:b/>
          <w:sz w:val="19"/>
        </w:rPr>
      </w:pPr>
      <w:r>
        <w:rPr/>
        <w:pict>
          <v:group style="position:absolute;margin-left:71.565002pt;margin-top:12.915108pt;width:460.25pt;height:1pt;mso-position-horizontal-relative:page;mso-position-vertical-relative:paragraph;z-index:1504;mso-wrap-distance-left:0;mso-wrap-distance-right:0" coordorigin="1431,258" coordsize="9205,20">
            <v:line style="position:absolute" from="1433,277" to="10634,277" stroked="true" strokeweight=".121pt" strokecolor="#b5082e">
              <v:stroke dashstyle="solid"/>
            </v:line>
            <v:line style="position:absolute" from="1447,266" to="3983,266" stroked="true" strokeweight=".72pt" strokecolor="#000000">
              <v:stroke dashstyle="solid"/>
            </v:line>
            <v:line style="position:absolute" from="8078,266" to="10614,266" stroked="true" strokeweight=".72pt" strokecolor="#000000">
              <v:stroke dashstyle="solid"/>
            </v:line>
            <w10:wrap type="topAndBottom"/>
          </v:group>
        </w:pict>
      </w:r>
    </w:p>
    <w:p>
      <w:pPr>
        <w:pStyle w:val="BodyText"/>
        <w:tabs>
          <w:tab w:pos="8259" w:val="left" w:leader="none"/>
        </w:tabs>
        <w:spacing w:line="247" w:lineRule="exact"/>
        <w:ind w:left="880"/>
      </w:pPr>
      <w:r>
        <w:rPr>
          <w:color w:val="B5082E"/>
        </w:rPr>
        <w:t>Agency/state entity</w:t>
      </w:r>
      <w:r>
        <w:rPr>
          <w:color w:val="B5082E"/>
          <w:spacing w:val="-6"/>
        </w:rPr>
        <w:t> </w:t>
      </w:r>
      <w:r>
        <w:rPr>
          <w:color w:val="B5082E"/>
        </w:rPr>
        <w:t>Project</w:t>
      </w:r>
      <w:r>
        <w:rPr>
          <w:color w:val="B5082E"/>
          <w:spacing w:val="-14"/>
        </w:rPr>
        <w:t> </w:t>
      </w:r>
      <w:r>
        <w:rPr>
          <w:color w:val="B5082E"/>
        </w:rPr>
        <w:t>#</w:t>
        <w:tab/>
        <w:t>Approval</w:t>
      </w:r>
      <w:r>
        <w:rPr>
          <w:color w:val="B5082E"/>
          <w:spacing w:val="-11"/>
        </w:rPr>
        <w:t> </w:t>
      </w:r>
      <w:r>
        <w:rPr>
          <w:color w:val="B5082E"/>
        </w:rPr>
        <w:t>Date</w:t>
      </w:r>
    </w:p>
    <w:p>
      <w:pPr>
        <w:pStyle w:val="BodyText"/>
        <w:spacing w:before="9"/>
        <w:rPr>
          <w:sz w:val="15"/>
        </w:rPr>
      </w:pPr>
    </w:p>
    <w:p>
      <w:pPr>
        <w:pStyle w:val="Heading1"/>
        <w:spacing w:before="92"/>
      </w:pPr>
      <w:r>
        <w:rPr/>
        <w:pict>
          <v:line style="position:absolute;mso-position-horizontal-relative:page;mso-position-vertical-relative:paragraph;z-index:-46504" from="72pt,-14.444131pt" to="516.84pt,-14.444131pt" stroked="true" strokeweight=".6pt" strokecolor="#b5082e">
            <v:stroke dashstyle="solid"/>
            <w10:wrap type="none"/>
          </v:line>
        </w:pict>
      </w:r>
      <w:r>
        <w:rPr/>
        <w:pict>
          <v:line style="position:absolute;mso-position-horizontal-relative:page;mso-position-vertical-relative:paragraph;z-index:-46480" from="112.080002pt,40.756371pt" to="516.841002pt,40.756371pt" stroked="true" strokeweight=".599pt" strokecolor="#b5082e">
            <v:stroke dashstyle="solid"/>
            <w10:wrap type="none"/>
          </v:line>
        </w:pict>
      </w:r>
      <w:bookmarkStart w:name="DMCP" w:id="13"/>
      <w:bookmarkEnd w:id="13"/>
      <w:r>
        <w:rPr>
          <w:b w:val="0"/>
        </w:rPr>
      </w:r>
      <w:r>
        <w:rPr>
          <w:strike/>
          <w:color w:val="B5082E"/>
        </w:rPr>
        <w:t>DMCP</w:t>
      </w:r>
    </w:p>
    <w:p>
      <w:pPr>
        <w:pStyle w:val="BodyText"/>
        <w:spacing w:before="7"/>
        <w:rPr>
          <w:b/>
          <w:sz w:val="18"/>
        </w:rPr>
      </w:pPr>
      <w:r>
        <w:rPr/>
        <w:pict>
          <v:group style="position:absolute;margin-left:71.565002pt;margin-top:12.675157pt;width:456.9pt;height:1.25pt;mso-position-horizontal-relative:page;mso-position-vertical-relative:paragraph;z-index:1528;mso-wrap-distance-left:0;mso-wrap-distance-right:0" coordorigin="1431,254" coordsize="9138,25">
            <v:line style="position:absolute" from="1433,277" to="10567,277" stroked="true" strokeweight=".12pt" strokecolor="#b5082e">
              <v:stroke dashstyle="solid"/>
            </v:line>
            <v:line style="position:absolute" from="1447,261" to="3983,261" stroked="true" strokeweight=".72pt" strokecolor="#000000">
              <v:stroke dashstyle="solid"/>
            </v:line>
            <v:line style="position:absolute" from="8018,261" to="10554,261" stroked="true" strokeweight=".72pt" strokecolor="#000000">
              <v:stroke dashstyle="solid"/>
            </v:line>
            <w10:wrap type="topAndBottom"/>
          </v:group>
        </w:pict>
      </w:r>
    </w:p>
    <w:p>
      <w:pPr>
        <w:pStyle w:val="BodyText"/>
        <w:tabs>
          <w:tab w:pos="8259" w:val="left" w:leader="none"/>
        </w:tabs>
        <w:spacing w:line="247" w:lineRule="exact"/>
        <w:ind w:left="1681"/>
      </w:pPr>
      <w:r>
        <w:rPr>
          <w:color w:val="B5082E"/>
        </w:rPr>
        <w:t>DMCP</w:t>
      </w:r>
      <w:r>
        <w:rPr>
          <w:color w:val="B5082E"/>
          <w:spacing w:val="-3"/>
        </w:rPr>
        <w:t> </w:t>
      </w:r>
      <w:r>
        <w:rPr>
          <w:color w:val="B5082E"/>
        </w:rPr>
        <w:t>#</w:t>
        <w:tab/>
        <w:t>Approval</w:t>
      </w:r>
      <w:r>
        <w:rPr>
          <w:color w:val="B5082E"/>
          <w:spacing w:val="-11"/>
        </w:rPr>
        <w:t> </w:t>
      </w:r>
      <w:r>
        <w:rPr>
          <w:color w:val="B5082E"/>
        </w:rPr>
        <w:t>Date</w:t>
      </w:r>
    </w:p>
    <w:p>
      <w:pPr>
        <w:pStyle w:val="BodyText"/>
        <w:rPr>
          <w:sz w:val="20"/>
        </w:rPr>
      </w:pPr>
    </w:p>
    <w:p>
      <w:pPr>
        <w:pStyle w:val="BodyText"/>
        <w:rPr>
          <w:sz w:val="20"/>
        </w:rPr>
      </w:pPr>
    </w:p>
    <w:p>
      <w:pPr>
        <w:pStyle w:val="BodyText"/>
        <w:spacing w:before="3"/>
        <w:rPr>
          <w:sz w:val="27"/>
        </w:rPr>
      </w:pPr>
      <w:r>
        <w:rPr/>
        <w:pict>
          <v:group style="position:absolute;margin-left:71.565002pt;margin-top:17.643993pt;width:295.6pt;height:.75pt;mso-position-horizontal-relative:page;mso-position-vertical-relative:paragraph;z-index:1552;mso-wrap-distance-left:0;mso-wrap-distance-right:0" coordorigin="1431,353" coordsize="5912,15">
            <v:line style="position:absolute" from="1433,366" to="7342,366" stroked="true" strokeweight=".12pt" strokecolor="#b5082e">
              <v:stroke dashstyle="solid"/>
            </v:line>
            <v:line style="position:absolute" from="1447,360" to="7321,360" stroked="true" strokeweight=".72pt" strokecolor="#000000">
              <v:stroke dashstyle="solid"/>
            </v:line>
            <w10:wrap type="topAndBottom"/>
          </v:group>
        </w:pict>
      </w:r>
    </w:p>
    <w:p>
      <w:pPr>
        <w:pStyle w:val="BodyText"/>
        <w:spacing w:line="247" w:lineRule="exact"/>
        <w:ind w:left="880"/>
      </w:pPr>
      <w:r>
        <w:rPr>
          <w:strike/>
          <w:color w:val="B5082E"/>
        </w:rPr>
        <w:t>Project Title</w:t>
      </w:r>
    </w:p>
    <w:p>
      <w:pPr>
        <w:pStyle w:val="BodyText"/>
        <w:rPr>
          <w:sz w:val="20"/>
        </w:rPr>
      </w:pPr>
    </w:p>
    <w:p>
      <w:pPr>
        <w:pStyle w:val="BodyText"/>
        <w:spacing w:before="9"/>
        <w:rPr>
          <w:sz w:val="19"/>
        </w:rPr>
      </w:pPr>
    </w:p>
    <w:p>
      <w:pPr>
        <w:pStyle w:val="Heading1"/>
        <w:spacing w:before="92"/>
        <w:ind w:left="937"/>
      </w:pPr>
      <w:bookmarkStart w:name="Data Center IAA" w:id="14"/>
      <w:bookmarkEnd w:id="14"/>
      <w:r>
        <w:rPr>
          <w:b w:val="0"/>
        </w:rPr>
      </w:r>
      <w:r>
        <w:rPr>
          <w:strike/>
          <w:color w:val="B5082E"/>
        </w:rPr>
        <w:t>Data Center IAA</w:t>
      </w:r>
    </w:p>
    <w:p>
      <w:pPr>
        <w:pStyle w:val="BodyText"/>
        <w:ind w:left="937" w:right="104"/>
      </w:pPr>
      <w:r>
        <w:rPr>
          <w:strike/>
          <w:color w:val="B5082E"/>
        </w:rPr>
        <w:t>This is an interagency agreement to procure services from a consolidated data center it involves multiple projects, the funding level is appropriate, and the nature and scope of services to be supplied by the data center are consistent with the various approved Project Approval Lifecycle Stage/Gate deliverables and PIERs of this Agency/state entity, and the required project reporting associated with each active project iscurrent.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p>
    <w:p>
      <w:pPr>
        <w:pStyle w:val="Heading1"/>
        <w:spacing w:before="92"/>
        <w:ind w:left="4185" w:right="3405"/>
        <w:jc w:val="center"/>
      </w:pPr>
      <w:bookmarkStart w:name="Rev. 433" w:id="15"/>
      <w:bookmarkEnd w:id="15"/>
      <w:r>
        <w:rPr>
          <w:b w:val="0"/>
        </w:rPr>
      </w:r>
      <w:r>
        <w:rPr>
          <w:strike/>
          <w:color w:val="B5082E"/>
        </w:rPr>
        <w:t>Rev. 433</w:t>
      </w:r>
    </w:p>
    <w:p>
      <w:pPr>
        <w:spacing w:before="0"/>
        <w:ind w:left="4185" w:right="3404" w:firstLine="0"/>
        <w:jc w:val="center"/>
        <w:rPr>
          <w:b/>
          <w:sz w:val="24"/>
        </w:rPr>
      </w:pPr>
      <w:r>
        <w:rPr>
          <w:b/>
          <w:strike/>
          <w:color w:val="B5082E"/>
          <w:sz w:val="24"/>
        </w:rPr>
        <w:t>4832 Illustration 1</w:t>
      </w:r>
    </w:p>
    <w:p>
      <w:pPr>
        <w:pStyle w:val="Heading2"/>
        <w:ind w:left="4185" w:right="3406"/>
        <w:jc w:val="center"/>
        <w:rPr>
          <w:i/>
        </w:rPr>
      </w:pPr>
      <w:r>
        <w:rPr>
          <w:i/>
          <w:strike/>
          <w:color w:val="B5082E"/>
        </w:rPr>
        <w:t>(Updated January 2016)</w:t>
      </w:r>
    </w:p>
    <w:p>
      <w:pPr>
        <w:spacing w:after="0"/>
        <w:jc w:val="center"/>
        <w:sectPr>
          <w:pgSz w:w="12240" w:h="15840"/>
          <w:pgMar w:header="721" w:footer="0" w:top="1240" w:bottom="280" w:left="560" w:right="1340"/>
        </w:sectPr>
      </w:pPr>
    </w:p>
    <w:p>
      <w:pPr>
        <w:tabs>
          <w:tab w:pos="10154" w:val="right" w:leader="none"/>
        </w:tabs>
        <w:spacing w:before="76"/>
        <w:ind w:left="820" w:right="0" w:firstLine="0"/>
        <w:jc w:val="left"/>
        <w:rPr>
          <w:b/>
          <w:sz w:val="24"/>
        </w:rPr>
      </w:pPr>
      <w:r>
        <w:rPr/>
        <w:pict>
          <v:line style="position:absolute;mso-position-horizontal-relative:page;mso-position-vertical-relative:paragraph;z-index:1720" from="36.360001pt,17.815842pt" to="36.360001pt,57.415842pt" stroked="true" strokeweight=".72pt" strokecolor="#000000">
            <v:stroke dashstyle="solid"/>
            <w10:wrap type="none"/>
          </v:line>
        </w:pict>
      </w:r>
      <w:r>
        <w:rPr>
          <w:b/>
          <w:sz w:val="24"/>
        </w:rPr>
        <w:t>INFORMATION</w:t>
      </w:r>
      <w:r>
        <w:rPr>
          <w:b/>
          <w:spacing w:val="-1"/>
          <w:sz w:val="24"/>
        </w:rPr>
        <w:t> </w:t>
      </w:r>
      <w:r>
        <w:rPr>
          <w:b/>
          <w:sz w:val="24"/>
        </w:rPr>
        <w:t>MANAGEMENT</w:t>
      </w:r>
      <w:r>
        <w:rPr>
          <w:b/>
          <w:spacing w:val="-1"/>
          <w:sz w:val="24"/>
        </w:rPr>
        <w:t> </w:t>
      </w:r>
      <w:r>
        <w:rPr>
          <w:b/>
          <w:sz w:val="24"/>
        </w:rPr>
        <w:t>COSTS</w:t>
        <w:tab/>
        <w:t>4903.2</w:t>
      </w:r>
    </w:p>
    <w:p>
      <w:pPr>
        <w:pStyle w:val="BodyText"/>
        <w:ind w:left="820"/>
      </w:pPr>
      <w:r>
        <w:rPr/>
        <w:t>(Revised </w:t>
      </w:r>
      <w:r>
        <w:rPr>
          <w:strike/>
          <w:color w:val="B5082E"/>
        </w:rPr>
        <w:t>6</w:t>
      </w:r>
      <w:r>
        <w:rPr>
          <w:strike w:val="0"/>
          <w:color w:val="2E97D3"/>
          <w:u w:val="single" w:color="2E97D3"/>
        </w:rPr>
        <w:t>01</w:t>
      </w:r>
      <w:r>
        <w:rPr>
          <w:strike/>
          <w:color w:val="2E97D3"/>
          <w:u w:val="single" w:color="2E97D3"/>
        </w:rPr>
        <w:t>12</w:t>
      </w:r>
      <w:r>
        <w:rPr>
          <w:strike w:val="0"/>
        </w:rPr>
        <w:t>/</w:t>
      </w:r>
      <w:r>
        <w:rPr>
          <w:strike/>
          <w:color w:val="B5082E"/>
        </w:rPr>
        <w:t>2015</w:t>
      </w:r>
      <w:r>
        <w:rPr>
          <w:strike w:val="0"/>
          <w:color w:val="B5082E"/>
          <w:u w:val="single" w:color="B5082E"/>
        </w:rPr>
        <w:t>201</w:t>
      </w:r>
      <w:r>
        <w:rPr>
          <w:strike w:val="0"/>
          <w:color w:val="2E97D3"/>
          <w:u w:val="single" w:color="B5082E"/>
        </w:rPr>
        <w:t>7</w:t>
      </w:r>
      <w:r>
        <w:rPr>
          <w:strike/>
          <w:color w:val="2E97D3"/>
          <w:u w:val="single" w:color="B5082E"/>
        </w:rPr>
        <w:t>6</w:t>
      </w:r>
      <w:r>
        <w:rPr>
          <w:strike w:val="0"/>
        </w:rPr>
        <w:t>)</w:t>
      </w:r>
    </w:p>
    <w:p>
      <w:pPr>
        <w:pStyle w:val="BodyText"/>
        <w:spacing w:before="10"/>
        <w:rPr>
          <w:sz w:val="20"/>
        </w:rPr>
      </w:pPr>
    </w:p>
    <w:p>
      <w:pPr>
        <w:pStyle w:val="BodyText"/>
        <w:ind w:left="820" w:right="281"/>
      </w:pPr>
      <w:r>
        <w:rPr/>
        <w:pict>
          <v:line style="position:absolute;mso-position-horizontal-relative:page;mso-position-vertical-relative:paragraph;z-index:-46432" from="365.519989pt,40.595867pt" to="368.880989pt,40.595867pt" stroked="true" strokeweight=".84pt" strokecolor="#2e97d3">
            <v:stroke dashstyle="solid"/>
            <w10:wrap type="none"/>
          </v:line>
        </w:pict>
      </w:r>
      <w:r>
        <w:rPr/>
        <w:pict>
          <v:line style="position:absolute;mso-position-horizontal-relative:page;mso-position-vertical-relative:paragraph;z-index:-46408" from="334.799988pt,95.795364pt" to="338.159988pt,95.795364pt" stroked="true" strokeweight=".841pt" strokecolor="#2e97d3">
            <v:stroke dashstyle="solid"/>
            <w10:wrap type="none"/>
          </v:line>
        </w:pict>
      </w:r>
      <w:r>
        <w:rPr/>
        <w:pict>
          <v:line style="position:absolute;mso-position-horizontal-relative:page;mso-position-vertical-relative:paragraph;z-index:1744" from="36.360001pt,27.816866pt" to="36.360001pt,96.815866pt" stroked="true" strokeweight=".72pt" strokecolor="#000000">
            <v:stroke dashstyle="solid"/>
            <w10:wrap type="none"/>
          </v:line>
        </w:pict>
      </w:r>
      <w:r>
        <w:rPr/>
        <w:t>By February 1 of each year, </w:t>
      </w:r>
      <w:r>
        <w:rPr>
          <w:strike/>
          <w:color w:val="2E97D3"/>
        </w:rPr>
        <w:t>or on an annual basis, </w:t>
      </w:r>
      <w:r>
        <w:rPr>
          <w:strike w:val="0"/>
          <w:color w:val="2E97D3"/>
          <w:u w:val="single" w:color="2E97D3"/>
        </w:rPr>
        <w:t>or </w:t>
      </w:r>
      <w:r>
        <w:rPr>
          <w:strike w:val="0"/>
        </w:rPr>
        <w:t>as instructed by the Department of Technology in </w:t>
      </w:r>
      <w:hyperlink r:id="rId36">
        <w:r>
          <w:rPr>
            <w:strike w:val="0"/>
            <w:color w:val="0000FF"/>
            <w:u w:val="single" w:color="0000FF"/>
          </w:rPr>
          <w:t>SIMM 05A</w:t>
        </w:r>
      </w:hyperlink>
      <w:r>
        <w:rPr>
          <w:strike w:val="0"/>
        </w:rPr>
        <w:t>, each Agency/state entity is required to summarize its actual and projected </w:t>
      </w:r>
      <w:r>
        <w:rPr>
          <w:strike w:val="0"/>
          <w:color w:val="B5082E"/>
          <w:u w:val="single" w:color="B5082E"/>
        </w:rPr>
        <w:t>information technology </w:t>
      </w:r>
      <w:r>
        <w:rPr>
          <w:strike w:val="0"/>
          <w:color w:val="2E97D3"/>
          <w:u w:val="single" w:color="B5082E"/>
        </w:rPr>
        <w:t>costs, </w:t>
      </w:r>
      <w:r>
        <w:rPr>
          <w:strike/>
          <w:color w:val="2E97D3"/>
          <w:u w:val="single" w:color="B5082E"/>
        </w:rPr>
        <w:t>and </w:t>
      </w:r>
      <w:r>
        <w:rPr>
          <w:strike w:val="0"/>
          <w:color w:val="B5082E"/>
          <w:u w:val="single" w:color="B5082E"/>
        </w:rPr>
        <w:t>telecommunications </w:t>
      </w:r>
      <w:r>
        <w:rPr>
          <w:strike w:val="0"/>
          <w:color w:val="2E97D3"/>
          <w:u w:val="single" w:color="B5082E"/>
        </w:rPr>
        <w:t>costs and </w:t>
      </w:r>
      <w:r>
        <w:rPr>
          <w:strike w:val="0"/>
          <w:color w:val="2E97D3"/>
          <w:u w:val="single" w:color="2E97D3"/>
        </w:rPr>
        <w:t>information security </w:t>
      </w:r>
      <w:r>
        <w:rPr>
          <w:strike/>
          <w:color w:val="2E97D3"/>
          <w:u w:val="single" w:color="2E97D3"/>
        </w:rPr>
        <w:t>costs</w:t>
      </w:r>
      <w:r>
        <w:rPr>
          <w:strike w:val="0"/>
          <w:color w:val="2E97D3"/>
          <w:u w:val="single" w:color="2E97D3"/>
        </w:rPr>
        <w:t>costs (including the expenditure of federal grant funds for information security purposes)</w:t>
      </w:r>
      <w:r>
        <w:rPr>
          <w:strike w:val="0"/>
          <w:color w:val="B5082E"/>
          <w:u w:val="single" w:color="2E97D3"/>
        </w:rPr>
        <w:t>, including, but not limited to, personnel, for the </w:t>
      </w:r>
      <w:r>
        <w:rPr>
          <w:strike w:val="0"/>
          <w:color w:val="B5082E"/>
          <w:u w:val="single" w:color="B5082E"/>
        </w:rPr>
        <w:t>immediately preceding fiscal year and current fiscal year, showing current expenses and projected expenses for the current fiscal year</w:t>
      </w:r>
      <w:r>
        <w:rPr>
          <w:strike w:val="0"/>
          <w:color w:val="2E97D3"/>
        </w:rPr>
        <w:t>.</w:t>
      </w:r>
    </w:p>
    <w:p>
      <w:pPr>
        <w:pStyle w:val="BodyText"/>
        <w:spacing w:line="274" w:lineRule="exact" w:before="106"/>
        <w:ind w:left="820" w:right="162"/>
      </w:pPr>
      <w:r>
        <w:rPr/>
        <w:t>The format and instructions for submittal required by the Department of Technology are specified in </w:t>
      </w:r>
      <w:hyperlink r:id="rId32">
        <w:r>
          <w:rPr>
            <w:color w:val="0000FF"/>
            <w:u w:val="single" w:color="0000FF"/>
          </w:rPr>
          <w:t>SIMM</w:t>
        </w:r>
      </w:hyperlink>
      <w:r>
        <w:rPr>
          <w:color w:val="0000FF"/>
          <w:u w:val="single" w:color="0000FF"/>
        </w:rPr>
        <w:t> Section 55</w:t>
      </w:r>
      <w:r>
        <w:rPr/>
        <w:t>.</w:t>
      </w:r>
    </w:p>
    <w:p>
      <w:pPr>
        <w:spacing w:after="0" w:line="274" w:lineRule="exact"/>
        <w:sectPr>
          <w:headerReference w:type="default" r:id="rId35"/>
          <w:pgSz w:w="12240" w:h="15840"/>
          <w:pgMar w:header="0" w:footer="0" w:top="740" w:bottom="280" w:left="620" w:right="1360"/>
        </w:sectPr>
      </w:pPr>
    </w:p>
    <w:p>
      <w:pPr>
        <w:pStyle w:val="BodyText"/>
        <w:spacing w:before="4"/>
        <w:rPr>
          <w:sz w:val="21"/>
        </w:rPr>
      </w:pPr>
    </w:p>
    <w:p>
      <w:pPr>
        <w:tabs>
          <w:tab w:pos="9656" w:val="left" w:leader="none"/>
        </w:tabs>
        <w:spacing w:before="92"/>
        <w:ind w:left="760" w:right="0" w:firstLine="0"/>
        <w:jc w:val="left"/>
        <w:rPr>
          <w:b/>
          <w:sz w:val="24"/>
        </w:rPr>
      </w:pPr>
      <w:r>
        <w:rPr/>
        <w:pict>
          <v:line style="position:absolute;mso-position-horizontal-relative:page;mso-position-vertical-relative:paragraph;z-index:1792" from="33.360001pt,18.614853pt" to="33.360001pt,32.415853pt" stroked="true" strokeweight=".72pt" strokecolor="#000000">
            <v:stroke dashstyle="solid"/>
            <w10:wrap type="none"/>
          </v:line>
        </w:pict>
      </w:r>
      <w:r>
        <w:rPr>
          <w:b/>
          <w:sz w:val="24"/>
        </w:rPr>
        <w:t>DESKTOP </w:t>
      </w:r>
      <w:r>
        <w:rPr>
          <w:b/>
          <w:spacing w:val="-5"/>
          <w:sz w:val="24"/>
        </w:rPr>
        <w:t>AND </w:t>
      </w:r>
      <w:r>
        <w:rPr>
          <w:b/>
          <w:sz w:val="24"/>
        </w:rPr>
        <w:t>MOBILE</w:t>
      </w:r>
      <w:r>
        <w:rPr>
          <w:b/>
          <w:spacing w:val="-2"/>
          <w:sz w:val="24"/>
        </w:rPr>
        <w:t> </w:t>
      </w:r>
      <w:r>
        <w:rPr>
          <w:b/>
          <w:sz w:val="24"/>
        </w:rPr>
        <w:t>COMPUTING</w:t>
      </w:r>
      <w:r>
        <w:rPr>
          <w:b/>
          <w:spacing w:val="-6"/>
          <w:sz w:val="24"/>
        </w:rPr>
        <w:t> </w:t>
      </w:r>
      <w:r>
        <w:rPr>
          <w:b/>
          <w:sz w:val="24"/>
        </w:rPr>
        <w:t>POLICY</w:t>
        <w:tab/>
        <w:t>4989</w:t>
      </w:r>
    </w:p>
    <w:p>
      <w:pPr>
        <w:pStyle w:val="BodyText"/>
        <w:ind w:left="880"/>
      </w:pPr>
      <w:r>
        <w:rPr/>
        <w:t>(Revised </w:t>
      </w:r>
      <w:r>
        <w:rPr>
          <w:strike/>
          <w:color w:val="B5082E"/>
        </w:rPr>
        <w:t>6</w:t>
      </w:r>
      <w:r>
        <w:rPr>
          <w:strike/>
          <w:color w:val="2E97D3"/>
          <w:u w:val="single" w:color="B5082E"/>
        </w:rPr>
        <w:t>1</w:t>
      </w:r>
      <w:r>
        <w:rPr>
          <w:strike w:val="0"/>
          <w:color w:val="B5082E"/>
          <w:u w:val="single" w:color="B5082E"/>
        </w:rPr>
        <w:t>2</w:t>
      </w:r>
      <w:r>
        <w:rPr>
          <w:strike w:val="0"/>
        </w:rPr>
        <w:t>/201</w:t>
      </w:r>
      <w:r>
        <w:rPr>
          <w:strike/>
          <w:color w:val="B5082E"/>
        </w:rPr>
        <w:t>5</w:t>
      </w:r>
      <w:r>
        <w:rPr>
          <w:strike w:val="0"/>
          <w:color w:val="2E97D3"/>
          <w:u w:val="single" w:color="2E97D3"/>
        </w:rPr>
        <w:t>7</w:t>
      </w:r>
      <w:r>
        <w:rPr>
          <w:strike/>
          <w:color w:val="2E97D3"/>
          <w:u w:val="single" w:color="2E97D3"/>
        </w:rPr>
        <w:t>6</w:t>
      </w:r>
      <w:r>
        <w:rPr>
          <w:strike w:val="0"/>
        </w:rPr>
        <w:t>)</w:t>
      </w:r>
    </w:p>
    <w:p>
      <w:pPr>
        <w:pStyle w:val="BodyText"/>
        <w:rPr>
          <w:sz w:val="16"/>
        </w:rPr>
      </w:pPr>
    </w:p>
    <w:p>
      <w:pPr>
        <w:pStyle w:val="BodyText"/>
        <w:spacing w:before="92"/>
        <w:ind w:left="880" w:right="274"/>
      </w:pPr>
      <w:r>
        <w:rPr/>
        <w:pict>
          <v:line style="position:absolute;mso-position-horizontal-relative:page;mso-position-vertical-relative:paragraph;z-index:1816" from="33.360001pt,18.614889pt" to="33.360001pt,32.415889pt" stroked="true" strokeweight=".72pt" strokecolor="#000000">
            <v:stroke dashstyle="solid"/>
            <w10:wrap type="none"/>
          </v:line>
        </w:pict>
      </w:r>
      <w:r>
        <w:rPr/>
        <w:t>The California Department of Technology (</w:t>
      </w:r>
      <w:hyperlink r:id="rId38">
        <w:r>
          <w:rPr>
            <w:color w:val="0000FF"/>
            <w:u w:val="single" w:color="0000FF"/>
          </w:rPr>
          <w:t>Department of Technology</w:t>
        </w:r>
      </w:hyperlink>
      <w:r>
        <w:rPr/>
        <w:t>) delegates authority to acquire desktop and mobile </w:t>
      </w:r>
      <w:r>
        <w:rPr>
          <w:strike/>
          <w:color w:val="B5082E"/>
        </w:rPr>
        <w:t>computer </w:t>
      </w:r>
      <w:r>
        <w:rPr>
          <w:strike w:val="0"/>
          <w:color w:val="B5082E"/>
          <w:u w:val="single" w:color="B5082E"/>
        </w:rPr>
        <w:t>computing </w:t>
      </w:r>
      <w:r>
        <w:rPr>
          <w:strike w:val="0"/>
        </w:rPr>
        <w:t>commodities to Agencies/state entities that have submitted acceptable Technology Recovery Plans or Technology Recovery Plan certifications, maintain compliance with all applicable state IT security provisions as defined in SAM Sections </w:t>
      </w:r>
      <w:hyperlink r:id="rId39">
        <w:r>
          <w:rPr>
            <w:strike w:val="0"/>
            <w:color w:val="0000FF"/>
            <w:u w:val="single" w:color="0000FF"/>
          </w:rPr>
          <w:t>5300-5399</w:t>
        </w:r>
      </w:hyperlink>
      <w:r>
        <w:rPr>
          <w:strike w:val="0"/>
        </w:rPr>
        <w:t>, and have appropriate plans forthe use of desktop and mobile computing commodities.</w:t>
      </w:r>
    </w:p>
    <w:p>
      <w:pPr>
        <w:pStyle w:val="BodyText"/>
        <w:spacing w:before="11"/>
        <w:rPr>
          <w:sz w:val="23"/>
        </w:rPr>
      </w:pPr>
    </w:p>
    <w:p>
      <w:pPr>
        <w:pStyle w:val="BodyText"/>
        <w:ind w:left="880" w:right="116"/>
      </w:pPr>
      <w:r>
        <w:rPr/>
        <w:pict>
          <v:line style="position:absolute;mso-position-horizontal-relative:page;mso-position-vertical-relative:paragraph;z-index:1840" from="33.360001pt,41.615852pt" to="33.360001pt,69.215852pt" stroked="true" strokeweight=".72pt" strokecolor="#000000">
            <v:stroke dashstyle="solid"/>
            <w10:wrap type="none"/>
          </v:line>
        </w:pict>
      </w:r>
      <w:r>
        <w:rPr/>
        <w:t>Under the Desktop and Mobile Computing Policy, Agencies/state entities aredelegated the authority to acquire desktop and mobile computing commodities to support increased staffing, as well as the ongoing replacement of obsolete or nonfunctioning desktop and mobile computing commodities.</w:t>
      </w:r>
    </w:p>
    <w:p>
      <w:pPr>
        <w:pStyle w:val="BodyText"/>
        <w:spacing w:before="11"/>
        <w:rPr>
          <w:sz w:val="23"/>
        </w:rPr>
      </w:pPr>
    </w:p>
    <w:p>
      <w:pPr>
        <w:pStyle w:val="BodyText"/>
        <w:ind w:left="880" w:right="368"/>
      </w:pPr>
      <w:r>
        <w:rPr/>
        <w:pict>
          <v:line style="position:absolute;mso-position-horizontal-relative:page;mso-position-vertical-relative:paragraph;z-index:1864" from="33.360001pt,41.615852pt" to="33.360001pt,96.815852pt" stroked="true" strokeweight=".72pt" strokecolor="#000000">
            <v:stroke dashstyle="solid"/>
            <w10:wrap type="none"/>
          </v:line>
        </w:pict>
      </w:r>
      <w:r>
        <w:rPr/>
        <w:t>All acquisitions related to desktop and mobile computing must be consistent with the Agency/state entity’s overall strategy for the use of information technology, as expressed in its current Agency Information Management Strategy (AIMS) (See SAM Sections 4900.2 - 4900.6). </w:t>
      </w:r>
      <w:r>
        <w:rPr>
          <w:color w:val="B5082E"/>
          <w:u w:val="single" w:color="B5082E"/>
        </w:rPr>
        <w:t>Agencies/state entities must ensure that the use of mobile computing devices will cost-effectively meet a significant business need and increase the efficiency of the Agency/state entity.</w:t>
      </w:r>
    </w:p>
    <w:p>
      <w:pPr>
        <w:pStyle w:val="BodyText"/>
        <w:spacing w:before="11"/>
        <w:rPr>
          <w:sz w:val="15"/>
        </w:rPr>
      </w:pPr>
    </w:p>
    <w:p>
      <w:pPr>
        <w:pStyle w:val="BodyText"/>
        <w:spacing w:before="92"/>
        <w:ind w:left="879" w:right="274"/>
      </w:pPr>
      <w:r>
        <w:rPr/>
        <w:t>Many desktop and mobile computing commodities are targeted to consumers rather than business users. While these consumer-based commodities are effective as consumer devices, they may not be well-suited for many business uses. To ensure commodities support business productivity and enterprise capabilities, Agency/state entities must understand their security and architecture requirements and acquire the right tools to meet those requirements. Desktop and mobile computing configurations must make use of proven, "off-the-shelf" hardwareand software and must support business productivity and enterprise capabilities suchas:</w:t>
      </w:r>
    </w:p>
    <w:p>
      <w:pPr>
        <w:pStyle w:val="ListParagraph"/>
        <w:numPr>
          <w:ilvl w:val="0"/>
          <w:numId w:val="4"/>
        </w:numPr>
        <w:tabs>
          <w:tab w:pos="1787" w:val="left" w:leader="none"/>
          <w:tab w:pos="1788" w:val="left" w:leader="none"/>
        </w:tabs>
        <w:spacing w:line="293" w:lineRule="exact" w:before="115" w:after="0"/>
        <w:ind w:left="1789" w:right="0" w:hanging="362"/>
        <w:jc w:val="left"/>
        <w:rPr>
          <w:sz w:val="24"/>
        </w:rPr>
      </w:pPr>
      <w:r>
        <w:rPr>
          <w:sz w:val="24"/>
        </w:rPr>
        <w:t>Enterprise Productivity (MS</w:t>
      </w:r>
      <w:r>
        <w:rPr>
          <w:spacing w:val="-15"/>
          <w:sz w:val="24"/>
        </w:rPr>
        <w:t> </w:t>
      </w:r>
      <w:r>
        <w:rPr>
          <w:sz w:val="24"/>
        </w:rPr>
        <w:t>Office)</w:t>
      </w:r>
    </w:p>
    <w:p>
      <w:pPr>
        <w:pStyle w:val="ListParagraph"/>
        <w:numPr>
          <w:ilvl w:val="0"/>
          <w:numId w:val="4"/>
        </w:numPr>
        <w:tabs>
          <w:tab w:pos="1789" w:val="left" w:leader="none"/>
          <w:tab w:pos="1790" w:val="left" w:leader="none"/>
        </w:tabs>
        <w:spacing w:line="293" w:lineRule="exact" w:before="0" w:after="0"/>
        <w:ind w:left="1789" w:right="0" w:hanging="360"/>
        <w:jc w:val="left"/>
        <w:rPr>
          <w:sz w:val="24"/>
        </w:rPr>
      </w:pPr>
      <w:r>
        <w:rPr>
          <w:sz w:val="24"/>
        </w:rPr>
        <w:t>Access to Corporate Servers (File/Print, Active Directory,</w:t>
      </w:r>
      <w:r>
        <w:rPr>
          <w:spacing w:val="-29"/>
          <w:sz w:val="24"/>
        </w:rPr>
        <w:t> </w:t>
      </w:r>
      <w:r>
        <w:rPr>
          <w:sz w:val="24"/>
        </w:rPr>
        <w:t>etc.)</w:t>
      </w:r>
    </w:p>
    <w:p>
      <w:pPr>
        <w:pStyle w:val="ListParagraph"/>
        <w:numPr>
          <w:ilvl w:val="0"/>
          <w:numId w:val="4"/>
        </w:numPr>
        <w:tabs>
          <w:tab w:pos="1789" w:val="left" w:leader="none"/>
          <w:tab w:pos="1790" w:val="left" w:leader="none"/>
        </w:tabs>
        <w:spacing w:line="240" w:lineRule="auto" w:before="4" w:after="0"/>
        <w:ind w:left="1789" w:right="550" w:hanging="360"/>
        <w:jc w:val="left"/>
        <w:rPr>
          <w:sz w:val="24"/>
        </w:rPr>
      </w:pPr>
      <w:r>
        <w:rPr>
          <w:sz w:val="24"/>
        </w:rPr>
        <w:t>Enterprise</w:t>
      </w:r>
      <w:r>
        <w:rPr>
          <w:spacing w:val="-5"/>
          <w:sz w:val="24"/>
        </w:rPr>
        <w:t> </w:t>
      </w:r>
      <w:r>
        <w:rPr>
          <w:sz w:val="24"/>
        </w:rPr>
        <w:t>Class</w:t>
      </w:r>
      <w:r>
        <w:rPr>
          <w:spacing w:val="-8"/>
          <w:sz w:val="24"/>
        </w:rPr>
        <w:t> </w:t>
      </w:r>
      <w:r>
        <w:rPr>
          <w:sz w:val="24"/>
        </w:rPr>
        <w:t>Applications</w:t>
      </w:r>
      <w:r>
        <w:rPr>
          <w:spacing w:val="-6"/>
          <w:sz w:val="24"/>
        </w:rPr>
        <w:t> </w:t>
      </w:r>
      <w:r>
        <w:rPr>
          <w:sz w:val="24"/>
        </w:rPr>
        <w:t>(Geographic</w:t>
      </w:r>
      <w:r>
        <w:rPr>
          <w:spacing w:val="-6"/>
          <w:sz w:val="24"/>
        </w:rPr>
        <w:t> </w:t>
      </w:r>
      <w:r>
        <w:rPr>
          <w:sz w:val="24"/>
        </w:rPr>
        <w:t>Information</w:t>
      </w:r>
      <w:r>
        <w:rPr>
          <w:spacing w:val="-7"/>
          <w:sz w:val="24"/>
        </w:rPr>
        <w:t> </w:t>
      </w:r>
      <w:r>
        <w:rPr>
          <w:sz w:val="24"/>
        </w:rPr>
        <w:t>Systems,</w:t>
      </w:r>
      <w:r>
        <w:rPr>
          <w:spacing w:val="-36"/>
          <w:sz w:val="24"/>
        </w:rPr>
        <w:t> </w:t>
      </w:r>
      <w:r>
        <w:rPr>
          <w:sz w:val="24"/>
        </w:rPr>
        <w:t>Enterprise Resource Planning,</w:t>
      </w:r>
      <w:r>
        <w:rPr>
          <w:spacing w:val="-11"/>
          <w:sz w:val="24"/>
        </w:rPr>
        <w:t> </w:t>
      </w:r>
      <w:r>
        <w:rPr>
          <w:sz w:val="24"/>
        </w:rPr>
        <w:t>etc.)</w:t>
      </w:r>
    </w:p>
    <w:p>
      <w:pPr>
        <w:pStyle w:val="ListParagraph"/>
        <w:numPr>
          <w:ilvl w:val="0"/>
          <w:numId w:val="4"/>
        </w:numPr>
        <w:tabs>
          <w:tab w:pos="1789" w:val="left" w:leader="none"/>
          <w:tab w:pos="1790" w:val="left" w:leader="none"/>
        </w:tabs>
        <w:spacing w:line="274" w:lineRule="exact" w:before="22" w:after="0"/>
        <w:ind w:left="1789" w:right="1225" w:hanging="360"/>
        <w:jc w:val="left"/>
        <w:rPr>
          <w:sz w:val="24"/>
        </w:rPr>
      </w:pPr>
      <w:r>
        <w:rPr>
          <w:sz w:val="24"/>
        </w:rPr>
        <w:t>Enterprise</w:t>
      </w:r>
      <w:r>
        <w:rPr>
          <w:spacing w:val="-6"/>
          <w:sz w:val="24"/>
        </w:rPr>
        <w:t> </w:t>
      </w:r>
      <w:r>
        <w:rPr>
          <w:sz w:val="24"/>
        </w:rPr>
        <w:t>Security</w:t>
      </w:r>
      <w:r>
        <w:rPr>
          <w:spacing w:val="-7"/>
          <w:sz w:val="24"/>
        </w:rPr>
        <w:t> </w:t>
      </w:r>
      <w:r>
        <w:rPr>
          <w:sz w:val="24"/>
        </w:rPr>
        <w:t>(VPN,</w:t>
      </w:r>
      <w:r>
        <w:rPr>
          <w:spacing w:val="-4"/>
          <w:sz w:val="24"/>
        </w:rPr>
        <w:t> </w:t>
      </w:r>
      <w:r>
        <w:rPr>
          <w:sz w:val="24"/>
        </w:rPr>
        <w:t>Active</w:t>
      </w:r>
      <w:r>
        <w:rPr>
          <w:spacing w:val="-4"/>
          <w:sz w:val="24"/>
        </w:rPr>
        <w:t> </w:t>
      </w:r>
      <w:r>
        <w:rPr>
          <w:sz w:val="24"/>
        </w:rPr>
        <w:t>Directory</w:t>
      </w:r>
      <w:r>
        <w:rPr>
          <w:spacing w:val="-7"/>
          <w:sz w:val="24"/>
        </w:rPr>
        <w:t> </w:t>
      </w:r>
      <w:r>
        <w:rPr>
          <w:sz w:val="24"/>
        </w:rPr>
        <w:t>Authentication,</w:t>
      </w:r>
      <w:r>
        <w:rPr>
          <w:spacing w:val="-31"/>
          <w:sz w:val="24"/>
        </w:rPr>
        <w:t> </w:t>
      </w:r>
      <w:r>
        <w:rPr>
          <w:sz w:val="24"/>
        </w:rPr>
        <w:t>Multifactor Authentication,</w:t>
      </w:r>
      <w:r>
        <w:rPr>
          <w:spacing w:val="-14"/>
          <w:sz w:val="24"/>
        </w:rPr>
        <w:t> </w:t>
      </w:r>
      <w:r>
        <w:rPr>
          <w:sz w:val="24"/>
        </w:rPr>
        <w:t>etc.)</w:t>
      </w:r>
    </w:p>
    <w:p>
      <w:pPr>
        <w:pStyle w:val="BodyText"/>
        <w:spacing w:before="7"/>
        <w:rPr>
          <w:sz w:val="23"/>
        </w:rPr>
      </w:pPr>
    </w:p>
    <w:p>
      <w:pPr>
        <w:pStyle w:val="BodyText"/>
        <w:ind w:left="879" w:right="75"/>
      </w:pPr>
      <w:r>
        <w:rPr/>
        <w:pict>
          <v:line style="position:absolute;mso-position-horizontal-relative:page;mso-position-vertical-relative:paragraph;z-index:-46336" from="372.720001pt,26.795366pt" to="376.081001pt,26.795366pt" stroked="true" strokeweight=".841pt" strokecolor="#b5082e">
            <v:stroke dashstyle="solid"/>
            <w10:wrap type="none"/>
          </v:line>
        </w:pict>
      </w:r>
      <w:r>
        <w:rPr/>
        <w:pict>
          <v:line style="position:absolute;mso-position-horizontal-relative:page;mso-position-vertical-relative:paragraph;z-index:1888" from="33.360001pt,14.015866pt" to="33.360001pt,110.615866pt" stroked="true" strokeweight=".72pt" strokecolor="#000000">
            <v:stroke dashstyle="solid"/>
            <w10:wrap type="none"/>
          </v:line>
        </w:pict>
      </w:r>
      <w:r>
        <w:rPr/>
        <w:t>The acquisition of new mobile computing devices for existing staff should replace existing desktop computers or mobile computing devices</w:t>
      </w:r>
      <w:r>
        <w:rPr>
          <w:color w:val="B5082E"/>
        </w:rPr>
        <w:t>, </w:t>
      </w:r>
      <w:r>
        <w:rPr>
          <w:color w:val="B5082E"/>
          <w:u w:val="single" w:color="B5082E"/>
        </w:rPr>
        <w:t>not be purchased in addition to a desktop computer </w:t>
      </w:r>
      <w:r>
        <w:rPr/>
        <w:t>(for example a new laptop should replace a desktop computer)</w:t>
      </w:r>
      <w:r>
        <w:rPr>
          <w:color w:val="B5082E"/>
          <w:u w:val="single" w:color="B5082E"/>
        </w:rPr>
        <w:t>. Additionally, the</w:t>
      </w:r>
      <w:r>
        <w:rPr>
          <w:strike/>
          <w:color w:val="B5082E"/>
        </w:rPr>
        <w:t>, not be purchased in addition to a desktop computer </w:t>
      </w:r>
      <w:r>
        <w:rPr>
          <w:strike w:val="0"/>
          <w:color w:val="B5082E"/>
          <w:u w:val="single" w:color="B5082E"/>
        </w:rPr>
        <w:t>acquisition of new mobile phones should replace desk phones when practical</w:t>
      </w:r>
      <w:r>
        <w:rPr>
          <w:strike w:val="0"/>
        </w:rPr>
        <w:t>. </w:t>
      </w:r>
      <w:r>
        <w:rPr>
          <w:strike/>
          <w:color w:val="B5082E"/>
        </w:rPr>
        <w:t>As such, the acquisition of mobile computing devices which result in a net increase to the Agency/state entities’ overall desktop computer and mobile computing device inventory must be approved by the Department of Technology (see SIMM 47). </w:t>
      </w:r>
      <w:r>
        <w:rPr>
          <w:strike w:val="0"/>
        </w:rPr>
        <w:t>Replacement of desktop and mobile computing commodities acquired as part of a previously approved IT project, as defined in SAM Section </w:t>
      </w:r>
      <w:hyperlink r:id="rId40">
        <w:r>
          <w:rPr>
            <w:strike w:val="0"/>
            <w:color w:val="0000FF"/>
            <w:u w:val="single" w:color="0000FF"/>
          </w:rPr>
          <w:t>4819.2</w:t>
        </w:r>
      </w:hyperlink>
      <w:r>
        <w:rPr>
          <w:strike w:val="0"/>
        </w:rPr>
        <w:t>, may be included in this policy as such commodities are</w:t>
      </w:r>
    </w:p>
    <w:p>
      <w:pPr>
        <w:spacing w:after="0"/>
        <w:sectPr>
          <w:headerReference w:type="default" r:id="rId37"/>
          <w:pgSz w:w="12240" w:h="15840"/>
          <w:pgMar w:header="721" w:footer="0" w:top="1260" w:bottom="280" w:left="560" w:right="1380"/>
        </w:sectPr>
      </w:pPr>
    </w:p>
    <w:p>
      <w:pPr>
        <w:pStyle w:val="BodyText"/>
        <w:ind w:left="100"/>
      </w:pPr>
      <w:r>
        <w:rPr/>
        <w:t>incorporated into and are no longerdistinguishable from the Agency/state entity’s IT infrastructure.</w:t>
      </w:r>
    </w:p>
    <w:p>
      <w:pPr>
        <w:spacing w:after="0"/>
        <w:sectPr>
          <w:pgSz w:w="12240" w:h="15840"/>
          <w:pgMar w:header="721" w:footer="0" w:top="1260" w:bottom="280" w:left="1340" w:right="1720"/>
        </w:sectPr>
      </w:pPr>
    </w:p>
    <w:p>
      <w:pPr>
        <w:pStyle w:val="BodyText"/>
        <w:spacing w:before="3"/>
        <w:rPr>
          <w:sz w:val="14"/>
        </w:rPr>
      </w:pPr>
    </w:p>
    <w:p>
      <w:pPr>
        <w:pStyle w:val="Heading1"/>
        <w:tabs>
          <w:tab w:pos="10190" w:val="right" w:leader="none"/>
        </w:tabs>
        <w:spacing w:before="93"/>
      </w:pPr>
      <w:r>
        <w:rPr/>
        <w:pict>
          <v:line style="position:absolute;mso-position-horizontal-relative:page;mso-position-vertical-relative:paragraph;z-index:1912" from="33.840pt,18.664888pt" to="33.840pt,32.465888pt" stroked="true" strokeweight=".72pt" strokecolor="#000000">
            <v:stroke dashstyle="solid"/>
            <w10:wrap type="none"/>
          </v:line>
        </w:pict>
      </w:r>
      <w:bookmarkStart w:name="DEFINITION OF DESKTOP AND MOBILE COMPUTI" w:id="16"/>
      <w:bookmarkEnd w:id="16"/>
      <w:r>
        <w:rPr>
          <w:b w:val="0"/>
        </w:rPr>
      </w:r>
      <w:r>
        <w:rPr/>
        <w:t>DEFINITION OF DESKTOP </w:t>
      </w:r>
      <w:r>
        <w:rPr>
          <w:spacing w:val="-4"/>
        </w:rPr>
        <w:t>AND </w:t>
      </w:r>
      <w:r>
        <w:rPr/>
        <w:t>MOBILE</w:t>
      </w:r>
      <w:r>
        <w:rPr>
          <w:spacing w:val="5"/>
        </w:rPr>
        <w:t> </w:t>
      </w:r>
      <w:r>
        <w:rPr/>
        <w:t>COMPUTING</w:t>
        <w:tab/>
        <w:t>4989.1</w:t>
      </w:r>
    </w:p>
    <w:p>
      <w:pPr>
        <w:pStyle w:val="BodyText"/>
        <w:ind w:left="880"/>
      </w:pPr>
      <w:r>
        <w:rPr/>
        <w:t>(Revised </w:t>
      </w:r>
      <w:r>
        <w:rPr>
          <w:strike/>
          <w:color w:val="B5082E"/>
        </w:rPr>
        <w:t>6</w:t>
      </w:r>
      <w:r>
        <w:rPr>
          <w:strike/>
          <w:color w:val="2E97D3"/>
          <w:u w:val="single" w:color="B5082E"/>
        </w:rPr>
        <w:t>1</w:t>
      </w:r>
      <w:r>
        <w:rPr>
          <w:strike w:val="0"/>
          <w:color w:val="B5082E"/>
          <w:u w:val="single" w:color="B5082E"/>
        </w:rPr>
        <w:t>2</w:t>
      </w:r>
      <w:r>
        <w:rPr>
          <w:strike w:val="0"/>
        </w:rPr>
        <w:t>/201</w:t>
      </w:r>
      <w:r>
        <w:rPr>
          <w:strike/>
          <w:color w:val="B5082E"/>
        </w:rPr>
        <w:t>5</w:t>
      </w:r>
      <w:r>
        <w:rPr>
          <w:strike/>
          <w:color w:val="2E97D3"/>
          <w:u w:val="single" w:color="B5082E"/>
        </w:rPr>
        <w:t>6</w:t>
      </w:r>
      <w:r>
        <w:rPr>
          <w:strike w:val="0"/>
          <w:color w:val="2E97D3"/>
          <w:u w:val="single" w:color="B5082E"/>
        </w:rPr>
        <w:t>7</w:t>
      </w:r>
      <w:r>
        <w:rPr>
          <w:strike w:val="0"/>
        </w:rPr>
        <w:t>)</w:t>
      </w:r>
    </w:p>
    <w:p>
      <w:pPr>
        <w:pStyle w:val="BodyText"/>
        <w:spacing w:before="11"/>
        <w:rPr>
          <w:sz w:val="23"/>
        </w:rPr>
      </w:pPr>
    </w:p>
    <w:p>
      <w:pPr>
        <w:pStyle w:val="BodyText"/>
        <w:ind w:left="880"/>
      </w:pPr>
      <w:r>
        <w:rPr>
          <w:b/>
        </w:rPr>
        <w:t>Communication </w:t>
      </w:r>
      <w:r>
        <w:rPr/>
        <w:t>– For the purpose of interpreting this policy, communication is the requesting, sending, transmitting, or receiving of electronic data via cable, telephone wire, wireless, or other communication</w:t>
      </w:r>
      <w:r>
        <w:rPr>
          <w:spacing w:val="-50"/>
        </w:rPr>
        <w:t> </w:t>
      </w:r>
      <w:r>
        <w:rPr/>
        <w:t>facility.</w:t>
      </w:r>
    </w:p>
    <w:p>
      <w:pPr>
        <w:spacing w:before="119"/>
        <w:ind w:left="880" w:right="0" w:firstLine="0"/>
        <w:jc w:val="left"/>
        <w:rPr>
          <w:sz w:val="24"/>
        </w:rPr>
      </w:pPr>
      <w:r>
        <w:rPr>
          <w:b/>
          <w:sz w:val="24"/>
        </w:rPr>
        <w:t>Desktop and Mobile Computer Software </w:t>
      </w:r>
      <w:r>
        <w:rPr>
          <w:sz w:val="24"/>
        </w:rPr>
        <w:t>– Commercially licensed software necessary for the operation, use, and/or security of desktop and mobile computers.</w:t>
      </w:r>
    </w:p>
    <w:p>
      <w:pPr>
        <w:spacing w:before="119"/>
        <w:ind w:left="880" w:right="0" w:firstLine="0"/>
        <w:jc w:val="left"/>
        <w:rPr>
          <w:sz w:val="24"/>
        </w:rPr>
      </w:pPr>
      <w:r>
        <w:rPr>
          <w:b/>
          <w:sz w:val="24"/>
        </w:rPr>
        <w:t>Desktop and Mobile Computer Supplies </w:t>
      </w:r>
      <w:r>
        <w:rPr>
          <w:sz w:val="24"/>
        </w:rPr>
        <w:t>– Consumable commodities used for data storage, printing, and/or other IT supplies as defined in SAM Section </w:t>
      </w:r>
      <w:hyperlink r:id="rId40">
        <w:r>
          <w:rPr>
            <w:color w:val="0000FF"/>
            <w:sz w:val="24"/>
            <w:u w:val="single" w:color="0000FF"/>
          </w:rPr>
          <w:t>4819.2</w:t>
        </w:r>
      </w:hyperlink>
      <w:r>
        <w:rPr>
          <w:sz w:val="24"/>
        </w:rPr>
        <w:t>.</w:t>
      </w:r>
    </w:p>
    <w:p>
      <w:pPr>
        <w:pStyle w:val="BodyText"/>
        <w:spacing w:before="119"/>
        <w:ind w:left="880"/>
      </w:pPr>
      <w:r>
        <w:rPr>
          <w:b/>
        </w:rPr>
        <w:t>Desktop and Mobile Computing </w:t>
      </w:r>
      <w:r>
        <w:rPr/>
        <w:t>– For the purposes of this policy, desktop andmobile computing is the use of desktop and mobile computing commodities in support of state Agency/state entity business operations.</w:t>
      </w:r>
    </w:p>
    <w:p>
      <w:pPr>
        <w:pStyle w:val="BodyText"/>
        <w:spacing w:before="119"/>
        <w:ind w:left="879" w:right="116"/>
      </w:pPr>
      <w:r>
        <w:rPr/>
        <w:pict>
          <v:line style="position:absolute;mso-position-horizontal-relative:page;mso-position-vertical-relative:paragraph;z-index:1936" from="33.840pt,47.565865pt" to="33.840pt,61.365865pt" stroked="true" strokeweight=".72pt" strokecolor="#000000">
            <v:stroke dashstyle="solid"/>
            <w10:wrap type="none"/>
          </v:line>
        </w:pict>
      </w:r>
      <w:r>
        <w:rPr>
          <w:b/>
        </w:rPr>
        <w:t>Desktop and Mobile Computing Commodities </w:t>
      </w:r>
      <w:r>
        <w:rPr/>
        <w:t>– Hardware and software commonly required for most state employees to perform daily business transactions such as desktop computers, mobile computers (e.g., personal digital assistants, laptop computers</w:t>
      </w:r>
      <w:r>
        <w:rPr>
          <w:strike/>
          <w:color w:val="B5082E"/>
        </w:rPr>
        <w:t>, smartphones</w:t>
      </w:r>
      <w:r>
        <w:rPr>
          <w:strike w:val="0"/>
        </w:rPr>
        <w:t>), </w:t>
      </w:r>
      <w:r>
        <w:rPr>
          <w:strike w:val="0"/>
          <w:color w:val="B5082E"/>
          <w:u w:val="single" w:color="B5082E"/>
        </w:rPr>
        <w:t>mobile phones (e.g. cell phones, smartphones), </w:t>
      </w:r>
      <w:r>
        <w:rPr>
          <w:strike w:val="0"/>
        </w:rPr>
        <w:t>desktop and mobile computer software, servers, server software, peripheral devices (e.g., printers), supplies, and Local Area Network infrastructure.</w:t>
      </w:r>
    </w:p>
    <w:p>
      <w:pPr>
        <w:spacing w:before="119"/>
        <w:ind w:left="880" w:right="0" w:firstLine="0"/>
        <w:jc w:val="left"/>
        <w:rPr>
          <w:sz w:val="24"/>
        </w:rPr>
      </w:pPr>
      <w:r>
        <w:rPr>
          <w:b/>
          <w:sz w:val="24"/>
        </w:rPr>
        <w:t>Desktop and Mobile Computing Servers </w:t>
      </w:r>
      <w:r>
        <w:rPr>
          <w:sz w:val="24"/>
        </w:rPr>
        <w:t>– Computer servers necessary for the operation, use, and/or security of desktop and mobile computers.</w:t>
      </w:r>
    </w:p>
    <w:p>
      <w:pPr>
        <w:spacing w:before="119"/>
        <w:ind w:left="880" w:right="0" w:firstLine="0"/>
        <w:jc w:val="left"/>
        <w:rPr>
          <w:sz w:val="24"/>
        </w:rPr>
      </w:pPr>
      <w:r>
        <w:rPr>
          <w:b/>
          <w:sz w:val="24"/>
        </w:rPr>
        <w:t>Desktop and Mobile Server Software </w:t>
      </w:r>
      <w:r>
        <w:rPr>
          <w:sz w:val="24"/>
        </w:rPr>
        <w:t>– Commercially licensed server software necessary for the operation, use, and/or security of desktop and mobilecomputers.</w:t>
      </w:r>
    </w:p>
    <w:p>
      <w:pPr>
        <w:pStyle w:val="BodyText"/>
        <w:spacing w:before="119"/>
        <w:ind w:left="880"/>
      </w:pPr>
      <w:r>
        <w:rPr>
          <w:b/>
        </w:rPr>
        <w:t>Desktop Computers </w:t>
      </w:r>
      <w:r>
        <w:rPr/>
        <w:t>– Computing devices, generally designed to remain in a fixed location, that can connect by cable, telephone wire, wireless transmission, or via any Internet connection to an Agency/state entity’s IT infrastructure and/or data systems.</w:t>
      </w:r>
    </w:p>
    <w:p>
      <w:pPr>
        <w:pStyle w:val="BodyText"/>
        <w:spacing w:before="119"/>
        <w:ind w:left="880" w:right="122"/>
      </w:pPr>
      <w:r>
        <w:rPr>
          <w:b/>
        </w:rPr>
        <w:t>Information Technology Asset Management </w:t>
      </w:r>
      <w:r>
        <w:rPr/>
        <w:t>– The effective tracking and managing of IT assets for an Agency/state entity’s program and enterprise IT infrastructure and production systems, including the ability to identify and classify Agency/state entity- owned hardware and software, telecommunications, maintenance costs and expenditures, support requirements (e.g., state staff, vendor support), and the ongoing refresh activities necessary to maintain the Agency/state entity’s IT assets.</w:t>
      </w:r>
    </w:p>
    <w:p>
      <w:pPr>
        <w:pStyle w:val="BodyText"/>
        <w:spacing w:before="11"/>
        <w:rPr>
          <w:sz w:val="23"/>
        </w:rPr>
      </w:pPr>
    </w:p>
    <w:p>
      <w:pPr>
        <w:pStyle w:val="BodyText"/>
        <w:ind w:left="880"/>
      </w:pPr>
      <w:r>
        <w:rPr/>
        <w:t>(Continued)</w:t>
      </w:r>
    </w:p>
    <w:p>
      <w:pPr>
        <w:spacing w:after="0"/>
        <w:sectPr>
          <w:pgSz w:w="12240" w:h="15840"/>
          <w:pgMar w:header="721" w:footer="0" w:top="1260" w:bottom="280" w:left="560" w:right="1380"/>
        </w:sectPr>
      </w:pPr>
    </w:p>
    <w:p>
      <w:pPr>
        <w:pStyle w:val="BodyText"/>
        <w:spacing w:line="268" w:lineRule="exact"/>
        <w:ind w:left="880"/>
      </w:pPr>
      <w:r>
        <w:rPr/>
        <w:pict>
          <v:line style="position:absolute;mso-position-horizontal-relative:page;mso-position-vertical-relative:paragraph;z-index:1960" from="33.360001pt,-.536719pt" to="33.360001pt,13.503281pt" stroked="true" strokeweight=".72pt" strokecolor="#000000">
            <v:stroke dashstyle="solid"/>
            <w10:wrap type="none"/>
          </v:line>
        </w:pict>
      </w:r>
      <w:r>
        <w:rPr/>
        <w:t>(Revised </w:t>
      </w:r>
      <w:r>
        <w:rPr>
          <w:strike/>
          <w:color w:val="B5082E"/>
        </w:rPr>
        <w:t>6</w:t>
      </w:r>
      <w:r>
        <w:rPr>
          <w:strike/>
          <w:color w:val="2E97D3"/>
          <w:u w:val="single" w:color="B5082E"/>
        </w:rPr>
        <w:t>1</w:t>
      </w:r>
      <w:r>
        <w:rPr>
          <w:strike w:val="0"/>
          <w:color w:val="B5082E"/>
          <w:u w:val="single" w:color="B5082E"/>
        </w:rPr>
        <w:t>2</w:t>
      </w:r>
      <w:r>
        <w:rPr>
          <w:strike w:val="0"/>
        </w:rPr>
        <w:t>/201</w:t>
      </w:r>
      <w:r>
        <w:rPr>
          <w:strike/>
          <w:color w:val="B5082E"/>
        </w:rPr>
        <w:t>5</w:t>
      </w:r>
      <w:r>
        <w:rPr>
          <w:strike/>
          <w:color w:val="2E97D3"/>
          <w:u w:val="single" w:color="B5082E"/>
        </w:rPr>
        <w:t>6</w:t>
      </w:r>
      <w:r>
        <w:rPr>
          <w:strike w:val="0"/>
          <w:color w:val="2E97D3"/>
          <w:u w:val="single" w:color="B5082E"/>
        </w:rPr>
        <w:t>7</w:t>
      </w:r>
      <w:r>
        <w:rPr>
          <w:strike w:val="0"/>
        </w:rPr>
        <w:t>)</w:t>
      </w:r>
    </w:p>
    <w:p>
      <w:pPr>
        <w:pStyle w:val="BodyText"/>
        <w:spacing w:before="9"/>
        <w:rPr>
          <w:sz w:val="15"/>
        </w:rPr>
      </w:pPr>
    </w:p>
    <w:p>
      <w:pPr>
        <w:spacing w:before="92"/>
        <w:ind w:left="880" w:right="0" w:firstLine="0"/>
        <w:jc w:val="left"/>
        <w:rPr>
          <w:sz w:val="24"/>
        </w:rPr>
      </w:pPr>
      <w:r>
        <w:rPr>
          <w:b/>
          <w:sz w:val="24"/>
        </w:rPr>
        <w:t>Information Technology Infrastructure </w:t>
      </w:r>
      <w:r>
        <w:rPr>
          <w:sz w:val="24"/>
        </w:rPr>
        <w:t>– An Agency/state entity’s platform for the delivery of information to support Agency/state entity programs andmanagement.</w:t>
      </w:r>
    </w:p>
    <w:p>
      <w:pPr>
        <w:pStyle w:val="BodyText"/>
        <w:ind w:left="880" w:right="274"/>
      </w:pPr>
      <w:r>
        <w:rPr/>
        <w:t>Included in the infrastructure are equipment, software, communications, rules, and vision.</w:t>
      </w:r>
    </w:p>
    <w:p>
      <w:pPr>
        <w:pStyle w:val="BodyText"/>
        <w:ind w:left="880" w:right="116"/>
      </w:pPr>
      <w:r>
        <w:rPr>
          <w:b/>
        </w:rPr>
        <w:t>Local Area Network (LAN) </w:t>
      </w:r>
      <w:r>
        <w:rPr/>
        <w:t>– Two or more desktop or mobile computers at the same site connected by cable, telephone wire, wireless or other communication facility providing the ability to communicate or to access shared data storage, printers, orother desktop and mobile computing commodities.</w:t>
      </w:r>
    </w:p>
    <w:p>
      <w:pPr>
        <w:pStyle w:val="BodyText"/>
        <w:ind w:left="880"/>
      </w:pPr>
      <w:r>
        <w:rPr>
          <w:b/>
        </w:rPr>
        <w:t>Mobile Computers </w:t>
      </w:r>
      <w:r>
        <w:rPr/>
        <w:t>– Portable-computing devices that can connect by cable, telephone wire, wireless transmission, or via any Internet connection to an Agency/state entity’s IT infrastructure and/or data systems. The following devices are considered mobile computers:</w:t>
      </w:r>
    </w:p>
    <w:p>
      <w:pPr>
        <w:pStyle w:val="BodyText"/>
      </w:pPr>
    </w:p>
    <w:p>
      <w:pPr>
        <w:pStyle w:val="BodyText"/>
        <w:ind w:left="1600" w:right="116"/>
      </w:pPr>
      <w:r>
        <w:rPr>
          <w:b/>
        </w:rPr>
        <w:t>Laptop/Notebook </w:t>
      </w:r>
      <w:r>
        <w:rPr/>
        <w:t>– A portable Personal Computer (PC) with a clamshell form factor that combines many desktop computer external components into a single device, such as display, speakers, keyboard, and pointing devices. These devices typically run standard PC operating systems. Laptop/Notebook category includes several variations and form factors which include the following:</w:t>
      </w:r>
    </w:p>
    <w:p>
      <w:pPr>
        <w:pStyle w:val="BodyText"/>
        <w:spacing w:before="120"/>
        <w:ind w:left="1960"/>
      </w:pPr>
      <w:r>
        <w:rPr>
          <w:b/>
        </w:rPr>
        <w:t>Clamshell </w:t>
      </w:r>
      <w:r>
        <w:rPr/>
        <w:t>- traditional laptop/notebook form factor. All the same attributes/components of a PC, but with the keyboard and monitor attached, and of a size that enables for mobile use.</w:t>
      </w:r>
    </w:p>
    <w:p>
      <w:pPr>
        <w:pStyle w:val="BodyText"/>
      </w:pPr>
    </w:p>
    <w:p>
      <w:pPr>
        <w:pStyle w:val="BodyText"/>
        <w:ind w:left="1959" w:right="90"/>
      </w:pPr>
      <w:r>
        <w:rPr>
          <w:b/>
        </w:rPr>
        <w:t>Ultrabook </w:t>
      </w:r>
      <w:r>
        <w:rPr/>
        <w:t>- laptops that are </w:t>
      </w:r>
      <w:r>
        <w:rPr>
          <w:u w:val="single"/>
        </w:rPr>
        <w:t>thinner </w:t>
      </w:r>
      <w:r>
        <w:rPr/>
        <w:t>with </w:t>
      </w:r>
      <w:r>
        <w:rPr>
          <w:u w:val="single"/>
        </w:rPr>
        <w:t>longer battery life </w:t>
      </w:r>
      <w:r>
        <w:rPr/>
        <w:t>and </w:t>
      </w:r>
      <w:r>
        <w:rPr>
          <w:u w:val="single"/>
        </w:rPr>
        <w:t>touchscreen</w:t>
      </w:r>
      <w:r>
        <w:rPr/>
        <w:t>, </w:t>
      </w:r>
      <w:r>
        <w:rPr>
          <w:u w:val="single"/>
        </w:rPr>
        <w:t>wireless display</w:t>
      </w:r>
      <w:r>
        <w:rPr/>
        <w:t>.  The Ultrabook category includes 2-in-1 devices that have the ability to convert their look and feel from a traditional clamshell laptop to a tablet/slate. The conversion can be accomplished by detaching, sliding, folding, twisting, etc.</w:t>
      </w:r>
    </w:p>
    <w:p>
      <w:pPr>
        <w:pStyle w:val="BodyText"/>
        <w:spacing w:before="120"/>
        <w:ind w:left="1600" w:right="122"/>
      </w:pPr>
      <w:r>
        <w:rPr>
          <w:b/>
        </w:rPr>
        <w:t>Tablet/Slate</w:t>
      </w:r>
      <w:r>
        <w:rPr/>
        <w:t>–</w:t>
      </w:r>
      <w:r>
        <w:rPr>
          <w:spacing w:val="-5"/>
        </w:rPr>
        <w:t> </w:t>
      </w:r>
      <w:r>
        <w:rPr/>
        <w:t>A</w:t>
      </w:r>
      <w:r>
        <w:rPr>
          <w:spacing w:val="-3"/>
        </w:rPr>
        <w:t> </w:t>
      </w:r>
      <w:r>
        <w:rPr/>
        <w:t>one-piece</w:t>
      </w:r>
      <w:r>
        <w:rPr>
          <w:spacing w:val="-5"/>
        </w:rPr>
        <w:t> </w:t>
      </w:r>
      <w:r>
        <w:rPr/>
        <w:t>mobile</w:t>
      </w:r>
      <w:r>
        <w:rPr>
          <w:spacing w:val="-5"/>
        </w:rPr>
        <w:t> </w:t>
      </w:r>
      <w:r>
        <w:rPr/>
        <w:t>computer</w:t>
      </w:r>
      <w:r>
        <w:rPr>
          <w:spacing w:val="-5"/>
        </w:rPr>
        <w:t> </w:t>
      </w:r>
      <w:r>
        <w:rPr/>
        <w:t>usually</w:t>
      </w:r>
      <w:r>
        <w:rPr>
          <w:spacing w:val="-6"/>
        </w:rPr>
        <w:t> </w:t>
      </w:r>
      <w:r>
        <w:rPr/>
        <w:t>equipped</w:t>
      </w:r>
      <w:r>
        <w:rPr>
          <w:spacing w:val="-3"/>
        </w:rPr>
        <w:t> </w:t>
      </w:r>
      <w:r>
        <w:rPr/>
        <w:t>with</w:t>
      </w:r>
      <w:r>
        <w:rPr>
          <w:spacing w:val="-3"/>
        </w:rPr>
        <w:t> </w:t>
      </w:r>
      <w:r>
        <w:rPr/>
        <w:t>a</w:t>
      </w:r>
      <w:r>
        <w:rPr>
          <w:spacing w:val="-35"/>
        </w:rPr>
        <w:t> </w:t>
      </w:r>
      <w:r>
        <w:rPr/>
        <w:t>touchscreen and an on-screen, hide-able virtual keyboard.  Touch is the primary user interface for a tablet/slate device. These devices are typically larger than smartphones and generally have larger screen size and greater computing capabilities. Tablet/Slate devices often have device-specific operating systems such as Apple IOS, Android, or Windows</w:t>
      </w:r>
      <w:r>
        <w:rPr>
          <w:spacing w:val="-36"/>
        </w:rPr>
        <w:t> </w:t>
      </w:r>
      <w:r>
        <w:rPr/>
        <w:t>RT.</w:t>
      </w:r>
    </w:p>
    <w:p>
      <w:pPr>
        <w:pStyle w:val="BodyText"/>
      </w:pPr>
    </w:p>
    <w:p>
      <w:pPr>
        <w:pStyle w:val="BodyText"/>
        <w:ind w:left="880"/>
      </w:pPr>
      <w:r>
        <w:rPr/>
        <w:t>(Continued)</w:t>
      </w:r>
    </w:p>
    <w:p>
      <w:pPr>
        <w:spacing w:after="0"/>
        <w:sectPr>
          <w:headerReference w:type="default" r:id="rId41"/>
          <w:pgSz w:w="12240" w:h="15840"/>
          <w:pgMar w:header="721" w:footer="0" w:top="2080" w:bottom="280" w:left="560" w:right="1380"/>
          <w:pgNumType w:start="1"/>
        </w:sectPr>
      </w:pPr>
    </w:p>
    <w:p>
      <w:pPr>
        <w:pStyle w:val="BodyText"/>
        <w:spacing w:before="8"/>
        <w:rPr>
          <w:sz w:val="14"/>
        </w:rPr>
      </w:pPr>
    </w:p>
    <w:p>
      <w:pPr>
        <w:pStyle w:val="BodyText"/>
        <w:spacing w:line="275" w:lineRule="exact" w:before="92"/>
        <w:ind w:left="880"/>
      </w:pPr>
      <w:r>
        <w:rPr/>
        <w:t>(Continued)</w:t>
      </w:r>
    </w:p>
    <w:p>
      <w:pPr>
        <w:pStyle w:val="Heading1"/>
        <w:tabs>
          <w:tab w:pos="8456" w:val="left" w:leader="none"/>
        </w:tabs>
        <w:spacing w:line="280" w:lineRule="exact"/>
        <w:rPr>
          <w:b w:val="0"/>
        </w:rPr>
      </w:pPr>
      <w:r>
        <w:rPr/>
        <w:pict>
          <v:line style="position:absolute;mso-position-horizontal-relative:page;mso-position-vertical-relative:paragraph;z-index:1984" from="33.360001pt,13.606437pt" to="33.360001pt,27.646437pt" stroked="true" strokeweight=".72pt" strokecolor="#000000">
            <v:stroke dashstyle="solid"/>
            <w10:wrap type="none"/>
          </v:line>
        </w:pict>
      </w:r>
      <w:r>
        <w:rPr/>
        <w:t>DEFINITION OF DESKTOP </w:t>
      </w:r>
      <w:r>
        <w:rPr>
          <w:spacing w:val="-5"/>
        </w:rPr>
        <w:t>AND</w:t>
      </w:r>
      <w:r>
        <w:rPr>
          <w:spacing w:val="-10"/>
        </w:rPr>
        <w:t> </w:t>
      </w:r>
      <w:r>
        <w:rPr/>
        <w:t>MOBILE</w:t>
      </w:r>
      <w:r>
        <w:rPr>
          <w:spacing w:val="-3"/>
        </w:rPr>
        <w:t> </w:t>
      </w:r>
      <w:r>
        <w:rPr/>
        <w:t>COMPUTING</w:t>
        <w:tab/>
      </w:r>
      <w:r>
        <w:rPr>
          <w:position w:val="1"/>
        </w:rPr>
        <w:t>4989.1 </w:t>
      </w:r>
      <w:r>
        <w:rPr>
          <w:b w:val="0"/>
          <w:position w:val="1"/>
        </w:rPr>
        <w:t>(Cont.</w:t>
      </w:r>
      <w:r>
        <w:rPr>
          <w:b w:val="0"/>
          <w:spacing w:val="-15"/>
          <w:position w:val="1"/>
        </w:rPr>
        <w:t> </w:t>
      </w:r>
      <w:r>
        <w:rPr>
          <w:b w:val="0"/>
          <w:position w:val="1"/>
        </w:rPr>
        <w:t>2)</w:t>
      </w:r>
    </w:p>
    <w:p>
      <w:pPr>
        <w:pStyle w:val="BodyText"/>
        <w:spacing w:line="271" w:lineRule="exact"/>
        <w:ind w:left="880"/>
      </w:pPr>
      <w:r>
        <w:rPr/>
        <w:t>(Revised </w:t>
      </w:r>
      <w:r>
        <w:rPr>
          <w:strike/>
          <w:color w:val="2E97D3"/>
          <w:u w:val="single" w:color="B5082E"/>
        </w:rPr>
        <w:t>1</w:t>
      </w:r>
      <w:r>
        <w:rPr>
          <w:strike w:val="0"/>
        </w:rPr>
        <w:t>2/201</w:t>
      </w:r>
      <w:r>
        <w:rPr>
          <w:strike/>
          <w:color w:val="B5082E"/>
        </w:rPr>
        <w:t>5</w:t>
      </w:r>
      <w:r>
        <w:rPr>
          <w:strike/>
          <w:color w:val="2E97D3"/>
          <w:u w:val="single" w:color="B5082E"/>
        </w:rPr>
        <w:t>6</w:t>
      </w:r>
      <w:r>
        <w:rPr>
          <w:strike w:val="0"/>
          <w:color w:val="2E97D3"/>
          <w:u w:val="single" w:color="B5082E"/>
        </w:rPr>
        <w:t>7</w:t>
      </w:r>
      <w:r>
        <w:rPr>
          <w:strike w:val="0"/>
        </w:rPr>
        <w:t>)</w:t>
      </w:r>
    </w:p>
    <w:p>
      <w:pPr>
        <w:pStyle w:val="BodyText"/>
        <w:spacing w:before="8"/>
        <w:rPr>
          <w:sz w:val="15"/>
        </w:rPr>
      </w:pPr>
    </w:p>
    <w:p>
      <w:pPr>
        <w:pStyle w:val="BodyText"/>
        <w:spacing w:before="92"/>
        <w:ind w:left="880"/>
      </w:pPr>
      <w:r>
        <w:rPr>
          <w:b/>
        </w:rPr>
        <w:t>Remote Access </w:t>
      </w:r>
      <w:r>
        <w:rPr/>
        <w:t>– The connection of an information asset from an off-site location to an information asset on state IT infrastructure.</w:t>
      </w:r>
    </w:p>
    <w:p>
      <w:pPr>
        <w:pStyle w:val="BodyText"/>
        <w:spacing w:before="119"/>
        <w:ind w:left="879"/>
      </w:pPr>
      <w:r>
        <w:rPr/>
        <w:pict>
          <v:line style="position:absolute;mso-position-horizontal-relative:page;mso-position-vertical-relative:paragraph;z-index:2008" from="33.360001pt,61.365841pt" to="33.360001pt,88.965841pt" stroked="true" strokeweight=".72pt" strokecolor="#000000">
            <v:stroke dashstyle="solid"/>
            <w10:wrap type="none"/>
          </v:line>
        </w:pict>
      </w:r>
      <w:r>
        <w:rPr>
          <w:b/>
        </w:rPr>
        <w:t>Mobile Phone </w:t>
      </w:r>
      <w:r>
        <w:rPr/>
        <w:t>– A device that can make and receive telephone calls over a cellular network. Mobile phones include smartphone devices which are computing devicesthat provide advanced computing capability and connectivity, and run a completeoperating system and platform for application developers and users to install and run more advanced applications. </w:t>
      </w:r>
      <w:r>
        <w:rPr>
          <w:strike/>
          <w:color w:val="B5082E"/>
        </w:rPr>
        <w:t>The use of a mobile phone device must be approved by the Department of Technology prior to purchase (see </w:t>
      </w:r>
      <w:r>
        <w:rPr>
          <w:strike/>
          <w:color w:val="B5082E"/>
          <w:u w:val="single" w:color="0000FF"/>
        </w:rPr>
        <w:t>SIMM 48</w:t>
      </w:r>
      <w:r>
        <w:rPr>
          <w:strike/>
          <w:color w:val="B5082E"/>
        </w:rPr>
        <w:t>).</w:t>
      </w:r>
    </w:p>
    <w:p>
      <w:pPr>
        <w:pStyle w:val="BodyText"/>
        <w:spacing w:before="119"/>
        <w:ind w:left="880"/>
      </w:pPr>
      <w:r>
        <w:rPr>
          <w:b/>
        </w:rPr>
        <w:t>Wide Area Network (WAN) </w:t>
      </w:r>
      <w:r>
        <w:rPr/>
        <w:t>– Two or more physical locations connected by cable, wire, or other wireless transmission, providing the ability to communicate between locations and/or Internet connectivity.</w:t>
      </w:r>
    </w:p>
    <w:p>
      <w:pPr>
        <w:spacing w:after="0"/>
        <w:sectPr>
          <w:headerReference w:type="default" r:id="rId42"/>
          <w:pgSz w:w="12240" w:h="15840"/>
          <w:pgMar w:header="721" w:footer="0" w:top="1260" w:bottom="280" w:left="560" w:right="1380"/>
        </w:sectPr>
      </w:pPr>
    </w:p>
    <w:p>
      <w:pPr>
        <w:pStyle w:val="BodyText"/>
        <w:spacing w:before="8"/>
        <w:rPr>
          <w:sz w:val="14"/>
        </w:rPr>
      </w:pPr>
    </w:p>
    <w:p>
      <w:pPr>
        <w:pStyle w:val="Heading1"/>
        <w:tabs>
          <w:tab w:pos="10174" w:val="right" w:leader="none"/>
        </w:tabs>
        <w:spacing w:line="272" w:lineRule="exact" w:before="92"/>
      </w:pPr>
      <w:r>
        <w:rPr/>
        <w:pict>
          <v:line style="position:absolute;mso-position-horizontal-relative:page;mso-position-vertical-relative:paragraph;z-index:2032" from="33.360001pt,17.895838pt" to="33.360001pt,31.935838pt" stroked="true" strokeweight=".72pt" strokecolor="#000000">
            <v:stroke dashstyle="solid"/>
            <w10:wrap type="none"/>
          </v:line>
        </w:pict>
      </w:r>
      <w:r>
        <w:rPr/>
        <w:t>EXCLUSIONS</w:t>
        <w:tab/>
        <w:t>4989.2</w:t>
      </w:r>
    </w:p>
    <w:p>
      <w:pPr>
        <w:pStyle w:val="BodyText"/>
        <w:spacing w:line="272" w:lineRule="exact"/>
        <w:ind w:left="880"/>
      </w:pPr>
      <w:r>
        <w:rPr/>
        <w:t>(Revised </w:t>
      </w:r>
      <w:r>
        <w:rPr>
          <w:strike/>
          <w:color w:val="2E97D3"/>
          <w:u w:val="single" w:color="B5082E"/>
        </w:rPr>
        <w:t>1</w:t>
      </w:r>
      <w:r>
        <w:rPr>
          <w:strike w:val="0"/>
        </w:rPr>
        <w:t>2/201</w:t>
      </w:r>
      <w:r>
        <w:rPr>
          <w:strike/>
          <w:color w:val="B5082E"/>
        </w:rPr>
        <w:t>5</w:t>
      </w:r>
      <w:r>
        <w:rPr>
          <w:strike/>
          <w:color w:val="2E97D3"/>
          <w:u w:val="single" w:color="B5082E"/>
        </w:rPr>
        <w:t>6</w:t>
      </w:r>
      <w:r>
        <w:rPr>
          <w:strike w:val="0"/>
          <w:color w:val="2E97D3"/>
          <w:u w:val="single" w:color="B5082E"/>
        </w:rPr>
        <w:t>7</w:t>
      </w:r>
      <w:r>
        <w:rPr>
          <w:strike w:val="0"/>
        </w:rPr>
        <w:t>)</w:t>
      </w:r>
    </w:p>
    <w:p>
      <w:pPr>
        <w:pStyle w:val="BodyText"/>
        <w:spacing w:before="9"/>
        <w:rPr>
          <w:sz w:val="23"/>
        </w:rPr>
      </w:pPr>
    </w:p>
    <w:p>
      <w:pPr>
        <w:pStyle w:val="Heading1"/>
        <w:ind w:right="104"/>
      </w:pPr>
      <w:bookmarkStart w:name="The following activities require prior a" w:id="17"/>
      <w:bookmarkEnd w:id="17"/>
      <w:r>
        <w:rPr>
          <w:b w:val="0"/>
        </w:rPr>
      </w:r>
      <w:r>
        <w:rPr/>
        <w:t>The following activities require prior approval from the Department of Technology and are excluded from the delegation authority to acquire desktop and mobile computing commodities.  These activities must be treated in accordance with SAM Sections </w:t>
      </w:r>
      <w:hyperlink r:id="rId40">
        <w:r>
          <w:rPr>
            <w:b w:val="0"/>
            <w:color w:val="0000FF"/>
            <w:u w:val="single" w:color="0000FF"/>
          </w:rPr>
          <w:t>4819.3 through 4819.42</w:t>
        </w:r>
      </w:hyperlink>
      <w:r>
        <w:rPr/>
        <w:t>.</w:t>
      </w:r>
    </w:p>
    <w:p>
      <w:pPr>
        <w:pStyle w:val="BodyText"/>
        <w:spacing w:before="119"/>
        <w:ind w:left="880" w:right="154"/>
      </w:pPr>
      <w:r>
        <w:rPr>
          <w:b/>
        </w:rPr>
        <w:t>IT Projects </w:t>
      </w:r>
      <w:r>
        <w:rPr/>
        <w:t>– As defined in SAM Section </w:t>
      </w:r>
      <w:hyperlink r:id="rId40">
        <w:r>
          <w:rPr>
            <w:color w:val="0000FF"/>
            <w:u w:val="single" w:color="0000FF"/>
          </w:rPr>
          <w:t>4819.2</w:t>
        </w:r>
      </w:hyperlink>
      <w:r>
        <w:rPr/>
        <w:t>, beyond the acquisition, installation, and operation of </w:t>
      </w:r>
      <w:r>
        <w:rPr>
          <w:b/>
        </w:rPr>
        <w:t>Desktop and Mobile Computing Policy </w:t>
      </w:r>
      <w:r>
        <w:rPr/>
        <w:t>commodities as defined in this policy. The acquisition of desktop and mobile computing commodities required for an IT project, whether reportable or delegated, must be included within the project scope and acquired under the approved project’s authority. Use of this policy to circumvent IT project reporting requirements or to make an otherwise reportableproject fall within delegated thresholds is expressly prohibited.</w:t>
      </w:r>
    </w:p>
    <w:p>
      <w:pPr>
        <w:pStyle w:val="BodyText"/>
        <w:spacing w:before="119"/>
        <w:ind w:left="879" w:right="104"/>
      </w:pPr>
      <w:r>
        <w:rPr>
          <w:b/>
        </w:rPr>
        <w:t>Budget Actions </w:t>
      </w:r>
      <w:r>
        <w:rPr/>
        <w:t>– Any acquisition, maintenance, or support of desktop and mobile computing commodities which requires a Budget Change Proposal, a Budget Revision, or other budget action is not covered by the Desktop and Mobile Computing Policy.</w:t>
      </w:r>
    </w:p>
    <w:p>
      <w:pPr>
        <w:pStyle w:val="BodyText"/>
        <w:ind w:left="880"/>
      </w:pPr>
      <w:r>
        <w:rPr/>
        <w:t>However, this policy may be used to acquire the standard complement of desktopand mobile computing commodities as approved by the Department of Finance for new positions.</w:t>
      </w:r>
    </w:p>
    <w:p>
      <w:pPr>
        <w:pStyle w:val="BodyText"/>
        <w:spacing w:before="120"/>
        <w:ind w:left="880" w:right="114"/>
      </w:pPr>
      <w:r>
        <w:rPr/>
        <w:pict>
          <v:line style="position:absolute;mso-position-horizontal-relative:page;mso-position-vertical-relative:paragraph;z-index:2056" from="33.360001pt,171.815842pt" to="33.360001pt,308.015842pt" stroked="true" strokeweight=".72pt" strokecolor="#000000">
            <v:stroke dashstyle="solid"/>
            <w10:wrap type="none"/>
          </v:line>
        </w:pict>
      </w:r>
      <w:r>
        <w:rPr>
          <w:b/>
        </w:rPr>
        <w:t>Specialized or Single-Purpose Systems </w:t>
      </w:r>
      <w:r>
        <w:rPr/>
        <w:t>– Acquiring any specialized, single-purpose, non-modifiable system, such as computer-aided design systems, desktop publishing systems, programmer workbench systems, or artificial intelligence systems is excluded from the policy. However, software-based applications used on a general-purpose personal computer may be covered by the policy. For example, desktop publishing employing word processing, graphics, and page layout software packages on </w:t>
      </w:r>
      <w:r>
        <w:rPr>
          <w:spacing w:val="2"/>
        </w:rPr>
        <w:t>ageneral- </w:t>
      </w:r>
      <w:r>
        <w:rPr/>
        <w:t>purpose personal computer falls within this policy; desktop publishing employing a specialized computer system that has been developed and marketed for the sole purpose of doing desktop publishing does not. A specialized, single-purpose </w:t>
      </w:r>
      <w:r>
        <w:rPr>
          <w:spacing w:val="2"/>
        </w:rPr>
        <w:t>systemthat </w:t>
      </w:r>
      <w:r>
        <w:rPr/>
        <w:t>allows some connectivity to an Agency/state entity’s existing systems, such as electronic mail, is still considered a specialized or single-purpose system for the purposes of this</w:t>
      </w:r>
      <w:r>
        <w:rPr>
          <w:spacing w:val="-28"/>
        </w:rPr>
        <w:t> </w:t>
      </w:r>
      <w:r>
        <w:rPr/>
        <w:t>policy.</w:t>
      </w:r>
    </w:p>
    <w:p>
      <w:pPr>
        <w:pStyle w:val="BodyText"/>
        <w:spacing w:before="119"/>
        <w:ind w:left="880" w:right="274"/>
        <w:jc w:val="both"/>
      </w:pPr>
      <w:r>
        <w:rPr>
          <w:b/>
          <w:strike/>
          <w:color w:val="B5082E"/>
        </w:rPr>
        <w:t>Increase in Net Mobile Computing Devices </w:t>
      </w:r>
      <w:r>
        <w:rPr>
          <w:strike/>
          <w:color w:val="B5082E"/>
        </w:rPr>
        <w:t>- Acquisition of mobile computers which result in a net increase to an Agency/state entity’s overall Desktop Computer or Mobile Computing Device inventory must be approved by the Department of Technology prior to purchase (see SIMM 47).</w:t>
      </w:r>
    </w:p>
    <w:p>
      <w:pPr>
        <w:pStyle w:val="BodyText"/>
        <w:spacing w:before="119"/>
        <w:ind w:left="880" w:right="270"/>
        <w:jc w:val="both"/>
      </w:pPr>
      <w:r>
        <w:rPr>
          <w:b/>
          <w:strike/>
          <w:color w:val="B5082E"/>
        </w:rPr>
        <w:t>Wholesale Replacement or Upgrade of Existing Mobile Computing Devices </w:t>
      </w:r>
      <w:r>
        <w:rPr>
          <w:strike/>
          <w:color w:val="B5082E"/>
        </w:rPr>
        <w:t>–</w:t>
      </w:r>
      <w:r>
        <w:rPr>
          <w:strike/>
          <w:color w:val="B5082E"/>
          <w:spacing w:val="-54"/>
        </w:rPr>
        <w:t> </w:t>
      </w:r>
      <w:r>
        <w:rPr>
          <w:strike/>
          <w:color w:val="B5082E"/>
        </w:rPr>
        <w:t>Any Agency/state entity wholesale replacement or upgrade of existing mobile computing devices (i.e. Microsoft Surfaces to iPads). Agencies/state entities must verify that the number of current devices is equivalent to the number of new requested devices to validate that they are only replacing existing mobile computing devices.</w:t>
      </w:r>
    </w:p>
    <w:p>
      <w:pPr>
        <w:pStyle w:val="BodyText"/>
        <w:spacing w:before="4"/>
        <w:rPr>
          <w:sz w:val="26"/>
        </w:rPr>
      </w:pPr>
    </w:p>
    <w:p>
      <w:pPr>
        <w:pStyle w:val="BodyText"/>
        <w:spacing w:before="92"/>
        <w:ind w:left="880"/>
      </w:pPr>
      <w:r>
        <w:rPr/>
        <w:t>(Continued)</w:t>
      </w:r>
    </w:p>
    <w:p>
      <w:pPr>
        <w:spacing w:after="0"/>
        <w:sectPr>
          <w:pgSz w:w="12240" w:h="15840"/>
          <w:pgMar w:header="721" w:footer="0" w:top="1260" w:bottom="280" w:left="560" w:right="1340"/>
        </w:sectPr>
      </w:pPr>
    </w:p>
    <w:p>
      <w:pPr>
        <w:pStyle w:val="BodyText"/>
        <w:spacing w:before="3"/>
        <w:rPr>
          <w:sz w:val="14"/>
        </w:rPr>
      </w:pPr>
    </w:p>
    <w:p>
      <w:pPr>
        <w:pStyle w:val="BodyText"/>
        <w:spacing w:before="93"/>
        <w:ind w:left="880"/>
      </w:pPr>
      <w:r>
        <w:rPr/>
        <w:t>(Continued)</w:t>
      </w:r>
    </w:p>
    <w:p>
      <w:pPr>
        <w:tabs>
          <w:tab w:pos="8442" w:val="left" w:leader="none"/>
        </w:tabs>
        <w:spacing w:before="0"/>
        <w:ind w:left="879" w:right="0" w:firstLine="0"/>
        <w:jc w:val="left"/>
        <w:rPr>
          <w:sz w:val="24"/>
        </w:rPr>
      </w:pPr>
      <w:r>
        <w:rPr/>
        <w:pict>
          <v:line style="position:absolute;mso-position-horizontal-relative:page;mso-position-vertical-relative:paragraph;z-index:2080" from="33.360001pt,14.01584pt" to="33.360001pt,27.81584pt" stroked="true" strokeweight=".72pt" strokecolor="#000000">
            <v:stroke dashstyle="solid"/>
            <w10:wrap type="none"/>
          </v:line>
        </w:pict>
      </w:r>
      <w:r>
        <w:rPr>
          <w:b/>
          <w:sz w:val="24"/>
        </w:rPr>
        <w:t>EXCLUSIONS</w:t>
        <w:tab/>
        <w:t>4989.2 </w:t>
      </w:r>
      <w:r>
        <w:rPr>
          <w:sz w:val="24"/>
        </w:rPr>
        <w:t>(Cont.</w:t>
      </w:r>
      <w:r>
        <w:rPr>
          <w:spacing w:val="-13"/>
          <w:sz w:val="24"/>
        </w:rPr>
        <w:t> </w:t>
      </w:r>
      <w:r>
        <w:rPr>
          <w:sz w:val="24"/>
        </w:rPr>
        <w:t>1)</w:t>
      </w:r>
    </w:p>
    <w:p>
      <w:pPr>
        <w:pStyle w:val="BodyText"/>
        <w:ind w:left="880"/>
      </w:pPr>
      <w:r>
        <w:rPr/>
        <w:t>(Revised </w:t>
      </w:r>
      <w:r>
        <w:rPr>
          <w:strike/>
          <w:color w:val="2E97D3"/>
          <w:u w:val="single" w:color="B5082E"/>
        </w:rPr>
        <w:t>1</w:t>
      </w:r>
      <w:r>
        <w:rPr>
          <w:strike w:val="0"/>
        </w:rPr>
        <w:t>2/201</w:t>
      </w:r>
      <w:r>
        <w:rPr>
          <w:strike/>
          <w:color w:val="B5082E"/>
        </w:rPr>
        <w:t>5</w:t>
      </w:r>
      <w:r>
        <w:rPr>
          <w:strike/>
          <w:color w:val="2E97D3"/>
          <w:u w:val="single" w:color="B5082E"/>
        </w:rPr>
        <w:t>6</w:t>
      </w:r>
      <w:r>
        <w:rPr>
          <w:strike w:val="0"/>
          <w:color w:val="2E97D3"/>
          <w:u w:val="single" w:color="B5082E"/>
        </w:rPr>
        <w:t>7</w:t>
      </w:r>
      <w:r>
        <w:rPr>
          <w:strike w:val="0"/>
        </w:rPr>
        <w:t>)</w:t>
      </w:r>
    </w:p>
    <w:p>
      <w:pPr>
        <w:pStyle w:val="BodyText"/>
        <w:rPr>
          <w:sz w:val="16"/>
        </w:rPr>
      </w:pPr>
    </w:p>
    <w:p>
      <w:pPr>
        <w:pStyle w:val="BodyText"/>
        <w:spacing w:before="92"/>
        <w:ind w:left="880"/>
      </w:pPr>
      <w:r>
        <w:rPr/>
        <w:pict>
          <v:line style="position:absolute;mso-position-horizontal-relative:page;mso-position-vertical-relative:paragraph;z-index:2104" from="33.360001pt,4.815876pt" to="33.360001pt,46.215876pt" stroked="true" strokeweight=".72pt" strokecolor="#000000">
            <v:stroke dashstyle="solid"/>
            <w10:wrap type="none"/>
          </v:line>
        </w:pict>
      </w:r>
      <w:r>
        <w:rPr>
          <w:b/>
          <w:strike/>
          <w:color w:val="B5082E"/>
        </w:rPr>
        <w:t>Mobile Phone </w:t>
      </w:r>
      <w:r>
        <w:rPr>
          <w:strike/>
          <w:color w:val="B5082E"/>
        </w:rPr>
        <w:t>– Acquisition of a mobile phone device, which result in an increase ina state entities allocation of mobile phones, must be approved by the Department of Technology prior to purchase (see </w:t>
      </w:r>
      <w:r>
        <w:rPr>
          <w:strike/>
          <w:color w:val="B5082E"/>
          <w:u w:val="single" w:color="0000FF"/>
        </w:rPr>
        <w:t>SIMM 48</w:t>
      </w:r>
      <w:r>
        <w:rPr>
          <w:strike/>
          <w:color w:val="B5082E"/>
        </w:rPr>
        <w:t>).</w:t>
      </w:r>
    </w:p>
    <w:p>
      <w:pPr>
        <w:pStyle w:val="BodyText"/>
        <w:spacing w:before="120"/>
        <w:ind w:left="880" w:right="108"/>
      </w:pPr>
      <w:r>
        <w:rPr>
          <w:b/>
        </w:rPr>
        <w:t>Infrastructure or Platform Migration </w:t>
      </w:r>
      <w:r>
        <w:rPr/>
        <w:t>– Acquisitions associated with or mandated bya change in an Agency/state entity’s standard technical architecture for servers, desktops and/or mobile computing platforms are excluded from the policy. Migrating to a newer version within the existing standard’s product family is not considered aninfrastructure or platform migration.</w:t>
      </w:r>
    </w:p>
    <w:p>
      <w:pPr>
        <w:pStyle w:val="BodyText"/>
        <w:spacing w:before="120"/>
        <w:ind w:left="880" w:right="158"/>
      </w:pPr>
      <w:r>
        <w:rPr>
          <w:b/>
        </w:rPr>
        <w:t>Wide Area Networks (WAN) </w:t>
      </w:r>
      <w:r>
        <w:rPr/>
        <w:t>– The acquisition, maintenance, or support of desktop and mobile computing commodities specifically to install or operate a WAN are excluded from the policy. These activities for WANs are considered IT projects, or components of IT projects, for the purposes of this policy. However, upgrading the capacity of a previously approved WAN project may fall within the definition of a previously approved project. (See SAM Section </w:t>
      </w:r>
      <w:hyperlink r:id="rId40">
        <w:r>
          <w:rPr>
            <w:color w:val="0000FF"/>
            <w:u w:val="single" w:color="0000FF"/>
          </w:rPr>
          <w:t>4819.2</w:t>
        </w:r>
      </w:hyperlink>
      <w:r>
        <w:rPr/>
        <w:t>: “Previously Approved Effort/Project”.)</w:t>
      </w:r>
    </w:p>
    <w:p>
      <w:pPr>
        <w:pStyle w:val="BodyText"/>
        <w:spacing w:before="120"/>
        <w:ind w:left="879" w:right="108"/>
      </w:pPr>
      <w:r>
        <w:rPr/>
        <w:t>While the acquisition of desktop and mobile computing commodities specifically for or required by the above-mentioned activities is specifically prohibited under this policy, existing desktop and mobile computing commodities purchased under this policy may be used for some of these purposes. For example, existing desktop computers purchased under this policy may be used in the development of a reportable IT project. Whenever an Agency/state entity is uncertain as to whether a proposed use of desktop and mobile computing commodities falls within the scope of this policy, it should seeka determination from the California Department of Technology.</w:t>
      </w:r>
    </w:p>
    <w:p>
      <w:pPr>
        <w:spacing w:after="0"/>
        <w:sectPr>
          <w:pgSz w:w="12240" w:h="15840"/>
          <w:pgMar w:header="721" w:footer="0" w:top="1260" w:bottom="280" w:left="560" w:right="1400"/>
        </w:sectPr>
      </w:pPr>
    </w:p>
    <w:p>
      <w:pPr>
        <w:pStyle w:val="BodyText"/>
        <w:spacing w:before="3"/>
        <w:rPr>
          <w:sz w:val="14"/>
        </w:rPr>
      </w:pPr>
    </w:p>
    <w:p>
      <w:pPr>
        <w:pStyle w:val="Heading1"/>
        <w:tabs>
          <w:tab w:pos="10190" w:val="right" w:leader="none"/>
        </w:tabs>
        <w:spacing w:before="93"/>
      </w:pPr>
      <w:r>
        <w:rPr/>
        <w:pict>
          <v:line style="position:absolute;mso-position-horizontal-relative:page;mso-position-vertical-relative:paragraph;z-index:2128" from="33.360001pt,18.664888pt" to="33.360001pt,32.465888pt" stroked="true" strokeweight=".72pt" strokecolor="#000000">
            <v:stroke dashstyle="solid"/>
            <w10:wrap type="none"/>
          </v:line>
        </w:pict>
      </w:r>
      <w:r>
        <w:rPr/>
        <w:t>AGENCY/STATE ENTITY ROLES </w:t>
      </w:r>
      <w:r>
        <w:rPr>
          <w:spacing w:val="-4"/>
        </w:rPr>
        <w:t>AND </w:t>
      </w:r>
      <w:r>
        <w:rPr/>
        <w:t>RESPONSIBILITIES</w:t>
        <w:tab/>
        <w:t>4989.3</w:t>
      </w:r>
    </w:p>
    <w:p>
      <w:pPr>
        <w:pStyle w:val="BodyText"/>
        <w:ind w:left="880"/>
      </w:pPr>
      <w:r>
        <w:rPr/>
        <w:t>(Revised </w:t>
      </w:r>
      <w:r>
        <w:rPr>
          <w:strike/>
          <w:color w:val="B5082E"/>
        </w:rPr>
        <w:t>6</w:t>
      </w:r>
      <w:r>
        <w:rPr>
          <w:strike/>
          <w:color w:val="2E97D3"/>
          <w:u w:val="single" w:color="B5082E"/>
        </w:rPr>
        <w:t>1</w:t>
      </w:r>
      <w:r>
        <w:rPr>
          <w:strike w:val="0"/>
          <w:color w:val="B5082E"/>
          <w:u w:val="single" w:color="B5082E"/>
        </w:rPr>
        <w:t>2</w:t>
      </w:r>
      <w:r>
        <w:rPr>
          <w:strike w:val="0"/>
        </w:rPr>
        <w:t>/201</w:t>
      </w:r>
      <w:r>
        <w:rPr>
          <w:strike/>
          <w:color w:val="B5082E"/>
        </w:rPr>
        <w:t>5</w:t>
      </w:r>
      <w:r>
        <w:rPr>
          <w:strike/>
          <w:color w:val="2E97D3"/>
          <w:u w:val="single" w:color="B5082E"/>
        </w:rPr>
        <w:t>6</w:t>
      </w:r>
      <w:r>
        <w:rPr>
          <w:strike w:val="0"/>
          <w:color w:val="2E97D3"/>
          <w:u w:val="single" w:color="B5082E"/>
        </w:rPr>
        <w:t>7</w:t>
      </w:r>
      <w:r>
        <w:rPr>
          <w:strike w:val="0"/>
        </w:rPr>
        <w:t>)</w:t>
      </w:r>
    </w:p>
    <w:p>
      <w:pPr>
        <w:pStyle w:val="BodyText"/>
        <w:spacing w:before="11"/>
        <w:rPr>
          <w:sz w:val="23"/>
        </w:rPr>
      </w:pPr>
    </w:p>
    <w:p>
      <w:pPr>
        <w:pStyle w:val="BodyText"/>
        <w:ind w:left="879" w:right="274"/>
      </w:pPr>
      <w:r>
        <w:rPr>
          <w:b/>
        </w:rPr>
        <w:t>Management. </w:t>
      </w:r>
      <w:r>
        <w:rPr/>
        <w:t>Day-to-day management responsibility for desktop and mobile computing configurations resides with the manager who has supervisoryresponsibility for the individual or individuals who use the products. The manager must ensure that the acquisition and use of desktop and mobile computing commodities support the accomplishment of Agency/state entity objectives and that the individual orindividuals who will be using the products are trained in their use.</w:t>
      </w:r>
    </w:p>
    <w:p>
      <w:pPr>
        <w:pStyle w:val="BodyText"/>
        <w:spacing w:before="11"/>
        <w:rPr>
          <w:sz w:val="23"/>
        </w:rPr>
      </w:pPr>
    </w:p>
    <w:p>
      <w:pPr>
        <w:pStyle w:val="BodyText"/>
        <w:ind w:left="879" w:right="142"/>
      </w:pPr>
      <w:r>
        <w:rPr/>
        <w:t>Each Agency/state entity must have a plan for the appropriate application of desktop and mobile computing. Each Agency/state entity must ensure that its plans are consistent with the Agency/state entity’s information management standards, policies, and procedures and its IT infrastructure. Agency/state entity plans for implementing desktop and mobile computing must not preclude the implementation of other Agency/state entity’s applications on the same configuration.  Agencies/state entities are responsible for establishing desktop and mobile computing standardconfigurations, ensuring each acquisition made under this policy is consistent with those standards, and accurately tracking the costs associated with such acquisitions. In addition, Agencies/state entities are responsible for the creation and maintenance of IT assets inventories for commodities purchased under this policy.</w:t>
      </w:r>
    </w:p>
    <w:p>
      <w:pPr>
        <w:pStyle w:val="BodyText"/>
        <w:spacing w:before="11"/>
        <w:rPr>
          <w:sz w:val="23"/>
        </w:rPr>
      </w:pPr>
    </w:p>
    <w:p>
      <w:pPr>
        <w:pStyle w:val="BodyText"/>
        <w:ind w:left="879" w:right="116"/>
      </w:pPr>
      <w:r>
        <w:rPr/>
        <w:t>Agency/state entity’s management has a responsibility to establish standards of technical assistance in support of Local Area Network activities such as installation, configuration, problem-determination, maintenance, backup, recovery, and required activities beyond those normally associated with stand-alone desktop or mobile computers. Agencies/state entities are expected to maintain internal processes to ensure that any IT commodities acquired under the authority of this policy arecompliant with all applicable hardware, software, and security standards for the Agency/state entity.</w:t>
      </w:r>
    </w:p>
    <w:p>
      <w:pPr>
        <w:pStyle w:val="BodyText"/>
        <w:spacing w:before="11"/>
        <w:rPr>
          <w:sz w:val="23"/>
        </w:rPr>
      </w:pPr>
    </w:p>
    <w:p>
      <w:pPr>
        <w:pStyle w:val="BodyText"/>
        <w:ind w:left="879" w:right="128"/>
      </w:pPr>
      <w:r>
        <w:rPr/>
        <w:t>Agency/state entity management is responsible for taking appropriate action in the event of employee misuse of desktop and mobile computing technology or employee failure to comply with State and Agency/state entity policy governing the use of desktop and mobile computing.</w:t>
      </w:r>
    </w:p>
    <w:p>
      <w:pPr>
        <w:pStyle w:val="BodyText"/>
        <w:spacing w:before="11"/>
        <w:rPr>
          <w:sz w:val="23"/>
        </w:rPr>
      </w:pPr>
    </w:p>
    <w:p>
      <w:pPr>
        <w:pStyle w:val="BodyText"/>
        <w:ind w:left="880"/>
      </w:pPr>
      <w:r>
        <w:rPr/>
        <w:t>(Continued)</w:t>
      </w:r>
    </w:p>
    <w:p>
      <w:pPr>
        <w:spacing w:after="0"/>
        <w:sectPr>
          <w:pgSz w:w="12240" w:h="15840"/>
          <w:pgMar w:header="721" w:footer="0" w:top="1260" w:bottom="280" w:left="560" w:right="1380"/>
        </w:sectPr>
      </w:pPr>
    </w:p>
    <w:p>
      <w:pPr>
        <w:pStyle w:val="BodyText"/>
        <w:ind w:left="880"/>
      </w:pPr>
      <w:r>
        <w:rPr/>
        <w:t>(Revised </w:t>
      </w:r>
      <w:r>
        <w:rPr>
          <w:strike/>
          <w:color w:val="B5082E"/>
        </w:rPr>
        <w:t>6</w:t>
      </w:r>
      <w:r>
        <w:rPr>
          <w:strike/>
          <w:color w:val="2E97D3"/>
          <w:u w:val="single" w:color="B5082E"/>
        </w:rPr>
        <w:t>1</w:t>
      </w:r>
      <w:r>
        <w:rPr>
          <w:strike w:val="0"/>
          <w:color w:val="B5082E"/>
          <w:u w:val="single" w:color="B5082E"/>
        </w:rPr>
        <w:t>2</w:t>
      </w:r>
      <w:r>
        <w:rPr>
          <w:strike w:val="0"/>
        </w:rPr>
        <w:t>/201</w:t>
      </w:r>
      <w:r>
        <w:rPr>
          <w:strike/>
          <w:color w:val="B5082E"/>
        </w:rPr>
        <w:t>5</w:t>
      </w:r>
      <w:r>
        <w:rPr>
          <w:strike/>
          <w:color w:val="2E97D3"/>
          <w:u w:val="single" w:color="B5082E"/>
        </w:rPr>
        <w:t>6</w:t>
      </w:r>
      <w:r>
        <w:rPr>
          <w:strike w:val="0"/>
          <w:color w:val="2E97D3"/>
          <w:u w:val="single" w:color="B5082E"/>
        </w:rPr>
        <w:t>7</w:t>
      </w:r>
      <w:r>
        <w:rPr>
          <w:strike w:val="0"/>
        </w:rPr>
        <w:t>)</w:t>
      </w:r>
    </w:p>
    <w:p>
      <w:pPr>
        <w:pStyle w:val="BodyText"/>
        <w:spacing w:before="9"/>
        <w:rPr>
          <w:sz w:val="15"/>
        </w:rPr>
      </w:pPr>
    </w:p>
    <w:p>
      <w:pPr>
        <w:pStyle w:val="BodyText"/>
        <w:spacing w:before="92"/>
        <w:ind w:left="879" w:right="75"/>
      </w:pPr>
      <w:r>
        <w:rPr>
          <w:b/>
        </w:rPr>
        <w:t>Security. </w:t>
      </w:r>
      <w:r>
        <w:rPr/>
        <w:t>Desktop and mobile computing environments owned by Agencies/state entities involve the risk of property loss, threats to privacy, and threats to the integrityof state operations. Accordingly, Agencies/state entities must be in compliance with all applicable provisions of the SAM and must implement appropriate safeguards to secure the Agency/state entity’s desktop and mobile computing infrastructure.</w:t>
      </w:r>
    </w:p>
    <w:p>
      <w:pPr>
        <w:pStyle w:val="BodyText"/>
        <w:ind w:left="880"/>
      </w:pPr>
      <w:r>
        <w:rPr/>
        <w:t>Use of personally owned smartphones is restricted to devices that are compatible with the CA.Mail or the California Email Service, and are consistent with the Statewide Enterprise Architecture.</w:t>
      </w:r>
    </w:p>
    <w:p>
      <w:pPr>
        <w:pStyle w:val="BodyText"/>
      </w:pPr>
    </w:p>
    <w:p>
      <w:pPr>
        <w:pStyle w:val="BodyText"/>
        <w:ind w:left="880"/>
      </w:pPr>
      <w:r>
        <w:rPr/>
        <w:t>Current Agency/state entity Technology Recovery Plans or acceptable Technology Recovery Plan certifications must be on file at the Department of Technology.</w:t>
      </w:r>
    </w:p>
    <w:p>
      <w:pPr>
        <w:pStyle w:val="BodyText"/>
        <w:ind w:left="879"/>
      </w:pPr>
      <w:r>
        <w:rPr/>
        <w:t>Agencies/state entities that do not demonstrate effective compliance with the State’s IT security policy and Business Continuity policy are not authorized to make any expenditures for desktop or mobile computing commodities until the Agency/stateentity has complied.  See SAM Sections </w:t>
      </w:r>
      <w:hyperlink r:id="rId39">
        <w:r>
          <w:rPr>
            <w:color w:val="0000FF"/>
            <w:u w:val="single" w:color="0000FF"/>
          </w:rPr>
          <w:t>5300-5399</w:t>
        </w:r>
      </w:hyperlink>
      <w:r>
        <w:rPr/>
        <w:t>.</w:t>
      </w:r>
    </w:p>
    <w:p>
      <w:pPr>
        <w:pStyle w:val="BodyText"/>
        <w:rPr>
          <w:sz w:val="16"/>
        </w:rPr>
      </w:pPr>
    </w:p>
    <w:p>
      <w:pPr>
        <w:pStyle w:val="BodyText"/>
        <w:spacing w:before="92"/>
        <w:ind w:left="880"/>
      </w:pPr>
      <w:r>
        <w:rPr>
          <w:b/>
        </w:rPr>
        <w:t>Desktop and Mobile Computing Coordinator. </w:t>
      </w:r>
      <w:r>
        <w:rPr/>
        <w:t>In order to ensure ongoing IT asset management practices are followed, Agencies/state entities employing desktop and mobile computing should designate a unit or individual employee of the Agency/state entity as the Agency/state entity’s Desktop and Mobile Computing Coordinator or equivalent function. The coordinator must be knowledgeable about (a) desktop and mobile computing configurations; (b) state-level and Agency/state entity policies forthe use of desktop and mobile computing commodities; and (c) the relationship between desktop and mobile computing and other uses of IT within the Agency/state entity. (Continued)</w:t>
      </w:r>
    </w:p>
    <w:p>
      <w:pPr>
        <w:spacing w:after="0"/>
        <w:sectPr>
          <w:headerReference w:type="default" r:id="rId43"/>
          <w:pgSz w:w="12240" w:h="15840"/>
          <w:pgMar w:header="721" w:footer="0" w:top="2340" w:bottom="280" w:left="560" w:right="1380"/>
        </w:sectPr>
      </w:pPr>
    </w:p>
    <w:p>
      <w:pPr>
        <w:pStyle w:val="BodyText"/>
        <w:spacing w:before="8"/>
        <w:rPr>
          <w:sz w:val="14"/>
        </w:rPr>
      </w:pPr>
    </w:p>
    <w:p>
      <w:pPr>
        <w:pStyle w:val="BodyText"/>
        <w:spacing w:line="275" w:lineRule="exact" w:before="92"/>
        <w:ind w:left="880"/>
      </w:pPr>
      <w:r>
        <w:rPr/>
        <w:t>(Continued)</w:t>
      </w:r>
    </w:p>
    <w:p>
      <w:pPr>
        <w:pStyle w:val="Heading1"/>
        <w:tabs>
          <w:tab w:pos="8456" w:val="left" w:leader="none"/>
        </w:tabs>
        <w:spacing w:line="280" w:lineRule="exact"/>
        <w:rPr>
          <w:b w:val="0"/>
        </w:rPr>
      </w:pPr>
      <w:r>
        <w:rPr/>
        <w:pict>
          <v:line style="position:absolute;mso-position-horizontal-relative:page;mso-position-vertical-relative:paragraph;z-index:2152" from="33.360001pt,13.606437pt" to="33.360001pt,27.646437pt" stroked="true" strokeweight=".72pt" strokecolor="#000000">
            <v:stroke dashstyle="solid"/>
            <w10:wrap type="none"/>
          </v:line>
        </w:pict>
      </w:r>
      <w:r>
        <w:rPr/>
        <w:t>AGENCY/STATE ENTITY ROLES</w:t>
      </w:r>
      <w:r>
        <w:rPr>
          <w:spacing w:val="-12"/>
        </w:rPr>
        <w:t> </w:t>
      </w:r>
      <w:r>
        <w:rPr>
          <w:spacing w:val="-5"/>
        </w:rPr>
        <w:t>AND </w:t>
      </w:r>
      <w:r>
        <w:rPr/>
        <w:t>RESPONSIBILITIES</w:t>
        <w:tab/>
      </w:r>
      <w:r>
        <w:rPr>
          <w:position w:val="1"/>
        </w:rPr>
        <w:t>4989.3 </w:t>
      </w:r>
      <w:r>
        <w:rPr>
          <w:b w:val="0"/>
          <w:position w:val="1"/>
        </w:rPr>
        <w:t>(Cont.</w:t>
      </w:r>
      <w:r>
        <w:rPr>
          <w:b w:val="0"/>
          <w:spacing w:val="-14"/>
          <w:position w:val="1"/>
        </w:rPr>
        <w:t> </w:t>
      </w:r>
      <w:r>
        <w:rPr>
          <w:b w:val="0"/>
          <w:position w:val="1"/>
        </w:rPr>
        <w:t>2)</w:t>
      </w:r>
    </w:p>
    <w:p>
      <w:pPr>
        <w:pStyle w:val="BodyText"/>
        <w:spacing w:line="271" w:lineRule="exact"/>
        <w:ind w:left="880"/>
      </w:pPr>
      <w:r>
        <w:rPr/>
        <w:t>(Revised </w:t>
      </w:r>
      <w:r>
        <w:rPr>
          <w:strike/>
          <w:color w:val="B5082E"/>
        </w:rPr>
        <w:t>6</w:t>
      </w:r>
      <w:r>
        <w:rPr>
          <w:strike/>
          <w:color w:val="2E97D3"/>
          <w:u w:val="single" w:color="B5082E"/>
        </w:rPr>
        <w:t>1</w:t>
      </w:r>
      <w:r>
        <w:rPr>
          <w:strike w:val="0"/>
          <w:color w:val="B5082E"/>
          <w:u w:val="single" w:color="B5082E"/>
        </w:rPr>
        <w:t>2</w:t>
      </w:r>
      <w:r>
        <w:rPr>
          <w:strike w:val="0"/>
        </w:rPr>
        <w:t>/201</w:t>
      </w:r>
      <w:r>
        <w:rPr>
          <w:strike/>
          <w:color w:val="B5082E"/>
        </w:rPr>
        <w:t>5</w:t>
      </w:r>
      <w:r>
        <w:rPr>
          <w:strike/>
          <w:color w:val="2E97D3"/>
          <w:u w:val="single" w:color="B5082E"/>
        </w:rPr>
        <w:t>6</w:t>
      </w:r>
      <w:r>
        <w:rPr>
          <w:strike w:val="0"/>
          <w:color w:val="2E97D3"/>
          <w:u w:val="single" w:color="B5082E"/>
        </w:rPr>
        <w:t>7</w:t>
      </w:r>
      <w:r>
        <w:rPr>
          <w:strike w:val="0"/>
        </w:rPr>
        <w:t>)</w:t>
      </w:r>
    </w:p>
    <w:p>
      <w:pPr>
        <w:pStyle w:val="BodyText"/>
        <w:spacing w:before="7"/>
        <w:rPr>
          <w:sz w:val="20"/>
        </w:rPr>
      </w:pPr>
    </w:p>
    <w:p>
      <w:pPr>
        <w:pStyle w:val="BodyText"/>
        <w:ind w:left="880"/>
      </w:pPr>
      <w:r>
        <w:rPr/>
        <w:t>The responsibilities of the coordinator should include:</w:t>
      </w:r>
    </w:p>
    <w:p>
      <w:pPr>
        <w:pStyle w:val="ListParagraph"/>
        <w:numPr>
          <w:ilvl w:val="0"/>
          <w:numId w:val="5"/>
        </w:numPr>
        <w:tabs>
          <w:tab w:pos="1600" w:val="left" w:leader="none"/>
        </w:tabs>
        <w:spacing w:line="240" w:lineRule="auto" w:before="120" w:after="0"/>
        <w:ind w:left="1600" w:right="810" w:hanging="360"/>
        <w:jc w:val="left"/>
        <w:rPr>
          <w:sz w:val="24"/>
        </w:rPr>
      </w:pPr>
      <w:r>
        <w:rPr>
          <w:sz w:val="24"/>
        </w:rPr>
        <w:t>Maintaining</w:t>
      </w:r>
      <w:r>
        <w:rPr>
          <w:spacing w:val="-5"/>
          <w:sz w:val="24"/>
        </w:rPr>
        <w:t> </w:t>
      </w:r>
      <w:r>
        <w:rPr>
          <w:sz w:val="24"/>
        </w:rPr>
        <w:t>current</w:t>
      </w:r>
      <w:r>
        <w:rPr>
          <w:spacing w:val="-6"/>
          <w:sz w:val="24"/>
        </w:rPr>
        <w:t> </w:t>
      </w:r>
      <w:r>
        <w:rPr>
          <w:sz w:val="24"/>
        </w:rPr>
        <w:t>specifications</w:t>
      </w:r>
      <w:r>
        <w:rPr>
          <w:spacing w:val="-6"/>
          <w:sz w:val="24"/>
        </w:rPr>
        <w:t> </w:t>
      </w:r>
      <w:r>
        <w:rPr>
          <w:sz w:val="24"/>
        </w:rPr>
        <w:t>for</w:t>
      </w:r>
      <w:r>
        <w:rPr>
          <w:spacing w:val="-5"/>
          <w:sz w:val="24"/>
        </w:rPr>
        <w:t> </w:t>
      </w:r>
      <w:r>
        <w:rPr>
          <w:sz w:val="24"/>
        </w:rPr>
        <w:t>the</w:t>
      </w:r>
      <w:r>
        <w:rPr>
          <w:spacing w:val="-4"/>
          <w:sz w:val="24"/>
        </w:rPr>
        <w:t> </w:t>
      </w:r>
      <w:r>
        <w:rPr>
          <w:sz w:val="24"/>
        </w:rPr>
        <w:t>Agency/state</w:t>
      </w:r>
      <w:r>
        <w:rPr>
          <w:spacing w:val="-4"/>
          <w:sz w:val="24"/>
        </w:rPr>
        <w:t> </w:t>
      </w:r>
      <w:r>
        <w:rPr>
          <w:sz w:val="24"/>
        </w:rPr>
        <w:t>entity’s</w:t>
      </w:r>
      <w:r>
        <w:rPr>
          <w:spacing w:val="-5"/>
          <w:sz w:val="24"/>
        </w:rPr>
        <w:t> </w:t>
      </w:r>
      <w:r>
        <w:rPr>
          <w:sz w:val="24"/>
        </w:rPr>
        <w:t>desktop</w:t>
      </w:r>
      <w:r>
        <w:rPr>
          <w:spacing w:val="-36"/>
          <w:sz w:val="24"/>
        </w:rPr>
        <w:t> </w:t>
      </w:r>
      <w:r>
        <w:rPr>
          <w:sz w:val="24"/>
        </w:rPr>
        <w:t>and mobile computing commodity</w:t>
      </w:r>
      <w:r>
        <w:rPr>
          <w:spacing w:val="-22"/>
          <w:sz w:val="24"/>
        </w:rPr>
        <w:t> </w:t>
      </w:r>
      <w:r>
        <w:rPr>
          <w:sz w:val="24"/>
        </w:rPr>
        <w:t>standards;</w:t>
      </w:r>
    </w:p>
    <w:p>
      <w:pPr>
        <w:pStyle w:val="ListParagraph"/>
        <w:numPr>
          <w:ilvl w:val="0"/>
          <w:numId w:val="5"/>
        </w:numPr>
        <w:tabs>
          <w:tab w:pos="1600" w:val="left" w:leader="none"/>
        </w:tabs>
        <w:spacing w:line="240" w:lineRule="auto" w:before="120" w:after="0"/>
        <w:ind w:left="1600" w:right="536" w:hanging="360"/>
        <w:jc w:val="left"/>
        <w:rPr>
          <w:sz w:val="24"/>
        </w:rPr>
      </w:pPr>
      <w:r>
        <w:rPr>
          <w:sz w:val="24"/>
        </w:rPr>
        <w:t>Assisting</w:t>
      </w:r>
      <w:r>
        <w:rPr>
          <w:spacing w:val="-4"/>
          <w:sz w:val="24"/>
        </w:rPr>
        <w:t> </w:t>
      </w:r>
      <w:r>
        <w:rPr>
          <w:sz w:val="24"/>
        </w:rPr>
        <w:t>in</w:t>
      </w:r>
      <w:r>
        <w:rPr>
          <w:spacing w:val="-2"/>
          <w:sz w:val="24"/>
        </w:rPr>
        <w:t> </w:t>
      </w:r>
      <w:r>
        <w:rPr>
          <w:sz w:val="24"/>
        </w:rPr>
        <w:t>the</w:t>
      </w:r>
      <w:r>
        <w:rPr>
          <w:spacing w:val="-4"/>
          <w:sz w:val="24"/>
        </w:rPr>
        <w:t> </w:t>
      </w:r>
      <w:r>
        <w:rPr>
          <w:sz w:val="24"/>
        </w:rPr>
        <w:t>completion</w:t>
      </w:r>
      <w:r>
        <w:rPr>
          <w:spacing w:val="-2"/>
          <w:sz w:val="24"/>
        </w:rPr>
        <w:t> </w:t>
      </w:r>
      <w:r>
        <w:rPr>
          <w:sz w:val="24"/>
        </w:rPr>
        <w:t>and</w:t>
      </w:r>
      <w:r>
        <w:rPr>
          <w:spacing w:val="-2"/>
          <w:sz w:val="24"/>
        </w:rPr>
        <w:t> </w:t>
      </w:r>
      <w:r>
        <w:rPr>
          <w:sz w:val="24"/>
        </w:rPr>
        <w:t>review</w:t>
      </w:r>
      <w:r>
        <w:rPr>
          <w:spacing w:val="-6"/>
          <w:sz w:val="24"/>
        </w:rPr>
        <w:t> </w:t>
      </w:r>
      <w:r>
        <w:rPr>
          <w:sz w:val="24"/>
        </w:rPr>
        <w:t>of</w:t>
      </w:r>
      <w:r>
        <w:rPr>
          <w:spacing w:val="-2"/>
          <w:sz w:val="24"/>
        </w:rPr>
        <w:t> </w:t>
      </w:r>
      <w:r>
        <w:rPr>
          <w:sz w:val="24"/>
        </w:rPr>
        <w:t>any</w:t>
      </w:r>
      <w:r>
        <w:rPr>
          <w:spacing w:val="-5"/>
          <w:sz w:val="24"/>
        </w:rPr>
        <w:t> </w:t>
      </w:r>
      <w:r>
        <w:rPr>
          <w:sz w:val="24"/>
        </w:rPr>
        <w:t>Desktop</w:t>
      </w:r>
      <w:r>
        <w:rPr>
          <w:spacing w:val="-4"/>
          <w:sz w:val="24"/>
        </w:rPr>
        <w:t> </w:t>
      </w:r>
      <w:r>
        <w:rPr>
          <w:sz w:val="24"/>
        </w:rPr>
        <w:t>and</w:t>
      </w:r>
      <w:r>
        <w:rPr>
          <w:spacing w:val="-4"/>
          <w:sz w:val="24"/>
        </w:rPr>
        <w:t> </w:t>
      </w:r>
      <w:r>
        <w:rPr>
          <w:sz w:val="24"/>
        </w:rPr>
        <w:t>Mobile</w:t>
      </w:r>
      <w:r>
        <w:rPr>
          <w:spacing w:val="-30"/>
          <w:sz w:val="24"/>
        </w:rPr>
        <w:t> </w:t>
      </w:r>
      <w:r>
        <w:rPr>
          <w:sz w:val="24"/>
        </w:rPr>
        <w:t>Computing (DMCP) documents if required by the Agency/state entity’s policies and procedures;</w:t>
      </w:r>
    </w:p>
    <w:p>
      <w:pPr>
        <w:pStyle w:val="ListParagraph"/>
        <w:numPr>
          <w:ilvl w:val="0"/>
          <w:numId w:val="5"/>
        </w:numPr>
        <w:tabs>
          <w:tab w:pos="1600" w:val="left" w:leader="none"/>
        </w:tabs>
        <w:spacing w:line="240" w:lineRule="auto" w:before="120" w:after="0"/>
        <w:ind w:left="1600" w:right="0" w:hanging="360"/>
        <w:jc w:val="left"/>
        <w:rPr>
          <w:sz w:val="24"/>
        </w:rPr>
      </w:pPr>
      <w:r>
        <w:rPr>
          <w:sz w:val="24"/>
        </w:rPr>
        <w:t>Coordinating the acquisition of desktop and mobile computing</w:t>
      </w:r>
      <w:r>
        <w:rPr>
          <w:spacing w:val="-52"/>
          <w:sz w:val="24"/>
        </w:rPr>
        <w:t> </w:t>
      </w:r>
      <w:r>
        <w:rPr>
          <w:sz w:val="24"/>
        </w:rPr>
        <w:t>commodities;</w:t>
      </w:r>
    </w:p>
    <w:p>
      <w:pPr>
        <w:pStyle w:val="ListParagraph"/>
        <w:numPr>
          <w:ilvl w:val="0"/>
          <w:numId w:val="5"/>
        </w:numPr>
        <w:tabs>
          <w:tab w:pos="1600" w:val="left" w:leader="none"/>
        </w:tabs>
        <w:spacing w:line="240" w:lineRule="auto" w:before="120" w:after="0"/>
        <w:ind w:left="1600" w:right="158" w:hanging="360"/>
        <w:jc w:val="left"/>
        <w:rPr>
          <w:sz w:val="24"/>
        </w:rPr>
      </w:pPr>
      <w:r>
        <w:rPr>
          <w:sz w:val="24"/>
        </w:rPr>
        <w:t>Informing</w:t>
      </w:r>
      <w:r>
        <w:rPr>
          <w:spacing w:val="-5"/>
          <w:sz w:val="24"/>
        </w:rPr>
        <w:t> </w:t>
      </w:r>
      <w:r>
        <w:rPr>
          <w:sz w:val="24"/>
        </w:rPr>
        <w:t>desktop</w:t>
      </w:r>
      <w:r>
        <w:rPr>
          <w:spacing w:val="-5"/>
          <w:sz w:val="24"/>
        </w:rPr>
        <w:t> </w:t>
      </w:r>
      <w:r>
        <w:rPr>
          <w:sz w:val="24"/>
        </w:rPr>
        <w:t>and</w:t>
      </w:r>
      <w:r>
        <w:rPr>
          <w:spacing w:val="-8"/>
          <w:sz w:val="24"/>
        </w:rPr>
        <w:t> </w:t>
      </w:r>
      <w:r>
        <w:rPr>
          <w:sz w:val="24"/>
        </w:rPr>
        <w:t>mobile</w:t>
      </w:r>
      <w:r>
        <w:rPr>
          <w:spacing w:val="-5"/>
          <w:sz w:val="24"/>
        </w:rPr>
        <w:t> </w:t>
      </w:r>
      <w:r>
        <w:rPr>
          <w:sz w:val="24"/>
        </w:rPr>
        <w:t>computing</w:t>
      </w:r>
      <w:r>
        <w:rPr>
          <w:spacing w:val="-5"/>
          <w:sz w:val="24"/>
        </w:rPr>
        <w:t> </w:t>
      </w:r>
      <w:r>
        <w:rPr>
          <w:sz w:val="24"/>
        </w:rPr>
        <w:t>users</w:t>
      </w:r>
      <w:r>
        <w:rPr>
          <w:spacing w:val="-4"/>
          <w:sz w:val="24"/>
        </w:rPr>
        <w:t> </w:t>
      </w:r>
      <w:r>
        <w:rPr>
          <w:sz w:val="24"/>
        </w:rPr>
        <w:t>of</w:t>
      </w:r>
      <w:r>
        <w:rPr>
          <w:spacing w:val="-1"/>
          <w:sz w:val="24"/>
        </w:rPr>
        <w:t> </w:t>
      </w:r>
      <w:r>
        <w:rPr>
          <w:sz w:val="24"/>
        </w:rPr>
        <w:t>available</w:t>
      </w:r>
      <w:r>
        <w:rPr>
          <w:spacing w:val="-5"/>
          <w:sz w:val="24"/>
        </w:rPr>
        <w:t> </w:t>
      </w:r>
      <w:r>
        <w:rPr>
          <w:sz w:val="24"/>
        </w:rPr>
        <w:t>training</w:t>
      </w:r>
      <w:r>
        <w:rPr>
          <w:spacing w:val="-5"/>
          <w:sz w:val="24"/>
        </w:rPr>
        <w:t> </w:t>
      </w:r>
      <w:r>
        <w:rPr>
          <w:sz w:val="24"/>
        </w:rPr>
        <w:t>and</w:t>
      </w:r>
      <w:r>
        <w:rPr>
          <w:spacing w:val="-37"/>
          <w:sz w:val="24"/>
        </w:rPr>
        <w:t> </w:t>
      </w:r>
      <w:r>
        <w:rPr>
          <w:sz w:val="24"/>
        </w:rPr>
        <w:t>technical support capabilities;</w:t>
      </w:r>
      <w:r>
        <w:rPr>
          <w:spacing w:val="-17"/>
          <w:sz w:val="24"/>
        </w:rPr>
        <w:t> </w:t>
      </w:r>
      <w:r>
        <w:rPr>
          <w:sz w:val="24"/>
        </w:rPr>
        <w:t>and</w:t>
      </w:r>
    </w:p>
    <w:p>
      <w:pPr>
        <w:pStyle w:val="ListParagraph"/>
        <w:numPr>
          <w:ilvl w:val="0"/>
          <w:numId w:val="5"/>
        </w:numPr>
        <w:tabs>
          <w:tab w:pos="1600" w:val="left" w:leader="none"/>
        </w:tabs>
        <w:spacing w:line="240" w:lineRule="auto" w:before="120" w:after="0"/>
        <w:ind w:left="1600" w:right="109" w:hanging="360"/>
        <w:jc w:val="left"/>
        <w:rPr>
          <w:sz w:val="24"/>
        </w:rPr>
      </w:pPr>
      <w:r>
        <w:rPr/>
        <w:pict>
          <v:line style="position:absolute;mso-position-horizontal-relative:page;mso-position-vertical-relative:paragraph;z-index:2176" from="33.360001pt,47.615852pt" to="33.360001pt,89.015852pt" stroked="true" strokeweight=".72pt" strokecolor="#000000">
            <v:stroke dashstyle="solid"/>
            <w10:wrap type="none"/>
          </v:line>
        </w:pict>
      </w:r>
      <w:r>
        <w:rPr>
          <w:sz w:val="24"/>
        </w:rPr>
        <w:t>Maintaining continuing liaison with Agency/state entity IT management to ensure that: (a) proposed desktop and mobile computing applications are consistent with the Agency/state entity’s established information management strategy and IT infrastructure, </w:t>
      </w:r>
      <w:r>
        <w:rPr>
          <w:strike/>
          <w:color w:val="B5082E"/>
          <w:sz w:val="24"/>
        </w:rPr>
        <w:t>and </w:t>
      </w:r>
      <w:r>
        <w:rPr>
          <w:strike w:val="0"/>
          <w:sz w:val="24"/>
        </w:rPr>
        <w:t>(b) </w:t>
      </w:r>
      <w:r>
        <w:rPr>
          <w:strike w:val="0"/>
          <w:color w:val="B5082E"/>
          <w:sz w:val="24"/>
          <w:u w:val="single" w:color="B5082E"/>
        </w:rPr>
        <w:t>the use of desktop and mobile computing devices is clearly demonstrated and the devices will cost-effectively meet a significant business need and increase the efficiency of the state entity, and (c) </w:t>
      </w:r>
      <w:r>
        <w:rPr>
          <w:strike w:val="0"/>
          <w:sz w:val="24"/>
        </w:rPr>
        <w:t>desktop and mobile computing configurations can support the implementation of other Agency/state entity</w:t>
      </w:r>
      <w:r>
        <w:rPr>
          <w:strike w:val="0"/>
          <w:spacing w:val="-25"/>
          <w:sz w:val="24"/>
        </w:rPr>
        <w:t> </w:t>
      </w:r>
      <w:r>
        <w:rPr>
          <w:strike w:val="0"/>
          <w:sz w:val="24"/>
        </w:rPr>
        <w:t>applications.</w:t>
      </w:r>
    </w:p>
    <w:p>
      <w:pPr>
        <w:spacing w:after="0" w:line="240" w:lineRule="auto"/>
        <w:jc w:val="left"/>
        <w:rPr>
          <w:sz w:val="24"/>
        </w:rPr>
        <w:sectPr>
          <w:headerReference w:type="default" r:id="rId44"/>
          <w:pgSz w:w="12240" w:h="15840"/>
          <w:pgMar w:header="721" w:footer="0" w:top="1260" w:bottom="280" w:left="560" w:right="1360"/>
        </w:sectPr>
      </w:pPr>
    </w:p>
    <w:p>
      <w:pPr>
        <w:pStyle w:val="BodyText"/>
        <w:spacing w:before="8"/>
        <w:rPr>
          <w:sz w:val="14"/>
        </w:rPr>
      </w:pPr>
    </w:p>
    <w:p>
      <w:pPr>
        <w:pStyle w:val="Heading1"/>
        <w:tabs>
          <w:tab w:pos="10188" w:val="right" w:leader="none"/>
        </w:tabs>
        <w:spacing w:line="272" w:lineRule="exact" w:before="92"/>
      </w:pPr>
      <w:r>
        <w:rPr/>
        <w:pict>
          <v:line style="position:absolute;mso-position-horizontal-relative:page;mso-position-vertical-relative:paragraph;z-index:2200" from="33.840pt,17.895838pt" to="33.840pt,31.935838pt" stroked="true" strokeweight=".72pt" strokecolor="#000000">
            <v:stroke dashstyle="solid"/>
            <w10:wrap type="none"/>
          </v:line>
        </w:pict>
      </w:r>
      <w:r>
        <w:rPr/>
        <w:t>POLICY</w:t>
      </w:r>
      <w:r>
        <w:rPr>
          <w:spacing w:val="-5"/>
        </w:rPr>
        <w:t> </w:t>
      </w:r>
      <w:r>
        <w:rPr/>
        <w:t>COMPLIANCE</w:t>
        <w:tab/>
        <w:t>4989.8</w:t>
      </w:r>
    </w:p>
    <w:p>
      <w:pPr>
        <w:pStyle w:val="BodyText"/>
        <w:spacing w:line="272" w:lineRule="exact"/>
        <w:ind w:left="880"/>
      </w:pPr>
      <w:r>
        <w:rPr/>
        <w:t>(Revised </w:t>
      </w:r>
      <w:r>
        <w:rPr>
          <w:strike/>
          <w:color w:val="2E97D3"/>
        </w:rPr>
        <w:t>6</w:t>
      </w:r>
      <w:r>
        <w:rPr>
          <w:strike w:val="0"/>
          <w:color w:val="2E97D3"/>
          <w:u w:val="single" w:color="2E97D3"/>
        </w:rPr>
        <w:t>2</w:t>
      </w:r>
      <w:r>
        <w:rPr>
          <w:strike w:val="0"/>
        </w:rPr>
        <w:t>/</w:t>
      </w:r>
      <w:r>
        <w:rPr>
          <w:strike/>
          <w:color w:val="2E97D3"/>
        </w:rPr>
        <w:t>2015</w:t>
      </w:r>
      <w:r>
        <w:rPr>
          <w:strike w:val="0"/>
          <w:color w:val="2E97D3"/>
          <w:u w:val="single" w:color="2E97D3"/>
        </w:rPr>
        <w:t>2017</w:t>
      </w:r>
      <w:r>
        <w:rPr>
          <w:strike w:val="0"/>
        </w:rPr>
        <w:t>)</w:t>
      </w:r>
    </w:p>
    <w:p>
      <w:pPr>
        <w:pStyle w:val="BodyText"/>
        <w:spacing w:before="238"/>
        <w:ind w:left="880"/>
      </w:pPr>
      <w:r>
        <w:rPr/>
        <w:t>If the Department of Technology determines that an Agency/state entity’s proceduresor practices are not consistent with the Desktop and Mobile Computing Policy or with the Agency/state entity’s own approved policy, delegation of approval authority will be rescinded and the Agency/state entity will be deemed not to have an approved Desktop and Mobile Computing Policy until such time as it can assure the Department of Technology of compliance with an approved</w:t>
      </w:r>
      <w:r>
        <w:rPr>
          <w:spacing w:val="-53"/>
        </w:rPr>
        <w:t> </w:t>
      </w:r>
      <w:r>
        <w:rPr/>
        <w:t>policy.</w:t>
      </w:r>
    </w:p>
    <w:p>
      <w:pPr>
        <w:spacing w:after="0"/>
        <w:sectPr>
          <w:pgSz w:w="12240" w:h="15840"/>
          <w:pgMar w:header="721" w:footer="0" w:top="1260" w:bottom="280" w:left="560" w:right="1380"/>
        </w:sectPr>
      </w:pPr>
    </w:p>
    <w:p>
      <w:pPr>
        <w:pStyle w:val="BodyText"/>
        <w:rPr>
          <w:sz w:val="21"/>
        </w:rPr>
      </w:pPr>
    </w:p>
    <w:p>
      <w:pPr>
        <w:tabs>
          <w:tab w:pos="9460" w:val="left" w:leader="none"/>
        </w:tabs>
        <w:spacing w:before="1"/>
        <w:ind w:left="819" w:right="0" w:firstLine="0"/>
        <w:jc w:val="left"/>
        <w:rPr>
          <w:b/>
          <w:sz w:val="22"/>
        </w:rPr>
      </w:pPr>
      <w:r>
        <w:rPr/>
        <w:pict>
          <v:line style="position:absolute;mso-position-horizontal-relative:page;mso-position-vertical-relative:paragraph;z-index:2512" from="36.360001pt,12.891204pt" to="36.360001pt,76.131204pt" stroked="true" strokeweight=".72pt" strokecolor="#000000">
            <v:stroke dashstyle="solid"/>
            <w10:wrap type="none"/>
          </v:line>
        </w:pict>
      </w:r>
      <w:r>
        <w:rPr>
          <w:b/>
          <w:sz w:val="22"/>
        </w:rPr>
        <w:t>CENTRALIZED STATE</w:t>
      </w:r>
      <w:r>
        <w:rPr>
          <w:b/>
          <w:spacing w:val="-5"/>
          <w:sz w:val="22"/>
        </w:rPr>
        <w:t> </w:t>
      </w:r>
      <w:r>
        <w:rPr>
          <w:b/>
          <w:sz w:val="22"/>
        </w:rPr>
        <w:t>TREASURY</w:t>
      </w:r>
      <w:r>
        <w:rPr>
          <w:b/>
          <w:spacing w:val="-3"/>
          <w:sz w:val="22"/>
        </w:rPr>
        <w:t> </w:t>
      </w:r>
      <w:r>
        <w:rPr>
          <w:b/>
          <w:sz w:val="22"/>
        </w:rPr>
        <w:t>SYSTEM</w:t>
        <w:tab/>
        <w:t>8001</w:t>
      </w:r>
    </w:p>
    <w:p>
      <w:pPr>
        <w:spacing w:before="1"/>
        <w:ind w:left="820" w:right="0" w:firstLine="0"/>
        <w:jc w:val="left"/>
        <w:rPr>
          <w:sz w:val="22"/>
        </w:rPr>
      </w:pPr>
      <w:r>
        <w:rPr/>
        <w:pict>
          <v:line style="position:absolute;mso-position-horizontal-relative:page;mso-position-vertical-relative:paragraph;z-index:-45880" from="115.32pt,11.987876pt" to="118.44pt,11.987876pt" stroked="true" strokeweight=".84pt" strokecolor="#b5082e">
            <v:stroke dashstyle="solid"/>
            <w10:wrap type="none"/>
          </v:line>
        </w:pict>
      </w:r>
      <w:r>
        <w:rPr>
          <w:sz w:val="22"/>
        </w:rPr>
        <w:t>(Revised  </w:t>
      </w:r>
      <w:r>
        <w:rPr>
          <w:strike/>
          <w:color w:val="B5082E"/>
          <w:sz w:val="22"/>
        </w:rPr>
        <w:t>09/2010 </w:t>
      </w:r>
      <w:r>
        <w:rPr>
          <w:strike w:val="0"/>
          <w:color w:val="2E97D3"/>
          <w:sz w:val="22"/>
          <w:u w:val="single" w:color="2E97D3"/>
        </w:rPr>
        <w:t>01/2017)</w:t>
      </w:r>
    </w:p>
    <w:p>
      <w:pPr>
        <w:spacing w:before="1"/>
        <w:ind w:left="820" w:right="84" w:firstLine="0"/>
        <w:jc w:val="left"/>
        <w:rPr>
          <w:sz w:val="22"/>
        </w:rPr>
      </w:pPr>
      <w:r>
        <w:rPr>
          <w:strike/>
          <w:color w:val="2E97D3"/>
          <w:sz w:val="22"/>
        </w:rPr>
        <w:t>Except when otherwise authorized by the Director of Finance or unless deposited directly in the State Treasury, all money in the possession of or controlled by any department will be deposited in the Centralized State Treasury System (CTS), subject to disbursement upon order of the department.</w:t>
      </w:r>
    </w:p>
    <w:p>
      <w:pPr>
        <w:pStyle w:val="BodyText"/>
        <w:spacing w:before="10"/>
        <w:rPr>
          <w:sz w:val="13"/>
        </w:rPr>
      </w:pPr>
    </w:p>
    <w:p>
      <w:pPr>
        <w:spacing w:before="94"/>
        <w:ind w:left="820" w:right="158" w:firstLine="0"/>
        <w:jc w:val="left"/>
        <w:rPr>
          <w:sz w:val="22"/>
        </w:rPr>
      </w:pPr>
      <w:r>
        <w:rPr/>
        <w:pict>
          <v:line style="position:absolute;mso-position-horizontal-relative:page;mso-position-vertical-relative:paragraph;z-index:-45856" from="293.399994pt,16.637854pt" to="297.119994pt,16.637854pt" stroked="true" strokeweight=".84pt" strokecolor="#2e97d3">
            <v:stroke dashstyle="solid"/>
            <w10:wrap type="none"/>
          </v:line>
        </w:pict>
      </w:r>
      <w:r>
        <w:rPr/>
        <w:pict>
          <v:line style="position:absolute;mso-position-horizontal-relative:page;mso-position-vertical-relative:paragraph;z-index:-45832" from="355.079987pt,12.438354pt" to="358.199987pt,12.438354pt" stroked="true" strokeweight=".599pt" strokecolor="#2e97d3">
            <v:stroke dashstyle="solid"/>
            <w10:wrap type="none"/>
          </v:line>
        </w:pict>
      </w:r>
      <w:r>
        <w:rPr/>
        <w:pict>
          <v:line style="position:absolute;mso-position-horizontal-relative:page;mso-position-vertical-relative:paragraph;z-index:-45808" from="341.040009pt,41.837852pt" to="344.041009pt,41.837852pt" stroked="true" strokeweight=".84pt" strokecolor="#b5082e">
            <v:stroke dashstyle="solid"/>
            <w10:wrap type="none"/>
          </v:line>
        </w:pict>
      </w:r>
      <w:r>
        <w:rPr/>
        <w:pict>
          <v:line style="position:absolute;mso-position-horizontal-relative:page;mso-position-vertical-relative:paragraph;z-index:2536" from="36.360001pt,4.817854pt" to="36.360001pt,207.137854pt" stroked="true" strokeweight=".72pt" strokecolor="#000000">
            <v:stroke dashstyle="solid"/>
            <w10:wrap type="none"/>
          </v:line>
        </w:pict>
      </w:r>
      <w:r>
        <w:rPr>
          <w:sz w:val="22"/>
        </w:rPr>
        <w:t>The </w:t>
      </w:r>
      <w:r>
        <w:rPr>
          <w:color w:val="2E97D3"/>
          <w:sz w:val="22"/>
          <w:u w:val="single" w:color="2E97D3"/>
        </w:rPr>
        <w:t>Centralized State Treasury System (</w:t>
      </w:r>
      <w:r>
        <w:rPr>
          <w:sz w:val="22"/>
        </w:rPr>
        <w:t>CTS</w:t>
      </w:r>
      <w:r>
        <w:rPr>
          <w:color w:val="2E97D3"/>
          <w:sz w:val="22"/>
        </w:rPr>
        <w:t>) </w:t>
      </w:r>
      <w:r>
        <w:rPr>
          <w:sz w:val="22"/>
        </w:rPr>
        <w:t>is a system</w:t>
      </w:r>
      <w:r>
        <w:rPr>
          <w:color w:val="2E97D3"/>
          <w:sz w:val="22"/>
        </w:rPr>
        <w:t>, </w:t>
      </w:r>
      <w:r>
        <w:rPr>
          <w:sz w:val="22"/>
        </w:rPr>
        <w:t>authorized by Government Code </w:t>
      </w:r>
      <w:r>
        <w:rPr>
          <w:strike/>
          <w:color w:val="2E97D3"/>
          <w:sz w:val="22"/>
        </w:rPr>
        <w:t>S</w:t>
      </w:r>
      <w:r>
        <w:rPr>
          <w:strike w:val="0"/>
          <w:color w:val="2E97D3"/>
          <w:sz w:val="22"/>
          <w:u w:val="single" w:color="2E97D3"/>
        </w:rPr>
        <w:t>s</w:t>
      </w:r>
      <w:r>
        <w:rPr>
          <w:strike w:val="0"/>
          <w:sz w:val="22"/>
        </w:rPr>
        <w:t>ection 16305, whereby state moneys are deposited in specified </w:t>
      </w:r>
      <w:r>
        <w:rPr>
          <w:strike/>
          <w:color w:val="2E97D3"/>
          <w:sz w:val="22"/>
        </w:rPr>
        <w:t>local </w:t>
      </w:r>
      <w:r>
        <w:rPr>
          <w:strike w:val="0"/>
          <w:sz w:val="22"/>
        </w:rPr>
        <w:t>banks for credit to central accounts of the State Treasurer’s Office (STO). </w:t>
      </w:r>
      <w:r>
        <w:rPr>
          <w:strike w:val="0"/>
          <w:color w:val="2E97D3"/>
          <w:sz w:val="22"/>
          <w:u w:val="single" w:color="2E97D3"/>
        </w:rPr>
        <w:t>These banks have been authorized by the State Treasurer to receive deposits from departments for credit to the State Treasurer’s demand deposit account at the institution.  The purpose of the CTS is to maximize the earning of interest consistent with safe and prudent treasury management and to assure that depository banks provide the state with proper and adequate security for deposits of state moneys.</w:t>
      </w:r>
    </w:p>
    <w:p>
      <w:pPr>
        <w:pStyle w:val="BodyText"/>
        <w:spacing w:before="10"/>
        <w:rPr>
          <w:sz w:val="13"/>
        </w:rPr>
      </w:pPr>
    </w:p>
    <w:p>
      <w:pPr>
        <w:spacing w:before="94"/>
        <w:ind w:left="820" w:right="97" w:firstLine="0"/>
        <w:jc w:val="left"/>
        <w:rPr>
          <w:sz w:val="22"/>
        </w:rPr>
      </w:pPr>
      <w:r>
        <w:rPr>
          <w:color w:val="2E97D3"/>
          <w:sz w:val="22"/>
          <w:u w:val="single" w:color="2E97D3"/>
        </w:rPr>
        <w:t>All money in the possession of any department will be deposited in the CTS except when otherwise authorized by the Department of Finance, statute, or unless deposited directly into the State Treasury.</w:t>
      </w:r>
    </w:p>
    <w:p>
      <w:pPr>
        <w:pStyle w:val="BodyText"/>
        <w:spacing w:before="10"/>
        <w:rPr>
          <w:sz w:val="13"/>
        </w:rPr>
      </w:pPr>
    </w:p>
    <w:p>
      <w:pPr>
        <w:spacing w:before="94"/>
        <w:ind w:left="820" w:right="354" w:firstLine="0"/>
        <w:jc w:val="left"/>
        <w:rPr>
          <w:sz w:val="22"/>
        </w:rPr>
      </w:pPr>
      <w:r>
        <w:rPr/>
        <w:pict>
          <v:line style="position:absolute;mso-position-horizontal-relative:page;mso-position-vertical-relative:paragraph;z-index:2560" from="36.360001pt,68.057869pt" to="36.360001pt,105.977869pt" stroked="true" strokeweight=".72pt" strokecolor="#000000">
            <v:stroke dashstyle="solid"/>
            <w10:wrap type="none"/>
          </v:line>
        </w:pict>
      </w:r>
      <w:r>
        <w:rPr>
          <w:strike/>
          <w:color w:val="2E97D3"/>
          <w:sz w:val="22"/>
        </w:rPr>
        <w:t>Under this system, each </w:t>
      </w:r>
      <w:r>
        <w:rPr>
          <w:strike w:val="0"/>
          <w:color w:val="2E97D3"/>
          <w:sz w:val="22"/>
          <w:u w:val="single" w:color="2E97D3"/>
        </w:rPr>
        <w:t>When a deposit is made, the </w:t>
      </w:r>
      <w:r>
        <w:rPr>
          <w:strike w:val="0"/>
          <w:sz w:val="22"/>
        </w:rPr>
        <w:t>depositing department notifies the STO </w:t>
      </w:r>
      <w:r>
        <w:rPr>
          <w:strike w:val="0"/>
          <w:color w:val="2E97D3"/>
          <w:sz w:val="22"/>
          <w:u w:val="single" w:color="2E97D3"/>
        </w:rPr>
        <w:t>by submitting a Report of Deposit </w:t>
      </w:r>
      <w:r>
        <w:rPr>
          <w:strike/>
          <w:color w:val="2E97D3"/>
          <w:sz w:val="22"/>
        </w:rPr>
        <w:t>whenever a deposit is made</w:t>
      </w:r>
      <w:r>
        <w:rPr>
          <w:strike w:val="0"/>
          <w:sz w:val="22"/>
        </w:rPr>
        <w:t>. </w:t>
      </w:r>
      <w:r>
        <w:rPr>
          <w:strike/>
          <w:color w:val="2E97D3"/>
          <w:sz w:val="22"/>
        </w:rPr>
        <w:t>From such data, the STO maintains central accounts with respect to each approved depository. </w:t>
      </w:r>
      <w:r>
        <w:rPr>
          <w:strike w:val="0"/>
          <w:sz w:val="22"/>
        </w:rPr>
        <w:t>Although deposits may be made at any branch of an approved depository, only one </w:t>
      </w:r>
      <w:r>
        <w:rPr>
          <w:strike w:val="0"/>
          <w:color w:val="2E97D3"/>
          <w:sz w:val="22"/>
          <w:u w:val="single" w:color="2E97D3"/>
        </w:rPr>
        <w:t>demand deposit </w:t>
      </w:r>
      <w:r>
        <w:rPr>
          <w:strike w:val="0"/>
          <w:sz w:val="22"/>
        </w:rPr>
        <w:t>account is maintained for each depository by the STO. The State Controller's Office (SCO) maintains accountability for </w:t>
      </w:r>
      <w:r>
        <w:rPr>
          <w:strike w:val="0"/>
          <w:color w:val="2E97D3"/>
          <w:sz w:val="22"/>
          <w:u w:val="single" w:color="2E97D3"/>
        </w:rPr>
        <w:t>all </w:t>
      </w:r>
      <w:r>
        <w:rPr>
          <w:strike w:val="0"/>
          <w:sz w:val="22"/>
        </w:rPr>
        <w:t>deposits by specific </w:t>
      </w:r>
      <w:r>
        <w:rPr>
          <w:strike w:val="0"/>
          <w:color w:val="2E97D3"/>
          <w:sz w:val="22"/>
          <w:u w:val="single" w:color="2E97D3"/>
        </w:rPr>
        <w:t>CTS bank </w:t>
      </w:r>
      <w:r>
        <w:rPr>
          <w:strike w:val="0"/>
          <w:sz w:val="22"/>
        </w:rPr>
        <w:t>account </w:t>
      </w:r>
      <w:r>
        <w:rPr>
          <w:strike w:val="0"/>
          <w:color w:val="2E97D3"/>
          <w:sz w:val="22"/>
          <w:u w:val="single" w:color="2E97D3"/>
        </w:rPr>
        <w:t>(also known as the agency checking account).</w:t>
      </w:r>
      <w:r>
        <w:rPr>
          <w:strike/>
          <w:color w:val="2E97D3"/>
          <w:sz w:val="22"/>
        </w:rPr>
        <w:t>of the depositing department to be credited rather than by approved depository.</w:t>
      </w:r>
    </w:p>
    <w:p>
      <w:pPr>
        <w:pStyle w:val="BodyText"/>
        <w:spacing w:before="10"/>
        <w:rPr>
          <w:sz w:val="13"/>
        </w:rPr>
      </w:pPr>
    </w:p>
    <w:p>
      <w:pPr>
        <w:spacing w:before="94"/>
        <w:ind w:left="820" w:right="231" w:firstLine="0"/>
        <w:jc w:val="left"/>
        <w:rPr>
          <w:sz w:val="22"/>
        </w:rPr>
      </w:pPr>
      <w:r>
        <w:rPr/>
        <w:pict>
          <v:line style="position:absolute;mso-position-horizontal-relative:page;mso-position-vertical-relative:paragraph;z-index:-45784" from="445.679993pt,29.357857pt" to="448.679993pt,29.357857pt" stroked="true" strokeweight=".84pt" strokecolor="#b5082e">
            <v:stroke dashstyle="solid"/>
            <w10:wrap type="none"/>
          </v:line>
        </w:pict>
      </w:r>
      <w:r>
        <w:rPr/>
        <w:pict>
          <v:line style="position:absolute;mso-position-horizontal-relative:page;mso-position-vertical-relative:paragraph;z-index:-45760" from="494.640015pt,41.957855pt" to="497.640015pt,41.957855pt" stroked="true" strokeweight=".84pt" strokecolor="#b5082e">
            <v:stroke dashstyle="solid"/>
            <w10:wrap type="none"/>
          </v:line>
        </w:pict>
      </w:r>
      <w:r>
        <w:rPr/>
        <w:pict>
          <v:line style="position:absolute;mso-position-horizontal-relative:page;mso-position-vertical-relative:paragraph;z-index:-45736" from="290.880005pt,67.277359pt" to="293.880005pt,67.277359pt" stroked="true" strokeweight=".841pt" strokecolor="#b5082e">
            <v:stroke dashstyle="solid"/>
            <w10:wrap type="none"/>
          </v:line>
        </w:pict>
      </w:r>
      <w:r>
        <w:rPr/>
        <w:pict>
          <v:line style="position:absolute;mso-position-horizontal-relative:page;mso-position-vertical-relative:paragraph;z-index:-45712" from="290.880005pt,63.077858pt" to="293.880005pt,63.077858pt" stroked="true" strokeweight=".6pt" strokecolor="#2e97d3">
            <v:stroke dashstyle="solid"/>
            <w10:wrap type="none"/>
          </v:line>
        </w:pict>
      </w:r>
      <w:r>
        <w:rPr/>
        <w:pict>
          <v:line style="position:absolute;mso-position-horizontal-relative:page;mso-position-vertical-relative:paragraph;z-index:-45688" from="278.760010pt,79.877357pt" to="281.76101pt,79.877357pt" stroked="true" strokeweight=".841pt" strokecolor="#b5082e">
            <v:stroke dashstyle="solid"/>
            <w10:wrap type="none"/>
          </v:line>
        </w:pict>
      </w:r>
      <w:r>
        <w:rPr/>
        <w:pict>
          <v:line style="position:absolute;mso-position-horizontal-relative:page;mso-position-vertical-relative:paragraph;z-index:-45664" from="278.760010pt,75.677856pt" to="281.76101pt,75.677856pt" stroked="true" strokeweight=".6pt" strokecolor="#2e97d3">
            <v:stroke dashstyle="solid"/>
            <w10:wrap type="none"/>
          </v:line>
        </w:pict>
      </w:r>
      <w:r>
        <w:rPr/>
        <w:pict>
          <v:line style="position:absolute;mso-position-horizontal-relative:page;mso-position-vertical-relative:paragraph;z-index:-45640" from="440.76001pt,92.597855pt" to="443.76101pt,92.597855pt" stroked="true" strokeweight=".84pt" strokecolor="#b5082e">
            <v:stroke dashstyle="solid"/>
            <w10:wrap type="none"/>
          </v:line>
        </w:pict>
      </w:r>
      <w:r>
        <w:rPr/>
        <w:pict>
          <v:line style="position:absolute;mso-position-horizontal-relative:page;mso-position-vertical-relative:paragraph;z-index:-45616" from="511.079987pt,92.597855pt" to="514.079987pt,92.597855pt" stroked="true" strokeweight=".84pt" strokecolor="#b5082e">
            <v:stroke dashstyle="solid"/>
            <w10:wrap type="none"/>
          </v:line>
        </w:pict>
      </w:r>
      <w:r>
        <w:rPr/>
        <w:pict>
          <v:line style="position:absolute;mso-position-horizontal-relative:page;mso-position-vertical-relative:paragraph;z-index:2584" from="36.360001pt,4.817856pt" to="36.360001pt,42.737856pt" stroked="true" strokeweight=".72pt" strokecolor="#000000">
            <v:stroke dashstyle="solid"/>
            <w10:wrap type="none"/>
          </v:line>
        </w:pict>
      </w:r>
      <w:r>
        <w:rPr/>
        <w:pict>
          <v:line style="position:absolute;mso-position-horizontal-relative:page;mso-position-vertical-relative:paragraph;z-index:2608" from="36.360001pt,55.457855pt" to="36.360001pt,93.377855pt" stroked="true" strokeweight=".72pt" strokecolor="#000000">
            <v:stroke dashstyle="solid"/>
            <w10:wrap type="none"/>
          </v:line>
        </w:pict>
      </w:r>
      <w:r>
        <w:rPr>
          <w:sz w:val="22"/>
        </w:rPr>
        <w:t>Withdrawals </w:t>
      </w:r>
      <w:r>
        <w:rPr>
          <w:color w:val="B5082E"/>
          <w:sz w:val="22"/>
          <w:u w:val="single" w:color="B5082E"/>
        </w:rPr>
        <w:t>from each department’s CTS bank account </w:t>
      </w:r>
      <w:r>
        <w:rPr>
          <w:sz w:val="22"/>
        </w:rPr>
        <w:t>are made by checks drawn by the department and by </w:t>
      </w:r>
      <w:r>
        <w:rPr>
          <w:color w:val="B5082E"/>
          <w:sz w:val="22"/>
          <w:u w:val="single" w:color="B5082E"/>
        </w:rPr>
        <w:t>the </w:t>
      </w:r>
      <w:r>
        <w:rPr>
          <w:sz w:val="22"/>
        </w:rPr>
        <w:t>SCO transfers </w:t>
      </w:r>
      <w:r>
        <w:rPr>
          <w:strike/>
          <w:color w:val="B5082E"/>
          <w:sz w:val="22"/>
        </w:rPr>
        <w:t>from the bank account </w:t>
      </w:r>
      <w:r>
        <w:rPr>
          <w:strike w:val="0"/>
          <w:sz w:val="22"/>
        </w:rPr>
        <w:t>to a state fund. The SCO sends statements of accounts at least monthly to each department with a CTS bank account. The STO maintains the online statewide Agency Paid System for departments to access and print images of their </w:t>
      </w:r>
      <w:r>
        <w:rPr>
          <w:strike/>
          <w:color w:val="B5082E"/>
          <w:sz w:val="22"/>
        </w:rPr>
        <w:t>agency </w:t>
      </w:r>
      <w:r>
        <w:rPr>
          <w:strike w:val="0"/>
          <w:color w:val="B5082E"/>
          <w:sz w:val="22"/>
          <w:u w:val="single" w:color="B5082E"/>
        </w:rPr>
        <w:t>department </w:t>
      </w:r>
      <w:r>
        <w:rPr>
          <w:strike w:val="0"/>
          <w:sz w:val="22"/>
        </w:rPr>
        <w:t>checks. The system is updated daily and check data is retained for five years from the date paid. To obtain access to the Agency Paid System, departments shall complete the STO’s User ID Assignment/Removal </w:t>
      </w:r>
      <w:r>
        <w:rPr>
          <w:strike/>
          <w:color w:val="B5082E"/>
          <w:sz w:val="22"/>
        </w:rPr>
        <w:t>F </w:t>
      </w:r>
      <w:r>
        <w:rPr>
          <w:strike w:val="0"/>
          <w:color w:val="B5082E"/>
          <w:sz w:val="22"/>
          <w:u w:val="single" w:color="B5082E"/>
        </w:rPr>
        <w:t>f</w:t>
      </w:r>
      <w:r>
        <w:rPr>
          <w:strike w:val="0"/>
          <w:sz w:val="22"/>
        </w:rPr>
        <w:t>orm</w:t>
      </w:r>
      <w:r>
        <w:rPr>
          <w:strike w:val="0"/>
          <w:color w:val="B5082E"/>
          <w:sz w:val="22"/>
        </w:rPr>
        <w:t>, </w:t>
      </w:r>
      <w:r>
        <w:rPr>
          <w:strike w:val="0"/>
          <w:sz w:val="22"/>
        </w:rPr>
        <w:t>STO-IP 130. The form and information can be obtained by contacting the STO Item Processing Section at </w:t>
      </w:r>
      <w:hyperlink r:id="rId46">
        <w:r>
          <w:rPr>
            <w:strike w:val="0"/>
            <w:color w:val="0563C1"/>
            <w:sz w:val="22"/>
            <w:u w:val="single" w:color="0563C1"/>
          </w:rPr>
          <w:t>Item.Processing@Treasurer.ca.gov</w:t>
        </w:r>
      </w:hyperlink>
      <w:r>
        <w:rPr>
          <w:strike w:val="0"/>
          <w:sz w:val="22"/>
        </w:rPr>
        <w:t>.</w:t>
      </w:r>
    </w:p>
    <w:p>
      <w:pPr>
        <w:pStyle w:val="BodyText"/>
        <w:spacing w:before="10"/>
        <w:rPr>
          <w:sz w:val="13"/>
        </w:rPr>
      </w:pPr>
    </w:p>
    <w:p>
      <w:pPr>
        <w:spacing w:before="94"/>
        <w:ind w:left="820" w:right="231" w:firstLine="0"/>
        <w:jc w:val="left"/>
        <w:rPr>
          <w:sz w:val="22"/>
        </w:rPr>
      </w:pPr>
      <w:r>
        <w:rPr/>
        <w:pict>
          <v:line style="position:absolute;mso-position-horizontal-relative:page;mso-position-vertical-relative:paragraph;z-index:2632" from="36.360001pt,4.816876pt" to="36.360001pt,131.297876pt" stroked="true" strokeweight=".72pt" strokecolor="#000000">
            <v:stroke dashstyle="solid"/>
            <w10:wrap type="none"/>
          </v:line>
        </w:pict>
      </w:r>
      <w:r>
        <w:rPr>
          <w:strike/>
          <w:color w:val="2E97D3"/>
          <w:sz w:val="22"/>
        </w:rPr>
        <w:t>The purpose of the CTS is to maximize the earning of interest consistent with safe and prudent treasury management and to assure that depository banks provide the state with proper and adequate security for deposits of state moneys.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spacing w:before="93"/>
        <w:ind w:left="820" w:right="0" w:firstLine="0"/>
        <w:jc w:val="left"/>
        <w:rPr>
          <w:sz w:val="22"/>
        </w:rPr>
      </w:pPr>
      <w:r>
        <w:rPr>
          <w:strike/>
          <w:color w:val="B5082E"/>
          <w:sz w:val="22"/>
        </w:rPr>
        <w:t>Rev. 411</w:t>
      </w:r>
    </w:p>
    <w:p>
      <w:pPr>
        <w:spacing w:after="0"/>
        <w:jc w:val="left"/>
        <w:rPr>
          <w:sz w:val="22"/>
        </w:rPr>
        <w:sectPr>
          <w:headerReference w:type="default" r:id="rId45"/>
          <w:pgSz w:w="12240" w:h="15840"/>
          <w:pgMar w:header="1433" w:footer="0" w:top="1680" w:bottom="280" w:left="620" w:right="1340"/>
        </w:sectPr>
      </w:pPr>
    </w:p>
    <w:p>
      <w:pPr>
        <w:pStyle w:val="BodyText"/>
        <w:spacing w:before="10"/>
        <w:rPr>
          <w:sz w:val="12"/>
        </w:rPr>
      </w:pPr>
    </w:p>
    <w:p>
      <w:pPr>
        <w:tabs>
          <w:tab w:pos="9460" w:val="left" w:leader="none"/>
        </w:tabs>
        <w:spacing w:before="94"/>
        <w:ind w:left="820" w:right="0" w:firstLine="0"/>
        <w:jc w:val="left"/>
        <w:rPr>
          <w:b/>
          <w:sz w:val="22"/>
        </w:rPr>
      </w:pPr>
      <w:r>
        <w:rPr/>
        <w:pict>
          <v:line style="position:absolute;mso-position-horizontal-relative:page;mso-position-vertical-relative:paragraph;z-index:2872" from="36.360001pt,17.538799pt" to="36.360001pt,30.259799pt" stroked="true" strokeweight=".72pt" strokecolor="#000000">
            <v:stroke dashstyle="solid"/>
            <w10:wrap type="none"/>
          </v:line>
        </w:pict>
      </w:r>
      <w:r>
        <w:rPr>
          <w:b/>
          <w:sz w:val="22"/>
        </w:rPr>
        <w:t>RECEIPT OF</w:t>
      </w:r>
      <w:r>
        <w:rPr>
          <w:b/>
          <w:spacing w:val="-7"/>
          <w:sz w:val="22"/>
        </w:rPr>
        <w:t> </w:t>
      </w:r>
      <w:r>
        <w:rPr>
          <w:b/>
          <w:sz w:val="22"/>
        </w:rPr>
        <w:t>FEDERAL FUNDS</w:t>
        <w:tab/>
        <w:t>8003</w:t>
      </w:r>
    </w:p>
    <w:p>
      <w:pPr>
        <w:spacing w:before="1"/>
        <w:ind w:left="820" w:right="0" w:firstLine="0"/>
        <w:jc w:val="left"/>
        <w:rPr>
          <w:sz w:val="22"/>
        </w:rPr>
      </w:pPr>
      <w:r>
        <w:rPr/>
        <w:pict>
          <v:line style="position:absolute;mso-position-horizontal-relative:page;mso-position-vertical-relative:paragraph;z-index:-45448" from="158.279999pt,11.987876pt" to="161.398999pt,11.987876pt" stroked="true" strokeweight=".84pt" strokecolor="#b5082e">
            <v:stroke dashstyle="solid"/>
            <w10:wrap type="none"/>
          </v:line>
        </w:pict>
      </w:r>
      <w:r>
        <w:rPr>
          <w:sz w:val="22"/>
        </w:rPr>
        <w:t>(Revised </w:t>
      </w:r>
      <w:r>
        <w:rPr>
          <w:strike/>
          <w:color w:val="B5082E"/>
          <w:sz w:val="22"/>
        </w:rPr>
        <w:t>06/2011 </w:t>
      </w:r>
      <w:r>
        <w:rPr>
          <w:strike w:val="0"/>
          <w:color w:val="2E97D3"/>
          <w:sz w:val="22"/>
          <w:u w:val="single" w:color="2E97D3"/>
        </w:rPr>
        <w:t>01/2017</w:t>
      </w:r>
      <w:r>
        <w:rPr>
          <w:strike w:val="0"/>
          <w:sz w:val="22"/>
        </w:rPr>
        <w:t>)</w:t>
      </w:r>
    </w:p>
    <w:p>
      <w:pPr>
        <w:pStyle w:val="BodyText"/>
        <w:spacing w:before="10"/>
        <w:rPr>
          <w:sz w:val="13"/>
        </w:rPr>
      </w:pPr>
    </w:p>
    <w:p>
      <w:pPr>
        <w:spacing w:before="94"/>
        <w:ind w:left="820" w:right="151" w:firstLine="0"/>
        <w:jc w:val="left"/>
        <w:rPr>
          <w:sz w:val="22"/>
        </w:rPr>
      </w:pPr>
      <w:r>
        <w:rPr/>
        <w:pict>
          <v:line style="position:absolute;mso-position-horizontal-relative:page;mso-position-vertical-relative:paragraph;z-index:-45424" from="455.399994pt,16.637369pt" to="458.519994pt,16.637369pt" stroked="true" strokeweight=".841pt" strokecolor="#b5082e">
            <v:stroke dashstyle="solid"/>
            <w10:wrap type="none"/>
          </v:line>
        </w:pict>
      </w:r>
      <w:r>
        <w:rPr/>
        <w:pict>
          <v:line style="position:absolute;mso-position-horizontal-relative:page;mso-position-vertical-relative:paragraph;z-index:-45400" from="318.480011pt,54.557869pt" to="321.599011pt,54.557869pt" stroked="true" strokeweight=".84pt" strokecolor="#b5082e">
            <v:stroke dashstyle="solid"/>
            <w10:wrap type="none"/>
          </v:line>
        </w:pict>
      </w:r>
      <w:r>
        <w:rPr/>
        <w:pict>
          <v:line style="position:absolute;mso-position-horizontal-relative:page;mso-position-vertical-relative:paragraph;z-index:-45376" from="121.559998pt,67.277870pt" to="124.559998pt,67.277870pt" stroked="true" strokeweight=".84pt" strokecolor="#b5082e">
            <v:stroke dashstyle="solid"/>
            <w10:wrap type="none"/>
          </v:line>
        </w:pict>
      </w:r>
      <w:r>
        <w:rPr/>
        <w:pict>
          <v:line style="position:absolute;mso-position-horizontal-relative:page;mso-position-vertical-relative:paragraph;z-index:2896" from="36.360001pt,4.818869pt" to="36.360001pt,68.057869pt" stroked="true" strokeweight=".72pt" strokecolor="#000000">
            <v:stroke dashstyle="solid"/>
            <w10:wrap type="none"/>
          </v:line>
        </w:pict>
      </w:r>
      <w:r>
        <w:rPr>
          <w:sz w:val="22"/>
        </w:rPr>
        <w:t>Federal funds are awarded to departments by grant awards or letters of credit. Grant awards or letters of credit are a commitment certified by an authorized federal official, and </w:t>
      </w:r>
      <w:r>
        <w:rPr>
          <w:color w:val="B5082E"/>
          <w:sz w:val="22"/>
          <w:u w:val="single" w:color="B5082E"/>
        </w:rPr>
        <w:t>they are </w:t>
      </w:r>
      <w:r>
        <w:rPr>
          <w:strike/>
          <w:color w:val="B5082E"/>
          <w:sz w:val="22"/>
        </w:rPr>
        <w:t>specify </w:t>
      </w:r>
      <w:r>
        <w:rPr>
          <w:strike w:val="0"/>
          <w:color w:val="B5082E"/>
          <w:sz w:val="22"/>
          <w:u w:val="single" w:color="B5082E"/>
        </w:rPr>
        <w:t>specified by </w:t>
      </w:r>
      <w:r>
        <w:rPr>
          <w:strike/>
          <w:color w:val="B5082E"/>
          <w:sz w:val="22"/>
        </w:rPr>
        <w:t>the </w:t>
      </w:r>
      <w:r>
        <w:rPr>
          <w:strike w:val="0"/>
          <w:color w:val="B5082E"/>
          <w:sz w:val="22"/>
          <w:u w:val="single" w:color="B5082E"/>
        </w:rPr>
        <w:t>an </w:t>
      </w:r>
      <w:r>
        <w:rPr>
          <w:strike w:val="0"/>
          <w:sz w:val="22"/>
        </w:rPr>
        <w:t>Account Identification Number, </w:t>
      </w:r>
      <w:r>
        <w:rPr>
          <w:strike w:val="0"/>
          <w:color w:val="B5082E"/>
          <w:sz w:val="22"/>
          <w:u w:val="single" w:color="B5082E"/>
        </w:rPr>
        <w:t>a </w:t>
      </w:r>
      <w:r>
        <w:rPr>
          <w:strike w:val="0"/>
          <w:sz w:val="22"/>
        </w:rPr>
        <w:t>Catalog of Federal Domestic Assistance number</w:t>
      </w:r>
      <w:r>
        <w:rPr>
          <w:strike/>
          <w:color w:val="B5082E"/>
          <w:sz w:val="22"/>
        </w:rPr>
        <w:t>s</w:t>
      </w:r>
      <w:r>
        <w:rPr>
          <w:strike w:val="0"/>
          <w:sz w:val="22"/>
        </w:rPr>
        <w:t>, and </w:t>
      </w:r>
      <w:r>
        <w:rPr>
          <w:strike w:val="0"/>
          <w:color w:val="B5082E"/>
          <w:sz w:val="22"/>
          <w:u w:val="single" w:color="B5082E"/>
        </w:rPr>
        <w:t>a </w:t>
      </w:r>
      <w:r>
        <w:rPr>
          <w:strike w:val="0"/>
          <w:sz w:val="22"/>
        </w:rPr>
        <w:t>dollar limit to a designated payee.  A period of availability may also be specified.  This information is used to obtain the federal</w:t>
      </w:r>
      <w:r>
        <w:rPr>
          <w:strike w:val="0"/>
          <w:spacing w:val="-23"/>
          <w:sz w:val="22"/>
        </w:rPr>
        <w:t> </w:t>
      </w:r>
      <w:r>
        <w:rPr>
          <w:strike w:val="0"/>
          <w:sz w:val="22"/>
        </w:rPr>
        <w:t>funds.</w:t>
      </w:r>
    </w:p>
    <w:p>
      <w:pPr>
        <w:pStyle w:val="BodyText"/>
        <w:spacing w:before="8"/>
        <w:rPr>
          <w:sz w:val="13"/>
        </w:rPr>
      </w:pPr>
    </w:p>
    <w:p>
      <w:pPr>
        <w:spacing w:before="93"/>
        <w:ind w:left="820" w:right="161" w:firstLine="0"/>
        <w:jc w:val="left"/>
        <w:rPr>
          <w:sz w:val="22"/>
        </w:rPr>
      </w:pPr>
      <w:r>
        <w:rPr/>
        <w:pict>
          <v:line style="position:absolute;mso-position-horizontal-relative:page;mso-position-vertical-relative:paragraph;z-index:-45352" from="138.119995pt,29.307343pt" to="141.238995pt,29.307343pt" stroked="true" strokeweight=".841pt" strokecolor="#b5082e">
            <v:stroke dashstyle="solid"/>
            <w10:wrap type="none"/>
          </v:line>
        </w:pict>
      </w:r>
      <w:r>
        <w:rPr/>
        <w:pict>
          <v:line style="position:absolute;mso-position-horizontal-relative:page;mso-position-vertical-relative:paragraph;z-index:2920" from="36.360001pt,17.487843pt" to="36.360001pt,42.807843pt" stroked="true" strokeweight=".72pt" strokecolor="#000000">
            <v:stroke dashstyle="solid"/>
            <w10:wrap type="none"/>
          </v:line>
        </w:pict>
      </w:r>
      <w:r>
        <w:rPr>
          <w:sz w:val="22"/>
        </w:rPr>
        <w:t>The federal agency will advise the department of the reporting requirements and monitor the use of funds. Departments </w:t>
      </w:r>
      <w:r>
        <w:rPr>
          <w:strike/>
          <w:color w:val="B5082E"/>
          <w:sz w:val="22"/>
        </w:rPr>
        <w:t>will </w:t>
      </w:r>
      <w:r>
        <w:rPr>
          <w:strike w:val="0"/>
          <w:color w:val="B5082E"/>
          <w:sz w:val="22"/>
          <w:u w:val="single" w:color="B5082E"/>
        </w:rPr>
        <w:t>must </w:t>
      </w:r>
      <w:r>
        <w:rPr>
          <w:strike w:val="0"/>
          <w:sz w:val="22"/>
        </w:rPr>
        <w:t>comply with federal agency requirements</w:t>
      </w:r>
      <w:r>
        <w:rPr>
          <w:strike/>
          <w:color w:val="B5082E"/>
          <w:sz w:val="22"/>
        </w:rPr>
        <w:t>. The department has </w:t>
      </w:r>
      <w:r>
        <w:rPr>
          <w:strike w:val="0"/>
          <w:color w:val="B5082E"/>
          <w:sz w:val="22"/>
          <w:u w:val="single" w:color="B5082E"/>
        </w:rPr>
        <w:t>and </w:t>
      </w:r>
      <w:r>
        <w:rPr>
          <w:strike w:val="0"/>
          <w:color w:val="2E97D3"/>
          <w:sz w:val="22"/>
          <w:u w:val="single" w:color="B5082E"/>
        </w:rPr>
        <w:t>they </w:t>
      </w:r>
      <w:r>
        <w:rPr>
          <w:strike w:val="0"/>
          <w:color w:val="B5082E"/>
          <w:sz w:val="22"/>
          <w:u w:val="single" w:color="B5082E"/>
        </w:rPr>
        <w:t>have </w:t>
      </w:r>
      <w:r>
        <w:rPr>
          <w:strike w:val="0"/>
          <w:sz w:val="22"/>
        </w:rPr>
        <w:t>the following responsibilities:</w:t>
      </w:r>
    </w:p>
    <w:p>
      <w:pPr>
        <w:pStyle w:val="BodyText"/>
        <w:spacing w:before="10"/>
        <w:rPr>
          <w:sz w:val="21"/>
        </w:rPr>
      </w:pPr>
    </w:p>
    <w:p>
      <w:pPr>
        <w:pStyle w:val="ListParagraph"/>
        <w:numPr>
          <w:ilvl w:val="0"/>
          <w:numId w:val="6"/>
        </w:numPr>
        <w:tabs>
          <w:tab w:pos="1540" w:val="left" w:leader="none"/>
          <w:tab w:pos="1541" w:val="left" w:leader="none"/>
        </w:tabs>
        <w:spacing w:line="240" w:lineRule="auto" w:before="1" w:after="0"/>
        <w:ind w:left="1540" w:right="638" w:hanging="360"/>
        <w:jc w:val="left"/>
        <w:rPr>
          <w:rFonts w:ascii="Symbol"/>
          <w:sz w:val="22"/>
        </w:rPr>
      </w:pPr>
      <w:r>
        <w:rPr/>
        <w:pict>
          <v:line style="position:absolute;mso-position-horizontal-relative:page;mso-position-vertical-relative:paragraph;z-index:2944" from="36.360001pt,26.222818pt" to="36.360001pt,39.663818pt" stroked="true" strokeweight=".72pt" strokecolor="#000000">
            <v:stroke dashstyle="solid"/>
            <w10:wrap type="none"/>
          </v:line>
        </w:pict>
      </w:r>
      <w:r>
        <w:rPr>
          <w:sz w:val="22"/>
        </w:rPr>
        <w:t>Initiate fund requests according to the agreed upon terms and only when needed to meet actual and immediate disbursement</w:t>
      </w:r>
      <w:r>
        <w:rPr>
          <w:spacing w:val="-19"/>
          <w:sz w:val="22"/>
        </w:rPr>
        <w:t> </w:t>
      </w:r>
      <w:r>
        <w:rPr>
          <w:sz w:val="22"/>
        </w:rPr>
        <w:t>needs.</w:t>
      </w:r>
    </w:p>
    <w:p>
      <w:pPr>
        <w:pStyle w:val="ListParagraph"/>
        <w:numPr>
          <w:ilvl w:val="0"/>
          <w:numId w:val="6"/>
        </w:numPr>
        <w:tabs>
          <w:tab w:pos="1540" w:val="left" w:leader="none"/>
          <w:tab w:pos="1541" w:val="left" w:leader="none"/>
        </w:tabs>
        <w:spacing w:line="240" w:lineRule="auto" w:before="0" w:after="0"/>
        <w:ind w:left="1540" w:right="481" w:hanging="360"/>
        <w:jc w:val="left"/>
        <w:rPr>
          <w:rFonts w:ascii="Symbol"/>
          <w:sz w:val="22"/>
        </w:rPr>
      </w:pPr>
      <w:r>
        <w:rPr/>
        <w:pict>
          <v:line style="position:absolute;mso-position-horizontal-relative:page;mso-position-vertical-relative:paragraph;z-index:2968" from="36.360001pt,26.179089pt" to="36.360001pt,39.619089pt" stroked="true" strokeweight=".72pt" strokecolor="#000000">
            <v:stroke dashstyle="solid"/>
            <w10:wrap type="none"/>
          </v:line>
        </w:pict>
      </w:r>
      <w:r>
        <w:rPr>
          <w:sz w:val="22"/>
        </w:rPr>
        <w:t>Funds </w:t>
      </w:r>
      <w:r>
        <w:rPr>
          <w:strike/>
          <w:color w:val="B5082E"/>
          <w:sz w:val="22"/>
        </w:rPr>
        <w:t>should </w:t>
      </w:r>
      <w:r>
        <w:rPr>
          <w:strike w:val="0"/>
          <w:color w:val="B5082E"/>
          <w:sz w:val="22"/>
          <w:u w:val="single" w:color="B5082E"/>
        </w:rPr>
        <w:t>must </w:t>
      </w:r>
      <w:r>
        <w:rPr>
          <w:strike w:val="0"/>
          <w:sz w:val="22"/>
        </w:rPr>
        <w:t>be requested according to the terms in the grant or letter of credit and in accordance with federal</w:t>
      </w:r>
      <w:r>
        <w:rPr>
          <w:strike w:val="0"/>
          <w:spacing w:val="-14"/>
          <w:sz w:val="22"/>
        </w:rPr>
        <w:t> </w:t>
      </w:r>
      <w:r>
        <w:rPr>
          <w:strike w:val="0"/>
          <w:sz w:val="22"/>
        </w:rPr>
        <w:t>law.</w:t>
      </w:r>
    </w:p>
    <w:p>
      <w:pPr>
        <w:pStyle w:val="ListParagraph"/>
        <w:numPr>
          <w:ilvl w:val="0"/>
          <w:numId w:val="6"/>
        </w:numPr>
        <w:tabs>
          <w:tab w:pos="1540" w:val="left" w:leader="none"/>
          <w:tab w:pos="1541" w:val="left" w:leader="none"/>
        </w:tabs>
        <w:spacing w:line="268" w:lineRule="exact" w:before="1" w:after="0"/>
        <w:ind w:left="1540" w:right="0" w:hanging="360"/>
        <w:jc w:val="left"/>
        <w:rPr>
          <w:rFonts w:ascii="Symbol"/>
          <w:sz w:val="22"/>
        </w:rPr>
      </w:pPr>
      <w:r>
        <w:rPr>
          <w:sz w:val="22"/>
        </w:rPr>
        <w:t>Prepare </w:t>
      </w:r>
      <w:r>
        <w:rPr>
          <w:color w:val="B5082E"/>
          <w:sz w:val="22"/>
          <w:u w:val="single" w:color="B5082E"/>
        </w:rPr>
        <w:t>and submit </w:t>
      </w:r>
      <w:r>
        <w:rPr>
          <w:sz w:val="22"/>
        </w:rPr>
        <w:t>reports as required by the federal</w:t>
      </w:r>
      <w:r>
        <w:rPr>
          <w:spacing w:val="-23"/>
          <w:sz w:val="22"/>
        </w:rPr>
        <w:t> </w:t>
      </w:r>
      <w:r>
        <w:rPr>
          <w:sz w:val="22"/>
        </w:rPr>
        <w:t>agency.</w:t>
      </w:r>
    </w:p>
    <w:p>
      <w:pPr>
        <w:pStyle w:val="ListParagraph"/>
        <w:numPr>
          <w:ilvl w:val="0"/>
          <w:numId w:val="6"/>
        </w:numPr>
        <w:tabs>
          <w:tab w:pos="1540" w:val="left" w:leader="none"/>
          <w:tab w:pos="1541" w:val="left" w:leader="none"/>
        </w:tabs>
        <w:spacing w:line="269" w:lineRule="exact" w:before="0" w:after="0"/>
        <w:ind w:left="1540" w:right="0" w:hanging="360"/>
        <w:jc w:val="left"/>
        <w:rPr>
          <w:rFonts w:ascii="Symbol"/>
          <w:sz w:val="22"/>
        </w:rPr>
      </w:pPr>
      <w:r>
        <w:rPr>
          <w:sz w:val="22"/>
        </w:rPr>
        <w:t>Impose the same requirements on any</w:t>
      </w:r>
      <w:r>
        <w:rPr>
          <w:spacing w:val="-19"/>
          <w:sz w:val="22"/>
        </w:rPr>
        <w:t> </w:t>
      </w:r>
      <w:r>
        <w:rPr>
          <w:sz w:val="22"/>
        </w:rPr>
        <w:t>sub-recipients.</w:t>
      </w:r>
    </w:p>
    <w:p>
      <w:pPr>
        <w:pStyle w:val="BodyText"/>
        <w:spacing w:before="10"/>
        <w:rPr>
          <w:sz w:val="21"/>
        </w:rPr>
      </w:pPr>
    </w:p>
    <w:p>
      <w:pPr>
        <w:spacing w:before="0"/>
        <w:ind w:left="820" w:right="329" w:firstLine="0"/>
        <w:jc w:val="left"/>
        <w:rPr>
          <w:sz w:val="22"/>
        </w:rPr>
      </w:pPr>
      <w:r>
        <w:rPr>
          <w:sz w:val="22"/>
        </w:rPr>
        <w:t>See SAM sections 8010 through 8014 for information on the Cash Management Improvement Act.</w:t>
      </w:r>
    </w:p>
    <w:p>
      <w:pPr>
        <w:pStyle w:val="BodyText"/>
        <w:rPr>
          <w:sz w:val="22"/>
        </w:rPr>
      </w:pPr>
    </w:p>
    <w:p>
      <w:pPr>
        <w:spacing w:before="0"/>
        <w:ind w:left="820" w:right="108" w:firstLine="0"/>
        <w:jc w:val="left"/>
        <w:rPr>
          <w:sz w:val="22"/>
        </w:rPr>
      </w:pPr>
      <w:r>
        <w:rPr/>
        <w:pict>
          <v:line style="position:absolute;mso-position-horizontal-relative:page;mso-position-vertical-relative:paragraph;z-index:-45328" from="287.279999pt,24.537376pt" to="290.399999pt,24.537376pt" stroked="true" strokeweight=".841pt" strokecolor="#b5082e">
            <v:stroke dashstyle="solid"/>
            <w10:wrap type="none"/>
          </v:line>
        </w:pict>
      </w:r>
      <w:r>
        <w:rPr/>
        <w:pict>
          <v:line style="position:absolute;mso-position-horizontal-relative:page;mso-position-vertical-relative:paragraph;z-index:2992" from="36.360001pt,12.717877pt" to="36.360001pt,38.037877pt" stroked="true" strokeweight=".72pt" strokecolor="#000000">
            <v:stroke dashstyle="solid"/>
            <w10:wrap type="none"/>
          </v:line>
        </w:pict>
      </w:r>
      <w:r>
        <w:rPr>
          <w:sz w:val="22"/>
        </w:rPr>
        <w:t>The Financial Management Service (</w:t>
      </w:r>
      <w:hyperlink r:id="rId48">
        <w:r>
          <w:rPr>
            <w:color w:val="0563C1"/>
            <w:sz w:val="22"/>
            <w:u w:val="single" w:color="0563C1"/>
          </w:rPr>
          <w:t>FMS</w:t>
        </w:r>
      </w:hyperlink>
      <w:r>
        <w:rPr>
          <w:sz w:val="22"/>
        </w:rPr>
        <w:t>) is a bureau of the U.S. Department of the Treasury and operates the Vendor Express Program. </w:t>
      </w:r>
      <w:r>
        <w:rPr>
          <w:strike/>
          <w:color w:val="B5082E"/>
          <w:sz w:val="22"/>
        </w:rPr>
        <w:t>As part</w:t>
      </w:r>
      <w:r>
        <w:rPr>
          <w:strike w:val="0"/>
          <w:color w:val="B5082E"/>
          <w:sz w:val="22"/>
          <w:u w:val="single" w:color="B5082E"/>
        </w:rPr>
        <w:t>Within the </w:t>
      </w:r>
      <w:r>
        <w:rPr>
          <w:strike/>
          <w:color w:val="B5082E"/>
          <w:sz w:val="22"/>
        </w:rPr>
        <w:t>of </w:t>
      </w:r>
      <w:r>
        <w:rPr>
          <w:strike w:val="0"/>
          <w:sz w:val="22"/>
        </w:rPr>
        <w:t>FMS, the Division of Payment Management </w:t>
      </w:r>
      <w:r>
        <w:rPr>
          <w:strike/>
          <w:color w:val="B5082E"/>
          <w:sz w:val="22"/>
        </w:rPr>
        <w:t>manages </w:t>
      </w:r>
      <w:r>
        <w:rPr>
          <w:strike w:val="0"/>
          <w:color w:val="B5082E"/>
          <w:sz w:val="22"/>
          <w:u w:val="single" w:color="B5082E"/>
        </w:rPr>
        <w:t>oversees </w:t>
      </w:r>
      <w:r>
        <w:rPr>
          <w:strike w:val="0"/>
          <w:sz w:val="22"/>
        </w:rPr>
        <w:t>and operates federal payment systems, </w:t>
      </w:r>
      <w:r>
        <w:rPr>
          <w:strike w:val="0"/>
          <w:color w:val="B5082E"/>
          <w:sz w:val="22"/>
          <w:u w:val="single" w:color="B5082E"/>
        </w:rPr>
        <w:t>which </w:t>
      </w:r>
      <w:r>
        <w:rPr>
          <w:strike/>
          <w:color w:val="B5082E"/>
          <w:sz w:val="22"/>
        </w:rPr>
        <w:t>and </w:t>
      </w:r>
      <w:r>
        <w:rPr>
          <w:strike w:val="0"/>
          <w:sz w:val="22"/>
        </w:rPr>
        <w:t>disburses the majority of all federal payments.</w:t>
      </w:r>
    </w:p>
    <w:p>
      <w:pPr>
        <w:pStyle w:val="BodyText"/>
        <w:rPr>
          <w:sz w:val="22"/>
        </w:rPr>
      </w:pPr>
    </w:p>
    <w:p>
      <w:pPr>
        <w:spacing w:before="0"/>
        <w:ind w:left="820" w:right="231" w:firstLine="0"/>
        <w:jc w:val="left"/>
        <w:rPr>
          <w:sz w:val="22"/>
        </w:rPr>
      </w:pPr>
      <w:r>
        <w:rPr/>
        <w:pict>
          <v:line style="position:absolute;mso-position-horizontal-relative:page;mso-position-vertical-relative:paragraph;z-index:-45304" from="195.600006pt,24.541245pt" to="198.601006pt,24.541245pt" stroked="true" strokeweight=".84pt" strokecolor="#b5082e">
            <v:stroke dashstyle="solid"/>
            <w10:wrap type="none"/>
          </v:line>
        </w:pict>
      </w:r>
      <w:r>
        <w:rPr/>
        <w:pict>
          <v:line style="position:absolute;mso-position-horizontal-relative:page;mso-position-vertical-relative:paragraph;z-index:-45280" from="467.040009pt,24.541245pt" to="470.280009pt,24.541245pt" stroked="true" strokeweight=".84pt" strokecolor="#b5082e">
            <v:stroke dashstyle="solid"/>
            <w10:wrap type="none"/>
          </v:line>
        </w:pict>
      </w:r>
      <w:r>
        <w:rPr/>
        <w:pict>
          <v:line style="position:absolute;mso-position-horizontal-relative:page;mso-position-vertical-relative:paragraph;z-index:-45256" from="489.119995pt,24.541245pt" to="492.238995pt,24.541245pt" stroked="true" strokeweight=".84pt" strokecolor="#b5082e">
            <v:stroke dashstyle="solid"/>
            <w10:wrap type="none"/>
          </v:line>
        </w:pict>
      </w:r>
      <w:r>
        <w:rPr/>
        <w:pict>
          <v:line style="position:absolute;mso-position-horizontal-relative:page;mso-position-vertical-relative:paragraph;z-index:3016" from="36.360001pt,12.720243pt" to="36.360001pt,139.201243pt" stroked="true" strokeweight=".72pt" strokecolor="#000000">
            <v:stroke dashstyle="solid"/>
            <w10:wrap type="none"/>
          </v:line>
        </w:pict>
      </w:r>
      <w:r>
        <w:rPr>
          <w:sz w:val="22"/>
        </w:rPr>
        <w:t>The majority of federal payments are requested through automated systems and received by electronic funds transfer. The ACH Vendor/Miscellaneous Payment Enrollment </w:t>
      </w:r>
      <w:r>
        <w:rPr>
          <w:strike/>
          <w:color w:val="B5082E"/>
          <w:sz w:val="22"/>
        </w:rPr>
        <w:t>F</w:t>
      </w:r>
      <w:r>
        <w:rPr>
          <w:strike w:val="0"/>
          <w:color w:val="B5082E"/>
          <w:sz w:val="22"/>
        </w:rPr>
        <w:t>f</w:t>
      </w:r>
      <w:r>
        <w:rPr>
          <w:strike w:val="0"/>
          <w:sz w:val="22"/>
        </w:rPr>
        <w:t>orm</w:t>
      </w:r>
      <w:r>
        <w:rPr>
          <w:strike w:val="0"/>
          <w:color w:val="B5082E"/>
          <w:sz w:val="22"/>
        </w:rPr>
        <w:t>, </w:t>
      </w:r>
      <w:r>
        <w:rPr>
          <w:strike w:val="0"/>
          <w:sz w:val="22"/>
        </w:rPr>
        <w:t>(</w:t>
      </w:r>
      <w:hyperlink r:id="rId49">
        <w:r>
          <w:rPr>
            <w:strike w:val="0"/>
            <w:color w:val="0563C1"/>
            <w:sz w:val="22"/>
            <w:u w:val="single" w:color="0563C1"/>
          </w:rPr>
          <w:t>SF</w:t>
        </w:r>
      </w:hyperlink>
      <w:r>
        <w:rPr>
          <w:strike w:val="0"/>
          <w:color w:val="0563C1"/>
          <w:sz w:val="22"/>
          <w:u w:val="single" w:color="0563C1"/>
        </w:rPr>
        <w:t> </w:t>
      </w:r>
      <w:hyperlink r:id="rId49">
        <w:r>
          <w:rPr>
            <w:strike w:val="0"/>
            <w:color w:val="0563C1"/>
            <w:sz w:val="22"/>
            <w:u w:val="single" w:color="0563C1"/>
          </w:rPr>
          <w:t>3881</w:t>
        </w:r>
      </w:hyperlink>
      <w:r>
        <w:rPr>
          <w:strike w:val="0"/>
          <w:sz w:val="22"/>
        </w:rPr>
        <w:t>) may be completed to enroll departments in the Vendor Express Program. The </w:t>
      </w:r>
      <w:r>
        <w:rPr>
          <w:strike/>
          <w:color w:val="B5082E"/>
          <w:sz w:val="22"/>
        </w:rPr>
        <w:t>SF 3881 </w:t>
      </w:r>
      <w:r>
        <w:rPr>
          <w:strike w:val="0"/>
          <w:color w:val="B5082E"/>
          <w:sz w:val="22"/>
          <w:u w:val="single" w:color="B5082E"/>
        </w:rPr>
        <w:t>form </w:t>
      </w:r>
      <w:r>
        <w:rPr>
          <w:strike w:val="0"/>
          <w:sz w:val="22"/>
        </w:rPr>
        <w:t>allows use of the automated systems to request federal funds such as Payment Management System (</w:t>
      </w:r>
      <w:hyperlink r:id="rId50">
        <w:r>
          <w:rPr>
            <w:strike w:val="0"/>
            <w:color w:val="B5082E"/>
            <w:sz w:val="22"/>
            <w:u w:val="single" w:color="B5082E"/>
          </w:rPr>
          <w:t>PMS</w:t>
        </w:r>
      </w:hyperlink>
      <w:r>
        <w:rPr>
          <w:strike w:val="0"/>
          <w:sz w:val="22"/>
        </w:rPr>
        <w:t>), Automated Standard Application for Payments (</w:t>
      </w:r>
      <w:hyperlink r:id="rId51">
        <w:r>
          <w:rPr>
            <w:strike w:val="0"/>
            <w:color w:val="B5082E"/>
            <w:sz w:val="22"/>
            <w:u w:val="single" w:color="B5082E"/>
          </w:rPr>
          <w:t>ASAP</w:t>
        </w:r>
      </w:hyperlink>
      <w:r>
        <w:rPr>
          <w:strike w:val="0"/>
          <w:sz w:val="22"/>
        </w:rPr>
        <w:t>), and Vendor </w:t>
      </w:r>
      <w:r>
        <w:rPr>
          <w:strike/>
          <w:color w:val="B5082E"/>
          <w:sz w:val="22"/>
        </w:rPr>
        <w:t>Inquiry </w:t>
      </w:r>
      <w:r>
        <w:rPr>
          <w:strike w:val="0"/>
          <w:color w:val="B5082E"/>
          <w:sz w:val="22"/>
          <w:u w:val="single" w:color="B5082E"/>
        </w:rPr>
        <w:t>Invoicing Portal &amp; </w:t>
      </w:r>
      <w:r>
        <w:rPr>
          <w:strike/>
          <w:color w:val="B5082E"/>
          <w:sz w:val="22"/>
        </w:rPr>
        <w:t>Payment </w:t>
      </w:r>
      <w:r>
        <w:rPr>
          <w:strike w:val="0"/>
          <w:sz w:val="22"/>
        </w:rPr>
        <w:t>Electronic Reporting System (</w:t>
      </w:r>
      <w:hyperlink r:id="rId52">
        <w:r>
          <w:rPr>
            <w:strike w:val="0"/>
            <w:color w:val="B5082E"/>
            <w:sz w:val="22"/>
            <w:u w:val="single" w:color="B5082E"/>
          </w:rPr>
          <w:t>VIPERS</w:t>
        </w:r>
      </w:hyperlink>
      <w:r>
        <w:rPr>
          <w:strike w:val="0"/>
          <w:sz w:val="22"/>
        </w:rPr>
        <w:t>).</w:t>
      </w:r>
    </w:p>
    <w:p>
      <w:pPr>
        <w:spacing w:before="0"/>
        <w:ind w:left="820" w:right="108" w:firstLine="0"/>
        <w:jc w:val="left"/>
        <w:rPr>
          <w:sz w:val="22"/>
        </w:rPr>
      </w:pPr>
      <w:r>
        <w:rPr>
          <w:color w:val="B5082E"/>
          <w:sz w:val="22"/>
          <w:u w:val="single" w:color="B5082E"/>
        </w:rPr>
        <w:t>Departments should complete the Agency Information (Federal) and Payee/Company Information (Department) sections of the form. The form should be sent to the State Treasurer’s Office (STO) Financial Services Section at 915 Capitol Mall, Room 319, Sacramento, CA 95814 for recording with the depository bank. STO will return the completed original form to the department for submission to the federal agency.</w:t>
      </w:r>
    </w:p>
    <w:p>
      <w:pPr>
        <w:pStyle w:val="BodyText"/>
        <w:rPr>
          <w:sz w:val="14"/>
        </w:rPr>
      </w:pPr>
    </w:p>
    <w:p>
      <w:pPr>
        <w:spacing w:before="93"/>
        <w:ind w:left="820" w:right="158" w:firstLine="0"/>
        <w:jc w:val="left"/>
        <w:rPr>
          <w:sz w:val="22"/>
        </w:rPr>
      </w:pPr>
      <w:r>
        <w:rPr/>
        <w:pict>
          <v:line style="position:absolute;mso-position-horizontal-relative:page;mso-position-vertical-relative:paragraph;z-index:3040" from="36.360001pt,17.367868pt" to="36.360001pt,109.407868pt" stroked="true" strokeweight=".72pt" strokecolor="#000000">
            <v:stroke dashstyle="solid"/>
            <w10:wrap type="none"/>
          </v:line>
        </w:pict>
      </w:r>
      <w:r>
        <w:rPr>
          <w:sz w:val="22"/>
        </w:rPr>
        <w:t>Most federal funds are remitted to a fund on the Report to State Controller of Remittance to State Treasurer, </w:t>
      </w:r>
      <w:r>
        <w:rPr>
          <w:strike/>
          <w:color w:val="B5082E"/>
          <w:sz w:val="22"/>
        </w:rPr>
        <w:t>F</w:t>
      </w:r>
      <w:r>
        <w:rPr>
          <w:strike w:val="0"/>
          <w:sz w:val="22"/>
        </w:rPr>
        <w:t>Form CA-21. </w:t>
      </w:r>
      <w:r>
        <w:rPr>
          <w:strike w:val="0"/>
          <w:color w:val="B5082E"/>
          <w:sz w:val="22"/>
          <w:u w:val="single" w:color="B5082E"/>
        </w:rPr>
        <w:t>The original and one copy of the </w:t>
      </w:r>
      <w:r>
        <w:rPr>
          <w:strike w:val="0"/>
          <w:sz w:val="22"/>
        </w:rPr>
        <w:t>Form </w:t>
      </w:r>
      <w:r>
        <w:rPr>
          <w:strike w:val="0"/>
          <w:color w:val="B5082E"/>
          <w:sz w:val="22"/>
          <w:u w:val="single" w:color="B5082E"/>
        </w:rPr>
        <w:t>CA-21 should be sent to the STO Financial Services Section. </w:t>
      </w:r>
      <w:r>
        <w:rPr>
          <w:strike w:val="0"/>
          <w:sz w:val="22"/>
        </w:rPr>
        <w:t>See SAM section 8091 for </w:t>
      </w:r>
      <w:r>
        <w:rPr>
          <w:strike w:val="0"/>
          <w:color w:val="B5082E"/>
          <w:sz w:val="22"/>
          <w:u w:val="single" w:color="B5082E"/>
        </w:rPr>
        <w:t>guidance </w:t>
      </w:r>
      <w:r>
        <w:rPr>
          <w:strike/>
          <w:color w:val="B5082E"/>
          <w:sz w:val="22"/>
        </w:rPr>
        <w:t>information </w:t>
      </w:r>
      <w:r>
        <w:rPr>
          <w:strike w:val="0"/>
          <w:sz w:val="22"/>
        </w:rPr>
        <w:t>on remittances to the STO.</w:t>
      </w:r>
    </w:p>
    <w:p>
      <w:pPr>
        <w:pStyle w:val="BodyText"/>
      </w:pPr>
    </w:p>
    <w:p>
      <w:pPr>
        <w:pStyle w:val="BodyText"/>
      </w:pPr>
    </w:p>
    <w:p>
      <w:pPr>
        <w:pStyle w:val="BodyText"/>
        <w:spacing w:before="9"/>
        <w:rPr>
          <w:sz w:val="21"/>
        </w:rPr>
      </w:pPr>
    </w:p>
    <w:p>
      <w:pPr>
        <w:pStyle w:val="BodyText"/>
        <w:ind w:left="820"/>
      </w:pPr>
      <w:r>
        <w:rPr>
          <w:strike/>
          <w:color w:val="B5082E"/>
        </w:rPr>
        <w:t>Rev. 414</w:t>
      </w:r>
    </w:p>
    <w:p>
      <w:pPr>
        <w:spacing w:after="0"/>
        <w:sectPr>
          <w:headerReference w:type="default" r:id="rId47"/>
          <w:pgSz w:w="12240" w:h="15840"/>
          <w:pgMar w:header="1433" w:footer="0" w:top="1680" w:bottom="280" w:left="620" w:right="1340"/>
        </w:sectPr>
      </w:pPr>
    </w:p>
    <w:p>
      <w:pPr>
        <w:pStyle w:val="BodyText"/>
        <w:spacing w:before="10"/>
        <w:rPr>
          <w:sz w:val="12"/>
        </w:rPr>
      </w:pPr>
    </w:p>
    <w:p>
      <w:pPr>
        <w:tabs>
          <w:tab w:pos="9460" w:val="left" w:leader="none"/>
        </w:tabs>
        <w:spacing w:before="94"/>
        <w:ind w:left="820" w:right="0" w:firstLine="0"/>
        <w:jc w:val="left"/>
        <w:rPr>
          <w:b/>
          <w:sz w:val="22"/>
        </w:rPr>
      </w:pPr>
      <w:r>
        <w:rPr>
          <w:b/>
          <w:sz w:val="22"/>
        </w:rPr>
        <w:t>DEPOSITS—INTRODUCTION</w:t>
        <w:tab/>
        <w:t>8030</w:t>
      </w:r>
    </w:p>
    <w:p>
      <w:pPr>
        <w:spacing w:before="1"/>
        <w:ind w:left="820" w:right="0" w:firstLine="0"/>
        <w:jc w:val="left"/>
        <w:rPr>
          <w:sz w:val="22"/>
        </w:rPr>
      </w:pPr>
      <w:r>
        <w:rPr>
          <w:sz w:val="22"/>
        </w:rPr>
        <w:t>(Revised </w:t>
      </w:r>
      <w:r>
        <w:rPr>
          <w:strike/>
          <w:color w:val="B5082E"/>
          <w:sz w:val="22"/>
        </w:rPr>
        <w:t>06/2012 </w:t>
      </w:r>
      <w:r>
        <w:rPr>
          <w:strike w:val="0"/>
          <w:color w:val="2E97D3"/>
          <w:sz w:val="22"/>
          <w:u w:val="single" w:color="2E97D3"/>
        </w:rPr>
        <w:t>01/2017</w:t>
      </w:r>
      <w:r>
        <w:rPr>
          <w:strike w:val="0"/>
          <w:sz w:val="22"/>
        </w:rPr>
        <w:t>)</w:t>
      </w:r>
    </w:p>
    <w:p>
      <w:pPr>
        <w:pStyle w:val="BodyText"/>
        <w:spacing w:before="10"/>
        <w:rPr>
          <w:sz w:val="13"/>
        </w:rPr>
      </w:pPr>
    </w:p>
    <w:p>
      <w:pPr>
        <w:spacing w:before="94"/>
        <w:ind w:left="820" w:right="158" w:firstLine="0"/>
        <w:jc w:val="left"/>
        <w:rPr>
          <w:sz w:val="22"/>
        </w:rPr>
      </w:pPr>
      <w:r>
        <w:rPr/>
        <w:pict>
          <v:line style="position:absolute;mso-position-horizontal-relative:page;mso-position-vertical-relative:paragraph;z-index:-45040" from="404.040009pt,41.95787pt" to="407.160009pt,41.95787pt" stroked="true" strokeweight=".84pt" strokecolor="#b5082e">
            <v:stroke dashstyle="solid"/>
            <w10:wrap type="none"/>
          </v:line>
        </w:pict>
      </w:r>
      <w:r>
        <w:rPr/>
        <w:pict>
          <v:line style="position:absolute;mso-position-horizontal-relative:page;mso-position-vertical-relative:paragraph;z-index:3160" from="36.360001pt,4.817869pt" to="36.360001pt,17.417869pt" stroked="true" strokeweight=".72pt" strokecolor="#000000">
            <v:stroke dashstyle="solid"/>
            <w10:wrap type="none"/>
          </v:line>
        </w:pict>
      </w:r>
      <w:r>
        <w:rPr/>
        <w:pict>
          <v:line style="position:absolute;mso-position-horizontal-relative:page;mso-position-vertical-relative:paragraph;z-index:3184" from="36.360001pt,30.137869pt" to="36.360001pt,42.737869pt" stroked="true" strokeweight=".72pt" strokecolor="#000000">
            <v:stroke dashstyle="solid"/>
            <w10:wrap type="none"/>
          </v:line>
        </w:pict>
      </w:r>
      <w:r>
        <w:rPr/>
        <w:pict>
          <v:line style="position:absolute;mso-position-horizontal-relative:page;mso-position-vertical-relative:paragraph;z-index:3208" from="36.360001pt,55.456867pt" to="36.360001pt,105.977867pt" stroked="true" strokeweight=".72pt" strokecolor="#000000">
            <v:stroke dashstyle="solid"/>
            <w10:wrap type="none"/>
          </v:line>
        </w:pict>
      </w:r>
      <w:r>
        <w:rPr>
          <w:sz w:val="22"/>
        </w:rPr>
        <w:t>Departments </w:t>
      </w:r>
      <w:r>
        <w:rPr>
          <w:strike/>
          <w:color w:val="B5082E"/>
          <w:sz w:val="22"/>
        </w:rPr>
        <w:t>will </w:t>
      </w:r>
      <w:r>
        <w:rPr>
          <w:strike w:val="0"/>
          <w:color w:val="B5082E"/>
          <w:sz w:val="22"/>
          <w:u w:val="single" w:color="B5082E"/>
        </w:rPr>
        <w:t>must </w:t>
      </w:r>
      <w:r>
        <w:rPr>
          <w:strike w:val="0"/>
          <w:sz w:val="22"/>
        </w:rPr>
        <w:t>comply with all </w:t>
      </w:r>
      <w:r>
        <w:rPr>
          <w:strike/>
          <w:color w:val="B5082E"/>
          <w:sz w:val="22"/>
        </w:rPr>
        <w:t>the following </w:t>
      </w:r>
      <w:r>
        <w:rPr>
          <w:strike w:val="0"/>
          <w:sz w:val="22"/>
        </w:rPr>
        <w:t>applicable State Administrative Manual (</w:t>
      </w:r>
      <w:hyperlink r:id="rId54">
        <w:r>
          <w:rPr>
            <w:strike w:val="0"/>
            <w:color w:val="0563C1"/>
            <w:sz w:val="22"/>
            <w:u w:val="single" w:color="0563C1"/>
          </w:rPr>
          <w:t>SAM</w:t>
        </w:r>
      </w:hyperlink>
      <w:r>
        <w:rPr>
          <w:strike w:val="0"/>
          <w:sz w:val="22"/>
        </w:rPr>
        <w:t>) sections regarding the preparation, depositing, reporting, and correction of deposits made into the </w:t>
      </w:r>
      <w:r>
        <w:rPr>
          <w:strike/>
          <w:color w:val="B5082E"/>
          <w:sz w:val="22"/>
        </w:rPr>
        <w:t>centralized </w:t>
      </w:r>
      <w:r>
        <w:rPr>
          <w:strike w:val="0"/>
          <w:color w:val="B5082E"/>
          <w:sz w:val="22"/>
          <w:u w:val="single" w:color="B5082E"/>
        </w:rPr>
        <w:t>Centralized </w:t>
      </w:r>
      <w:r>
        <w:rPr>
          <w:strike w:val="0"/>
          <w:sz w:val="22"/>
        </w:rPr>
        <w:t>State Treasury System (</w:t>
      </w:r>
      <w:hyperlink r:id="rId55">
        <w:r>
          <w:rPr>
            <w:strike w:val="0"/>
            <w:color w:val="0563C1"/>
            <w:sz w:val="22"/>
            <w:u w:val="single" w:color="0563C1"/>
          </w:rPr>
          <w:t>CTS</w:t>
        </w:r>
      </w:hyperlink>
      <w:r>
        <w:rPr>
          <w:strike w:val="0"/>
          <w:sz w:val="22"/>
        </w:rPr>
        <w:t>). It is imperative that departments report deposits in a timely and accurate manner in order to expedite the reconciliation of their department</w:t>
      </w:r>
      <w:r>
        <w:rPr>
          <w:strike w:val="0"/>
          <w:color w:val="B5082E"/>
          <w:sz w:val="22"/>
          <w:u w:val="single" w:color="B5082E"/>
        </w:rPr>
        <w:t>al </w:t>
      </w:r>
      <w:r>
        <w:rPr>
          <w:strike w:val="0"/>
          <w:sz w:val="22"/>
        </w:rPr>
        <w:t>accounts and to maximize interest earnings.</w:t>
      </w:r>
    </w:p>
    <w:p>
      <w:pPr>
        <w:pStyle w:val="BodyText"/>
        <w:spacing w:before="8"/>
        <w:rPr>
          <w:sz w:val="13"/>
        </w:rPr>
      </w:pPr>
    </w:p>
    <w:p>
      <w:pPr>
        <w:spacing w:before="93"/>
        <w:ind w:left="820" w:right="109" w:firstLine="62"/>
        <w:jc w:val="left"/>
        <w:rPr>
          <w:sz w:val="22"/>
        </w:rPr>
      </w:pPr>
      <w:r>
        <w:rPr/>
        <w:pict>
          <v:line style="position:absolute;mso-position-horizontal-relative:page;mso-position-vertical-relative:paragraph;z-index:-45016" from="72pt,12.388342pt" to="75.12pt,12.388342pt" stroked="true" strokeweight=".599pt" strokecolor="#b5082e">
            <v:stroke dashstyle="solid"/>
            <w10:wrap type="none"/>
          </v:line>
        </w:pict>
      </w:r>
      <w:r>
        <w:rPr/>
        <w:pict>
          <v:line style="position:absolute;mso-position-horizontal-relative:page;mso-position-vertical-relative:paragraph;z-index:-44992" from="204.720001pt,29.307343pt" to="207.720001pt,29.307343pt" stroked="true" strokeweight=".841pt" strokecolor="#b5082e">
            <v:stroke dashstyle="solid"/>
            <w10:wrap type="none"/>
          </v:line>
        </w:pict>
      </w:r>
      <w:r>
        <w:rPr/>
        <w:pict>
          <v:line style="position:absolute;mso-position-horizontal-relative:page;mso-position-vertical-relative:paragraph;z-index:-44968" from="276.359985pt,92.547844pt" to="279.359985pt,92.547844pt" stroked="true" strokeweight=".84pt" strokecolor="#b5082e">
            <v:stroke dashstyle="solid"/>
            <w10:wrap type="none"/>
          </v:line>
        </w:pict>
      </w:r>
      <w:r>
        <w:rPr/>
        <w:pict>
          <v:line style="position:absolute;mso-position-horizontal-relative:page;mso-position-vertical-relative:paragraph;z-index:3232" from="36.360001pt,42.807842pt" to="36.360001pt,93.327842pt" stroked="true" strokeweight=".72pt" strokecolor="#000000">
            <v:stroke dashstyle="solid"/>
            <w10:wrap type="none"/>
          </v:line>
        </w:pict>
      </w:r>
      <w:r>
        <w:rPr/>
        <w:pict>
          <v:line style="position:absolute;mso-position-horizontal-relative:page;mso-position-vertical-relative:paragraph;z-index:3256" from="36.360001pt,106.047844pt" to="36.360001pt,143.967844pt" stroked="true" strokeweight=".72pt" strokecolor="#000000">
            <v:stroke dashstyle="solid"/>
            <w10:wrap type="none"/>
          </v:line>
        </w:pict>
      </w:r>
      <w:r>
        <w:rPr>
          <w:sz w:val="22"/>
        </w:rPr>
        <w:t>Departments will deposit their collected funds into the Treasurer’s </w:t>
      </w:r>
      <w:r>
        <w:rPr>
          <w:color w:val="B5082E"/>
          <w:sz w:val="22"/>
          <w:u w:val="single" w:color="B5082E"/>
        </w:rPr>
        <w:t>demand </w:t>
      </w:r>
      <w:r>
        <w:rPr>
          <w:sz w:val="22"/>
        </w:rPr>
        <w:t>account at an approved depository bank.  The department is then responsible for notifying the State Treasurer’s Office (</w:t>
      </w:r>
      <w:hyperlink r:id="rId56">
        <w:r>
          <w:rPr>
            <w:color w:val="0563C1"/>
            <w:sz w:val="22"/>
            <w:u w:val="single" w:color="0563C1"/>
          </w:rPr>
          <w:t>STO</w:t>
        </w:r>
      </w:hyperlink>
      <w:r>
        <w:rPr>
          <w:sz w:val="22"/>
        </w:rPr>
        <w:t>) of funds deposited by submitting the Treasurer’s copy of the Report of Deposit form to the STO. </w:t>
      </w:r>
      <w:r>
        <w:rPr>
          <w:color w:val="B5082E"/>
          <w:sz w:val="22"/>
          <w:u w:val="single" w:color="B5082E"/>
        </w:rPr>
        <w:t>Departments participating in the Electronic Deposit Form </w:t>
      </w:r>
      <w:r>
        <w:rPr>
          <w:color w:val="B5082E"/>
          <w:spacing w:val="-2"/>
          <w:sz w:val="22"/>
          <w:u w:val="single" w:color="B5082E"/>
        </w:rPr>
        <w:t>web </w:t>
      </w:r>
      <w:r>
        <w:rPr>
          <w:color w:val="B5082E"/>
          <w:sz w:val="22"/>
          <w:u w:val="single" w:color="B5082E"/>
        </w:rPr>
        <w:t>application </w:t>
      </w:r>
      <w:r>
        <w:rPr>
          <w:color w:val="2E97D3"/>
          <w:sz w:val="22"/>
          <w:u w:val="single" w:color="2E97D3"/>
        </w:rPr>
        <w:t>should reference </w:t>
      </w:r>
      <w:r>
        <w:rPr>
          <w:color w:val="B5082E"/>
          <w:sz w:val="22"/>
          <w:u w:val="single" w:color="2E97D3"/>
        </w:rPr>
        <w:t>SAM section 8033.4.  </w:t>
      </w:r>
      <w:r>
        <w:rPr>
          <w:sz w:val="22"/>
        </w:rPr>
        <w:t>The STO records valid deposits and submits a daily </w:t>
      </w:r>
      <w:r>
        <w:rPr>
          <w:strike/>
          <w:color w:val="2E97D3"/>
          <w:sz w:val="22"/>
        </w:rPr>
        <w:t>record </w:t>
      </w:r>
      <w:r>
        <w:rPr>
          <w:strike w:val="0"/>
          <w:color w:val="2E97D3"/>
          <w:sz w:val="22"/>
          <w:u w:val="single" w:color="2E97D3"/>
        </w:rPr>
        <w:t>file </w:t>
      </w:r>
      <w:r>
        <w:rPr>
          <w:strike w:val="0"/>
          <w:sz w:val="22"/>
        </w:rPr>
        <w:t>of all deposits received to the State Controller’s Office (</w:t>
      </w:r>
      <w:hyperlink r:id="rId57">
        <w:r>
          <w:rPr>
            <w:strike w:val="0"/>
            <w:color w:val="0563C1"/>
            <w:sz w:val="22"/>
            <w:u w:val="single" w:color="0563C1"/>
          </w:rPr>
          <w:t>SCO</w:t>
        </w:r>
      </w:hyperlink>
      <w:r>
        <w:rPr>
          <w:strike w:val="0"/>
          <w:sz w:val="22"/>
        </w:rPr>
        <w:t>) for posting to the individual department </w:t>
      </w:r>
      <w:r>
        <w:rPr>
          <w:strike w:val="0"/>
          <w:color w:val="B5082E"/>
          <w:sz w:val="22"/>
          <w:u w:val="single" w:color="B5082E"/>
        </w:rPr>
        <w:t>checking </w:t>
      </w:r>
      <w:r>
        <w:rPr>
          <w:strike w:val="0"/>
          <w:sz w:val="22"/>
        </w:rPr>
        <w:t>accounts. The </w:t>
      </w:r>
      <w:r>
        <w:rPr>
          <w:strike w:val="0"/>
          <w:spacing w:val="-2"/>
          <w:sz w:val="22"/>
        </w:rPr>
        <w:t>SCO </w:t>
      </w:r>
      <w:r>
        <w:rPr>
          <w:strike w:val="0"/>
          <w:sz w:val="22"/>
        </w:rPr>
        <w:t>prepares the monthly Centralized Treasury Trust System Account Statements (bank statements) and distributes them to the departments following the end of the month. </w:t>
      </w:r>
      <w:r>
        <w:rPr>
          <w:strike/>
          <w:color w:val="B5082E"/>
          <w:sz w:val="22"/>
        </w:rPr>
        <w:t>For departments participating in the Electronic Deposit Form web application, see SAM section</w:t>
      </w:r>
      <w:r>
        <w:rPr>
          <w:strike/>
          <w:color w:val="B5082E"/>
          <w:spacing w:val="-15"/>
          <w:sz w:val="22"/>
        </w:rPr>
        <w:t> </w:t>
      </w:r>
      <w:r>
        <w:rPr>
          <w:strike/>
          <w:color w:val="B5082E"/>
          <w:sz w:val="22"/>
        </w:rPr>
        <w:t>8033.4.</w:t>
      </w:r>
    </w:p>
    <w:p>
      <w:pPr>
        <w:pStyle w:val="BodyText"/>
        <w:rPr>
          <w:sz w:val="20"/>
        </w:rPr>
      </w:pPr>
    </w:p>
    <w:p>
      <w:pPr>
        <w:pStyle w:val="BodyText"/>
        <w:spacing w:before="8"/>
        <w:rPr>
          <w:sz w:val="15"/>
        </w:rPr>
      </w:pPr>
    </w:p>
    <w:p>
      <w:pPr>
        <w:spacing w:before="94"/>
        <w:ind w:left="820" w:right="0" w:firstLine="0"/>
        <w:jc w:val="left"/>
        <w:rPr>
          <w:sz w:val="22"/>
        </w:rPr>
      </w:pPr>
      <w:r>
        <w:rPr/>
        <w:pict>
          <v:line style="position:absolute;mso-position-horizontal-relative:page;mso-position-vertical-relative:paragraph;z-index:3280" from="36.360001pt,4.817884pt" to="36.360001pt,271.697884pt" stroked="true" strokeweight=".72pt" strokecolor="#000000">
            <v:stroke dashstyle="solid"/>
            <w10:wrap type="none"/>
          </v:line>
        </w:pict>
      </w:r>
      <w:r>
        <w:rPr>
          <w:color w:val="B5082E"/>
          <w:sz w:val="22"/>
          <w:u w:val="single" w:color="B5082E"/>
        </w:rPr>
        <w:t>Funds in the form of electronic fund transfers (EFT) and credit card payments should be deposited into a Zero Balance Account (ZBA) at a depository bank. If a department decides to collect funds via EFT or credit card, a ZBA may be requested by the department. See SAM section 8002 for more information.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pStyle w:val="Heading1"/>
        <w:spacing w:before="92"/>
        <w:ind w:left="820"/>
      </w:pPr>
      <w:r>
        <w:rPr>
          <w:strike/>
          <w:color w:val="B5082E"/>
        </w:rPr>
        <w:t>Rev. 418</w:t>
      </w:r>
    </w:p>
    <w:p>
      <w:pPr>
        <w:spacing w:after="0"/>
        <w:sectPr>
          <w:headerReference w:type="default" r:id="rId53"/>
          <w:pgSz w:w="12240" w:h="15840"/>
          <w:pgMar w:header="1433" w:footer="0" w:top="1680" w:bottom="280" w:left="620" w:right="1340"/>
        </w:sectPr>
      </w:pPr>
    </w:p>
    <w:p>
      <w:pPr>
        <w:pStyle w:val="BodyText"/>
        <w:spacing w:before="10"/>
        <w:rPr>
          <w:b/>
          <w:sz w:val="12"/>
        </w:rPr>
      </w:pPr>
    </w:p>
    <w:p>
      <w:pPr>
        <w:tabs>
          <w:tab w:pos="10134" w:val="right" w:leader="none"/>
        </w:tabs>
        <w:spacing w:before="94"/>
        <w:ind w:left="820" w:right="0" w:firstLine="0"/>
        <w:jc w:val="left"/>
        <w:rPr>
          <w:b/>
          <w:sz w:val="22"/>
        </w:rPr>
      </w:pPr>
      <w:r>
        <w:rPr/>
        <w:pict>
          <v:line style="position:absolute;mso-position-horizontal-relative:page;mso-position-vertical-relative:paragraph;z-index:3328" from="36.360001pt,17.538799pt" to="36.360001pt,30.259799pt" stroked="true" strokeweight=".72pt" strokecolor="#000000">
            <v:stroke dashstyle="solid"/>
            <w10:wrap type="none"/>
          </v:line>
        </w:pict>
      </w:r>
      <w:r>
        <w:rPr>
          <w:b/>
          <w:sz w:val="22"/>
        </w:rPr>
        <w:t>REPORTING OF</w:t>
      </w:r>
      <w:r>
        <w:rPr>
          <w:b/>
          <w:spacing w:val="-1"/>
          <w:sz w:val="22"/>
        </w:rPr>
        <w:t> </w:t>
      </w:r>
      <w:r>
        <w:rPr>
          <w:b/>
          <w:sz w:val="22"/>
        </w:rPr>
        <w:t>LARGE</w:t>
      </w:r>
      <w:r>
        <w:rPr>
          <w:b/>
          <w:spacing w:val="-1"/>
          <w:sz w:val="22"/>
        </w:rPr>
        <w:t> </w:t>
      </w:r>
      <w:r>
        <w:rPr>
          <w:b/>
          <w:sz w:val="22"/>
        </w:rPr>
        <w:t>DEPOSITS</w:t>
        <w:tab/>
        <w:t>8032.5</w:t>
      </w:r>
    </w:p>
    <w:p>
      <w:pPr>
        <w:spacing w:before="1"/>
        <w:ind w:left="820" w:right="0" w:firstLine="0"/>
        <w:jc w:val="left"/>
        <w:rPr>
          <w:sz w:val="22"/>
        </w:rPr>
      </w:pPr>
      <w:r>
        <w:rPr>
          <w:sz w:val="22"/>
        </w:rPr>
        <w:t>(Revised </w:t>
      </w:r>
      <w:r>
        <w:rPr>
          <w:strike/>
          <w:color w:val="B5082E"/>
          <w:sz w:val="22"/>
        </w:rPr>
        <w:t>09/2012 </w:t>
      </w:r>
      <w:r>
        <w:rPr>
          <w:strike w:val="0"/>
          <w:color w:val="B5082E"/>
          <w:sz w:val="22"/>
          <w:u w:val="single" w:color="B5082E"/>
        </w:rPr>
        <w:t>01/2017</w:t>
      </w:r>
      <w:r>
        <w:rPr>
          <w:strike w:val="0"/>
          <w:sz w:val="22"/>
        </w:rPr>
        <w:t>)</w:t>
      </w:r>
    </w:p>
    <w:p>
      <w:pPr>
        <w:spacing w:before="253"/>
        <w:ind w:left="820" w:right="276" w:firstLine="0"/>
        <w:jc w:val="left"/>
        <w:rPr>
          <w:sz w:val="22"/>
        </w:rPr>
      </w:pPr>
      <w:r>
        <w:rPr/>
        <w:pict>
          <v:line style="position:absolute;mso-position-horizontal-relative:page;mso-position-vertical-relative:paragraph;z-index:-44800" from="102.599998pt,49.907867pt" to="105.599998pt,49.907867pt" stroked="true" strokeweight=".84pt" strokecolor="#b5082e">
            <v:stroke dashstyle="solid"/>
            <w10:wrap type="none"/>
          </v:line>
        </w:pict>
      </w:r>
      <w:r>
        <w:rPr/>
        <w:pict>
          <v:line style="position:absolute;mso-position-horizontal-relative:page;mso-position-vertical-relative:paragraph;z-index:3352" from="36.360001pt,38.087868pt" to="36.360001pt,63.407868pt" stroked="true" strokeweight=".72pt" strokecolor="#000000">
            <v:stroke dashstyle="solid"/>
            <w10:wrap type="none"/>
          </v:line>
        </w:pict>
      </w:r>
      <w:r>
        <w:rPr>
          <w:sz w:val="22"/>
        </w:rPr>
        <w:t>All money belonging to or in the custody of the State that is deposited in banks, savings and loan associations or credit unions must be secured by collateral as described in SAM section 8002. This requirement applies to all accounts whether held inside or outside the </w:t>
      </w:r>
      <w:r>
        <w:rPr>
          <w:color w:val="B5082E"/>
          <w:sz w:val="22"/>
          <w:u w:val="single" w:color="B5082E"/>
        </w:rPr>
        <w:t>Centralized State Treasury System (</w:t>
      </w:r>
      <w:hyperlink r:id="rId55">
        <w:r>
          <w:rPr>
            <w:color w:val="B5082E"/>
            <w:sz w:val="22"/>
            <w:u w:val="single" w:color="B5082E"/>
          </w:rPr>
          <w:t>CTS</w:t>
        </w:r>
      </w:hyperlink>
      <w:r>
        <w:rPr>
          <w:color w:val="B5082E"/>
          <w:sz w:val="22"/>
          <w:u w:val="single" w:color="B5082E"/>
        </w:rPr>
        <w:t>)</w:t>
      </w:r>
      <w:r>
        <w:rPr>
          <w:sz w:val="22"/>
        </w:rPr>
        <w:t>.</w:t>
      </w:r>
    </w:p>
    <w:p>
      <w:pPr>
        <w:spacing w:before="253"/>
        <w:ind w:left="820" w:right="0" w:firstLine="0"/>
        <w:jc w:val="left"/>
        <w:rPr>
          <w:sz w:val="22"/>
        </w:rPr>
      </w:pPr>
      <w:r>
        <w:rPr/>
        <w:pict>
          <v:line style="position:absolute;mso-position-horizontal-relative:page;mso-position-vertical-relative:paragraph;z-index:3376" from="36.360001pt,12.766878pt" to="36.360001pt,139.247878pt" stroked="true" strokeweight=".72pt" strokecolor="#000000">
            <v:stroke dashstyle="solid"/>
            <w10:wrap type="none"/>
          </v:line>
        </w:pict>
      </w:r>
      <w:r>
        <w:rPr>
          <w:color w:val="B5082E"/>
          <w:sz w:val="22"/>
          <w:u w:val="single" w:color="B5082E"/>
        </w:rPr>
        <w:t>Departments must report deposit information as specified in the table below to the State Treasurer’s Office (</w:t>
      </w:r>
      <w:hyperlink r:id="rId59">
        <w:r>
          <w:rPr>
            <w:color w:val="B5082E"/>
            <w:sz w:val="22"/>
            <w:u w:val="single" w:color="B5082E"/>
          </w:rPr>
          <w:t>STO</w:t>
        </w:r>
      </w:hyperlink>
      <w:r>
        <w:rPr>
          <w:color w:val="B5082E"/>
          <w:sz w:val="22"/>
          <w:u w:val="single" w:color="B5082E"/>
        </w:rPr>
        <w:t>), Centralized Treasury and Securities Management Division, Financial Services Section. This will allow the STO to effectively manage compensating bank balances, maximize return on investments, and comply with collateral requirements as described in SAM section 8002.</w:t>
      </w:r>
    </w:p>
    <w:p>
      <w:pPr>
        <w:spacing w:before="0"/>
        <w:ind w:left="820" w:right="261" w:firstLine="0"/>
        <w:jc w:val="left"/>
        <w:rPr>
          <w:sz w:val="22"/>
        </w:rPr>
      </w:pPr>
      <w:r>
        <w:rPr>
          <w:strike/>
          <w:color w:val="B5082E"/>
          <w:sz w:val="22"/>
        </w:rPr>
        <w:t>In order for the </w:t>
      </w:r>
      <w:hyperlink r:id="rId59">
        <w:r>
          <w:rPr>
            <w:strike/>
            <w:color w:val="B5082E"/>
            <w:sz w:val="22"/>
            <w:u w:val="single" w:color="B5082E"/>
          </w:rPr>
          <w:t>STO</w:t>
        </w:r>
      </w:hyperlink>
      <w:r>
        <w:rPr>
          <w:strike/>
          <w:color w:val="B5082E"/>
          <w:sz w:val="22"/>
          <w:u w:val="single" w:color="B5082E"/>
        </w:rPr>
        <w:t> </w:t>
      </w:r>
      <w:r>
        <w:rPr>
          <w:strike/>
          <w:color w:val="B5082E"/>
          <w:sz w:val="22"/>
        </w:rPr>
        <w:t>to effectively manage compensating bank balances and maximize the return on investments, as well as comply with the collateral requirements for deposits made to the State’s CTS accounts as described in SAM section 8002, agencies must report by 1:30 p.m. to the STO, Centralized Treasury and Securities Management Division, Financial Services Section, the following information:</w:t>
      </w:r>
    </w:p>
    <w:p>
      <w:pPr>
        <w:pStyle w:val="BodyText"/>
        <w:rPr>
          <w:sz w:val="20"/>
        </w:rPr>
      </w:pPr>
    </w:p>
    <w:p>
      <w:pPr>
        <w:pStyle w:val="BodyText"/>
        <w:spacing w:before="2" w:after="1"/>
      </w:pPr>
    </w:p>
    <w:tbl>
      <w:tblPr>
        <w:tblW w:w="0" w:type="auto"/>
        <w:jc w:val="left"/>
        <w:tblInd w:w="69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3398"/>
        <w:gridCol w:w="6178"/>
      </w:tblGrid>
      <w:tr>
        <w:trPr>
          <w:trHeight w:val="1394" w:hRule="exact"/>
        </w:trPr>
        <w:tc>
          <w:tcPr>
            <w:tcW w:w="3398" w:type="dxa"/>
            <w:tcBorders>
              <w:right w:val="single" w:sz="6" w:space="0" w:color="000000"/>
            </w:tcBorders>
          </w:tcPr>
          <w:p>
            <w:pPr>
              <w:pStyle w:val="TableParagraph"/>
              <w:spacing w:before="425"/>
              <w:ind w:left="658" w:right="661"/>
              <w:jc w:val="center"/>
              <w:rPr>
                <w:b/>
                <w:sz w:val="22"/>
              </w:rPr>
            </w:pPr>
            <w:r>
              <w:rPr>
                <w:b/>
                <w:sz w:val="22"/>
              </w:rPr>
              <w:t>IF TOTAL DEPOSIT</w:t>
            </w:r>
          </w:p>
          <w:p>
            <w:pPr>
              <w:pStyle w:val="TableParagraph"/>
              <w:spacing w:before="1"/>
              <w:ind w:left="657" w:right="661"/>
              <w:jc w:val="center"/>
              <w:rPr>
                <w:b/>
                <w:sz w:val="22"/>
              </w:rPr>
            </w:pPr>
            <w:r>
              <w:rPr>
                <w:b/>
                <w:sz w:val="22"/>
              </w:rPr>
              <w:t>IS…</w:t>
            </w:r>
          </w:p>
        </w:tc>
        <w:tc>
          <w:tcPr>
            <w:tcW w:w="6178" w:type="dxa"/>
            <w:tcBorders>
              <w:left w:val="single" w:sz="6" w:space="0" w:color="000000"/>
            </w:tcBorders>
          </w:tcPr>
          <w:p>
            <w:pPr>
              <w:pStyle w:val="TableParagraph"/>
              <w:spacing w:before="45"/>
              <w:ind w:left="854" w:right="846"/>
              <w:jc w:val="center"/>
              <w:rPr>
                <w:b/>
                <w:sz w:val="22"/>
              </w:rPr>
            </w:pPr>
            <w:r>
              <w:rPr>
                <w:b/>
                <w:sz w:val="22"/>
              </w:rPr>
              <w:t>NOTIFY STATE TREASURER'S OFFICE BY 1:30 P.M.</w:t>
            </w:r>
          </w:p>
          <w:p>
            <w:pPr>
              <w:pStyle w:val="TableParagraph"/>
              <w:spacing w:before="1"/>
              <w:ind w:left="1850" w:right="1841"/>
              <w:jc w:val="center"/>
              <w:rPr>
                <w:sz w:val="22"/>
              </w:rPr>
            </w:pPr>
            <w:hyperlink r:id="rId60">
              <w:r>
                <w:rPr>
                  <w:color w:val="0563C1"/>
                  <w:sz w:val="22"/>
                  <w:u w:val="single" w:color="0563C1"/>
                </w:rPr>
                <w:t>finserv@treasurer.ca.gov</w:t>
              </w:r>
            </w:hyperlink>
            <w:r>
              <w:rPr>
                <w:color w:val="0563C1"/>
                <w:sz w:val="22"/>
                <w:u w:val="single" w:color="0563C1"/>
              </w:rPr>
              <w:t> </w:t>
            </w:r>
            <w:r>
              <w:rPr>
                <w:sz w:val="22"/>
              </w:rPr>
              <w:t>OR CALL</w:t>
            </w:r>
          </w:p>
          <w:p>
            <w:pPr>
              <w:pStyle w:val="TableParagraph"/>
              <w:spacing w:line="252" w:lineRule="exact"/>
              <w:ind w:left="854" w:right="845"/>
              <w:jc w:val="center"/>
              <w:rPr>
                <w:sz w:val="22"/>
              </w:rPr>
            </w:pPr>
            <w:r>
              <w:rPr>
                <w:sz w:val="22"/>
              </w:rPr>
              <w:t>(916) 653-2917 OR CALNET 453-2917</w:t>
            </w:r>
          </w:p>
        </w:tc>
      </w:tr>
      <w:tr>
        <w:trPr>
          <w:trHeight w:val="643" w:hRule="exact"/>
        </w:trPr>
        <w:tc>
          <w:tcPr>
            <w:tcW w:w="3398" w:type="dxa"/>
            <w:tcBorders>
              <w:bottom w:val="single" w:sz="6" w:space="0" w:color="000000"/>
              <w:right w:val="single" w:sz="6" w:space="0" w:color="000000"/>
            </w:tcBorders>
          </w:tcPr>
          <w:p>
            <w:pPr>
              <w:pStyle w:val="TableParagraph"/>
              <w:spacing w:before="55"/>
              <w:ind w:left="1336" w:right="1086" w:hanging="240"/>
              <w:rPr>
                <w:sz w:val="22"/>
              </w:rPr>
            </w:pPr>
            <w:r>
              <w:rPr>
                <w:sz w:val="22"/>
              </w:rPr>
              <w:t>$100,000 or greater</w:t>
            </w:r>
          </w:p>
        </w:tc>
        <w:tc>
          <w:tcPr>
            <w:tcW w:w="6178" w:type="dxa"/>
            <w:tcBorders>
              <w:left w:val="single" w:sz="6" w:space="0" w:color="000000"/>
              <w:bottom w:val="single" w:sz="6" w:space="0" w:color="000000"/>
            </w:tcBorders>
          </w:tcPr>
          <w:p>
            <w:pPr>
              <w:pStyle w:val="TableParagraph"/>
              <w:spacing w:before="182"/>
              <w:ind w:left="854" w:right="846"/>
              <w:jc w:val="center"/>
              <w:rPr>
                <w:sz w:val="22"/>
              </w:rPr>
            </w:pPr>
            <w:r>
              <w:rPr>
                <w:sz w:val="22"/>
              </w:rPr>
              <w:t>Notify STO of total deposit amount.</w:t>
            </w:r>
          </w:p>
        </w:tc>
      </w:tr>
      <w:tr>
        <w:trPr>
          <w:trHeight w:val="1027" w:hRule="exact"/>
        </w:trPr>
        <w:tc>
          <w:tcPr>
            <w:tcW w:w="3398" w:type="dxa"/>
            <w:tcBorders>
              <w:top w:val="single" w:sz="6" w:space="0" w:color="000000"/>
              <w:bottom w:val="single" w:sz="6" w:space="0" w:color="000000"/>
              <w:right w:val="single" w:sz="6" w:space="0" w:color="000000"/>
            </w:tcBorders>
          </w:tcPr>
          <w:p>
            <w:pPr>
              <w:pStyle w:val="TableParagraph"/>
              <w:spacing w:before="8"/>
              <w:rPr>
                <w:sz w:val="21"/>
              </w:rPr>
            </w:pPr>
          </w:p>
          <w:p>
            <w:pPr>
              <w:pStyle w:val="TableParagraph"/>
              <w:ind w:left="864" w:right="652" w:hanging="202"/>
              <w:rPr>
                <w:sz w:val="22"/>
              </w:rPr>
            </w:pPr>
            <w:r>
              <w:rPr>
                <w:b/>
                <w:sz w:val="22"/>
              </w:rPr>
              <w:t>EXPECTED </w:t>
            </w:r>
            <w:r>
              <w:rPr>
                <w:sz w:val="22"/>
              </w:rPr>
              <w:t>to be $5 Million or greater</w:t>
            </w:r>
          </w:p>
        </w:tc>
        <w:tc>
          <w:tcPr>
            <w:tcW w:w="6178" w:type="dxa"/>
            <w:tcBorders>
              <w:top w:val="single" w:sz="6" w:space="0" w:color="000000"/>
              <w:left w:val="single" w:sz="6" w:space="0" w:color="000000"/>
              <w:bottom w:val="single" w:sz="6" w:space="0" w:color="000000"/>
            </w:tcBorders>
          </w:tcPr>
          <w:p>
            <w:pPr>
              <w:pStyle w:val="TableParagraph"/>
              <w:spacing w:before="10"/>
              <w:rPr>
                <w:sz w:val="21"/>
              </w:rPr>
            </w:pPr>
          </w:p>
          <w:p>
            <w:pPr>
              <w:pStyle w:val="TableParagraph"/>
              <w:ind w:left="1387" w:right="139" w:hanging="1224"/>
              <w:rPr>
                <w:sz w:val="22"/>
              </w:rPr>
            </w:pPr>
            <w:r>
              <w:rPr>
                <w:sz w:val="22"/>
              </w:rPr>
              <w:t>Notify STO of expected amount and date of deposit as soon as possible or one day in advance.</w:t>
            </w:r>
          </w:p>
        </w:tc>
      </w:tr>
      <w:tr>
        <w:trPr>
          <w:trHeight w:val="782" w:hRule="exact"/>
        </w:trPr>
        <w:tc>
          <w:tcPr>
            <w:tcW w:w="3398" w:type="dxa"/>
            <w:tcBorders>
              <w:top w:val="single" w:sz="6" w:space="0" w:color="000000"/>
              <w:right w:val="single" w:sz="6" w:space="0" w:color="000000"/>
            </w:tcBorders>
          </w:tcPr>
          <w:p>
            <w:pPr>
              <w:pStyle w:val="TableParagraph"/>
              <w:spacing w:before="10"/>
              <w:rPr>
                <w:sz w:val="21"/>
              </w:rPr>
            </w:pPr>
          </w:p>
          <w:p>
            <w:pPr>
              <w:pStyle w:val="TableParagraph"/>
              <w:ind w:left="656" w:right="661"/>
              <w:jc w:val="center"/>
              <w:rPr>
                <w:sz w:val="22"/>
              </w:rPr>
            </w:pPr>
            <w:r>
              <w:rPr>
                <w:sz w:val="22"/>
              </w:rPr>
              <w:t>Unknown</w:t>
            </w:r>
          </w:p>
        </w:tc>
        <w:tc>
          <w:tcPr>
            <w:tcW w:w="6178" w:type="dxa"/>
            <w:tcBorders>
              <w:top w:val="single" w:sz="6" w:space="0" w:color="000000"/>
              <w:left w:val="single" w:sz="6" w:space="0" w:color="000000"/>
            </w:tcBorders>
          </w:tcPr>
          <w:p>
            <w:pPr>
              <w:pStyle w:val="TableParagraph"/>
              <w:spacing w:before="10"/>
              <w:rPr>
                <w:sz w:val="21"/>
              </w:rPr>
            </w:pPr>
          </w:p>
          <w:p>
            <w:pPr>
              <w:pStyle w:val="TableParagraph"/>
              <w:ind w:left="851" w:right="846"/>
              <w:jc w:val="center"/>
              <w:rPr>
                <w:sz w:val="22"/>
              </w:rPr>
            </w:pPr>
            <w:r>
              <w:rPr>
                <w:sz w:val="22"/>
              </w:rPr>
              <w:t>Notify STO of reasonable estimated amount.</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3"/>
        </w:rPr>
      </w:pPr>
    </w:p>
    <w:p>
      <w:pPr>
        <w:spacing w:before="0"/>
        <w:ind w:left="5033" w:right="4454" w:firstLine="0"/>
        <w:jc w:val="center"/>
        <w:rPr>
          <w:b/>
          <w:sz w:val="22"/>
        </w:rPr>
      </w:pPr>
      <w:r>
        <w:rPr/>
        <w:pict>
          <v:line style="position:absolute;mso-position-horizontal-relative:page;mso-position-vertical-relative:paragraph;z-index:3400" from="36.360001pt,-151.562134pt" to="36.360001pt,12.837866pt" stroked="true" strokeweight=".72pt" strokecolor="#000000">
            <v:stroke dashstyle="solid"/>
            <w10:wrap type="none"/>
          </v:line>
        </w:pict>
      </w:r>
      <w:r>
        <w:rPr>
          <w:b/>
          <w:strike/>
          <w:color w:val="B5082E"/>
          <w:sz w:val="22"/>
        </w:rPr>
        <w:t>Rev. 419</w:t>
      </w:r>
    </w:p>
    <w:p>
      <w:pPr>
        <w:spacing w:after="0"/>
        <w:jc w:val="center"/>
        <w:rPr>
          <w:sz w:val="22"/>
        </w:rPr>
        <w:sectPr>
          <w:headerReference w:type="default" r:id="rId58"/>
          <w:pgSz w:w="12240" w:h="15840"/>
          <w:pgMar w:header="1433" w:footer="0" w:top="1680" w:bottom="280" w:left="620" w:right="1200"/>
        </w:sectPr>
      </w:pPr>
    </w:p>
    <w:p>
      <w:pPr>
        <w:pStyle w:val="BodyText"/>
        <w:spacing w:before="10"/>
        <w:rPr>
          <w:b/>
          <w:sz w:val="12"/>
        </w:rPr>
      </w:pPr>
    </w:p>
    <w:p>
      <w:pPr>
        <w:tabs>
          <w:tab w:pos="9460" w:val="left" w:leader="none"/>
        </w:tabs>
        <w:spacing w:before="94"/>
        <w:ind w:left="820" w:right="0" w:firstLine="0"/>
        <w:jc w:val="left"/>
        <w:rPr>
          <w:b/>
          <w:sz w:val="22"/>
        </w:rPr>
      </w:pPr>
      <w:r>
        <w:rPr/>
        <w:pict>
          <v:line style="position:absolute;mso-position-horizontal-relative:page;mso-position-vertical-relative:paragraph;z-index:3856" from="36.360001pt,17.538799pt" to="36.360001pt,30.259799pt" stroked="true" strokeweight=".72pt" strokecolor="#000000">
            <v:stroke dashstyle="solid"/>
            <w10:wrap type="none"/>
          </v:line>
        </w:pict>
      </w:r>
      <w:r>
        <w:rPr>
          <w:b/>
          <w:sz w:val="22"/>
        </w:rPr>
        <w:t>DISHONORED</w:t>
      </w:r>
      <w:r>
        <w:rPr>
          <w:b/>
          <w:spacing w:val="-3"/>
          <w:sz w:val="22"/>
        </w:rPr>
        <w:t> </w:t>
      </w:r>
      <w:r>
        <w:rPr>
          <w:b/>
          <w:sz w:val="22"/>
        </w:rPr>
        <w:t>CHECKS</w:t>
        <w:tab/>
        <w:t>8043</w:t>
      </w:r>
    </w:p>
    <w:p>
      <w:pPr>
        <w:spacing w:before="1"/>
        <w:ind w:left="820" w:right="0" w:firstLine="0"/>
        <w:jc w:val="left"/>
        <w:rPr>
          <w:sz w:val="22"/>
        </w:rPr>
      </w:pPr>
      <w:r>
        <w:rPr>
          <w:sz w:val="22"/>
        </w:rPr>
        <w:t>(Revised </w:t>
      </w:r>
      <w:r>
        <w:rPr>
          <w:strike/>
          <w:color w:val="B5082E"/>
          <w:sz w:val="22"/>
        </w:rPr>
        <w:t>2/1999 </w:t>
      </w:r>
      <w:r>
        <w:rPr>
          <w:strike w:val="0"/>
          <w:color w:val="B5082E"/>
          <w:sz w:val="22"/>
          <w:u w:val="single" w:color="B5082E"/>
        </w:rPr>
        <w:t>01/2017</w:t>
      </w:r>
      <w:r>
        <w:rPr>
          <w:strike w:val="0"/>
          <w:sz w:val="22"/>
        </w:rPr>
        <w:t>)</w:t>
      </w:r>
    </w:p>
    <w:p>
      <w:pPr>
        <w:pStyle w:val="BodyText"/>
        <w:spacing w:before="10"/>
        <w:rPr>
          <w:sz w:val="13"/>
        </w:rPr>
      </w:pPr>
    </w:p>
    <w:p>
      <w:pPr>
        <w:spacing w:before="94"/>
        <w:ind w:left="820" w:right="108" w:firstLine="0"/>
        <w:jc w:val="left"/>
        <w:rPr>
          <w:sz w:val="22"/>
        </w:rPr>
      </w:pPr>
      <w:r>
        <w:rPr/>
        <w:pict>
          <v:line style="position:absolute;mso-position-horizontal-relative:page;mso-position-vertical-relative:paragraph;z-index:3880" from="36.360001pt,4.818869pt" to="36.360001pt,80.657869pt" stroked="true" strokeweight=".72pt" strokecolor="#000000">
            <v:stroke dashstyle="solid"/>
            <w10:wrap type="none"/>
          </v:line>
        </w:pict>
      </w:r>
      <w:r>
        <w:rPr>
          <w:color w:val="B5082E"/>
          <w:sz w:val="22"/>
          <w:u w:val="single" w:color="B5082E"/>
        </w:rPr>
        <w:t>Dishonored checks are items deposited at a depository bank, but are returned to the State due to non-sufficient funds or other reasons preventing the bank from cashing the items. Depository banks attempt to deposit checks twice before being considered dishonored.</w:t>
      </w:r>
      <w:r>
        <w:rPr>
          <w:strike/>
          <w:color w:val="B5082E"/>
          <w:sz w:val="22"/>
        </w:rPr>
        <w:t>Agencies will make arrangements with their local bank to automatically resubmit for payment dishonored checks of the type that the banks ordinarily redeposit for their commercial customers. Experience has shown that about 70 percent of redeposited dishonored checks are paid.</w:t>
      </w:r>
    </w:p>
    <w:p>
      <w:pPr>
        <w:pStyle w:val="BodyText"/>
        <w:spacing w:before="10"/>
        <w:rPr>
          <w:sz w:val="13"/>
        </w:rPr>
      </w:pPr>
    </w:p>
    <w:p>
      <w:pPr>
        <w:spacing w:before="94"/>
        <w:ind w:left="820" w:right="158" w:firstLine="0"/>
        <w:jc w:val="left"/>
        <w:rPr>
          <w:sz w:val="22"/>
        </w:rPr>
      </w:pPr>
      <w:r>
        <w:rPr/>
        <w:pict>
          <v:line style="position:absolute;mso-position-horizontal-relative:page;mso-position-vertical-relative:paragraph;z-index:-44656" from="295.799988pt,29.237371pt" to="299.519988pt,29.237371pt" stroked="true" strokeweight=".841pt" strokecolor="#b5082e">
            <v:stroke dashstyle="solid"/>
            <w10:wrap type="none"/>
          </v:line>
        </w:pict>
      </w:r>
      <w:r>
        <w:rPr/>
        <w:pict>
          <v:line style="position:absolute;mso-position-horizontal-relative:page;mso-position-vertical-relative:paragraph;z-index:-44632" from="421.200012pt,29.237371pt" to="424.920012pt,29.237371pt" stroked="true" strokeweight=".841pt" strokecolor="#b5082e">
            <v:stroke dashstyle="solid"/>
            <w10:wrap type="none"/>
          </v:line>
        </w:pict>
      </w:r>
      <w:r>
        <w:rPr/>
        <w:pict>
          <v:line style="position:absolute;mso-position-horizontal-relative:page;mso-position-vertical-relative:paragraph;z-index:-44608" from="169.919998pt,25.03787pt" to="173.039998pt,25.03787pt" stroked="true" strokeweight=".6pt" strokecolor="#b5082e">
            <v:stroke dashstyle="solid"/>
            <w10:wrap type="none"/>
          </v:line>
        </w:pict>
      </w:r>
      <w:r>
        <w:rPr/>
        <w:pict>
          <v:line style="position:absolute;mso-position-horizontal-relative:page;mso-position-vertical-relative:paragraph;z-index:-44584" from="204.119995pt,41.95787pt" to="207.239995pt,41.95787pt" stroked="true" strokeweight=".84pt" strokecolor="#b5082e">
            <v:stroke dashstyle="solid"/>
            <w10:wrap type="none"/>
          </v:line>
        </w:pict>
      </w:r>
      <w:r>
        <w:rPr/>
        <w:pict>
          <v:line style="position:absolute;mso-position-horizontal-relative:page;mso-position-vertical-relative:paragraph;z-index:-44560" from="385.200012pt,41.95787pt" to="388.320012pt,41.95787pt" stroked="true" strokeweight=".84pt" strokecolor="#b5082e">
            <v:stroke dashstyle="solid"/>
            <w10:wrap type="none"/>
          </v:line>
        </w:pict>
      </w:r>
      <w:r>
        <w:rPr/>
        <w:pict>
          <v:line style="position:absolute;mso-position-horizontal-relative:page;mso-position-vertical-relative:paragraph;z-index:-44536" from="506.880005pt,37.757870pt" to="510.000005pt,37.757870pt" stroked="true" strokeweight=".6pt" strokecolor="#b5082e">
            <v:stroke dashstyle="solid"/>
            <w10:wrap type="none"/>
          </v:line>
        </w:pict>
      </w:r>
      <w:r>
        <w:rPr/>
        <w:pict>
          <v:line style="position:absolute;mso-position-horizontal-relative:page;mso-position-vertical-relative:paragraph;z-index:-44512" from="296.519989pt,50.357872pt" to="299.638989pt,50.357872pt" stroked="true" strokeweight=".6pt" strokecolor="#b5082e">
            <v:stroke dashstyle="solid"/>
            <w10:wrap type="none"/>
          </v:line>
        </w:pict>
      </w:r>
      <w:r>
        <w:rPr/>
        <w:pict>
          <v:line style="position:absolute;mso-position-horizontal-relative:page;mso-position-vertical-relative:paragraph;z-index:-44488" from="106.919998pt,79.877869pt" to="109.919998pt,79.877869pt" stroked="true" strokeweight=".84pt" strokecolor="#b5082e">
            <v:stroke dashstyle="solid"/>
            <w10:wrap type="none"/>
          </v:line>
        </w:pict>
      </w:r>
      <w:r>
        <w:rPr/>
        <w:pict>
          <v:line style="position:absolute;mso-position-horizontal-relative:page;mso-position-vertical-relative:paragraph;z-index:-44464" from="457.920013pt,92.477875pt" to="461.640013pt,92.477875pt" stroked="true" strokeweight=".84pt" strokecolor="#b5082e">
            <v:stroke dashstyle="solid"/>
            <w10:wrap type="none"/>
          </v:line>
        </w:pict>
      </w:r>
      <w:r>
        <w:rPr/>
        <w:pict>
          <v:line style="position:absolute;mso-position-horizontal-relative:page;mso-position-vertical-relative:paragraph;z-index:-44440" from="445.679993pt,88.278374pt" to="448.799993pt,88.278374pt" stroked="true" strokeweight=".599pt" strokecolor="#b5082e">
            <v:stroke dashstyle="solid"/>
            <w10:wrap type="none"/>
          </v:line>
        </w:pict>
      </w:r>
      <w:r>
        <w:rPr/>
        <w:pict>
          <v:line style="position:absolute;mso-position-horizontal-relative:page;mso-position-vertical-relative:paragraph;z-index:3904" from="36.360001pt,4.817871pt" to="36.360001pt,93.377871pt" stroked="true" strokeweight=".72pt" strokecolor="#000000">
            <v:stroke dashstyle="solid"/>
            <w10:wrap type="none"/>
          </v:line>
        </w:pict>
      </w:r>
      <w:r>
        <w:rPr>
          <w:sz w:val="22"/>
        </w:rPr>
        <w:t>The </w:t>
      </w:r>
      <w:r>
        <w:rPr>
          <w:strike/>
          <w:color w:val="B5082E"/>
          <w:sz w:val="22"/>
        </w:rPr>
        <w:t>local bank </w:t>
      </w:r>
      <w:r>
        <w:rPr>
          <w:strike w:val="0"/>
          <w:color w:val="B5082E"/>
          <w:sz w:val="22"/>
          <w:u w:val="single" w:color="B5082E"/>
        </w:rPr>
        <w:t>depository bank </w:t>
      </w:r>
      <w:r>
        <w:rPr>
          <w:strike w:val="0"/>
          <w:sz w:val="22"/>
        </w:rPr>
        <w:t>will notify each </w:t>
      </w:r>
      <w:r>
        <w:rPr>
          <w:strike/>
          <w:color w:val="B5082E"/>
          <w:sz w:val="22"/>
        </w:rPr>
        <w:t>agency </w:t>
      </w:r>
      <w:r>
        <w:rPr>
          <w:strike w:val="0"/>
          <w:color w:val="B5082E"/>
          <w:sz w:val="22"/>
          <w:u w:val="single" w:color="B5082E"/>
        </w:rPr>
        <w:t>department </w:t>
      </w:r>
      <w:r>
        <w:rPr>
          <w:strike w:val="0"/>
          <w:sz w:val="22"/>
        </w:rPr>
        <w:t>when </w:t>
      </w:r>
      <w:r>
        <w:rPr>
          <w:strike/>
          <w:color w:val="B5082E"/>
          <w:sz w:val="22"/>
        </w:rPr>
        <w:t>it has </w:t>
      </w:r>
      <w:r>
        <w:rPr>
          <w:strike w:val="0"/>
          <w:color w:val="B5082E"/>
          <w:sz w:val="22"/>
          <w:u w:val="single" w:color="B5082E"/>
        </w:rPr>
        <w:t>a check is </w:t>
      </w:r>
      <w:r>
        <w:rPr>
          <w:strike w:val="0"/>
          <w:sz w:val="22"/>
        </w:rPr>
        <w:t>dishonored </w:t>
      </w:r>
      <w:r>
        <w:rPr>
          <w:strike/>
          <w:color w:val="B5082E"/>
          <w:sz w:val="22"/>
        </w:rPr>
        <w:t>checks</w:t>
      </w:r>
      <w:r>
        <w:rPr>
          <w:strike w:val="0"/>
          <w:color w:val="B5082E"/>
          <w:sz w:val="22"/>
          <w:u w:val="single" w:color="B5082E"/>
        </w:rPr>
        <w:t>, </w:t>
      </w:r>
      <w:r>
        <w:rPr>
          <w:strike w:val="0"/>
          <w:sz w:val="22"/>
        </w:rPr>
        <w:t>which either cannot be re</w:t>
      </w:r>
      <w:r>
        <w:rPr>
          <w:strike w:val="0"/>
          <w:color w:val="B5082E"/>
          <w:sz w:val="22"/>
        </w:rPr>
        <w:t>-</w:t>
      </w:r>
      <w:r>
        <w:rPr>
          <w:strike w:val="0"/>
          <w:sz w:val="22"/>
        </w:rPr>
        <w:t>deposited or has been re</w:t>
      </w:r>
      <w:r>
        <w:rPr>
          <w:strike w:val="0"/>
          <w:color w:val="B5082E"/>
          <w:sz w:val="22"/>
        </w:rPr>
        <w:t>-</w:t>
      </w:r>
      <w:r>
        <w:rPr>
          <w:strike w:val="0"/>
          <w:sz w:val="22"/>
        </w:rPr>
        <w:t>deposited and dishonored a second time.  Upon receipt of such notification, the  </w:t>
      </w:r>
      <w:r>
        <w:rPr>
          <w:strike/>
          <w:color w:val="B5082E"/>
          <w:sz w:val="22"/>
        </w:rPr>
        <w:t>agency </w:t>
      </w:r>
      <w:r>
        <w:rPr>
          <w:strike w:val="0"/>
          <w:color w:val="B5082E"/>
          <w:sz w:val="22"/>
          <w:u w:val="single" w:color="B5082E"/>
        </w:rPr>
        <w:t>department </w:t>
      </w:r>
      <w:r>
        <w:rPr>
          <w:strike w:val="0"/>
          <w:sz w:val="22"/>
        </w:rPr>
        <w:t>will </w:t>
      </w:r>
      <w:r>
        <w:rPr>
          <w:strike w:val="0"/>
          <w:color w:val="B5082E"/>
          <w:sz w:val="22"/>
          <w:u w:val="single" w:color="B5082E"/>
        </w:rPr>
        <w:t>, within no more than ten (10) business days,</w:t>
      </w:r>
      <w:r>
        <w:rPr>
          <w:strike/>
          <w:color w:val="B5082E"/>
          <w:sz w:val="22"/>
          <w:u w:val="single" w:color="B5082E"/>
        </w:rPr>
        <w:t>s, </w:t>
      </w:r>
      <w:r>
        <w:rPr>
          <w:strike w:val="0"/>
          <w:sz w:val="22"/>
        </w:rPr>
        <w:t>draw a check on the account into which the deposit was </w:t>
      </w:r>
      <w:r>
        <w:rPr>
          <w:strike w:val="0"/>
          <w:color w:val="B5082E"/>
          <w:sz w:val="22"/>
          <w:u w:val="single" w:color="B5082E"/>
        </w:rPr>
        <w:t>made to purchase </w:t>
      </w:r>
      <w:r>
        <w:rPr>
          <w:strike/>
          <w:color w:val="B5082E"/>
          <w:sz w:val="22"/>
        </w:rPr>
        <w:t>made for the purpose of purchasing </w:t>
      </w:r>
      <w:r>
        <w:rPr>
          <w:strike w:val="0"/>
          <w:sz w:val="22"/>
        </w:rPr>
        <w:t>the dishonored </w:t>
      </w:r>
      <w:r>
        <w:rPr>
          <w:strike/>
          <w:color w:val="B5082E"/>
          <w:sz w:val="22"/>
        </w:rPr>
        <w:t>checks </w:t>
      </w:r>
      <w:r>
        <w:rPr>
          <w:strike w:val="0"/>
          <w:color w:val="B5082E"/>
          <w:sz w:val="22"/>
          <w:u w:val="single" w:color="B5082E"/>
        </w:rPr>
        <w:t>check</w:t>
      </w:r>
      <w:r>
        <w:rPr>
          <w:strike w:val="0"/>
          <w:sz w:val="22"/>
        </w:rPr>
        <w:t>. The </w:t>
      </w:r>
      <w:r>
        <w:rPr>
          <w:strike w:val="0"/>
          <w:color w:val="B5082E"/>
          <w:sz w:val="22"/>
          <w:u w:val="single" w:color="B5082E"/>
        </w:rPr>
        <w:t>buy-back check </w:t>
      </w:r>
      <w:r>
        <w:rPr>
          <w:strike/>
          <w:color w:val="B5082E"/>
          <w:sz w:val="22"/>
        </w:rPr>
        <w:t>checks </w:t>
      </w:r>
      <w:r>
        <w:rPr>
          <w:strike w:val="0"/>
          <w:sz w:val="22"/>
        </w:rPr>
        <w:t>will be made payable to the </w:t>
      </w:r>
      <w:r>
        <w:rPr>
          <w:strike/>
          <w:color w:val="B5082E"/>
          <w:sz w:val="22"/>
        </w:rPr>
        <w:t>local bank </w:t>
      </w:r>
      <w:r>
        <w:rPr>
          <w:strike w:val="0"/>
          <w:color w:val="B5082E"/>
          <w:sz w:val="22"/>
          <w:u w:val="single" w:color="B5082E"/>
        </w:rPr>
        <w:t>depository bank </w:t>
      </w:r>
      <w:r>
        <w:rPr>
          <w:strike w:val="0"/>
          <w:sz w:val="22"/>
        </w:rPr>
        <w:t>and will serve to clear all </w:t>
      </w:r>
      <w:r>
        <w:rPr>
          <w:strike w:val="0"/>
          <w:color w:val="B5082E"/>
          <w:sz w:val="22"/>
          <w:u w:val="single" w:color="B5082E"/>
        </w:rPr>
        <w:t>bank </w:t>
      </w:r>
      <w:r>
        <w:rPr>
          <w:strike w:val="0"/>
          <w:sz w:val="22"/>
        </w:rPr>
        <w:t>records affected by the return of dishonored check</w:t>
      </w:r>
      <w:r>
        <w:rPr>
          <w:strike w:val="0"/>
          <w:spacing w:val="-32"/>
          <w:sz w:val="22"/>
        </w:rPr>
        <w:t> </w:t>
      </w:r>
      <w:r>
        <w:rPr>
          <w:strike w:val="0"/>
          <w:color w:val="B5082E"/>
          <w:sz w:val="22"/>
          <w:u w:val="single" w:color="B5082E"/>
        </w:rPr>
        <w:t>(</w:t>
      </w:r>
      <w:r>
        <w:rPr>
          <w:strike w:val="0"/>
          <w:sz w:val="22"/>
        </w:rPr>
        <w:t>s</w:t>
      </w:r>
      <w:r>
        <w:rPr>
          <w:strike w:val="0"/>
          <w:color w:val="B5082E"/>
          <w:sz w:val="22"/>
        </w:rPr>
        <w:t>)</w:t>
      </w:r>
      <w:r>
        <w:rPr>
          <w:strike w:val="0"/>
          <w:sz w:val="22"/>
        </w:rPr>
        <w:t>.</w:t>
      </w:r>
    </w:p>
    <w:p>
      <w:pPr>
        <w:pStyle w:val="BodyText"/>
        <w:spacing w:before="10"/>
        <w:rPr>
          <w:sz w:val="13"/>
        </w:rPr>
      </w:pPr>
    </w:p>
    <w:p>
      <w:pPr>
        <w:spacing w:before="94"/>
        <w:ind w:left="820" w:right="354" w:firstLine="0"/>
        <w:jc w:val="left"/>
        <w:rPr>
          <w:sz w:val="22"/>
        </w:rPr>
      </w:pPr>
      <w:r>
        <w:rPr/>
        <w:pict>
          <v:line style="position:absolute;mso-position-horizontal-relative:page;mso-position-vertical-relative:paragraph;z-index:-44416" from="270.839996pt,41.957867pt" to="273.840996pt,41.957867pt" stroked="true" strokeweight=".84pt" strokecolor="#b5082e">
            <v:stroke dashstyle="solid"/>
            <w10:wrap type="none"/>
          </v:line>
        </w:pict>
      </w:r>
      <w:r>
        <w:rPr/>
        <w:pict>
          <v:line style="position:absolute;mso-position-horizontal-relative:page;mso-position-vertical-relative:paragraph;z-index:-44392" from="438.359985pt,41.957867pt" to="441.359985pt,41.957867pt" stroked="true" strokeweight=".84pt" strokecolor="#b5082e">
            <v:stroke dashstyle="solid"/>
            <w10:wrap type="none"/>
          </v:line>
        </w:pict>
      </w:r>
      <w:r>
        <w:rPr/>
        <w:pict>
          <v:line style="position:absolute;mso-position-horizontal-relative:page;mso-position-vertical-relative:paragraph;z-index:-44368" from="273.839996pt,37.757866pt" to="277.559996pt,37.757866pt" stroked="true" strokeweight=".6pt" strokecolor="#b5082e">
            <v:stroke dashstyle="solid"/>
            <w10:wrap type="none"/>
          </v:line>
        </w:pict>
      </w:r>
      <w:r>
        <w:rPr/>
        <w:pict>
          <v:line style="position:absolute;mso-position-horizontal-relative:page;mso-position-vertical-relative:paragraph;z-index:-44344" from="168.600006pt,54.557869pt" to="171.720006pt,54.557869pt" stroked="true" strokeweight=".84pt" strokecolor="#b5082e">
            <v:stroke dashstyle="solid"/>
            <w10:wrap type="none"/>
          </v:line>
        </w:pict>
      </w:r>
      <w:r>
        <w:rPr/>
        <w:pict>
          <v:line style="position:absolute;mso-position-horizontal-relative:page;mso-position-vertical-relative:paragraph;z-index:3928" from="36.360001pt,4.818867pt" to="36.360001pt,55.457867pt" stroked="true" strokeweight=".72pt" strokecolor="#000000">
            <v:stroke dashstyle="solid"/>
            <w10:wrap type="none"/>
          </v:line>
        </w:pict>
      </w:r>
      <w:r>
        <w:rPr>
          <w:sz w:val="22"/>
        </w:rPr>
        <w:t>If the </w:t>
      </w:r>
      <w:r>
        <w:rPr>
          <w:strike/>
          <w:color w:val="B5082E"/>
          <w:sz w:val="22"/>
        </w:rPr>
        <w:t>agency </w:t>
      </w:r>
      <w:r>
        <w:rPr>
          <w:strike w:val="0"/>
          <w:color w:val="B5082E"/>
          <w:sz w:val="22"/>
          <w:u w:val="single" w:color="B5082E"/>
        </w:rPr>
        <w:t>department </w:t>
      </w:r>
      <w:r>
        <w:rPr>
          <w:strike w:val="0"/>
          <w:sz w:val="22"/>
        </w:rPr>
        <w:t>has been notified by the </w:t>
      </w:r>
      <w:r>
        <w:rPr>
          <w:strike/>
          <w:color w:val="B5082E"/>
          <w:sz w:val="22"/>
        </w:rPr>
        <w:t>local bank </w:t>
      </w:r>
      <w:r>
        <w:rPr>
          <w:strike w:val="0"/>
          <w:color w:val="B5082E"/>
          <w:sz w:val="22"/>
          <w:u w:val="single" w:color="B5082E"/>
        </w:rPr>
        <w:t>depository bank </w:t>
      </w:r>
      <w:r>
        <w:rPr>
          <w:strike w:val="0"/>
          <w:sz w:val="22"/>
        </w:rPr>
        <w:t>that counterfeit money has been received, the </w:t>
      </w:r>
      <w:r>
        <w:rPr>
          <w:strike/>
          <w:color w:val="B5082E"/>
          <w:sz w:val="22"/>
        </w:rPr>
        <w:t>agency </w:t>
      </w:r>
      <w:r>
        <w:rPr>
          <w:strike w:val="0"/>
          <w:color w:val="B5082E"/>
          <w:sz w:val="22"/>
          <w:u w:val="single" w:color="B5082E"/>
        </w:rPr>
        <w:t>department </w:t>
      </w:r>
      <w:r>
        <w:rPr>
          <w:strike w:val="0"/>
          <w:sz w:val="22"/>
        </w:rPr>
        <w:t>will follow the above buy back procedure and notify the California Highway Patrol. </w:t>
      </w:r>
      <w:r>
        <w:rPr>
          <w:strike w:val="0"/>
          <w:color w:val="B5082E"/>
          <w:sz w:val="22"/>
        </w:rPr>
        <w:t>(</w:t>
      </w:r>
      <w:r>
        <w:rPr>
          <w:strike w:val="0"/>
          <w:sz w:val="22"/>
        </w:rPr>
        <w:t>See SAM </w:t>
      </w:r>
      <w:r>
        <w:rPr>
          <w:strike/>
          <w:color w:val="B5082E"/>
          <w:sz w:val="22"/>
        </w:rPr>
        <w:t>Section </w:t>
      </w:r>
      <w:r>
        <w:rPr>
          <w:strike w:val="0"/>
          <w:color w:val="B5082E"/>
          <w:sz w:val="22"/>
          <w:u w:val="single" w:color="B5082E"/>
        </w:rPr>
        <w:t>section </w:t>
      </w:r>
      <w:r>
        <w:rPr>
          <w:strike w:val="0"/>
          <w:sz w:val="22"/>
        </w:rPr>
        <w:t>8072.1 for procedures for counterfeit currency</w:t>
      </w:r>
      <w:r>
        <w:rPr>
          <w:strike w:val="0"/>
          <w:color w:val="B5082E"/>
          <w:sz w:val="22"/>
        </w:rPr>
        <w:t>.</w:t>
      </w:r>
      <w:r>
        <w:rPr>
          <w:strike/>
          <w:color w:val="B5082E"/>
          <w:sz w:val="22"/>
        </w:rPr>
        <w:t>,)</w:t>
      </w:r>
    </w:p>
    <w:p>
      <w:pPr>
        <w:pStyle w:val="BodyText"/>
        <w:spacing w:before="10"/>
        <w:rPr>
          <w:sz w:val="13"/>
        </w:rPr>
      </w:pPr>
    </w:p>
    <w:p>
      <w:pPr>
        <w:spacing w:before="94"/>
        <w:ind w:left="820" w:right="108" w:firstLine="0"/>
        <w:jc w:val="left"/>
        <w:rPr>
          <w:sz w:val="22"/>
        </w:rPr>
      </w:pPr>
      <w:r>
        <w:rPr/>
        <w:pict>
          <v:line style="position:absolute;mso-position-horizontal-relative:page;mso-position-vertical-relative:paragraph;z-index:3952" from="36.360001pt,4.817877pt" to="36.360001pt,334.457877pt" stroked="true" strokeweight=".72pt" strokecolor="#000000">
            <v:stroke dashstyle="solid"/>
            <w10:wrap type="none"/>
          </v:line>
        </w:pict>
      </w:r>
      <w:r>
        <w:rPr>
          <w:strike/>
          <w:color w:val="B5082E"/>
          <w:sz w:val="22"/>
        </w:rPr>
        <w:t>A count of the total number of dishonored checks purchased during each fiscal year will be maintained for each centralized State Treasury System bank account. If deposits are made in more than one bank, a separate dishonored check count will be maintained for each bank. The State Treasurer's Office annually collects this information for use in compensating balance determinations. </w:t>
      </w:r>
      <w:r>
        <w:rPr>
          <w:strike w:val="0"/>
          <w:color w:val="B5082E"/>
          <w:sz w:val="22"/>
          <w:u w:val="single" w:color="B5082E"/>
        </w:rPr>
        <w:t>The department will track and maintain a monthly count of the number of dishonored checks that were bought back from the depository banks. If deposits are made into more than one depository, a separate dishonored check count worksheet should be maintained for each bank. The State Treasurer’s Office (STO) uses the total count of dishonored checks by centralized State Treasury System (CTS) account to compensate the depository bank for handling these items.</w:t>
      </w:r>
    </w:p>
    <w:p>
      <w:pPr>
        <w:pStyle w:val="BodyText"/>
        <w:spacing w:before="10"/>
        <w:rPr>
          <w:sz w:val="13"/>
        </w:rPr>
      </w:pPr>
    </w:p>
    <w:p>
      <w:pPr>
        <w:spacing w:before="94"/>
        <w:ind w:left="820" w:right="186" w:firstLine="0"/>
        <w:jc w:val="both"/>
        <w:rPr>
          <w:sz w:val="22"/>
        </w:rPr>
      </w:pPr>
      <w:r>
        <w:rPr>
          <w:color w:val="B5082E"/>
          <w:sz w:val="22"/>
          <w:u w:val="single" w:color="B5082E"/>
        </w:rPr>
        <w:t>The STO has created a standardized Excel spreadsheet that </w:t>
      </w:r>
      <w:r>
        <w:rPr>
          <w:strike/>
          <w:color w:val="B5082E"/>
          <w:sz w:val="22"/>
          <w:u w:val="single" w:color="B5082E"/>
        </w:rPr>
        <w:t>agencies </w:t>
      </w:r>
      <w:r>
        <w:rPr>
          <w:strike w:val="0"/>
          <w:color w:val="B5082E"/>
          <w:sz w:val="22"/>
          <w:u w:val="single" w:color="B5082E"/>
        </w:rPr>
        <w:t>departments can use to track dishonored check data. To request this worksheet,</w:t>
      </w:r>
      <w:r>
        <w:rPr>
          <w:strike/>
          <w:color w:val="B5082E"/>
          <w:sz w:val="22"/>
          <w:u w:val="single" w:color="B5082E"/>
        </w:rPr>
        <w:t>The agency </w:t>
      </w:r>
      <w:r>
        <w:rPr>
          <w:strike w:val="0"/>
          <w:color w:val="B5082E"/>
          <w:sz w:val="22"/>
          <w:u w:val="single" w:color="B5082E"/>
        </w:rPr>
        <w:t>the department should e- mail </w:t>
      </w:r>
      <w:hyperlink r:id="rId61">
        <w:r>
          <w:rPr>
            <w:strike w:val="0"/>
            <w:color w:val="B5082E"/>
            <w:sz w:val="22"/>
            <w:u w:val="single" w:color="B5082E"/>
          </w:rPr>
          <w:t>Checks.Management@treasurer.ca.gov</w:t>
        </w:r>
      </w:hyperlink>
      <w:r>
        <w:rPr>
          <w:strike w:val="0"/>
          <w:color w:val="B5082E"/>
          <w:sz w:val="22"/>
          <w:u w:val="single" w:color="B5082E"/>
        </w:rPr>
        <w:t> </w:t>
      </w:r>
      <w:r>
        <w:rPr>
          <w:strike/>
          <w:color w:val="B5082E"/>
          <w:sz w:val="22"/>
          <w:u w:val="single" w:color="B5082E"/>
        </w:rPr>
        <w:t>to request this worksheet</w:t>
      </w:r>
      <w:r>
        <w:rPr>
          <w:strike w:val="0"/>
          <w:color w:val="B5082E"/>
          <w:sz w:val="22"/>
          <w:u w:val="single" w:color="B5082E"/>
        </w:rPr>
        <w:t>.</w:t>
      </w:r>
    </w:p>
    <w:p>
      <w:pPr>
        <w:pStyle w:val="BodyText"/>
        <w:spacing w:before="10"/>
        <w:rPr>
          <w:sz w:val="13"/>
        </w:rPr>
      </w:pPr>
    </w:p>
    <w:p>
      <w:pPr>
        <w:spacing w:before="94"/>
        <w:ind w:left="820" w:right="0" w:firstLine="0"/>
        <w:jc w:val="left"/>
        <w:rPr>
          <w:sz w:val="22"/>
        </w:rPr>
      </w:pPr>
      <w:r>
        <w:rPr>
          <w:color w:val="B5082E"/>
          <w:sz w:val="22"/>
          <w:u w:val="single" w:color="B5082E"/>
        </w:rPr>
        <w:t>The following information should be reported to the STO:</w:t>
      </w:r>
    </w:p>
    <w:p>
      <w:pPr>
        <w:pStyle w:val="BodyText"/>
        <w:spacing w:before="2"/>
        <w:rPr>
          <w:sz w:val="22"/>
        </w:rPr>
      </w:pPr>
    </w:p>
    <w:p>
      <w:pPr>
        <w:pStyle w:val="ListParagraph"/>
        <w:numPr>
          <w:ilvl w:val="0"/>
          <w:numId w:val="6"/>
        </w:numPr>
        <w:tabs>
          <w:tab w:pos="1540" w:val="left" w:leader="none"/>
          <w:tab w:pos="1541" w:val="left" w:leader="none"/>
        </w:tabs>
        <w:spacing w:line="237" w:lineRule="auto" w:before="0" w:after="0"/>
        <w:ind w:left="1540" w:right="260" w:hanging="360"/>
        <w:jc w:val="left"/>
        <w:rPr>
          <w:rFonts w:ascii="Symbol"/>
          <w:color w:val="B5082E"/>
          <w:sz w:val="22"/>
        </w:rPr>
      </w:pPr>
      <w:r>
        <w:rPr/>
        <w:pict>
          <v:line style="position:absolute;mso-position-horizontal-relative:page;mso-position-vertical-relative:paragraph;z-index:-44320" from="108pt,37.888489pt" to="410.52pt,37.888489pt" stroked="true" strokeweight=".84pt" strokecolor="#b5082e">
            <v:stroke dashstyle="solid"/>
            <w10:wrap type="none"/>
          </v:line>
        </w:pict>
      </w:r>
      <w:r>
        <w:rPr>
          <w:color w:val="B5082E"/>
          <w:sz w:val="22"/>
          <w:u w:val="single" w:color="B5082E"/>
        </w:rPr>
        <w:t>For the </w:t>
      </w:r>
      <w:r>
        <w:rPr>
          <w:strike/>
          <w:color w:val="B5082E"/>
          <w:sz w:val="22"/>
          <w:u w:val="single" w:color="B5082E"/>
        </w:rPr>
        <w:t>non-pre-sorting </w:t>
      </w:r>
      <w:r>
        <w:rPr>
          <w:strike w:val="0"/>
          <w:color w:val="B5082E"/>
          <w:sz w:val="22"/>
          <w:u w:val="single" w:color="B5082E"/>
        </w:rPr>
        <w:t>Non-Pre/Miscellaneous sorting check </w:t>
      </w:r>
      <w:r>
        <w:rPr>
          <w:strike/>
          <w:color w:val="B5082E"/>
          <w:sz w:val="22"/>
          <w:u w:val="single" w:color="B5082E"/>
        </w:rPr>
        <w:t>(pre-sort) agencies </w:t>
      </w:r>
      <w:r>
        <w:rPr>
          <w:strike w:val="0"/>
          <w:color w:val="B5082E"/>
          <w:sz w:val="22"/>
          <w:u w:val="single" w:color="B5082E"/>
        </w:rPr>
        <w:t>departments, the total number of dishonored checks bought back for the previous fiscal </w:t>
      </w:r>
      <w:r>
        <w:rPr>
          <w:strike w:val="0"/>
          <w:color w:val="B5082E"/>
          <w:sz w:val="22"/>
        </w:rPr>
        <w:t>year will be reported by July 30</w:t>
      </w:r>
      <w:r>
        <w:rPr>
          <w:strike w:val="0"/>
          <w:color w:val="B5082E"/>
          <w:position w:val="8"/>
          <w:sz w:val="14"/>
        </w:rPr>
        <w:t>th </w:t>
      </w:r>
      <w:r>
        <w:rPr>
          <w:strike w:val="0"/>
          <w:color w:val="B5082E"/>
          <w:sz w:val="22"/>
        </w:rPr>
        <w:t>to the following web address: </w:t>
      </w:r>
      <w:hyperlink r:id="rId62">
        <w:r>
          <w:rPr>
            <w:strike w:val="0"/>
            <w:color w:val="B5082E"/>
            <w:sz w:val="22"/>
            <w:u w:val="single" w:color="B5082E"/>
          </w:rPr>
          <w:t>http://www.treasurer.ca.gov/dishonoredchecks/</w:t>
        </w:r>
      </w:hyperlink>
      <w:r>
        <w:rPr>
          <w:strike w:val="0"/>
          <w:color w:val="B5082E"/>
          <w:sz w:val="22"/>
          <w:u w:val="single" w:color="B5082E"/>
        </w:rPr>
        <w:t>.</w:t>
      </w:r>
    </w:p>
    <w:p>
      <w:pPr>
        <w:pStyle w:val="BodyText"/>
        <w:spacing w:before="8"/>
        <w:rPr>
          <w:sz w:val="13"/>
        </w:rPr>
      </w:pPr>
    </w:p>
    <w:p>
      <w:pPr>
        <w:spacing w:line="237" w:lineRule="auto" w:before="96"/>
        <w:ind w:left="1540" w:right="354" w:firstLine="0"/>
        <w:jc w:val="left"/>
        <w:rPr>
          <w:sz w:val="22"/>
        </w:rPr>
      </w:pPr>
      <w:r>
        <w:rPr/>
        <w:pict>
          <v:shape style="position:absolute;margin-left:90pt;margin-top:12.435191pt;width:24.25pt;height:.1pt;mso-position-horizontal-relative:page;mso-position-vertical-relative:paragraph;z-index:-44296" coordorigin="1800,249" coordsize="485,0" path="m1800,249l2160,249m2160,249l2285,249e" filled="false" stroked="true" strokeweight=".599pt" strokecolor="#b5082e">
            <v:path arrowok="t"/>
            <v:stroke dashstyle="solid"/>
            <w10:wrap type="none"/>
          </v:shape>
        </w:pict>
      </w:r>
      <w:r>
        <w:rPr/>
        <w:pict>
          <v:line style="position:absolute;mso-position-horizontal-relative:page;mso-position-vertical-relative:paragraph;z-index:-44272" from="108pt,29.354191pt" to="526.080pt,29.354191pt" stroked="true" strokeweight=".841pt" strokecolor="#b5082e">
            <v:stroke dashstyle="solid"/>
            <w10:wrap type="none"/>
          </v:line>
        </w:pict>
      </w:r>
      <w:r>
        <w:rPr>
          <w:color w:val="B5082E"/>
          <w:w w:val="100"/>
          <w:sz w:val="22"/>
          <w:u w:val="single" w:color="B5082E"/>
        </w:rPr>
        <w:t> </w:t>
      </w:r>
      <w:r>
        <w:rPr>
          <w:color w:val="B5082E"/>
          <w:sz w:val="22"/>
          <w:u w:val="single" w:color="B5082E"/>
        </w:rPr>
        <w:t> Departments </w:t>
      </w:r>
      <w:r>
        <w:rPr>
          <w:strike/>
          <w:color w:val="B5082E"/>
          <w:sz w:val="22"/>
          <w:u w:val="single" w:color="B5082E"/>
        </w:rPr>
        <w:t>only </w:t>
      </w:r>
      <w:r>
        <w:rPr>
          <w:strike w:val="0"/>
          <w:color w:val="B5082E"/>
          <w:sz w:val="22"/>
          <w:u w:val="single" w:color="B5082E"/>
        </w:rPr>
        <w:t>with the Pre/Miscellaneous Sort Deposit Contract will report </w:t>
      </w:r>
      <w:r>
        <w:rPr>
          <w:strike w:val="0"/>
          <w:color w:val="B5082E"/>
          <w:sz w:val="22"/>
        </w:rPr>
        <w:t>monthly the total number of dishonored checks bought back by the 15</w:t>
      </w:r>
      <w:r>
        <w:rPr>
          <w:strike w:val="0"/>
          <w:color w:val="B5082E"/>
          <w:position w:val="8"/>
          <w:sz w:val="14"/>
        </w:rPr>
        <w:t>th </w:t>
      </w:r>
      <w:r>
        <w:rPr>
          <w:strike w:val="0"/>
          <w:color w:val="B5082E"/>
          <w:sz w:val="22"/>
        </w:rPr>
        <w:t>of each month </w:t>
      </w:r>
      <w:r>
        <w:rPr>
          <w:strike w:val="0"/>
          <w:color w:val="B5082E"/>
          <w:sz w:val="22"/>
          <w:u w:val="single" w:color="B5082E"/>
        </w:rPr>
        <w:t>and e-mailed to </w:t>
      </w:r>
      <w:hyperlink r:id="rId61">
        <w:r>
          <w:rPr>
            <w:strike w:val="0"/>
            <w:color w:val="B5082E"/>
            <w:sz w:val="22"/>
            <w:u w:val="single" w:color="B5082E"/>
          </w:rPr>
          <w:t>Checks.Management@treasurer.ca.gov</w:t>
        </w:r>
      </w:hyperlink>
      <w:r>
        <w:rPr>
          <w:strike w:val="0"/>
          <w:color w:val="B5082E"/>
          <w:sz w:val="22"/>
          <w:u w:val="single" w:color="B5082E"/>
        </w:rPr>
        <w:t>.</w:t>
      </w:r>
    </w:p>
    <w:p>
      <w:pPr>
        <w:pStyle w:val="BodyText"/>
        <w:spacing w:before="8"/>
        <w:rPr>
          <w:sz w:val="9"/>
        </w:rPr>
      </w:pPr>
      <w:r>
        <w:rPr/>
        <w:pict>
          <v:line style="position:absolute;mso-position-horizontal-relative:page;mso-position-vertical-relative:paragraph;z-index:3424;mso-wrap-distance-left:0;mso-wrap-distance-right:0" from="90pt,7.838392pt" to="108pt,7.838392pt" stroked="true" strokeweight=".6pt" strokecolor="#b5082e">
            <v:stroke dashstyle="solid"/>
            <w10:wrap type="topAndBottom"/>
          </v:line>
        </w:pict>
      </w:r>
    </w:p>
    <w:p>
      <w:pPr>
        <w:spacing w:after="0"/>
        <w:rPr>
          <w:sz w:val="9"/>
        </w:rPr>
        <w:sectPr>
          <w:pgSz w:w="12240" w:h="15840"/>
          <w:pgMar w:header="1433" w:footer="0" w:top="1680" w:bottom="280" w:left="620" w:right="1340"/>
        </w:sectPr>
      </w:pPr>
    </w:p>
    <w:p>
      <w:pPr>
        <w:tabs>
          <w:tab w:pos="1539" w:val="left" w:leader="none"/>
        </w:tabs>
        <w:spacing w:before="77"/>
        <w:ind w:left="1180" w:right="0" w:firstLine="0"/>
        <w:jc w:val="left"/>
        <w:rPr>
          <w:rFonts w:ascii="Times New Roman" w:hAnsi="Times New Roman"/>
          <w:sz w:val="22"/>
        </w:rPr>
      </w:pPr>
      <w:r>
        <w:rPr/>
        <w:pict>
          <v:line style="position:absolute;mso-position-horizontal-relative:page;mso-position-vertical-relative:paragraph;z-index:4000" from="36.360001pt,3.989099pt" to="36.360001pt,105.869099pt" stroked="true" strokeweight=".72pt" strokecolor="#000000">
            <v:stroke dashstyle="solid"/>
            <w10:wrap type="none"/>
          </v:line>
        </w:pict>
      </w:r>
      <w:r>
        <w:rPr>
          <w:rFonts w:ascii="Symbol" w:hAnsi="Symbol"/>
          <w:color w:val="B5082E"/>
          <w:sz w:val="22"/>
          <w:u w:val="single" w:color="B5082E"/>
        </w:rPr>
        <w:t></w:t>
      </w:r>
      <w:r>
        <w:rPr>
          <w:rFonts w:ascii="Times New Roman" w:hAnsi="Times New Roman"/>
          <w:color w:val="B5082E"/>
          <w:sz w:val="22"/>
          <w:u w:val="single" w:color="B5082E"/>
        </w:rPr>
        <w:tab/>
      </w:r>
    </w:p>
    <w:p>
      <w:pPr>
        <w:pStyle w:val="BodyText"/>
        <w:spacing w:before="8"/>
        <w:rPr>
          <w:rFonts w:ascii="Times New Roman"/>
          <w:sz w:val="13"/>
        </w:rPr>
      </w:pPr>
    </w:p>
    <w:p>
      <w:pPr>
        <w:spacing w:before="94"/>
        <w:ind w:left="820" w:right="89" w:firstLine="0"/>
        <w:jc w:val="left"/>
        <w:rPr>
          <w:sz w:val="22"/>
        </w:rPr>
      </w:pPr>
      <w:r>
        <w:rPr>
          <w:strike/>
          <w:color w:val="B5082E"/>
          <w:sz w:val="22"/>
        </w:rPr>
        <w:t>Agencies </w:t>
      </w:r>
      <w:r>
        <w:rPr>
          <w:strike w:val="0"/>
          <w:color w:val="B5082E"/>
          <w:sz w:val="22"/>
          <w:u w:val="single" w:color="B5082E"/>
        </w:rPr>
        <w:t>Departments </w:t>
      </w:r>
      <w:r>
        <w:rPr>
          <w:strike w:val="0"/>
          <w:sz w:val="22"/>
        </w:rPr>
        <w:t>will make certain </w:t>
      </w:r>
      <w:r>
        <w:rPr>
          <w:strike/>
          <w:color w:val="B5082E"/>
          <w:sz w:val="22"/>
        </w:rPr>
        <w:t>that the branch bank number shown on their endorsement stamps is the number of the branch through which all dishonored checks are to be returned. This number is the medium by which banks know where to return dishonored checks. </w:t>
      </w:r>
      <w:r>
        <w:rPr>
          <w:strike w:val="0"/>
          <w:color w:val="B5082E"/>
          <w:sz w:val="22"/>
          <w:u w:val="single" w:color="B5082E"/>
        </w:rPr>
        <w:t>checks are endorsed with identifiable information as a means for depositories to return dishonored checks.  See SAM sections 8034.1 and 8034.5 on Endorsements.</w:t>
      </w:r>
    </w:p>
    <w:p>
      <w:pPr>
        <w:pStyle w:val="BodyText"/>
        <w:rPr>
          <w:sz w:val="20"/>
        </w:rPr>
      </w:pPr>
    </w:p>
    <w:p>
      <w:pPr>
        <w:pStyle w:val="BodyText"/>
        <w:spacing w:before="9"/>
        <w:rPr>
          <w:sz w:val="15"/>
        </w:rPr>
      </w:pPr>
    </w:p>
    <w:p>
      <w:pPr>
        <w:spacing w:before="94"/>
        <w:ind w:left="820" w:right="199" w:firstLine="0"/>
        <w:jc w:val="left"/>
        <w:rPr>
          <w:sz w:val="22"/>
        </w:rPr>
      </w:pPr>
      <w:r>
        <w:rPr/>
        <w:pict>
          <v:line style="position:absolute;mso-position-horizontal-relative:page;mso-position-vertical-relative:paragraph;z-index:-44128" from="399.119995pt,29.237883pt" to="402.238995pt,29.237883pt" stroked="true" strokeweight=".84pt" strokecolor="#b5082e">
            <v:stroke dashstyle="solid"/>
            <w10:wrap type="none"/>
          </v:line>
        </w:pict>
      </w:r>
      <w:r>
        <w:rPr/>
        <w:pict>
          <v:line style="position:absolute;mso-position-horizontal-relative:page;mso-position-vertical-relative:paragraph;z-index:4024" from="36.360001pt,4.817883pt" to="36.360001pt,283.097883pt" stroked="true" strokeweight=".72pt" strokecolor="#000000">
            <v:stroke dashstyle="solid"/>
            <w10:wrap type="none"/>
          </v:line>
        </w:pict>
      </w:r>
      <w:r>
        <w:rPr>
          <w:sz w:val="22"/>
        </w:rPr>
        <w:t>Dishonored checks relating to deposits in banks outside the </w:t>
      </w:r>
      <w:r>
        <w:rPr>
          <w:strike/>
          <w:color w:val="B5082E"/>
          <w:sz w:val="22"/>
        </w:rPr>
        <w:t>centralized State Treasury System </w:t>
      </w:r>
      <w:r>
        <w:rPr>
          <w:strike w:val="0"/>
          <w:color w:val="B5082E"/>
          <w:sz w:val="22"/>
          <w:u w:val="single" w:color="B5082E"/>
        </w:rPr>
        <w:t>CTS </w:t>
      </w:r>
      <w:r>
        <w:rPr>
          <w:strike w:val="0"/>
          <w:sz w:val="22"/>
        </w:rPr>
        <w:t>will be returned in accordance with usual commercial practice. The bank will debit the account of the depositing </w:t>
      </w:r>
      <w:r>
        <w:rPr>
          <w:strike/>
          <w:color w:val="B5082E"/>
          <w:sz w:val="22"/>
        </w:rPr>
        <w:t>agency  </w:t>
      </w:r>
      <w:r>
        <w:rPr>
          <w:strike w:val="0"/>
          <w:color w:val="B5082E"/>
          <w:sz w:val="22"/>
          <w:u w:val="single" w:color="B5082E"/>
        </w:rPr>
        <w:t>department </w:t>
      </w:r>
      <w:r>
        <w:rPr>
          <w:strike w:val="0"/>
          <w:sz w:val="22"/>
        </w:rPr>
        <w:t>in such cases.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spacing w:before="94"/>
        <w:ind w:left="820" w:right="0" w:firstLine="0"/>
        <w:jc w:val="left"/>
        <w:rPr>
          <w:b/>
          <w:sz w:val="22"/>
        </w:rPr>
      </w:pPr>
      <w:r>
        <w:rPr>
          <w:b/>
          <w:strike/>
          <w:color w:val="B5082E"/>
          <w:sz w:val="22"/>
        </w:rPr>
        <w:t>Rev. 367</w:t>
      </w:r>
    </w:p>
    <w:p>
      <w:pPr>
        <w:spacing w:after="0"/>
        <w:jc w:val="left"/>
        <w:rPr>
          <w:sz w:val="22"/>
        </w:rPr>
        <w:sectPr>
          <w:headerReference w:type="default" r:id="rId63"/>
          <w:pgSz w:w="12240" w:h="15840"/>
          <w:pgMar w:header="0" w:footer="0" w:top="1360" w:bottom="280" w:left="620" w:right="1360"/>
        </w:sectPr>
      </w:pPr>
    </w:p>
    <w:p>
      <w:pPr>
        <w:spacing w:before="75"/>
        <w:ind w:left="4763" w:right="4045" w:firstLine="0"/>
        <w:jc w:val="center"/>
        <w:rPr>
          <w:b/>
          <w:sz w:val="22"/>
        </w:rPr>
      </w:pPr>
      <w:r>
        <w:rPr/>
        <w:pict>
          <v:line style="position:absolute;mso-position-horizontal-relative:page;mso-position-vertical-relative:paragraph;z-index:-44056" from="297.720001pt,11.487854pt" to="301.440001pt,11.487854pt" stroked="true" strokeweight=".6pt" strokecolor="#b5082e">
            <v:stroke dashstyle="solid"/>
            <w10:wrap type="none"/>
          </v:line>
        </w:pict>
      </w:r>
      <w:r>
        <w:rPr/>
        <w:pict>
          <v:line style="position:absolute;mso-position-horizontal-relative:page;mso-position-vertical-relative:paragraph;z-index:4288" from="36.360001pt,3.987854pt" to="36.360001pt,16.587854pt" stroked="true" strokeweight=".72pt" strokecolor="#000000">
            <v:stroke dashstyle="solid"/>
            <w10:wrap type="none"/>
          </v:line>
        </w:pict>
      </w:r>
      <w:r>
        <w:rPr>
          <w:b/>
          <w:sz w:val="22"/>
        </w:rPr>
        <w:t>SAM </w:t>
      </w:r>
      <w:r>
        <w:rPr>
          <w:b/>
          <w:color w:val="B5082E"/>
          <w:sz w:val="22"/>
        </w:rPr>
        <w:t>-</w:t>
      </w:r>
      <w:r>
        <w:rPr>
          <w:b/>
          <w:color w:val="B5082E"/>
          <w:sz w:val="22"/>
          <w:u w:val="thick" w:color="B5082E"/>
        </w:rPr>
        <w:t>– </w:t>
      </w:r>
      <w:r>
        <w:rPr>
          <w:b/>
          <w:sz w:val="22"/>
        </w:rPr>
        <w:t>CASH</w:t>
      </w:r>
    </w:p>
    <w:p>
      <w:pPr>
        <w:pStyle w:val="BodyText"/>
        <w:spacing w:before="10"/>
        <w:rPr>
          <w:b/>
          <w:sz w:val="13"/>
        </w:rPr>
      </w:pPr>
    </w:p>
    <w:p>
      <w:pPr>
        <w:tabs>
          <w:tab w:pos="9460" w:val="left" w:leader="none"/>
        </w:tabs>
        <w:spacing w:before="93"/>
        <w:ind w:left="820" w:right="0" w:firstLine="0"/>
        <w:jc w:val="left"/>
        <w:rPr>
          <w:b/>
          <w:sz w:val="22"/>
        </w:rPr>
      </w:pPr>
      <w:r>
        <w:rPr/>
        <w:pict>
          <v:line style="position:absolute;mso-position-horizontal-relative:page;mso-position-vertical-relative:paragraph;z-index:4312" from="36.360001pt,17.4888pt" to="36.360001pt,30.2098pt" stroked="true" strokeweight=".72pt" strokecolor="#000000">
            <v:stroke dashstyle="solid"/>
            <w10:wrap type="none"/>
          </v:line>
        </w:pict>
      </w:r>
      <w:r>
        <w:rPr>
          <w:b/>
          <w:sz w:val="22"/>
        </w:rPr>
        <w:t>REMITTANCES TO</w:t>
      </w:r>
      <w:r>
        <w:rPr>
          <w:b/>
          <w:spacing w:val="-5"/>
          <w:sz w:val="22"/>
        </w:rPr>
        <w:t> </w:t>
      </w:r>
      <w:r>
        <w:rPr>
          <w:b/>
          <w:sz w:val="22"/>
        </w:rPr>
        <w:t>STATE</w:t>
      </w:r>
      <w:r>
        <w:rPr>
          <w:b/>
          <w:spacing w:val="-3"/>
          <w:sz w:val="22"/>
        </w:rPr>
        <w:t> </w:t>
      </w:r>
      <w:r>
        <w:rPr>
          <w:b/>
          <w:sz w:val="22"/>
        </w:rPr>
        <w:t>TREASURY</w:t>
        <w:tab/>
        <w:t>8091</w:t>
      </w:r>
    </w:p>
    <w:p>
      <w:pPr>
        <w:spacing w:before="1"/>
        <w:ind w:left="820" w:right="0" w:firstLine="0"/>
        <w:jc w:val="left"/>
        <w:rPr>
          <w:sz w:val="22"/>
        </w:rPr>
      </w:pPr>
      <w:r>
        <w:rPr>
          <w:sz w:val="22"/>
        </w:rPr>
        <w:t>(Revised </w:t>
      </w:r>
      <w:r>
        <w:rPr>
          <w:strike/>
          <w:color w:val="B5082E"/>
          <w:sz w:val="22"/>
        </w:rPr>
        <w:t>6/2014 </w:t>
      </w:r>
      <w:r>
        <w:rPr>
          <w:strike w:val="0"/>
          <w:color w:val="B5082E"/>
          <w:sz w:val="22"/>
          <w:u w:val="single" w:color="B5082E"/>
        </w:rPr>
        <w:t>10/2016</w:t>
      </w:r>
      <w:r>
        <w:rPr>
          <w:strike w:val="0"/>
          <w:sz w:val="22"/>
        </w:rPr>
        <w:t>)</w:t>
      </w:r>
    </w:p>
    <w:p>
      <w:pPr>
        <w:pStyle w:val="BodyText"/>
        <w:spacing w:before="10"/>
        <w:rPr>
          <w:sz w:val="13"/>
        </w:rPr>
      </w:pPr>
    </w:p>
    <w:p>
      <w:pPr>
        <w:spacing w:before="94"/>
        <w:ind w:left="820" w:right="244" w:firstLine="0"/>
        <w:jc w:val="left"/>
        <w:rPr>
          <w:sz w:val="22"/>
        </w:rPr>
      </w:pPr>
      <w:r>
        <w:rPr/>
        <w:pict>
          <v:line style="position:absolute;mso-position-horizontal-relative:page;mso-position-vertical-relative:paragraph;z-index:-44032" from="501.959991pt,29.23737pt" to="505.079991pt,29.23737pt" stroked="true" strokeweight=".841pt" strokecolor="#b5082e">
            <v:stroke dashstyle="solid"/>
            <w10:wrap type="none"/>
          </v:line>
        </w:pict>
      </w:r>
      <w:r>
        <w:rPr/>
        <w:pict>
          <v:line style="position:absolute;mso-position-horizontal-relative:page;mso-position-vertical-relative:paragraph;z-index:-44008" from="318.480011pt,41.95787pt" to="321.599011pt,41.95787pt" stroked="true" strokeweight=".84pt" strokecolor="#b5082e">
            <v:stroke dashstyle="solid"/>
            <w10:wrap type="none"/>
          </v:line>
        </w:pict>
      </w:r>
      <w:r>
        <w:rPr/>
        <w:pict>
          <v:line style="position:absolute;mso-position-horizontal-relative:page;mso-position-vertical-relative:paragraph;z-index:-43984" from="303.119995pt,67.277870pt" to="306.119995pt,67.277870pt" stroked="true" strokeweight=".84pt" strokecolor="#b5082e">
            <v:stroke dashstyle="solid"/>
            <w10:wrap type="none"/>
          </v:line>
        </w:pict>
      </w:r>
      <w:r>
        <w:rPr/>
        <w:pict>
          <v:line style="position:absolute;mso-position-horizontal-relative:page;mso-position-vertical-relative:paragraph;z-index:-43960" from="263.519989pt,75.678368pt" to="266.519989pt,75.678368pt" stroked="true" strokeweight=".599pt" strokecolor="#b5082e">
            <v:stroke dashstyle="solid"/>
            <w10:wrap type="none"/>
          </v:line>
        </w:pict>
      </w:r>
      <w:r>
        <w:rPr/>
        <w:pict>
          <v:line style="position:absolute;mso-position-horizontal-relative:page;mso-position-vertical-relative:paragraph;z-index:4336" from="36.360001pt,4.817869pt" to="36.360001pt,93.377869pt" stroked="true" strokeweight=".72pt" strokecolor="#000000">
            <v:stroke dashstyle="solid"/>
            <w10:wrap type="none"/>
          </v:line>
        </w:pict>
      </w:r>
      <w:r>
        <w:rPr>
          <w:sz w:val="22"/>
        </w:rPr>
        <w:t>Cash collected by </w:t>
      </w:r>
      <w:r>
        <w:rPr>
          <w:strike/>
          <w:color w:val="B5082E"/>
          <w:sz w:val="22"/>
        </w:rPr>
        <w:t>state </w:t>
      </w:r>
      <w:r>
        <w:rPr>
          <w:strike w:val="0"/>
          <w:sz w:val="22"/>
        </w:rPr>
        <w:t>departments for revenue, reimbursements, or abatements is deposited into an approved depository bank within the </w:t>
      </w:r>
      <w:r>
        <w:rPr>
          <w:strike/>
          <w:color w:val="B5082E"/>
          <w:sz w:val="22"/>
        </w:rPr>
        <w:t>c</w:t>
      </w:r>
      <w:r>
        <w:rPr>
          <w:strike w:val="0"/>
          <w:color w:val="B5082E"/>
          <w:sz w:val="22"/>
          <w:u w:val="single" w:color="B5082E"/>
        </w:rPr>
        <w:t>C</w:t>
      </w:r>
      <w:r>
        <w:rPr>
          <w:strike w:val="0"/>
          <w:sz w:val="22"/>
        </w:rPr>
        <w:t>entralized State Treasury System </w:t>
      </w:r>
      <w:r>
        <w:rPr>
          <w:strike w:val="0"/>
          <w:color w:val="B5082E"/>
          <w:sz w:val="22"/>
          <w:u w:val="single" w:color="B5082E"/>
        </w:rPr>
        <w:t>(CTS)</w:t>
      </w:r>
      <w:r>
        <w:rPr>
          <w:strike w:val="0"/>
          <w:sz w:val="22"/>
        </w:rPr>
        <w:t>. See SAM section 8031 for approved depository banks. Cash </w:t>
      </w:r>
      <w:r>
        <w:rPr>
          <w:strike w:val="0"/>
          <w:color w:val="B5082E"/>
          <w:sz w:val="22"/>
          <w:u w:val="single" w:color="B5082E"/>
        </w:rPr>
        <w:t>deposits totaling less than $25,000 </w:t>
      </w:r>
      <w:r>
        <w:rPr>
          <w:strike w:val="0"/>
          <w:sz w:val="22"/>
        </w:rPr>
        <w:t>must be remitted within </w:t>
      </w:r>
      <w:r>
        <w:rPr>
          <w:strike/>
          <w:color w:val="B5082E"/>
          <w:sz w:val="22"/>
        </w:rPr>
        <w:t>30 </w:t>
      </w:r>
      <w:r>
        <w:rPr>
          <w:strike w:val="0"/>
          <w:color w:val="B5082E"/>
          <w:sz w:val="22"/>
          <w:u w:val="single" w:color="B5082E"/>
        </w:rPr>
        <w:t>15 </w:t>
      </w:r>
      <w:r>
        <w:rPr>
          <w:strike w:val="0"/>
          <w:sz w:val="22"/>
        </w:rPr>
        <w:t>days </w:t>
      </w:r>
      <w:r>
        <w:rPr>
          <w:strike/>
          <w:color w:val="B5082E"/>
          <w:sz w:val="22"/>
        </w:rPr>
        <w:t>following </w:t>
      </w:r>
      <w:r>
        <w:rPr>
          <w:strike w:val="0"/>
          <w:color w:val="B5082E"/>
          <w:sz w:val="22"/>
          <w:u w:val="single" w:color="B5082E"/>
        </w:rPr>
        <w:t>from </w:t>
      </w:r>
      <w:r>
        <w:rPr>
          <w:strike w:val="0"/>
          <w:sz w:val="22"/>
        </w:rPr>
        <w:t>the date </w:t>
      </w:r>
      <w:r>
        <w:rPr>
          <w:strike w:val="0"/>
          <w:color w:val="B5082E"/>
          <w:sz w:val="22"/>
          <w:u w:val="single" w:color="B5082E"/>
        </w:rPr>
        <w:t>the funds were </w:t>
      </w:r>
      <w:r>
        <w:rPr>
          <w:strike w:val="0"/>
          <w:sz w:val="22"/>
        </w:rPr>
        <w:t>collected, unless more frequent remittances are required by law. Accumulated deposits of $25,000 </w:t>
      </w:r>
      <w:r>
        <w:rPr>
          <w:strike w:val="0"/>
          <w:color w:val="B5082E"/>
          <w:sz w:val="22"/>
          <w:u w:val="single" w:color="B5082E"/>
        </w:rPr>
        <w:t>or more </w:t>
      </w:r>
      <w:r>
        <w:rPr>
          <w:strike w:val="0"/>
          <w:sz w:val="22"/>
        </w:rPr>
        <w:t>will be remitted as soon as possible, but no</w:t>
      </w:r>
      <w:r>
        <w:rPr>
          <w:strike w:val="0"/>
          <w:color w:val="B5082E"/>
          <w:sz w:val="22"/>
        </w:rPr>
        <w:t>t </w:t>
      </w:r>
      <w:r>
        <w:rPr>
          <w:strike w:val="0"/>
          <w:sz w:val="22"/>
        </w:rPr>
        <w:t>later than the first day of the week following the collection.</w:t>
      </w:r>
    </w:p>
    <w:p>
      <w:pPr>
        <w:pStyle w:val="BodyText"/>
        <w:rPr>
          <w:sz w:val="22"/>
        </w:rPr>
      </w:pPr>
    </w:p>
    <w:p>
      <w:pPr>
        <w:spacing w:before="0"/>
        <w:ind w:left="820" w:right="0" w:firstLine="0"/>
        <w:jc w:val="left"/>
        <w:rPr>
          <w:sz w:val="22"/>
        </w:rPr>
      </w:pPr>
      <w:r>
        <w:rPr>
          <w:sz w:val="22"/>
        </w:rPr>
        <w:t>Departments may use the following methods to remit funds:</w:t>
      </w:r>
    </w:p>
    <w:p>
      <w:pPr>
        <w:pStyle w:val="BodyText"/>
        <w:spacing w:before="11"/>
        <w:rPr>
          <w:sz w:val="21"/>
        </w:rPr>
      </w:pPr>
    </w:p>
    <w:p>
      <w:pPr>
        <w:pStyle w:val="ListParagraph"/>
        <w:numPr>
          <w:ilvl w:val="0"/>
          <w:numId w:val="6"/>
        </w:numPr>
        <w:tabs>
          <w:tab w:pos="1540" w:val="left" w:leader="none"/>
          <w:tab w:pos="1541" w:val="left" w:leader="none"/>
        </w:tabs>
        <w:spacing w:line="240" w:lineRule="auto" w:before="0" w:after="0"/>
        <w:ind w:left="1540" w:right="176" w:hanging="360"/>
        <w:jc w:val="left"/>
        <w:rPr>
          <w:rFonts w:ascii="Symbol"/>
          <w:sz w:val="22"/>
        </w:rPr>
      </w:pPr>
      <w:r>
        <w:rPr/>
        <w:pict>
          <v:line style="position:absolute;mso-position-horizontal-relative:page;mso-position-vertical-relative:paragraph;z-index:4360" from="36.360001pt,.139067pt" to="36.360001pt,13.579067pt" stroked="true" strokeweight=".72pt" strokecolor="#000000">
            <v:stroke dashstyle="solid"/>
            <w10:wrap type="none"/>
          </v:line>
        </w:pict>
      </w:r>
      <w:r>
        <w:rPr/>
        <w:pict>
          <v:line style="position:absolute;mso-position-horizontal-relative:page;mso-position-vertical-relative:paragraph;z-index:4384" from="36.360001pt,26.178068pt" to="36.360001pt,38.899068pt" stroked="true" strokeweight=".72pt" strokecolor="#000000">
            <v:stroke dashstyle="solid"/>
            <w10:wrap type="none"/>
          </v:line>
        </w:pict>
      </w:r>
      <w:r>
        <w:rPr>
          <w:strike/>
          <w:color w:val="B5082E"/>
          <w:sz w:val="22"/>
        </w:rPr>
        <w:t>Either the </w:t>
      </w:r>
      <w:r>
        <w:rPr>
          <w:strike w:val="0"/>
          <w:sz w:val="22"/>
        </w:rPr>
        <w:t>Report to State Controller of Remittance to State Account, </w:t>
      </w:r>
      <w:r>
        <w:rPr>
          <w:strike/>
          <w:color w:val="B5082E"/>
          <w:sz w:val="22"/>
        </w:rPr>
        <w:t>form </w:t>
      </w:r>
      <w:r>
        <w:rPr>
          <w:strike w:val="0"/>
          <w:color w:val="B5082E"/>
          <w:sz w:val="22"/>
          <w:u w:val="single" w:color="B5082E"/>
        </w:rPr>
        <w:t>Form </w:t>
      </w:r>
      <w:r>
        <w:rPr>
          <w:strike w:val="0"/>
          <w:sz w:val="22"/>
        </w:rPr>
        <w:t>CA-21A or</w:t>
      </w:r>
    </w:p>
    <w:p>
      <w:pPr>
        <w:spacing w:line="252" w:lineRule="exact" w:before="0"/>
        <w:ind w:left="1540" w:right="0" w:firstLine="0"/>
        <w:jc w:val="left"/>
        <w:rPr>
          <w:sz w:val="22"/>
        </w:rPr>
      </w:pPr>
      <w:r>
        <w:rPr>
          <w:sz w:val="22"/>
        </w:rPr>
        <w:t>Report to State Controller of Remittance to State Treasurer, </w:t>
      </w:r>
      <w:r>
        <w:rPr>
          <w:strike/>
          <w:color w:val="B5082E"/>
          <w:sz w:val="22"/>
        </w:rPr>
        <w:t>form </w:t>
      </w:r>
      <w:r>
        <w:rPr>
          <w:strike w:val="0"/>
          <w:color w:val="B5082E"/>
          <w:sz w:val="22"/>
          <w:u w:val="single" w:color="B5082E"/>
        </w:rPr>
        <w:t>Form </w:t>
      </w:r>
      <w:r>
        <w:rPr>
          <w:strike w:val="0"/>
          <w:sz w:val="22"/>
        </w:rPr>
        <w:t>CA-21</w:t>
      </w:r>
    </w:p>
    <w:p>
      <w:pPr>
        <w:pStyle w:val="BodyText"/>
        <w:rPr>
          <w:sz w:val="22"/>
        </w:rPr>
      </w:pPr>
    </w:p>
    <w:p>
      <w:pPr>
        <w:pStyle w:val="ListParagraph"/>
        <w:numPr>
          <w:ilvl w:val="0"/>
          <w:numId w:val="6"/>
        </w:numPr>
        <w:tabs>
          <w:tab w:pos="1540" w:val="left" w:leader="none"/>
          <w:tab w:pos="1541" w:val="left" w:leader="none"/>
        </w:tabs>
        <w:spacing w:line="240" w:lineRule="auto" w:before="0" w:after="0"/>
        <w:ind w:left="1540" w:right="0" w:hanging="360"/>
        <w:jc w:val="left"/>
        <w:rPr>
          <w:rFonts w:ascii="Symbol"/>
          <w:sz w:val="22"/>
        </w:rPr>
      </w:pPr>
      <w:r>
        <w:rPr>
          <w:sz w:val="22"/>
        </w:rPr>
        <w:t>The Electronic Fiscal Input Transaction System</w:t>
      </w:r>
      <w:r>
        <w:rPr>
          <w:spacing w:val="-17"/>
          <w:sz w:val="22"/>
        </w:rPr>
        <w:t> </w:t>
      </w:r>
      <w:r>
        <w:rPr>
          <w:sz w:val="22"/>
        </w:rPr>
        <w:t>(</w:t>
      </w:r>
      <w:hyperlink r:id="rId65">
        <w:r>
          <w:rPr>
            <w:color w:val="0000FF"/>
            <w:sz w:val="22"/>
            <w:u w:val="single" w:color="0000FF"/>
          </w:rPr>
          <w:t>eFITS</w:t>
        </w:r>
      </w:hyperlink>
      <w:r>
        <w:rPr>
          <w:sz w:val="22"/>
        </w:rPr>
        <w:t>).</w:t>
      </w:r>
    </w:p>
    <w:p>
      <w:pPr>
        <w:pStyle w:val="BodyText"/>
        <w:rPr>
          <w:sz w:val="20"/>
        </w:rPr>
      </w:pPr>
    </w:p>
    <w:p>
      <w:pPr>
        <w:pStyle w:val="BodyText"/>
        <w:spacing w:before="5"/>
        <w:rPr>
          <w:sz w:val="16"/>
        </w:rPr>
      </w:pPr>
    </w:p>
    <w:p>
      <w:pPr>
        <w:spacing w:before="93"/>
        <w:ind w:left="820" w:right="0" w:firstLine="0"/>
        <w:jc w:val="left"/>
        <w:rPr>
          <w:sz w:val="22"/>
        </w:rPr>
      </w:pPr>
      <w:r>
        <w:rPr>
          <w:sz w:val="22"/>
          <w:u w:val="single"/>
        </w:rPr>
        <w:t>Form CA-21A</w:t>
      </w:r>
    </w:p>
    <w:p>
      <w:pPr>
        <w:pStyle w:val="BodyText"/>
        <w:spacing w:before="7"/>
        <w:rPr>
          <w:sz w:val="13"/>
        </w:rPr>
      </w:pPr>
    </w:p>
    <w:p>
      <w:pPr>
        <w:spacing w:before="93"/>
        <w:ind w:left="820" w:right="112" w:firstLine="0"/>
        <w:jc w:val="left"/>
        <w:rPr>
          <w:sz w:val="22"/>
        </w:rPr>
      </w:pPr>
      <w:r>
        <w:rPr/>
        <w:pict>
          <v:line style="position:absolute;mso-position-horizontal-relative:page;mso-position-vertical-relative:paragraph;z-index:-43936" from="500.399994pt,41.907364pt" to="503.399994pt,41.907364pt" stroked="true" strokeweight=".841pt" strokecolor="#b5082e">
            <v:stroke dashstyle="solid"/>
            <w10:wrap type="none"/>
          </v:line>
        </w:pict>
      </w:r>
      <w:r>
        <w:rPr/>
        <w:pict>
          <v:line style="position:absolute;mso-position-horizontal-relative:page;mso-position-vertical-relative:paragraph;z-index:4408" from="36.360001pt,4.766865pt" to="36.360001pt,17.487865pt" stroked="true" strokeweight=".72pt" strokecolor="#000000">
            <v:stroke dashstyle="solid"/>
            <w10:wrap type="none"/>
          </v:line>
        </w:pict>
      </w:r>
      <w:r>
        <w:rPr/>
        <w:pict>
          <v:line style="position:absolute;mso-position-horizontal-relative:page;mso-position-vertical-relative:paragraph;z-index:4432" from="36.360001pt,30.087866pt" to="36.360001pt,42.807866pt" stroked="true" strokeweight=".72pt" strokecolor="#000000">
            <v:stroke dashstyle="solid"/>
            <w10:wrap type="none"/>
          </v:line>
        </w:pict>
      </w:r>
      <w:r>
        <w:rPr/>
        <w:pict>
          <v:line style="position:absolute;mso-position-horizontal-relative:page;mso-position-vertical-relative:paragraph;z-index:4456" from="36.360001pt,55.407864pt" to="36.360001pt,80.727864pt" stroked="true" strokeweight=".72pt" strokecolor="#000000">
            <v:stroke dashstyle="solid"/>
            <w10:wrap type="none"/>
          </v:line>
        </w:pict>
      </w:r>
      <w:r>
        <w:rPr>
          <w:color w:val="B5082E"/>
          <w:sz w:val="22"/>
          <w:u w:val="single" w:color="B5082E"/>
        </w:rPr>
        <w:t>The Report of State Controller of Remittance to State Account, </w:t>
      </w:r>
      <w:r>
        <w:rPr>
          <w:strike/>
          <w:color w:val="B5082E"/>
          <w:sz w:val="22"/>
        </w:rPr>
        <w:t>Form </w:t>
      </w:r>
      <w:r>
        <w:rPr>
          <w:strike w:val="0"/>
          <w:color w:val="B5082E"/>
          <w:sz w:val="22"/>
          <w:u w:val="single" w:color="B5082E"/>
        </w:rPr>
        <w:t>Form </w:t>
      </w:r>
      <w:r>
        <w:rPr>
          <w:strike w:val="0"/>
          <w:sz w:val="22"/>
        </w:rPr>
        <w:t>CA-21A </w:t>
      </w:r>
      <w:r>
        <w:rPr>
          <w:strike/>
          <w:color w:val="B5082E"/>
          <w:sz w:val="22"/>
        </w:rPr>
        <w:t>(TC-47)</w:t>
      </w:r>
      <w:r>
        <w:rPr>
          <w:strike w:val="0"/>
          <w:sz w:val="22"/>
        </w:rPr>
        <w:t>, also known as a remittance advice (RA) is required when cash has been deposited in the department's </w:t>
      </w:r>
      <w:r>
        <w:rPr>
          <w:strike w:val="0"/>
          <w:color w:val="B5082E"/>
          <w:sz w:val="22"/>
          <w:u w:val="single" w:color="B5082E"/>
        </w:rPr>
        <w:t>CTS </w:t>
      </w:r>
      <w:r>
        <w:rPr>
          <w:strike w:val="0"/>
          <w:sz w:val="22"/>
        </w:rPr>
        <w:t>checking account and will be remitted to a fund in the State Treasury. Form CA-21A is available at: </w:t>
      </w:r>
      <w:hyperlink r:id="rId66">
        <w:r>
          <w:rPr>
            <w:strike w:val="0"/>
            <w:color w:val="0000FF"/>
            <w:sz w:val="22"/>
            <w:u w:val="single" w:color="0000FF"/>
          </w:rPr>
          <w:t>http://www.sco.ca.gov/Files-ARD/remittc_tc47.pdf </w:t>
        </w:r>
      </w:hyperlink>
      <w:r>
        <w:rPr>
          <w:strike w:val="0"/>
          <w:sz w:val="22"/>
        </w:rPr>
        <w:t>and may be submitted to the State Controller’s Office (</w:t>
      </w:r>
      <w:hyperlink r:id="rId67">
        <w:r>
          <w:rPr>
            <w:strike w:val="0"/>
            <w:color w:val="B5082E"/>
            <w:sz w:val="22"/>
            <w:u w:val="single" w:color="B5082E"/>
          </w:rPr>
          <w:t>SCO</w:t>
        </w:r>
      </w:hyperlink>
      <w:r>
        <w:rPr>
          <w:strike w:val="0"/>
          <w:sz w:val="22"/>
        </w:rPr>
        <w:t>) via email to </w:t>
      </w:r>
      <w:hyperlink r:id="rId68">
        <w:r>
          <w:rPr>
            <w:strike w:val="0"/>
            <w:color w:val="0000FF"/>
            <w:sz w:val="22"/>
            <w:u w:val="single" w:color="0000FF"/>
          </w:rPr>
          <w:t>FiscalControl@sco.ca.gov</w:t>
        </w:r>
        <w:r>
          <w:rPr>
            <w:strike w:val="0"/>
            <w:sz w:val="22"/>
          </w:rPr>
          <w:t>.</w:t>
        </w:r>
      </w:hyperlink>
      <w:r>
        <w:rPr>
          <w:strike w:val="0"/>
          <w:sz w:val="22"/>
        </w:rPr>
        <w:t> Departments may design their own RA form with </w:t>
      </w:r>
      <w:r>
        <w:rPr>
          <w:strike w:val="0"/>
          <w:color w:val="B5082E"/>
          <w:sz w:val="22"/>
          <w:u w:val="single" w:color="B5082E"/>
        </w:rPr>
        <w:t>the </w:t>
      </w:r>
      <w:r>
        <w:rPr>
          <w:strike w:val="0"/>
          <w:sz w:val="22"/>
        </w:rPr>
        <w:t>SCO approval prior to its use.</w:t>
      </w:r>
    </w:p>
    <w:p>
      <w:pPr>
        <w:pStyle w:val="BodyText"/>
        <w:spacing w:before="9"/>
        <w:rPr>
          <w:sz w:val="13"/>
        </w:rPr>
      </w:pPr>
    </w:p>
    <w:p>
      <w:pPr>
        <w:spacing w:before="94"/>
        <w:ind w:left="820" w:right="154" w:firstLine="0"/>
        <w:jc w:val="left"/>
        <w:rPr>
          <w:sz w:val="22"/>
        </w:rPr>
      </w:pPr>
      <w:r>
        <w:rPr/>
        <w:pict>
          <v:line style="position:absolute;mso-position-horizontal-relative:page;mso-position-vertical-relative:paragraph;z-index:-43912" from="460.200012pt,29.357367pt" to="463.320012pt,29.357367pt" stroked="true" strokeweight=".841pt" strokecolor="#b5082e">
            <v:stroke dashstyle="solid"/>
            <w10:wrap type="none"/>
          </v:line>
        </w:pict>
      </w:r>
      <w:r>
        <w:rPr/>
        <w:pict>
          <v:line style="position:absolute;mso-position-horizontal-relative:page;mso-position-vertical-relative:paragraph;z-index:-43888" from="275.760010pt,54.677868pt" to="278.880010pt,54.677868pt" stroked="true" strokeweight=".84pt" strokecolor="#b5082e">
            <v:stroke dashstyle="solid"/>
            <w10:wrap type="none"/>
          </v:line>
        </w:pict>
      </w:r>
      <w:r>
        <w:rPr/>
        <w:pict>
          <v:line style="position:absolute;mso-position-horizontal-relative:page;mso-position-vertical-relative:paragraph;z-index:4480" from="36.360001pt,4.816867pt" to="36.360001pt,30.137867pt" stroked="true" strokeweight=".72pt" strokecolor="#000000">
            <v:stroke dashstyle="solid"/>
            <w10:wrap type="none"/>
          </v:line>
        </w:pict>
      </w:r>
      <w:r>
        <w:rPr/>
        <w:pict>
          <v:line style="position:absolute;mso-position-horizontal-relative:page;mso-position-vertical-relative:paragraph;z-index:4504" from="36.360001pt,42.857868pt" to="36.360001pt,55.457868pt" stroked="true" strokeweight=".72pt" strokecolor="#000000">
            <v:stroke dashstyle="solid"/>
            <w10:wrap type="none"/>
          </v:line>
        </w:pict>
      </w:r>
      <w:r>
        <w:rPr/>
        <w:pict>
          <v:line style="position:absolute;mso-position-horizontal-relative:page;mso-position-vertical-relative:paragraph;z-index:4528" from="36.360001pt,68.057869pt" to="36.360001pt,80.777869pt" stroked="true" strokeweight=".72pt" strokecolor="#000000">
            <v:stroke dashstyle="solid"/>
            <w10:wrap type="none"/>
          </v:line>
        </w:pict>
      </w:r>
      <w:r>
        <w:rPr>
          <w:sz w:val="22"/>
        </w:rPr>
        <w:t>On </w:t>
      </w:r>
      <w:r>
        <w:rPr>
          <w:strike/>
          <w:color w:val="B5082E"/>
          <w:sz w:val="22"/>
        </w:rPr>
        <w:t>form </w:t>
      </w:r>
      <w:r>
        <w:rPr>
          <w:strike w:val="0"/>
          <w:color w:val="B5082E"/>
          <w:sz w:val="22"/>
          <w:u w:val="single" w:color="B5082E"/>
        </w:rPr>
        <w:t>Form </w:t>
      </w:r>
      <w:r>
        <w:rPr>
          <w:strike w:val="0"/>
          <w:sz w:val="22"/>
        </w:rPr>
        <w:t>CA-21A, departments will enter its three-digit </w:t>
      </w:r>
      <w:r>
        <w:rPr>
          <w:strike w:val="0"/>
          <w:color w:val="B5082E"/>
          <w:sz w:val="22"/>
          <w:u w:val="single" w:color="B5082E"/>
        </w:rPr>
        <w:t>CTS </w:t>
      </w:r>
      <w:r>
        <w:rPr>
          <w:strike w:val="0"/>
          <w:sz w:val="22"/>
        </w:rPr>
        <w:t>checking account number and a RA number, which is a unique five-digit number after the preprinted letter "R." Each checking account number must have its own department assigned range of RA numbers, which cannot be duplicated within the same fiscal year.  Upon receipt of </w:t>
      </w:r>
      <w:r>
        <w:rPr>
          <w:strike/>
          <w:color w:val="B5082E"/>
          <w:sz w:val="22"/>
        </w:rPr>
        <w:t>form </w:t>
      </w:r>
      <w:r>
        <w:rPr>
          <w:strike w:val="0"/>
          <w:color w:val="B5082E"/>
          <w:sz w:val="22"/>
          <w:u w:val="single" w:color="B5082E"/>
        </w:rPr>
        <w:t>Form </w:t>
      </w:r>
      <w:r>
        <w:rPr>
          <w:strike w:val="0"/>
          <w:sz w:val="22"/>
        </w:rPr>
        <w:t>CA-21A, the SCO issues a Controller's Receipt beginning with the prefix CRA, to record the reduction of cash in the department</w:t>
      </w:r>
      <w:r>
        <w:rPr>
          <w:strike w:val="0"/>
          <w:color w:val="B5082E"/>
          <w:sz w:val="22"/>
          <w:u w:val="single" w:color="B5082E"/>
        </w:rPr>
        <w:t>’s </w:t>
      </w:r>
      <w:r>
        <w:rPr>
          <w:strike w:val="0"/>
          <w:sz w:val="22"/>
        </w:rPr>
        <w:t>checking account and the corresponding increase to Cash in State Treasury.</w:t>
      </w:r>
    </w:p>
    <w:p>
      <w:pPr>
        <w:pStyle w:val="BodyText"/>
        <w:spacing w:before="10"/>
        <w:rPr>
          <w:sz w:val="13"/>
        </w:rPr>
      </w:pPr>
    </w:p>
    <w:p>
      <w:pPr>
        <w:spacing w:before="94"/>
        <w:ind w:left="820" w:right="256" w:firstLine="0"/>
        <w:jc w:val="left"/>
        <w:rPr>
          <w:sz w:val="22"/>
        </w:rPr>
      </w:pPr>
      <w:r>
        <w:rPr/>
        <w:pict>
          <v:line style="position:absolute;mso-position-horizontal-relative:page;mso-position-vertical-relative:paragraph;z-index:-43864" from="444.359985pt,29.35737pt" to="447.360985pt,29.35737pt" stroked="true" strokeweight=".841pt" strokecolor="#b5082e">
            <v:stroke dashstyle="solid"/>
            <w10:wrap type="none"/>
          </v:line>
        </w:pict>
      </w:r>
      <w:r>
        <w:rPr/>
        <w:pict>
          <v:line style="position:absolute;mso-position-horizontal-relative:page;mso-position-vertical-relative:paragraph;z-index:-43840" from="317.880005pt,41.957371pt" to="321.000005pt,41.957371pt" stroked="true" strokeweight=".841pt" strokecolor="#b5082e">
            <v:stroke dashstyle="solid"/>
            <w10:wrap type="none"/>
          </v:line>
        </w:pict>
      </w:r>
      <w:r>
        <w:rPr/>
        <w:pict>
          <v:line style="position:absolute;mso-position-horizontal-relative:page;mso-position-vertical-relative:paragraph;z-index:4552" from="36.360001pt,4.81687pt" to="36.360001pt,42.73787pt" stroked="true" strokeweight=".72pt" strokecolor="#000000">
            <v:stroke dashstyle="solid"/>
            <w10:wrap type="none"/>
          </v:line>
        </w:pict>
      </w:r>
      <w:r>
        <w:rPr>
          <w:sz w:val="22"/>
        </w:rPr>
        <w:t>Departments will record the remittance to the State Treasury via </w:t>
      </w:r>
      <w:r>
        <w:rPr>
          <w:strike/>
          <w:color w:val="B5082E"/>
          <w:sz w:val="22"/>
        </w:rPr>
        <w:t>form </w:t>
      </w:r>
      <w:r>
        <w:rPr>
          <w:strike w:val="0"/>
          <w:color w:val="B5082E"/>
          <w:sz w:val="22"/>
          <w:u w:val="single" w:color="B5082E"/>
        </w:rPr>
        <w:t>Form </w:t>
      </w:r>
      <w:r>
        <w:rPr>
          <w:strike w:val="0"/>
          <w:sz w:val="22"/>
        </w:rPr>
        <w:t>CA-21A as a debit to general ledger account (GL) 1115, General Cash, Remittances in Transit. The CRA document will be recorded as a credit to GL 1115.  See SAM section </w:t>
      </w:r>
      <w:hyperlink r:id="rId69">
        <w:r>
          <w:rPr>
            <w:strike w:val="0"/>
            <w:color w:val="0000FF"/>
            <w:sz w:val="22"/>
            <w:u w:val="single" w:color="0000FF"/>
          </w:rPr>
          <w:t>7620 </w:t>
        </w:r>
      </w:hyperlink>
      <w:r>
        <w:rPr>
          <w:strike w:val="0"/>
          <w:sz w:val="22"/>
        </w:rPr>
        <w:t>for GL descriptions.</w:t>
      </w:r>
    </w:p>
    <w:p>
      <w:pPr>
        <w:pStyle w:val="BodyText"/>
        <w:spacing w:before="10"/>
        <w:rPr>
          <w:sz w:val="13"/>
        </w:rPr>
      </w:pPr>
    </w:p>
    <w:p>
      <w:pPr>
        <w:spacing w:before="94"/>
        <w:ind w:left="820" w:right="0" w:firstLine="0"/>
        <w:jc w:val="left"/>
        <w:rPr>
          <w:sz w:val="22"/>
        </w:rPr>
      </w:pPr>
      <w:r>
        <w:rPr/>
        <w:pict>
          <v:line style="position:absolute;mso-position-horizontal-relative:page;mso-position-vertical-relative:paragraph;z-index:4576" from="36.360001pt,4.817871pt" to="36.360001pt,55.337871pt" stroked="true" strokeweight=".72pt" strokecolor="#000000">
            <v:stroke dashstyle="solid"/>
            <w10:wrap type="none"/>
          </v:line>
        </w:pict>
      </w:r>
      <w:r>
        <w:rPr>
          <w:color w:val="B5082E"/>
          <w:sz w:val="22"/>
          <w:u w:val="single" w:color="B5082E"/>
        </w:rPr>
        <w:t>Form CA-21</w:t>
      </w:r>
    </w:p>
    <w:p>
      <w:pPr>
        <w:pStyle w:val="BodyText"/>
        <w:spacing w:before="10"/>
        <w:rPr>
          <w:sz w:val="13"/>
        </w:rPr>
      </w:pPr>
    </w:p>
    <w:p>
      <w:pPr>
        <w:spacing w:before="94"/>
        <w:ind w:left="820" w:right="294" w:firstLine="0"/>
        <w:jc w:val="left"/>
        <w:rPr>
          <w:sz w:val="22"/>
        </w:rPr>
      </w:pPr>
      <w:r>
        <w:rPr>
          <w:color w:val="B5082E"/>
          <w:sz w:val="22"/>
          <w:u w:val="single" w:color="B5082E"/>
        </w:rPr>
        <w:t>The use of Report to State Controller of Remittance to State Treasurer, Form CA-21, is limited to those instances when Form CA-21A or the eFITS process is not an option</w:t>
      </w:r>
      <w:r>
        <w:rPr>
          <w:sz w:val="22"/>
        </w:rPr>
        <w:t>.</w:t>
      </w:r>
    </w:p>
    <w:p>
      <w:pPr>
        <w:pStyle w:val="BodyText"/>
        <w:rPr>
          <w:sz w:val="20"/>
        </w:rPr>
      </w:pPr>
    </w:p>
    <w:p>
      <w:pPr>
        <w:pStyle w:val="BodyText"/>
        <w:spacing w:before="9"/>
        <w:rPr>
          <w:sz w:val="15"/>
        </w:rPr>
      </w:pPr>
    </w:p>
    <w:p>
      <w:pPr>
        <w:spacing w:before="94"/>
        <w:ind w:left="820" w:right="0" w:firstLine="0"/>
        <w:jc w:val="left"/>
        <w:rPr>
          <w:sz w:val="22"/>
        </w:rPr>
      </w:pPr>
      <w:r>
        <w:rPr/>
        <w:pict>
          <v:line style="position:absolute;mso-position-horizontal-relative:page;mso-position-vertical-relative:paragraph;z-index:4600" from="36.360001pt,-7.776846pt" to="36.360001pt,17.543154pt" stroked="true" strokeweight=".72pt" strokecolor="#000000">
            <v:stroke dashstyle="solid"/>
            <w10:wrap type="none"/>
          </v:line>
        </w:pict>
      </w:r>
      <w:r>
        <w:rPr>
          <w:sz w:val="22"/>
        </w:rPr>
        <w:t>(Continued)</w:t>
      </w:r>
    </w:p>
    <w:p>
      <w:pPr>
        <w:pStyle w:val="BodyText"/>
        <w:spacing w:before="8"/>
        <w:rPr>
          <w:sz w:val="13"/>
        </w:rPr>
      </w:pPr>
    </w:p>
    <w:p>
      <w:pPr>
        <w:spacing w:before="93"/>
        <w:ind w:left="4763" w:right="4044" w:firstLine="0"/>
        <w:jc w:val="center"/>
        <w:rPr>
          <w:b/>
          <w:sz w:val="22"/>
        </w:rPr>
      </w:pPr>
      <w:r>
        <w:rPr/>
        <w:pict>
          <v:line style="position:absolute;mso-position-horizontal-relative:page;mso-position-vertical-relative:paragraph;z-index:4624" from="36.360001pt,4.887869pt" to="36.360001pt,17.487869pt" stroked="true" strokeweight=".72pt" strokecolor="#000000">
            <v:stroke dashstyle="solid"/>
            <w10:wrap type="none"/>
          </v:line>
        </w:pict>
      </w:r>
      <w:r>
        <w:rPr>
          <w:b/>
          <w:strike/>
          <w:color w:val="B5082E"/>
          <w:sz w:val="22"/>
        </w:rPr>
        <w:t>Rev. 426</w:t>
      </w:r>
    </w:p>
    <w:p>
      <w:pPr>
        <w:spacing w:after="0"/>
        <w:jc w:val="center"/>
        <w:rPr>
          <w:sz w:val="22"/>
        </w:rPr>
        <w:sectPr>
          <w:headerReference w:type="default" r:id="rId64"/>
          <w:pgSz w:w="12240" w:h="15840"/>
          <w:pgMar w:header="0" w:footer="0" w:top="1360" w:bottom="280" w:left="620" w:right="1340"/>
        </w:sectPr>
      </w:pPr>
    </w:p>
    <w:p>
      <w:pPr>
        <w:spacing w:before="75"/>
        <w:ind w:left="4701" w:right="3965" w:firstLine="0"/>
        <w:jc w:val="center"/>
        <w:rPr>
          <w:b/>
          <w:sz w:val="22"/>
        </w:rPr>
      </w:pPr>
      <w:r>
        <w:rPr/>
        <w:pict>
          <v:line style="position:absolute;mso-position-horizontal-relative:page;mso-position-vertical-relative:paragraph;z-index:4864" from="36.360001pt,3.987854pt" to="36.360001pt,16.587854pt" stroked="true" strokeweight=".72pt" strokecolor="#000000">
            <v:stroke dashstyle="solid"/>
            <w10:wrap type="none"/>
          </v:line>
        </w:pict>
      </w:r>
      <w:r>
        <w:rPr>
          <w:b/>
          <w:sz w:val="22"/>
        </w:rPr>
        <w:t>SAM </w:t>
      </w:r>
      <w:r>
        <w:rPr>
          <w:b/>
          <w:color w:val="B5082E"/>
          <w:sz w:val="22"/>
          <w:u w:val="thick" w:color="B5082E"/>
        </w:rPr>
        <w:t>–  </w:t>
      </w:r>
      <w:r>
        <w:rPr>
          <w:b/>
          <w:strike/>
          <w:color w:val="B5082E"/>
          <w:sz w:val="22"/>
        </w:rPr>
        <w:t>- </w:t>
      </w:r>
      <w:r>
        <w:rPr>
          <w:b/>
          <w:strike w:val="0"/>
          <w:sz w:val="22"/>
        </w:rPr>
        <w:t>CASH</w:t>
      </w:r>
    </w:p>
    <w:p>
      <w:pPr>
        <w:pStyle w:val="BodyText"/>
        <w:spacing w:before="1"/>
        <w:rPr>
          <w:b/>
          <w:sz w:val="14"/>
        </w:rPr>
      </w:pPr>
    </w:p>
    <w:p>
      <w:pPr>
        <w:spacing w:line="251" w:lineRule="exact" w:before="93"/>
        <w:ind w:left="820" w:right="0" w:firstLine="0"/>
        <w:jc w:val="left"/>
        <w:rPr>
          <w:sz w:val="22"/>
        </w:rPr>
      </w:pPr>
      <w:r>
        <w:rPr>
          <w:sz w:val="22"/>
        </w:rPr>
        <w:t>(Continued)</w:t>
      </w:r>
    </w:p>
    <w:p>
      <w:pPr>
        <w:tabs>
          <w:tab w:pos="8740" w:val="left" w:leader="none"/>
        </w:tabs>
        <w:spacing w:line="251" w:lineRule="exact" w:before="0"/>
        <w:ind w:left="820" w:right="0" w:firstLine="0"/>
        <w:jc w:val="left"/>
        <w:rPr>
          <w:sz w:val="22"/>
        </w:rPr>
      </w:pPr>
      <w:r>
        <w:rPr/>
        <w:pict>
          <v:line style="position:absolute;mso-position-horizontal-relative:page;mso-position-vertical-relative:paragraph;z-index:4888" from="36.360001pt,12.878732pt" to="36.360001pt,101.317732pt" stroked="true" strokeweight=".72pt" strokecolor="#000000">
            <v:stroke dashstyle="solid"/>
            <w10:wrap type="none"/>
          </v:line>
        </w:pict>
      </w:r>
      <w:r>
        <w:rPr>
          <w:b/>
          <w:sz w:val="22"/>
        </w:rPr>
        <w:t>REMITTANCES TO</w:t>
      </w:r>
      <w:r>
        <w:rPr>
          <w:b/>
          <w:spacing w:val="-3"/>
          <w:sz w:val="22"/>
        </w:rPr>
        <w:t> </w:t>
      </w:r>
      <w:r>
        <w:rPr>
          <w:b/>
          <w:sz w:val="22"/>
        </w:rPr>
        <w:t>STATE</w:t>
      </w:r>
      <w:r>
        <w:rPr>
          <w:b/>
          <w:spacing w:val="-2"/>
          <w:sz w:val="22"/>
        </w:rPr>
        <w:t> </w:t>
      </w:r>
      <w:r>
        <w:rPr>
          <w:b/>
          <w:sz w:val="22"/>
        </w:rPr>
        <w:t>TREASURY</w:t>
        <w:tab/>
        <w:t>8091 </w:t>
      </w:r>
      <w:r>
        <w:rPr>
          <w:sz w:val="22"/>
        </w:rPr>
        <w:t>(Cont.</w:t>
      </w:r>
      <w:r>
        <w:rPr>
          <w:spacing w:val="-5"/>
          <w:sz w:val="22"/>
        </w:rPr>
        <w:t> </w:t>
      </w:r>
      <w:r>
        <w:rPr>
          <w:sz w:val="22"/>
        </w:rPr>
        <w:t>1)</w:t>
      </w:r>
    </w:p>
    <w:p>
      <w:pPr>
        <w:spacing w:before="4"/>
        <w:ind w:left="820" w:right="0" w:firstLine="0"/>
        <w:jc w:val="left"/>
        <w:rPr>
          <w:sz w:val="22"/>
        </w:rPr>
      </w:pPr>
      <w:r>
        <w:rPr>
          <w:sz w:val="22"/>
        </w:rPr>
        <w:t>(Revised </w:t>
      </w:r>
      <w:r>
        <w:rPr>
          <w:strike/>
          <w:color w:val="B5082E"/>
          <w:sz w:val="22"/>
        </w:rPr>
        <w:t>6/2014 </w:t>
      </w:r>
      <w:r>
        <w:rPr>
          <w:strike w:val="0"/>
          <w:color w:val="B5082E"/>
          <w:sz w:val="22"/>
          <w:u w:val="single" w:color="B5082E"/>
        </w:rPr>
        <w:t>10/2016</w:t>
      </w:r>
      <w:r>
        <w:rPr>
          <w:strike w:val="0"/>
          <w:sz w:val="22"/>
        </w:rPr>
        <w:t>)</w:t>
      </w:r>
    </w:p>
    <w:p>
      <w:pPr>
        <w:pStyle w:val="BodyText"/>
        <w:spacing w:before="7"/>
        <w:rPr>
          <w:sz w:val="13"/>
        </w:rPr>
      </w:pPr>
    </w:p>
    <w:p>
      <w:pPr>
        <w:spacing w:before="94"/>
        <w:ind w:left="820" w:right="138" w:firstLine="0"/>
        <w:jc w:val="left"/>
        <w:rPr>
          <w:sz w:val="22"/>
        </w:rPr>
      </w:pPr>
      <w:r>
        <w:rPr/>
        <w:pict>
          <v:line style="position:absolute;mso-position-horizontal-relative:page;mso-position-vertical-relative:paragraph;z-index:-43456" from="254.880005pt,41.96125pt" to="258.000005pt,41.96125pt" stroked="true" strokeweight=".84pt" strokecolor="#b5082e">
            <v:stroke dashstyle="solid"/>
            <w10:wrap type="none"/>
          </v:line>
        </w:pict>
      </w:r>
      <w:r>
        <w:rPr>
          <w:sz w:val="22"/>
        </w:rPr>
        <w:t>Departments will submit </w:t>
      </w:r>
      <w:r>
        <w:rPr>
          <w:strike/>
          <w:color w:val="B5082E"/>
          <w:sz w:val="22"/>
        </w:rPr>
        <w:t>form </w:t>
      </w:r>
      <w:r>
        <w:rPr>
          <w:strike w:val="0"/>
          <w:color w:val="B5082E"/>
          <w:sz w:val="22"/>
          <w:u w:val="single" w:color="B5082E"/>
        </w:rPr>
        <w:t>Form </w:t>
      </w:r>
      <w:r>
        <w:rPr>
          <w:strike w:val="0"/>
          <w:sz w:val="22"/>
        </w:rPr>
        <w:t>CA-21 </w:t>
      </w:r>
      <w:r>
        <w:rPr>
          <w:strike w:val="0"/>
          <w:color w:val="B5082E"/>
          <w:sz w:val="22"/>
          <w:u w:val="single" w:color="B5082E"/>
        </w:rPr>
        <w:t>plus one copy </w:t>
      </w:r>
      <w:r>
        <w:rPr>
          <w:strike w:val="0"/>
          <w:sz w:val="22"/>
        </w:rPr>
        <w:t>to the State Treasurer’s Office (</w:t>
      </w:r>
      <w:hyperlink r:id="rId59">
        <w:r>
          <w:rPr>
            <w:strike w:val="0"/>
            <w:color w:val="0000FF"/>
            <w:sz w:val="22"/>
            <w:u w:val="single" w:color="0000FF"/>
          </w:rPr>
          <w:t>STO</w:t>
        </w:r>
      </w:hyperlink>
      <w:r>
        <w:rPr>
          <w:strike w:val="0"/>
          <w:sz w:val="22"/>
        </w:rPr>
        <w:t>) </w:t>
      </w:r>
      <w:r>
        <w:rPr>
          <w:strike w:val="0"/>
          <w:color w:val="B5082E"/>
          <w:sz w:val="22"/>
          <w:u w:val="single" w:color="B5082E"/>
        </w:rPr>
        <w:t>Financial Services Section at 915 Capitol Mall, Room 319, Sacramento, CA 95814, </w:t>
      </w:r>
      <w:r>
        <w:rPr>
          <w:strike w:val="0"/>
          <w:sz w:val="22"/>
        </w:rPr>
        <w:t>identifying the appropriate fund to be increased. If the cash has been deposited into the department’s checking account, the department will submit a</w:t>
      </w:r>
      <w:r>
        <w:rPr>
          <w:strike/>
          <w:color w:val="B5082E"/>
          <w:sz w:val="22"/>
        </w:rPr>
        <w:t>n </w:t>
      </w:r>
      <w:r>
        <w:rPr>
          <w:strike w:val="0"/>
          <w:color w:val="B5082E"/>
          <w:sz w:val="22"/>
          <w:u w:val="single" w:color="B5082E"/>
        </w:rPr>
        <w:t>department </w:t>
      </w:r>
      <w:r>
        <w:rPr>
          <w:strike/>
          <w:color w:val="B5082E"/>
          <w:sz w:val="22"/>
        </w:rPr>
        <w:t>agency </w:t>
      </w:r>
      <w:r>
        <w:rPr>
          <w:strike w:val="0"/>
          <w:sz w:val="22"/>
        </w:rPr>
        <w:t>check payable to the STO, along with </w:t>
      </w:r>
      <w:r>
        <w:rPr>
          <w:strike/>
          <w:color w:val="B5082E"/>
          <w:sz w:val="22"/>
        </w:rPr>
        <w:t>form </w:t>
      </w:r>
      <w:r>
        <w:rPr>
          <w:strike w:val="0"/>
          <w:color w:val="B5082E"/>
          <w:sz w:val="22"/>
          <w:u w:val="single" w:color="B5082E"/>
        </w:rPr>
        <w:t>Form </w:t>
      </w:r>
      <w:r>
        <w:rPr>
          <w:strike w:val="0"/>
          <w:sz w:val="22"/>
        </w:rPr>
        <w:t>CA-21 </w:t>
      </w:r>
      <w:r>
        <w:rPr>
          <w:strike w:val="0"/>
          <w:color w:val="B5082E"/>
          <w:sz w:val="22"/>
          <w:u w:val="single" w:color="B5082E"/>
        </w:rPr>
        <w:t>plus one copy, </w:t>
      </w:r>
      <w:r>
        <w:rPr>
          <w:strike w:val="0"/>
          <w:sz w:val="22"/>
        </w:rPr>
        <w:t>which is available at: </w:t>
      </w:r>
      <w:hyperlink r:id="rId71">
        <w:r>
          <w:rPr>
            <w:strike w:val="0"/>
            <w:color w:val="0000FF"/>
            <w:sz w:val="22"/>
            <w:u w:val="single" w:color="0000FF"/>
          </w:rPr>
          <w:t>http://www.sco.ca.gov/Files-</w:t>
        </w:r>
      </w:hyperlink>
      <w:r>
        <w:rPr>
          <w:strike w:val="0"/>
          <w:color w:val="0000FF"/>
          <w:sz w:val="22"/>
          <w:u w:val="single" w:color="0000FF"/>
        </w:rPr>
        <w:t> </w:t>
      </w:r>
      <w:hyperlink r:id="rId71">
        <w:r>
          <w:rPr>
            <w:strike w:val="0"/>
            <w:color w:val="0000FF"/>
            <w:sz w:val="22"/>
            <w:u w:val="single" w:color="0000FF"/>
          </w:rPr>
          <w:t>ARD/remittc_tc30.pdf</w:t>
        </w:r>
      </w:hyperlink>
      <w:r>
        <w:rPr>
          <w:strike w:val="0"/>
          <w:sz w:val="22"/>
        </w:rPr>
        <w:t>. Departments may design their own RA form with SCO approval prior to its use.</w:t>
      </w:r>
    </w:p>
    <w:p>
      <w:pPr>
        <w:pStyle w:val="BodyText"/>
        <w:rPr>
          <w:sz w:val="22"/>
        </w:rPr>
      </w:pPr>
    </w:p>
    <w:p>
      <w:pPr>
        <w:spacing w:before="0"/>
        <w:ind w:left="820" w:right="860" w:firstLine="0"/>
        <w:jc w:val="left"/>
        <w:rPr>
          <w:sz w:val="22"/>
        </w:rPr>
      </w:pPr>
      <w:r>
        <w:rPr/>
        <w:pict>
          <v:line style="position:absolute;mso-position-horizontal-relative:page;mso-position-vertical-relative:paragraph;z-index:4912" from="36.360001pt,.117864pt" to="36.360001pt,25.437864pt" stroked="true" strokeweight=".72pt" strokecolor="#000000">
            <v:stroke dashstyle="solid"/>
            <w10:wrap type="none"/>
          </v:line>
        </w:pict>
      </w:r>
      <w:r>
        <w:rPr>
          <w:sz w:val="22"/>
        </w:rPr>
        <w:t>On </w:t>
      </w:r>
      <w:r>
        <w:rPr>
          <w:color w:val="B5082E"/>
          <w:sz w:val="22"/>
          <w:u w:val="single" w:color="B5082E"/>
        </w:rPr>
        <w:t>Form </w:t>
      </w:r>
      <w:r>
        <w:rPr>
          <w:strike/>
          <w:color w:val="B5082E"/>
          <w:sz w:val="22"/>
        </w:rPr>
        <w:t>the </w:t>
      </w:r>
      <w:r>
        <w:rPr>
          <w:strike w:val="0"/>
          <w:sz w:val="22"/>
        </w:rPr>
        <w:t>CA-21 </w:t>
      </w:r>
      <w:r>
        <w:rPr>
          <w:strike/>
          <w:color w:val="B5082E"/>
          <w:sz w:val="22"/>
        </w:rPr>
        <w:t>form</w:t>
      </w:r>
      <w:r>
        <w:rPr>
          <w:strike w:val="0"/>
          <w:sz w:val="22"/>
        </w:rPr>
        <w:t>, departments will enter a RA number, which consists of two alphabetical characters assigned by the </w:t>
      </w:r>
      <w:r>
        <w:rPr>
          <w:strike w:val="0"/>
          <w:color w:val="B5082E"/>
          <w:sz w:val="22"/>
          <w:u w:val="single" w:color="B5082E"/>
        </w:rPr>
        <w:t>SCO </w:t>
      </w:r>
      <w:hyperlink r:id="rId57">
        <w:r>
          <w:rPr>
            <w:strike/>
            <w:color w:val="B5082E"/>
            <w:sz w:val="22"/>
            <w:u w:val="single" w:color="B5082E"/>
          </w:rPr>
          <w:t>SCO</w:t>
        </w:r>
      </w:hyperlink>
      <w:r>
        <w:rPr>
          <w:strike/>
          <w:color w:val="B5082E"/>
          <w:sz w:val="22"/>
        </w:rPr>
        <w:t>, </w:t>
      </w:r>
      <w:r>
        <w:rPr>
          <w:strike w:val="0"/>
          <w:sz w:val="22"/>
        </w:rPr>
        <w:t>and six numeric characters from the department's own assigned range of RA numbers.</w:t>
      </w:r>
    </w:p>
    <w:p>
      <w:pPr>
        <w:pStyle w:val="BodyText"/>
        <w:spacing w:before="9"/>
        <w:rPr>
          <w:sz w:val="21"/>
        </w:rPr>
      </w:pPr>
    </w:p>
    <w:p>
      <w:pPr>
        <w:spacing w:before="0"/>
        <w:ind w:left="820" w:right="439" w:firstLine="0"/>
        <w:jc w:val="left"/>
        <w:rPr>
          <w:sz w:val="22"/>
        </w:rPr>
      </w:pPr>
      <w:r>
        <w:rPr/>
        <w:pict>
          <v:line style="position:absolute;mso-position-horizontal-relative:page;mso-position-vertical-relative:paragraph;z-index:4936" from="36.360001pt,.116875pt" to="36.360001pt,12.837875pt" stroked="true" strokeweight=".72pt" strokecolor="#000000">
            <v:stroke dashstyle="solid"/>
            <w10:wrap type="none"/>
          </v:line>
        </w:pict>
      </w:r>
      <w:r>
        <w:rPr>
          <w:sz w:val="22"/>
        </w:rPr>
        <w:t>Upon receipt of </w:t>
      </w:r>
      <w:r>
        <w:rPr>
          <w:color w:val="B5082E"/>
          <w:sz w:val="22"/>
          <w:u w:val="single" w:color="B5082E"/>
        </w:rPr>
        <w:t>Form </w:t>
      </w:r>
      <w:r>
        <w:rPr>
          <w:strike/>
          <w:color w:val="B5082E"/>
          <w:sz w:val="22"/>
        </w:rPr>
        <w:t>the </w:t>
      </w:r>
      <w:r>
        <w:rPr>
          <w:strike w:val="0"/>
          <w:sz w:val="22"/>
        </w:rPr>
        <w:t>CA-21 </w:t>
      </w:r>
      <w:r>
        <w:rPr>
          <w:strike/>
          <w:color w:val="B5082E"/>
          <w:sz w:val="22"/>
        </w:rPr>
        <w:t>document</w:t>
      </w:r>
      <w:r>
        <w:rPr>
          <w:strike w:val="0"/>
          <w:sz w:val="22"/>
        </w:rPr>
        <w:t>, the SCO issues a Controller's Receipt document beginning with the prefix CR to record the increase to Cash in State Treasury.</w:t>
      </w:r>
    </w:p>
    <w:p>
      <w:pPr>
        <w:pStyle w:val="BodyText"/>
        <w:rPr>
          <w:sz w:val="22"/>
        </w:rPr>
      </w:pPr>
    </w:p>
    <w:p>
      <w:pPr>
        <w:spacing w:before="0"/>
        <w:ind w:left="820" w:right="0" w:firstLine="0"/>
        <w:jc w:val="left"/>
        <w:rPr>
          <w:sz w:val="22"/>
        </w:rPr>
      </w:pPr>
      <w:r>
        <w:rPr/>
        <w:pict>
          <v:line style="position:absolute;mso-position-horizontal-relative:page;mso-position-vertical-relative:paragraph;z-index:-43432" from="199.199997pt,24.537867pt" to="202.200997pt,24.537867pt" stroked="true" strokeweight=".84pt" strokecolor="#b5082e">
            <v:stroke dashstyle="solid"/>
            <w10:wrap type="none"/>
          </v:line>
        </w:pict>
      </w:r>
      <w:r>
        <w:rPr/>
        <w:pict>
          <v:line style="position:absolute;mso-position-horizontal-relative:page;mso-position-vertical-relative:paragraph;z-index:-43408" from="489.23999pt,24.537867pt" to="492.35999pt,24.537867pt" stroked="true" strokeweight=".84pt" strokecolor="#b5082e">
            <v:stroke dashstyle="solid"/>
            <w10:wrap type="none"/>
          </v:line>
        </w:pict>
      </w:r>
      <w:r>
        <w:rPr/>
        <w:pict>
          <v:line style="position:absolute;mso-position-horizontal-relative:page;mso-position-vertical-relative:paragraph;z-index:-43384" from="134.399994pt,37.137867pt" to="137.400994pt,37.137867pt" stroked="true" strokeweight=".84pt" strokecolor="#000000">
            <v:stroke dashstyle="solid"/>
            <w10:wrap type="none"/>
          </v:line>
        </w:pict>
      </w:r>
      <w:r>
        <w:rPr/>
        <w:pict>
          <v:line style="position:absolute;mso-position-horizontal-relative:page;mso-position-vertical-relative:paragraph;z-index:4960" from="36.360001pt,12.717866pt" to="36.360001pt,25.317866pt" stroked="true" strokeweight=".72pt" strokecolor="#000000">
            <v:stroke dashstyle="solid"/>
            <w10:wrap type="none"/>
          </v:line>
        </w:pict>
      </w:r>
      <w:r>
        <w:rPr>
          <w:sz w:val="22"/>
        </w:rPr>
        <w:t>Department’s will record the remittance to the State Treasury as a debit to GL 1150, Cash in Transit to State Treasury. The CR document will be recorded as a credit to GL 1150. See SAM section </w:t>
      </w:r>
      <w:hyperlink r:id="rId69">
        <w:r>
          <w:rPr>
            <w:color w:val="0000FF"/>
            <w:sz w:val="22"/>
            <w:u w:val="single" w:color="0000FF"/>
          </w:rPr>
          <w:t>7620 </w:t>
        </w:r>
      </w:hyperlink>
      <w:r>
        <w:rPr>
          <w:sz w:val="22"/>
        </w:rPr>
        <w:t>for GL descriptions.</w:t>
      </w:r>
    </w:p>
    <w:p>
      <w:pPr>
        <w:pStyle w:val="BodyText"/>
        <w:spacing w:before="10"/>
        <w:rPr>
          <w:sz w:val="13"/>
        </w:rPr>
      </w:pPr>
    </w:p>
    <w:p>
      <w:pPr>
        <w:spacing w:before="93"/>
        <w:ind w:left="820" w:right="273" w:firstLine="0"/>
        <w:jc w:val="left"/>
        <w:rPr>
          <w:sz w:val="22"/>
        </w:rPr>
      </w:pPr>
      <w:r>
        <w:rPr/>
        <w:pict>
          <v:line style="position:absolute;mso-position-horizontal-relative:page;mso-position-vertical-relative:paragraph;z-index:4984" from="36.360001pt,4.767877pt" to="36.360001pt,68.007877pt" stroked="true" strokeweight=".72pt" strokecolor="#000000">
            <v:stroke dashstyle="solid"/>
            <w10:wrap type="none"/>
          </v:line>
        </w:pict>
      </w:r>
      <w:r>
        <w:rPr>
          <w:sz w:val="22"/>
        </w:rPr>
        <w:t>When cash is received directly into the State Treasurer's demand account, </w:t>
      </w:r>
      <w:r>
        <w:rPr>
          <w:color w:val="B5082E"/>
          <w:sz w:val="22"/>
          <w:u w:val="single" w:color="B5082E"/>
        </w:rPr>
        <w:t>in the case of </w:t>
      </w:r>
      <w:r>
        <w:rPr>
          <w:strike/>
          <w:color w:val="B5082E"/>
          <w:sz w:val="22"/>
        </w:rPr>
        <w:t>such as </w:t>
      </w:r>
      <w:r>
        <w:rPr>
          <w:strike w:val="0"/>
          <w:sz w:val="22"/>
        </w:rPr>
        <w:t>wire transfers, departments will complete </w:t>
      </w:r>
      <w:r>
        <w:rPr>
          <w:strike/>
          <w:color w:val="B5082E"/>
          <w:sz w:val="22"/>
        </w:rPr>
        <w:t>form </w:t>
      </w:r>
      <w:r>
        <w:rPr>
          <w:strike w:val="0"/>
          <w:color w:val="B5082E"/>
          <w:sz w:val="22"/>
          <w:u w:val="single" w:color="B5082E"/>
        </w:rPr>
        <w:t>Form </w:t>
      </w:r>
      <w:r>
        <w:rPr>
          <w:strike w:val="0"/>
          <w:sz w:val="22"/>
        </w:rPr>
        <w:t>CA-21 </w:t>
      </w:r>
      <w:r>
        <w:rPr>
          <w:strike w:val="0"/>
          <w:color w:val="B5082E"/>
          <w:sz w:val="22"/>
          <w:u w:val="single" w:color="B5082E"/>
        </w:rPr>
        <w:t>and one copy </w:t>
      </w:r>
      <w:r>
        <w:rPr>
          <w:strike w:val="0"/>
          <w:sz w:val="22"/>
        </w:rPr>
        <w:t>or Report of Deposit form and </w:t>
      </w:r>
      <w:r>
        <w:rPr>
          <w:strike w:val="0"/>
          <w:color w:val="B5082E"/>
          <w:sz w:val="22"/>
          <w:u w:val="single" w:color="B5082E"/>
        </w:rPr>
        <w:t>mail it </w:t>
      </w:r>
      <w:r>
        <w:rPr>
          <w:strike/>
          <w:color w:val="B5082E"/>
          <w:sz w:val="22"/>
        </w:rPr>
        <w:t>will send it</w:t>
      </w:r>
      <w:r>
        <w:rPr>
          <w:strike w:val="0"/>
          <w:color w:val="B5082E"/>
          <w:sz w:val="22"/>
          <w:u w:val="single" w:color="B5082E"/>
        </w:rPr>
        <w:t>without a department check </w:t>
      </w:r>
      <w:r>
        <w:rPr>
          <w:strike w:val="0"/>
          <w:sz w:val="22"/>
        </w:rPr>
        <w:t>directly to the STO </w:t>
      </w:r>
      <w:r>
        <w:rPr>
          <w:strike w:val="0"/>
          <w:color w:val="B5082E"/>
          <w:sz w:val="22"/>
          <w:u w:val="single" w:color="B5082E"/>
        </w:rPr>
        <w:t>Financial Services Section </w:t>
      </w:r>
      <w:r>
        <w:rPr>
          <w:strike/>
          <w:color w:val="B5082E"/>
          <w:sz w:val="22"/>
        </w:rPr>
        <w:t>without a department check.</w:t>
      </w:r>
      <w:r>
        <w:rPr>
          <w:strike w:val="0"/>
          <w:color w:val="B5082E"/>
          <w:sz w:val="22"/>
          <w:u w:val="single" w:color="B5082E"/>
        </w:rPr>
        <w:t>at 915 Capitol Mall, Room 319, Sacramento, CA 95814.</w:t>
      </w:r>
    </w:p>
    <w:p>
      <w:pPr>
        <w:pStyle w:val="BodyText"/>
        <w:spacing w:before="9"/>
        <w:rPr>
          <w:sz w:val="13"/>
        </w:rPr>
      </w:pPr>
    </w:p>
    <w:p>
      <w:pPr>
        <w:spacing w:before="94"/>
        <w:ind w:left="820" w:right="0" w:firstLine="0"/>
        <w:jc w:val="left"/>
        <w:rPr>
          <w:sz w:val="22"/>
        </w:rPr>
      </w:pPr>
      <w:r>
        <w:rPr>
          <w:sz w:val="22"/>
          <w:u w:val="single"/>
        </w:rPr>
        <w:t>eFITS</w:t>
      </w:r>
    </w:p>
    <w:p>
      <w:pPr>
        <w:pStyle w:val="BodyText"/>
        <w:spacing w:before="7"/>
        <w:rPr>
          <w:sz w:val="13"/>
        </w:rPr>
      </w:pPr>
    </w:p>
    <w:p>
      <w:pPr>
        <w:spacing w:before="94"/>
        <w:ind w:left="820" w:right="731" w:firstLine="0"/>
        <w:jc w:val="left"/>
        <w:rPr>
          <w:sz w:val="22"/>
        </w:rPr>
      </w:pPr>
      <w:r>
        <w:rPr/>
        <w:pict>
          <v:line style="position:absolute;mso-position-horizontal-relative:page;mso-position-vertical-relative:paragraph;z-index:-43360" from="118.559998pt,41.960732pt" to="121.560998pt,41.960732pt" stroked="true" strokeweight=".841pt" strokecolor="#b5082e">
            <v:stroke dashstyle="solid"/>
            <w10:wrap type="none"/>
          </v:line>
        </w:pict>
      </w:r>
      <w:r>
        <w:rPr/>
        <w:pict>
          <v:line style="position:absolute;mso-position-horizontal-relative:page;mso-position-vertical-relative:paragraph;z-index:5008" from="36.360001pt,30.14123pt" to="36.360001pt,42.86123pt" stroked="true" strokeweight=".72pt" strokecolor="#000000">
            <v:stroke dashstyle="solid"/>
            <w10:wrap type="none"/>
          </v:line>
        </w:pict>
      </w:r>
      <w:r>
        <w:rPr>
          <w:sz w:val="22"/>
        </w:rPr>
        <w:t>Departments, authorized by the SCO, may use the </w:t>
      </w:r>
      <w:hyperlink r:id="rId65">
        <w:r>
          <w:rPr>
            <w:color w:val="0000FF"/>
            <w:sz w:val="22"/>
            <w:u w:val="single" w:color="0000FF"/>
          </w:rPr>
          <w:t>eFITS </w:t>
        </w:r>
      </w:hyperlink>
      <w:r>
        <w:rPr>
          <w:sz w:val="22"/>
        </w:rPr>
        <w:t>process when cash has been deposited in the department's checking account and will be remitted to a fund in the State Treasury. Information on the eFITS method of remittance is available at: </w:t>
      </w:r>
      <w:hyperlink r:id="rId72">
        <w:r>
          <w:rPr>
            <w:color w:val="0000FF"/>
            <w:sz w:val="22"/>
            <w:u w:val="single" w:color="0000FF"/>
          </w:rPr>
          <w:t>https://www2.sco.ca.gov/eFITS_Enterprise_ApplicationWeb/static/eFITSFAQ.pdf</w:t>
        </w:r>
      </w:hyperlink>
      <w:r>
        <w:rPr>
          <w:sz w:val="22"/>
        </w:rPr>
        <w:t>.</w:t>
      </w:r>
    </w:p>
    <w:p>
      <w:pPr>
        <w:pStyle w:val="BodyText"/>
        <w:spacing w:before="7"/>
        <w:rPr>
          <w:sz w:val="13"/>
        </w:rPr>
      </w:pPr>
    </w:p>
    <w:p>
      <w:pPr>
        <w:spacing w:before="94"/>
        <w:ind w:left="820" w:right="88" w:firstLine="0"/>
        <w:jc w:val="left"/>
        <w:rPr>
          <w:sz w:val="22"/>
        </w:rPr>
      </w:pPr>
      <w:r>
        <w:rPr/>
        <w:pict>
          <v:line style="position:absolute;mso-position-horizontal-relative:page;mso-position-vertical-relative:paragraph;z-index:-43336" from="299.399994pt,29.357868pt" to="302.518994pt,29.357868pt" stroked="true" strokeweight=".84pt" strokecolor="#b5082e">
            <v:stroke dashstyle="solid"/>
            <w10:wrap type="none"/>
          </v:line>
        </w:pict>
      </w:r>
      <w:r>
        <w:rPr/>
        <w:pict>
          <v:line style="position:absolute;mso-position-horizontal-relative:page;mso-position-vertical-relative:paragraph;z-index:-43312" from="124.68pt,54.677368pt" to="127.681pt,54.677368pt" stroked="true" strokeweight=".841pt" strokecolor="#b5082e">
            <v:stroke dashstyle="solid"/>
            <w10:wrap type="none"/>
          </v:line>
        </w:pict>
      </w:r>
      <w:r>
        <w:rPr/>
        <w:pict>
          <v:line style="position:absolute;mso-position-horizontal-relative:page;mso-position-vertical-relative:paragraph;z-index:5032" from="36.360001pt,17.537868pt" to="36.360001pt,30.137868pt" stroked="true" strokeweight=".72pt" strokecolor="#000000">
            <v:stroke dashstyle="solid"/>
            <w10:wrap type="none"/>
          </v:line>
        </w:pict>
      </w:r>
      <w:r>
        <w:rPr/>
        <w:pict>
          <v:line style="position:absolute;mso-position-horizontal-relative:page;mso-position-vertical-relative:paragraph;z-index:5056" from="36.360001pt,42.857868pt" to="36.360001pt,55.457868pt" stroked="true" strokeweight=".72pt" strokecolor="#000000">
            <v:stroke dashstyle="solid"/>
            <w10:wrap type="none"/>
          </v:line>
        </w:pict>
      </w:r>
      <w:r>
        <w:rPr>
          <w:sz w:val="22"/>
        </w:rPr>
        <w:t>In the eFITS system, departments will enter its three-digit checking account number and a five- digit RA number after the preprinted letter "R." Each checking account number must have its own department assigned range of RA numbers, which cannot be duplicated within the same fiscal year. The SCO issues a Controller's Receipt beginning with the prefix CRE to record the reduction of cash in the department’s checking account and the corresponding increase to Cash in State Treasury.</w:t>
      </w:r>
    </w:p>
    <w:p>
      <w:pPr>
        <w:pStyle w:val="BodyText"/>
        <w:spacing w:before="9"/>
        <w:rPr>
          <w:sz w:val="21"/>
        </w:rPr>
      </w:pPr>
    </w:p>
    <w:p>
      <w:pPr>
        <w:spacing w:before="0"/>
        <w:ind w:left="820" w:right="299" w:firstLine="0"/>
        <w:jc w:val="both"/>
        <w:rPr>
          <w:sz w:val="22"/>
        </w:rPr>
      </w:pPr>
      <w:r>
        <w:rPr/>
        <w:pict>
          <v:line style="position:absolute;mso-position-horizontal-relative:page;mso-position-vertical-relative:paragraph;z-index:-43288" from="282.959991pt,24.657871pt" to="285.959991pt,24.657871pt" stroked="true" strokeweight=".84pt" strokecolor="#b5082e">
            <v:stroke dashstyle="solid"/>
            <w10:wrap type="none"/>
          </v:line>
        </w:pict>
      </w:r>
      <w:r>
        <w:rPr/>
        <w:pict>
          <v:line style="position:absolute;mso-position-horizontal-relative:page;mso-position-vertical-relative:paragraph;z-index:-43264" from="120.360001pt,37.257870pt" to="123.480001pt,37.257870pt" stroked="true" strokeweight=".84pt" strokecolor="#b5082e">
            <v:stroke dashstyle="solid"/>
            <w10:wrap type="none"/>
          </v:line>
        </w:pict>
      </w:r>
      <w:r>
        <w:rPr/>
        <w:pict>
          <v:line style="position:absolute;mso-position-horizontal-relative:page;mso-position-vertical-relative:paragraph;z-index:5080" from="36.360001pt,12.837871pt" to="36.360001pt,77.157871pt" stroked="true" strokeweight=".72pt" strokecolor="#000000">
            <v:stroke dashstyle="solid"/>
            <w10:wrap type="none"/>
          </v:line>
        </w:pict>
      </w:r>
      <w:r>
        <w:rPr>
          <w:sz w:val="22"/>
        </w:rPr>
        <w:t>Departments will record the remittance to the State Treasury via eFITS as a debit to GL 1115, General Cash, and Remittances in Transit. The CRE document will be recorded as a credit to GL 1115.  See SAM section 7620 for GL descriptions.</w:t>
      </w:r>
    </w:p>
    <w:p>
      <w:pPr>
        <w:pStyle w:val="BodyText"/>
        <w:rPr>
          <w:sz w:val="20"/>
        </w:rPr>
      </w:pPr>
    </w:p>
    <w:p>
      <w:pPr>
        <w:pStyle w:val="BodyText"/>
        <w:spacing w:before="8"/>
        <w:rPr>
          <w:sz w:val="15"/>
        </w:rPr>
      </w:pPr>
    </w:p>
    <w:p>
      <w:pPr>
        <w:pStyle w:val="BodyText"/>
        <w:spacing w:before="93"/>
        <w:ind w:left="820"/>
      </w:pPr>
      <w:r>
        <w:rPr>
          <w:strike/>
          <w:color w:val="B5082E"/>
        </w:rPr>
        <w:t>Rev. 426</w:t>
      </w:r>
    </w:p>
    <w:p>
      <w:pPr>
        <w:spacing w:after="0"/>
        <w:sectPr>
          <w:headerReference w:type="default" r:id="rId70"/>
          <w:pgSz w:w="12240" w:h="15840"/>
          <w:pgMar w:header="0" w:footer="0" w:top="1360" w:bottom="280" w:left="620" w:right="1360"/>
        </w:sectPr>
      </w:pPr>
    </w:p>
    <w:p>
      <w:pPr>
        <w:pStyle w:val="BodyText"/>
        <w:spacing w:before="11"/>
        <w:rPr>
          <w:sz w:val="15"/>
        </w:rPr>
      </w:pPr>
    </w:p>
    <w:p>
      <w:pPr>
        <w:tabs>
          <w:tab w:pos="9460" w:val="left" w:leader="none"/>
        </w:tabs>
        <w:spacing w:before="94"/>
        <w:ind w:left="819" w:right="0" w:firstLine="0"/>
        <w:jc w:val="left"/>
        <w:rPr>
          <w:b/>
          <w:sz w:val="22"/>
        </w:rPr>
      </w:pPr>
      <w:r>
        <w:rPr/>
        <w:pict>
          <v:line style="position:absolute;mso-position-horizontal-relative:page;mso-position-vertical-relative:paragraph;z-index:5152" from="36.360001pt,17.769724pt" to="36.360001pt,30.968724pt" stroked="true" strokeweight=".72pt" strokecolor="#000000">
            <v:stroke dashstyle="solid"/>
            <w10:wrap type="none"/>
          </v:line>
        </w:pict>
      </w:r>
      <w:r>
        <w:rPr>
          <w:b/>
          <w:sz w:val="22"/>
        </w:rPr>
        <w:t>BILLING FOR SERVICES OF EMPLOYEES PAID ON</w:t>
      </w:r>
      <w:r>
        <w:rPr>
          <w:b/>
          <w:spacing w:val="-32"/>
          <w:sz w:val="22"/>
        </w:rPr>
        <w:t> </w:t>
      </w:r>
      <w:r>
        <w:rPr>
          <w:b/>
          <w:sz w:val="22"/>
        </w:rPr>
        <w:t>MONTHLY</w:t>
      </w:r>
      <w:r>
        <w:rPr>
          <w:b/>
          <w:spacing w:val="-4"/>
          <w:sz w:val="22"/>
        </w:rPr>
        <w:t> </w:t>
      </w:r>
      <w:r>
        <w:rPr>
          <w:b/>
          <w:sz w:val="22"/>
        </w:rPr>
        <w:t>BASIS</w:t>
        <w:tab/>
        <w:t>8740</w:t>
      </w:r>
    </w:p>
    <w:p>
      <w:pPr>
        <w:spacing w:before="13"/>
        <w:ind w:left="820" w:right="0" w:firstLine="0"/>
        <w:jc w:val="left"/>
        <w:rPr>
          <w:sz w:val="22"/>
        </w:rPr>
      </w:pPr>
      <w:r>
        <w:rPr>
          <w:sz w:val="22"/>
        </w:rPr>
        <w:t>(Revised </w:t>
      </w:r>
      <w:r>
        <w:rPr>
          <w:color w:val="B5082E"/>
          <w:sz w:val="22"/>
          <w:u w:val="single" w:color="B5082E"/>
        </w:rPr>
        <w:t>0</w:t>
      </w:r>
      <w:r>
        <w:rPr>
          <w:sz w:val="22"/>
        </w:rPr>
        <w:t>1/201</w:t>
      </w:r>
      <w:r>
        <w:rPr>
          <w:strike/>
          <w:color w:val="B5082E"/>
          <w:sz w:val="22"/>
        </w:rPr>
        <w:t>6</w:t>
      </w:r>
      <w:r>
        <w:rPr>
          <w:strike w:val="0"/>
          <w:color w:val="B5082E"/>
          <w:sz w:val="22"/>
          <w:u w:val="single" w:color="B5082E"/>
        </w:rPr>
        <w:t>7</w:t>
      </w:r>
      <w:r>
        <w:rPr>
          <w:strike w:val="0"/>
          <w:sz w:val="22"/>
        </w:rPr>
        <w:t>)</w:t>
      </w:r>
    </w:p>
    <w:p>
      <w:pPr>
        <w:pStyle w:val="BodyText"/>
        <w:spacing w:before="8"/>
        <w:rPr>
          <w:sz w:val="15"/>
        </w:rPr>
      </w:pPr>
    </w:p>
    <w:p>
      <w:pPr>
        <w:spacing w:line="252" w:lineRule="auto" w:before="94"/>
        <w:ind w:left="820" w:right="236" w:firstLine="0"/>
        <w:jc w:val="left"/>
        <w:rPr>
          <w:sz w:val="22"/>
        </w:rPr>
      </w:pPr>
      <w:r>
        <w:rPr/>
        <w:pict>
          <v:line style="position:absolute;mso-position-horizontal-relative:page;mso-position-vertical-relative:paragraph;z-index:5176" from="36.360001pt,17.774002pt" to="36.360001pt,44.294002pt" stroked="true" strokeweight=".72pt" strokecolor="#000000">
            <v:stroke dashstyle="solid"/>
            <w10:wrap type="none"/>
          </v:line>
        </w:pict>
      </w:r>
      <w:r>
        <w:rPr>
          <w:sz w:val="22"/>
        </w:rPr>
        <w:t>This section provides the methodology and formula for determining the hourly billing rate when a department bills for the services of employees paid on a monthly basis on or after</w:t>
      </w:r>
    </w:p>
    <w:p>
      <w:pPr>
        <w:spacing w:line="252" w:lineRule="auto" w:before="0"/>
        <w:ind w:left="820" w:right="281" w:firstLine="0"/>
        <w:jc w:val="left"/>
        <w:rPr>
          <w:sz w:val="22"/>
        </w:rPr>
      </w:pPr>
      <w:r>
        <w:rPr>
          <w:sz w:val="22"/>
        </w:rPr>
        <w:t>January 1, </w:t>
      </w:r>
      <w:r>
        <w:rPr>
          <w:strike/>
          <w:color w:val="B5082E"/>
          <w:sz w:val="22"/>
        </w:rPr>
        <w:t>2016</w:t>
      </w:r>
      <w:r>
        <w:rPr>
          <w:strike w:val="0"/>
          <w:color w:val="B5082E"/>
          <w:sz w:val="22"/>
          <w:u w:val="single" w:color="B5082E"/>
        </w:rPr>
        <w:t>2017</w:t>
      </w:r>
      <w:r>
        <w:rPr>
          <w:strike w:val="0"/>
          <w:sz w:val="22"/>
        </w:rPr>
        <w:t>. As outlined below, the hourly billing rate is computed using the total actual working time per year and the state’s staff benefit contribution percentage.</w:t>
      </w:r>
    </w:p>
    <w:p>
      <w:pPr>
        <w:pStyle w:val="BodyText"/>
        <w:spacing w:before="2"/>
        <w:rPr>
          <w:sz w:val="23"/>
        </w:rPr>
      </w:pPr>
    </w:p>
    <w:p>
      <w:pPr>
        <w:spacing w:line="252" w:lineRule="auto" w:before="0"/>
        <w:ind w:left="820" w:right="260" w:firstLine="0"/>
        <w:jc w:val="left"/>
        <w:rPr>
          <w:sz w:val="22"/>
        </w:rPr>
      </w:pPr>
      <w:r>
        <w:rPr>
          <w:sz w:val="22"/>
        </w:rPr>
        <w:t>Total actual working time per year is determined by deducting the number of hours for Saturdays, Sundays, holidays, and other absences from total hours for the calendar year. To determine other absences, departments will compile and average absences such as vacation leave, annual leave, personal leave program, sick leave, bereavement leave, informal time off, jury duty leave, military leave, furlough leave, and professional development leave.</w:t>
      </w:r>
    </w:p>
    <w:p>
      <w:pPr>
        <w:pStyle w:val="BodyText"/>
        <w:rPr>
          <w:sz w:val="23"/>
        </w:rPr>
      </w:pPr>
    </w:p>
    <w:p>
      <w:pPr>
        <w:spacing w:line="252" w:lineRule="auto" w:before="0"/>
        <w:ind w:left="820" w:right="102" w:firstLine="0"/>
        <w:jc w:val="left"/>
        <w:rPr>
          <w:sz w:val="22"/>
        </w:rPr>
      </w:pPr>
      <w:r>
        <w:rPr>
          <w:sz w:val="22"/>
        </w:rPr>
        <w:t>This formula only provides billing for hours actually worked. The formula does not include an amount for such costs as identifiable operating expenses incurred in rendering the service, charges for other than incidental use of equipment, overhead, and other costs. In addition, Workers’ Compensation, Industrial Disability, Unemployment Compensation, and Life Insurance benefits are not included in the formula since these expenses can vary substantially among departments. However, such costs should be included in billing for services in accordance with SAM sections 8752.1 and 8758.</w:t>
      </w:r>
    </w:p>
    <w:p>
      <w:pPr>
        <w:pStyle w:val="BodyText"/>
        <w:spacing w:before="11"/>
        <w:rPr>
          <w:sz w:val="21"/>
        </w:rPr>
      </w:pPr>
    </w:p>
    <w:p>
      <w:pPr>
        <w:spacing w:before="0"/>
        <w:ind w:left="820" w:right="0" w:firstLine="0"/>
        <w:jc w:val="left"/>
        <w:rPr>
          <w:b/>
          <w:sz w:val="22"/>
        </w:rPr>
      </w:pPr>
      <w:r>
        <w:rPr/>
        <w:pict>
          <v:line style="position:absolute;mso-position-horizontal-relative:page;mso-position-vertical-relative:paragraph;z-index:-42976" from="95.400002pt,74.877396pt" to="99.720002pt,74.877396pt" stroked="true" strokeweight=".6pt" strokecolor="#b5082e">
            <v:stroke dashstyle="solid"/>
            <w10:wrap type="none"/>
          </v:line>
        </w:pict>
      </w:r>
      <w:r>
        <w:rPr/>
        <w:pict>
          <v:line style="position:absolute;mso-position-horizontal-relative:page;mso-position-vertical-relative:paragraph;z-index:5200" from="36.360001pt,25.737392pt" to="36.360001pt,197.457392pt" stroked="true" strokeweight=".72pt" strokecolor="#000000">
            <v:stroke dashstyle="solid"/>
            <w10:wrap type="none"/>
          </v:line>
        </w:pict>
      </w:r>
      <w:r>
        <w:rPr>
          <w:b/>
          <w:sz w:val="22"/>
        </w:rPr>
        <w:t>HOURLY BILLING RATE CALCULATION – TOTAL ACTUAL WORKING TIME PER YEAR</w:t>
      </w:r>
    </w:p>
    <w:p>
      <w:pPr>
        <w:pStyle w:val="BodyText"/>
        <w:spacing w:before="3"/>
        <w:rPr>
          <w:b/>
          <w:sz w:val="19"/>
        </w:rPr>
      </w:pPr>
      <w:r>
        <w:rPr/>
        <w:pict>
          <v:line style="position:absolute;mso-position-horizontal-relative:page;mso-position-vertical-relative:paragraph;z-index:5104;mso-wrap-distance-left:0;mso-wrap-distance-right:0" from="36.360001pt,197.389008pt" to="36.360001pt,209.989008pt" stroked="true" strokeweight=".72pt" strokecolor="#000000">
            <v:stroke dashstyle="solid"/>
            <w10:wrap type="topAndBottom"/>
          </v:line>
        </w:pict>
      </w:r>
      <w:r>
        <w:rPr/>
        <w:pict>
          <v:shape style="position:absolute;margin-left:72pt;margin-top:13.06901pt;width:450pt;height:224.4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8"/>
                    <w:gridCol w:w="2592"/>
                    <w:gridCol w:w="1800"/>
                  </w:tblGrid>
                  <w:tr>
                    <w:trPr>
                      <w:trHeight w:val="286" w:hRule="exact"/>
                    </w:trPr>
                    <w:tc>
                      <w:tcPr>
                        <w:tcW w:w="4608" w:type="dxa"/>
                        <w:tcBorders>
                          <w:top w:val="nil"/>
                          <w:left w:val="nil"/>
                        </w:tcBorders>
                      </w:tcPr>
                      <w:p>
                        <w:pPr>
                          <w:pStyle w:val="TableParagraph"/>
                          <w:spacing w:before="12"/>
                          <w:rPr>
                            <w:sz w:val="22"/>
                          </w:rPr>
                        </w:pPr>
                        <w:r>
                          <w:rPr>
                            <w:sz w:val="22"/>
                          </w:rPr>
                          <w:t>CALENDAR YEAR</w:t>
                        </w:r>
                      </w:p>
                    </w:tc>
                    <w:tc>
                      <w:tcPr>
                        <w:tcW w:w="2592" w:type="dxa"/>
                        <w:tcBorders>
                          <w:top w:val="nil"/>
                        </w:tcBorders>
                      </w:tcPr>
                      <w:p>
                        <w:pPr>
                          <w:pStyle w:val="TableParagraph"/>
                          <w:spacing w:before="12"/>
                          <w:ind w:left="134"/>
                          <w:rPr>
                            <w:sz w:val="22"/>
                          </w:rPr>
                        </w:pPr>
                        <w:r>
                          <w:rPr>
                            <w:strike/>
                            <w:color w:val="B5082E"/>
                            <w:sz w:val="22"/>
                          </w:rPr>
                          <w:t>366</w:t>
                        </w:r>
                        <w:r>
                          <w:rPr>
                            <w:strike w:val="0"/>
                            <w:color w:val="B5082E"/>
                            <w:sz w:val="22"/>
                            <w:u w:val="single" w:color="B5082E"/>
                          </w:rPr>
                          <w:t>365 </w:t>
                        </w:r>
                        <w:r>
                          <w:rPr>
                            <w:strike w:val="0"/>
                            <w:sz w:val="22"/>
                          </w:rPr>
                          <w:t>days x 8 hours =</w:t>
                        </w:r>
                      </w:p>
                    </w:tc>
                    <w:tc>
                      <w:tcPr>
                        <w:tcW w:w="1800" w:type="dxa"/>
                        <w:tcBorders>
                          <w:top w:val="nil"/>
                          <w:right w:val="nil"/>
                        </w:tcBorders>
                      </w:tcPr>
                      <w:p>
                        <w:pPr>
                          <w:pStyle w:val="TableParagraph"/>
                          <w:spacing w:before="12"/>
                          <w:ind w:left="165"/>
                          <w:rPr>
                            <w:sz w:val="22"/>
                          </w:rPr>
                        </w:pPr>
                        <w:r>
                          <w:rPr>
                            <w:strike/>
                            <w:color w:val="B5082E"/>
                            <w:sz w:val="22"/>
                          </w:rPr>
                          <w:t>2928 </w:t>
                        </w:r>
                        <w:r>
                          <w:rPr>
                            <w:strike w:val="0"/>
                            <w:color w:val="B5082E"/>
                            <w:sz w:val="22"/>
                            <w:u w:val="single" w:color="B5082E"/>
                          </w:rPr>
                          <w:t>2920 </w:t>
                        </w:r>
                        <w:r>
                          <w:rPr>
                            <w:strike w:val="0"/>
                            <w:sz w:val="22"/>
                          </w:rPr>
                          <w:t>hrs.</w:t>
                        </w:r>
                      </w:p>
                    </w:tc>
                  </w:tr>
                  <w:tr>
                    <w:trPr>
                      <w:trHeight w:val="286" w:hRule="exact"/>
                    </w:trPr>
                    <w:tc>
                      <w:tcPr>
                        <w:tcW w:w="4608" w:type="dxa"/>
                        <w:tcBorders>
                          <w:left w:val="nil"/>
                        </w:tcBorders>
                      </w:tcPr>
                      <w:p>
                        <w:pPr>
                          <w:pStyle w:val="TableParagraph"/>
                          <w:spacing w:before="9"/>
                          <w:rPr>
                            <w:sz w:val="22"/>
                          </w:rPr>
                        </w:pPr>
                        <w:r>
                          <w:rPr>
                            <w:sz w:val="22"/>
                          </w:rPr>
                          <w:t>LESS DEDUCTIONS</w:t>
                        </w:r>
                      </w:p>
                    </w:tc>
                    <w:tc>
                      <w:tcPr>
                        <w:tcW w:w="2592" w:type="dxa"/>
                      </w:tcPr>
                      <w:p>
                        <w:pPr/>
                      </w:p>
                    </w:tc>
                    <w:tc>
                      <w:tcPr>
                        <w:tcW w:w="1800" w:type="dxa"/>
                        <w:tcBorders>
                          <w:right w:val="nil"/>
                        </w:tcBorders>
                      </w:tcPr>
                      <w:p>
                        <w:pPr/>
                      </w:p>
                    </w:tc>
                  </w:tr>
                  <w:tr>
                    <w:trPr>
                      <w:trHeight w:val="562" w:hRule="exact"/>
                    </w:trPr>
                    <w:tc>
                      <w:tcPr>
                        <w:tcW w:w="4608" w:type="dxa"/>
                        <w:tcBorders>
                          <w:left w:val="nil"/>
                        </w:tcBorders>
                      </w:tcPr>
                      <w:p>
                        <w:pPr>
                          <w:pStyle w:val="TableParagraph"/>
                          <w:spacing w:line="242" w:lineRule="auto"/>
                          <w:ind w:left="554" w:right="2309" w:hanging="87"/>
                          <w:rPr>
                            <w:sz w:val="22"/>
                          </w:rPr>
                        </w:pPr>
                        <w:r>
                          <w:rPr>
                            <w:sz w:val="22"/>
                          </w:rPr>
                          <w:t>Saturdays Sundays</w:t>
                        </w:r>
                      </w:p>
                    </w:tc>
                    <w:tc>
                      <w:tcPr>
                        <w:tcW w:w="2592" w:type="dxa"/>
                      </w:tcPr>
                      <w:p>
                        <w:pPr>
                          <w:pStyle w:val="TableParagraph"/>
                          <w:spacing w:before="9"/>
                          <w:ind w:left="203"/>
                          <w:rPr>
                            <w:sz w:val="22"/>
                          </w:rPr>
                        </w:pPr>
                        <w:r>
                          <w:rPr>
                            <w:strike/>
                            <w:color w:val="B5082E"/>
                            <w:sz w:val="22"/>
                          </w:rPr>
                          <w:t>53 </w:t>
                        </w:r>
                        <w:r>
                          <w:rPr>
                            <w:strike w:val="0"/>
                            <w:color w:val="B5082E"/>
                            <w:sz w:val="22"/>
                            <w:u w:val="single" w:color="B5082E"/>
                          </w:rPr>
                          <w:t>52 </w:t>
                        </w:r>
                        <w:r>
                          <w:rPr>
                            <w:strike w:val="0"/>
                            <w:sz w:val="22"/>
                          </w:rPr>
                          <w:t>days x 8 hours =</w:t>
                        </w:r>
                      </w:p>
                      <w:p>
                        <w:pPr>
                          <w:pStyle w:val="TableParagraph"/>
                          <w:spacing w:before="5"/>
                          <w:ind w:left="203"/>
                          <w:rPr>
                            <w:sz w:val="22"/>
                          </w:rPr>
                        </w:pPr>
                        <w:r>
                          <w:rPr>
                            <w:strike/>
                            <w:color w:val="B5082E"/>
                            <w:sz w:val="22"/>
                          </w:rPr>
                          <w:t>52 </w:t>
                        </w:r>
                        <w:r>
                          <w:rPr>
                            <w:strike w:val="0"/>
                            <w:color w:val="B5082E"/>
                            <w:sz w:val="22"/>
                            <w:u w:val="single" w:color="B5082E"/>
                          </w:rPr>
                          <w:t>53 </w:t>
                        </w:r>
                        <w:r>
                          <w:rPr>
                            <w:strike w:val="0"/>
                            <w:sz w:val="22"/>
                          </w:rPr>
                          <w:t>days x 8 hours =</w:t>
                        </w:r>
                      </w:p>
                    </w:tc>
                    <w:tc>
                      <w:tcPr>
                        <w:tcW w:w="1800" w:type="dxa"/>
                        <w:tcBorders>
                          <w:right w:val="nil"/>
                        </w:tcBorders>
                      </w:tcPr>
                      <w:p>
                        <w:pPr>
                          <w:pStyle w:val="TableParagraph"/>
                          <w:spacing w:before="9"/>
                          <w:ind w:left="232"/>
                          <w:rPr>
                            <w:sz w:val="22"/>
                          </w:rPr>
                        </w:pPr>
                        <w:r>
                          <w:rPr>
                            <w:strike/>
                            <w:color w:val="B5082E"/>
                            <w:sz w:val="22"/>
                          </w:rPr>
                          <w:t>424 </w:t>
                        </w:r>
                        <w:r>
                          <w:rPr>
                            <w:strike w:val="0"/>
                            <w:color w:val="B5082E"/>
                            <w:sz w:val="22"/>
                            <w:u w:val="single" w:color="B5082E"/>
                          </w:rPr>
                          <w:t>416 </w:t>
                        </w:r>
                        <w:r>
                          <w:rPr>
                            <w:strike w:val="0"/>
                            <w:sz w:val="22"/>
                          </w:rPr>
                          <w:t>hrs.</w:t>
                        </w:r>
                      </w:p>
                      <w:p>
                        <w:pPr>
                          <w:pStyle w:val="TableParagraph"/>
                          <w:spacing w:before="5"/>
                          <w:ind w:left="232"/>
                          <w:rPr>
                            <w:sz w:val="22"/>
                          </w:rPr>
                        </w:pPr>
                        <w:r>
                          <w:rPr>
                            <w:strike/>
                            <w:color w:val="B5082E"/>
                            <w:sz w:val="22"/>
                          </w:rPr>
                          <w:t>416 </w:t>
                        </w:r>
                        <w:r>
                          <w:rPr>
                            <w:strike w:val="0"/>
                            <w:color w:val="B5082E"/>
                            <w:sz w:val="22"/>
                            <w:u w:val="single" w:color="B5082E"/>
                          </w:rPr>
                          <w:t>424 </w:t>
                        </w:r>
                        <w:r>
                          <w:rPr>
                            <w:strike w:val="0"/>
                            <w:sz w:val="22"/>
                          </w:rPr>
                          <w:t>hrs.</w:t>
                        </w:r>
                      </w:p>
                    </w:tc>
                  </w:tr>
                  <w:tr>
                    <w:trPr>
                      <w:trHeight w:val="3350" w:hRule="exact"/>
                    </w:trPr>
                    <w:tc>
                      <w:tcPr>
                        <w:tcW w:w="4608" w:type="dxa"/>
                        <w:tcBorders>
                          <w:left w:val="nil"/>
                        </w:tcBorders>
                      </w:tcPr>
                      <w:p>
                        <w:pPr>
                          <w:pStyle w:val="TableParagraph"/>
                          <w:spacing w:before="9"/>
                          <w:ind w:left="828"/>
                          <w:rPr>
                            <w:sz w:val="22"/>
                          </w:rPr>
                        </w:pPr>
                        <w:r>
                          <w:rPr>
                            <w:sz w:val="22"/>
                          </w:rPr>
                          <w:t>Holidays:</w:t>
                        </w:r>
                      </w:p>
                      <w:p>
                        <w:pPr>
                          <w:pStyle w:val="TableParagraph"/>
                          <w:spacing w:before="5"/>
                          <w:ind w:left="1099"/>
                          <w:rPr>
                            <w:sz w:val="22"/>
                          </w:rPr>
                        </w:pPr>
                        <w:r>
                          <w:rPr>
                            <w:sz w:val="22"/>
                          </w:rPr>
                          <w:t>New Year’s Day</w:t>
                        </w:r>
                      </w:p>
                      <w:p>
                        <w:pPr>
                          <w:pStyle w:val="TableParagraph"/>
                          <w:spacing w:before="1"/>
                          <w:ind w:left="1099" w:hanging="1"/>
                          <w:rPr>
                            <w:sz w:val="22"/>
                          </w:rPr>
                        </w:pPr>
                        <w:r>
                          <w:rPr>
                            <w:sz w:val="22"/>
                          </w:rPr>
                          <w:t>Martin Luther King Jr. Day President’s Day</w:t>
                        </w:r>
                      </w:p>
                      <w:p>
                        <w:pPr>
                          <w:pStyle w:val="TableParagraph"/>
                          <w:spacing w:before="1"/>
                          <w:ind w:left="1099" w:right="1579" w:hanging="1"/>
                          <w:rPr>
                            <w:sz w:val="22"/>
                          </w:rPr>
                        </w:pPr>
                        <w:r>
                          <w:rPr>
                            <w:sz w:val="22"/>
                          </w:rPr>
                          <w:t>Cesar Chavez Day Memorial Day Independence Day Labor Day Veteran’s Day Thanksgiving Day</w:t>
                        </w:r>
                      </w:p>
                      <w:p>
                        <w:pPr>
                          <w:pStyle w:val="TableParagraph"/>
                          <w:ind w:left="1100" w:right="1209" w:hanging="1"/>
                          <w:rPr>
                            <w:sz w:val="22"/>
                          </w:rPr>
                        </w:pPr>
                        <w:r>
                          <w:rPr>
                            <w:sz w:val="22"/>
                          </w:rPr>
                          <w:t>Day After Thanksgiving Christmas Day Personal Holiday</w:t>
                        </w:r>
                      </w:p>
                    </w:tc>
                    <w:tc>
                      <w:tcPr>
                        <w:tcW w:w="259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4"/>
                          <w:rPr>
                            <w:b/>
                            <w:sz w:val="23"/>
                          </w:rPr>
                        </w:pPr>
                      </w:p>
                      <w:p>
                        <w:pPr>
                          <w:pStyle w:val="TableParagraph"/>
                          <w:ind w:left="203"/>
                          <w:rPr>
                            <w:sz w:val="22"/>
                          </w:rPr>
                        </w:pPr>
                        <w:r>
                          <w:rPr>
                            <w:sz w:val="22"/>
                          </w:rPr>
                          <w:t>12 days x 8 hours =</w:t>
                        </w:r>
                      </w:p>
                    </w:tc>
                    <w:tc>
                      <w:tcPr>
                        <w:tcW w:w="1800" w:type="dxa"/>
                        <w:tcBorders>
                          <w:right w:val="nil"/>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4"/>
                          <w:rPr>
                            <w:b/>
                            <w:sz w:val="23"/>
                          </w:rPr>
                        </w:pPr>
                      </w:p>
                      <w:p>
                        <w:pPr>
                          <w:pStyle w:val="TableParagraph"/>
                          <w:ind w:left="299"/>
                          <w:rPr>
                            <w:sz w:val="22"/>
                          </w:rPr>
                        </w:pPr>
                        <w:r>
                          <w:rPr>
                            <w:sz w:val="22"/>
                          </w:rPr>
                          <w:t>96 hrs.</w:t>
                        </w:r>
                      </w:p>
                    </w:tc>
                  </w:tr>
                </w:tbl>
                <w:p>
                  <w:pPr>
                    <w:pStyle w:val="BodyText"/>
                  </w:pPr>
                </w:p>
              </w:txbxContent>
            </v:textbox>
            <w10:wrap type="topAndBottom"/>
          </v:shape>
        </w:pict>
      </w:r>
    </w:p>
    <w:p>
      <w:pPr>
        <w:spacing w:before="0"/>
        <w:ind w:left="1635" w:right="5413" w:hanging="708"/>
        <w:jc w:val="left"/>
        <w:rPr>
          <w:sz w:val="22"/>
        </w:rPr>
      </w:pPr>
      <w:r>
        <w:rPr>
          <w:sz w:val="22"/>
        </w:rPr>
        <w:t>Other Absences (averages): Vacation/Annual Leave* Personal Leave Program (PLP)* Miscellaneous – Sick, Bereavement, Informal Time Off, Jury Duty, Military, Furlough Off,</w:t>
      </w:r>
    </w:p>
    <w:p>
      <w:pPr>
        <w:spacing w:line="439" w:lineRule="auto" w:before="15"/>
        <w:ind w:left="820" w:right="4168" w:firstLine="828"/>
        <w:jc w:val="left"/>
        <w:rPr>
          <w:sz w:val="22"/>
        </w:rPr>
      </w:pPr>
      <w:r>
        <w:rPr/>
        <w:pict>
          <v:line style="position:absolute;mso-position-horizontal-relative:page;mso-position-vertical-relative:paragraph;z-index:5224" from="36.360001pt,-90.559166pt" to="36.360001pt,-37.879166pt" stroked="true" strokeweight=".72pt" strokecolor="#000000">
            <v:stroke dashstyle="solid"/>
            <w10:wrap type="none"/>
          </v:line>
        </w:pict>
      </w:r>
      <w:r>
        <w:rPr/>
        <w:pict>
          <v:line style="position:absolute;mso-position-horizontal-relative:page;mso-position-vertical-relative:paragraph;z-index:5248" from="36.360001pt,.039831pt" to="36.360001pt,13.840831pt" stroked="true" strokeweight=".72pt" strokecolor="#000000">
            <v:stroke dashstyle="solid"/>
            <w10:wrap type="none"/>
          </v:line>
        </w:pict>
      </w:r>
      <w:r>
        <w:rPr>
          <w:sz w:val="22"/>
        </w:rPr>
        <w:t>Professional Development Leave* (Continued)</w:t>
      </w:r>
    </w:p>
    <w:p>
      <w:pPr>
        <w:spacing w:before="80"/>
        <w:ind w:left="4701" w:right="3959" w:firstLine="0"/>
        <w:jc w:val="center"/>
        <w:rPr>
          <w:b/>
          <w:sz w:val="22"/>
        </w:rPr>
      </w:pPr>
      <w:r>
        <w:rPr/>
        <w:pict>
          <v:line style="position:absolute;mso-position-horizontal-relative:page;mso-position-vertical-relative:paragraph;z-index:5272" from="36.360001pt,4.237872pt" to="36.360001pt,16.837872pt" stroked="true" strokeweight=".72pt" strokecolor="#000000">
            <v:stroke dashstyle="solid"/>
            <w10:wrap type="none"/>
          </v:line>
        </w:pict>
      </w:r>
      <w:r>
        <w:rPr>
          <w:b/>
          <w:strike/>
          <w:color w:val="B5082E"/>
          <w:sz w:val="22"/>
        </w:rPr>
        <w:t>REV. 433</w:t>
      </w:r>
    </w:p>
    <w:p>
      <w:pPr>
        <w:spacing w:after="0"/>
        <w:jc w:val="center"/>
        <w:rPr>
          <w:sz w:val="22"/>
        </w:rPr>
        <w:sectPr>
          <w:headerReference w:type="default" r:id="rId73"/>
          <w:pgSz w:w="12240" w:h="15840"/>
          <w:pgMar w:header="983" w:footer="0" w:top="1220" w:bottom="280" w:left="620" w:right="1360"/>
        </w:sectPr>
      </w:pPr>
    </w:p>
    <w:p>
      <w:pPr>
        <w:pStyle w:val="BodyText"/>
        <w:spacing w:before="8"/>
        <w:rPr>
          <w:b/>
          <w:sz w:val="16"/>
        </w:rPr>
      </w:pPr>
    </w:p>
    <w:p>
      <w:pPr>
        <w:spacing w:before="93"/>
        <w:ind w:left="820" w:right="0" w:firstLine="0"/>
        <w:jc w:val="left"/>
        <w:rPr>
          <w:sz w:val="22"/>
        </w:rPr>
      </w:pPr>
      <w:r>
        <w:rPr>
          <w:sz w:val="22"/>
        </w:rPr>
        <w:t>Subtotal of Other Absences</w:t>
      </w:r>
    </w:p>
    <w:p>
      <w:pPr>
        <w:tabs>
          <w:tab w:pos="8720" w:val="left" w:leader="none"/>
        </w:tabs>
        <w:spacing w:line="280" w:lineRule="auto" w:before="27"/>
        <w:ind w:left="820" w:right="102" w:firstLine="0"/>
        <w:jc w:val="left"/>
        <w:rPr>
          <w:sz w:val="22"/>
        </w:rPr>
      </w:pPr>
      <w:r>
        <w:rPr>
          <w:sz w:val="22"/>
        </w:rPr>
        <w:t>(Vacation, </w:t>
      </w:r>
      <w:r>
        <w:rPr>
          <w:spacing w:val="-3"/>
          <w:sz w:val="22"/>
        </w:rPr>
        <w:t>PLP,</w:t>
      </w:r>
      <w:r>
        <w:rPr>
          <w:spacing w:val="-9"/>
          <w:sz w:val="22"/>
        </w:rPr>
        <w:t> </w:t>
      </w:r>
      <w:r>
        <w:rPr>
          <w:sz w:val="22"/>
        </w:rPr>
        <w:t>and</w:t>
      </w:r>
      <w:r>
        <w:rPr>
          <w:spacing w:val="-8"/>
          <w:sz w:val="22"/>
        </w:rPr>
        <w:t> </w:t>
      </w:r>
      <w:r>
        <w:rPr>
          <w:sz w:val="22"/>
        </w:rPr>
        <w:t>Miscellaneous)</w:t>
        <w:tab/>
      </w:r>
      <w:r>
        <w:rPr>
          <w:spacing w:val="-2"/>
          <w:position w:val="-15"/>
          <w:sz w:val="22"/>
        </w:rPr>
        <w:t>------------------------ </w:t>
      </w:r>
      <w:r>
        <w:rPr>
          <w:sz w:val="22"/>
        </w:rPr>
        <w:t>TOTAL</w:t>
      </w:r>
      <w:r>
        <w:rPr>
          <w:spacing w:val="8"/>
          <w:sz w:val="22"/>
        </w:rPr>
        <w:t> </w:t>
      </w:r>
      <w:r>
        <w:rPr>
          <w:spacing w:val="-3"/>
          <w:sz w:val="22"/>
        </w:rPr>
        <w:t>DEDUCTIONS</w:t>
      </w:r>
    </w:p>
    <w:p>
      <w:pPr>
        <w:spacing w:line="165" w:lineRule="exact" w:before="0"/>
        <w:ind w:left="820" w:right="0" w:firstLine="0"/>
        <w:jc w:val="left"/>
        <w:rPr>
          <w:sz w:val="22"/>
        </w:rPr>
      </w:pPr>
      <w:r>
        <w:rPr>
          <w:sz w:val="22"/>
        </w:rPr>
        <w:t>(include all amounts calculated under Deductions)</w:t>
      </w:r>
    </w:p>
    <w:p>
      <w:pPr>
        <w:spacing w:line="247" w:lineRule="exact" w:before="0"/>
        <w:ind w:left="8711" w:right="0" w:firstLine="0"/>
        <w:jc w:val="left"/>
        <w:rPr>
          <w:sz w:val="22"/>
        </w:rPr>
      </w:pPr>
      <w:r>
        <w:rPr>
          <w:sz w:val="22"/>
        </w:rPr>
        <w:t>------------------------</w:t>
      </w:r>
    </w:p>
    <w:p>
      <w:pPr>
        <w:pStyle w:val="BodyText"/>
        <w:spacing w:before="10"/>
        <w:rPr>
          <w:sz w:val="18"/>
        </w:rPr>
      </w:pPr>
    </w:p>
    <w:p>
      <w:pPr>
        <w:spacing w:before="0"/>
        <w:ind w:left="820" w:right="0" w:firstLine="0"/>
        <w:jc w:val="left"/>
        <w:rPr>
          <w:sz w:val="22"/>
        </w:rPr>
      </w:pPr>
      <w:r>
        <w:rPr/>
        <w:pict>
          <v:line style="position:absolute;mso-position-horizontal-relative:page;mso-position-vertical-relative:paragraph;z-index:5320" from="36.360001pt,12.837844pt" to="36.360001pt,25.437844pt" stroked="true" strokeweight=".72pt" strokecolor="#000000">
            <v:stroke dashstyle="solid"/>
            <w10:wrap type="none"/>
          </v:line>
        </w:pict>
      </w:r>
      <w:r>
        <w:rPr>
          <w:sz w:val="22"/>
        </w:rPr>
        <w:t>TOTAL ACTUAL WORKING TIME PER YEAR</w:t>
      </w:r>
    </w:p>
    <w:p>
      <w:pPr>
        <w:tabs>
          <w:tab w:pos="8711" w:val="left" w:leader="none"/>
        </w:tabs>
        <w:spacing w:before="3"/>
        <w:ind w:left="820" w:right="0" w:firstLine="0"/>
        <w:jc w:val="left"/>
        <w:rPr>
          <w:sz w:val="22"/>
        </w:rPr>
      </w:pPr>
      <w:r>
        <w:rPr>
          <w:position w:val="1"/>
          <w:sz w:val="22"/>
        </w:rPr>
        <w:t>(</w:t>
      </w:r>
      <w:r>
        <w:rPr>
          <w:strike/>
          <w:color w:val="B5082E"/>
          <w:position w:val="1"/>
          <w:sz w:val="22"/>
        </w:rPr>
        <w:t>2928</w:t>
      </w:r>
      <w:r>
        <w:rPr>
          <w:strike w:val="0"/>
          <w:color w:val="B5082E"/>
          <w:position w:val="1"/>
          <w:sz w:val="22"/>
          <w:u w:val="single" w:color="B5082E"/>
        </w:rPr>
        <w:t>2920 </w:t>
      </w:r>
      <w:r>
        <w:rPr>
          <w:strike w:val="0"/>
          <w:position w:val="1"/>
          <w:sz w:val="22"/>
        </w:rPr>
        <w:t>hrs. less</w:t>
      </w:r>
      <w:r>
        <w:rPr>
          <w:strike w:val="0"/>
          <w:spacing w:val="-16"/>
          <w:position w:val="1"/>
          <w:sz w:val="22"/>
        </w:rPr>
        <w:t> </w:t>
      </w:r>
      <w:r>
        <w:rPr>
          <w:strike w:val="0"/>
          <w:position w:val="1"/>
          <w:sz w:val="22"/>
        </w:rPr>
        <w:t>Total</w:t>
      </w:r>
      <w:r>
        <w:rPr>
          <w:strike w:val="0"/>
          <w:spacing w:val="-4"/>
          <w:position w:val="1"/>
          <w:sz w:val="22"/>
        </w:rPr>
        <w:t> </w:t>
      </w:r>
      <w:r>
        <w:rPr>
          <w:strike w:val="0"/>
          <w:position w:val="1"/>
          <w:sz w:val="22"/>
        </w:rPr>
        <w:t>Deductions)</w:t>
        <w:tab/>
      </w:r>
      <w:r>
        <w:rPr>
          <w:strike w:val="0"/>
          <w:sz w:val="22"/>
        </w:rPr>
        <w:t>------------------------</w:t>
      </w:r>
    </w:p>
    <w:p>
      <w:pPr>
        <w:pStyle w:val="BodyText"/>
        <w:rPr>
          <w:sz w:val="26"/>
        </w:rPr>
      </w:pPr>
    </w:p>
    <w:p>
      <w:pPr>
        <w:spacing w:line="252" w:lineRule="auto" w:before="230"/>
        <w:ind w:left="820" w:right="431" w:hanging="1"/>
        <w:jc w:val="left"/>
        <w:rPr>
          <w:sz w:val="22"/>
        </w:rPr>
      </w:pPr>
      <w:r>
        <w:rPr>
          <w:sz w:val="22"/>
        </w:rPr>
        <w:t>*Statewide data is not available.  Each department, based on previous experience and expertise, must compile the information for Other Absences. Remember to calculate a separate average for each type of Other Absences (i.e. average vacation/annual leave, average PLP, and average miscellaneous</w:t>
      </w:r>
      <w:r>
        <w:rPr>
          <w:spacing w:val="-38"/>
          <w:sz w:val="22"/>
        </w:rPr>
        <w:t> </w:t>
      </w:r>
      <w:r>
        <w:rPr>
          <w:sz w:val="22"/>
        </w:rPr>
        <w:t>absences).</w:t>
      </w:r>
    </w:p>
    <w:p>
      <w:pPr>
        <w:pStyle w:val="BodyText"/>
        <w:spacing w:before="4"/>
        <w:rPr>
          <w:sz w:val="22"/>
        </w:rPr>
      </w:pPr>
    </w:p>
    <w:p>
      <w:pPr>
        <w:spacing w:line="252" w:lineRule="exact" w:before="0"/>
        <w:ind w:left="820" w:right="0" w:firstLine="0"/>
        <w:jc w:val="left"/>
        <w:rPr>
          <w:sz w:val="22"/>
        </w:rPr>
      </w:pPr>
      <w:r>
        <w:rPr/>
        <w:pict>
          <v:line style="position:absolute;mso-position-horizontal-relative:page;mso-position-vertical-relative:paragraph;z-index:5344" from="36.360001pt,12.693338pt" to="36.360001pt,25.414338pt" stroked="true" strokeweight=".72pt" strokecolor="#000000">
            <v:stroke dashstyle="solid"/>
            <w10:wrap type="none"/>
          </v:line>
        </w:pict>
      </w:r>
      <w:r>
        <w:rPr>
          <w:sz w:val="22"/>
        </w:rPr>
        <w:t>STATE’S STAFF BENEFIT CONTRIBUTION PERCENTAGES</w:t>
      </w:r>
    </w:p>
    <w:p>
      <w:pPr>
        <w:spacing w:line="252" w:lineRule="exact" w:before="0"/>
        <w:ind w:left="820" w:right="0" w:firstLine="0"/>
        <w:jc w:val="left"/>
        <w:rPr>
          <w:sz w:val="22"/>
        </w:rPr>
      </w:pPr>
      <w:r>
        <w:rPr>
          <w:sz w:val="22"/>
        </w:rPr>
        <w:t>(Effective January 1, </w:t>
      </w:r>
      <w:r>
        <w:rPr>
          <w:strike/>
          <w:color w:val="B5082E"/>
          <w:sz w:val="22"/>
        </w:rPr>
        <w:t>2016 </w:t>
      </w:r>
      <w:r>
        <w:rPr>
          <w:strike w:val="0"/>
          <w:color w:val="B5082E"/>
          <w:sz w:val="22"/>
          <w:u w:val="single" w:color="B5082E"/>
        </w:rPr>
        <w:t>2017</w:t>
      </w:r>
      <w:r>
        <w:rPr>
          <w:strike w:val="0"/>
          <w:sz w:val="22"/>
        </w:rPr>
        <w:t>)</w:t>
      </w:r>
    </w:p>
    <w:p>
      <w:pPr>
        <w:pStyle w:val="BodyText"/>
        <w:spacing w:before="2"/>
        <w:rPr>
          <w:sz w:val="18"/>
        </w:rPr>
      </w:pPr>
      <w:r>
        <w:rPr/>
        <w:pict>
          <v:line style="position:absolute;mso-position-horizontal-relative:page;mso-position-vertical-relative:paragraph;z-index:5296;mso-wrap-distance-left:0;mso-wrap-distance-right:0" from="36.360001pt,12.812366pt" to="36.360001pt,25.532366pt" stroked="true" strokeweight=".72pt" strokecolor="#000000">
            <v:stroke dashstyle="solid"/>
            <w10:wrap type="topAndBottom"/>
          </v:line>
        </w:pict>
      </w:r>
      <w:r>
        <w:rPr/>
        <w:pict>
          <v:shape style="position:absolute;margin-left:70.339996pt;margin-top:13.018148pt;width:285pt;height:68.05pt;mso-position-horizontal-relative:page;mso-position-vertical-relative:paragraph;z-index:0;mso-wrap-distance-left:0;mso-wrap-distance-right: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111"/>
                    <w:gridCol w:w="1589"/>
                  </w:tblGrid>
                  <w:tr>
                    <w:trPr>
                      <w:trHeight w:val="267" w:hRule="exact"/>
                    </w:trPr>
                    <w:tc>
                      <w:tcPr>
                        <w:tcW w:w="4111" w:type="dxa"/>
                      </w:tcPr>
                      <w:p>
                        <w:pPr>
                          <w:pStyle w:val="TableParagraph"/>
                          <w:spacing w:line="247" w:lineRule="exact"/>
                          <w:ind w:left="50"/>
                          <w:rPr>
                            <w:sz w:val="22"/>
                          </w:rPr>
                        </w:pPr>
                        <w:r>
                          <w:rPr>
                            <w:sz w:val="22"/>
                          </w:rPr>
                          <w:t>Employee’s Retirement</w:t>
                        </w:r>
                      </w:p>
                    </w:tc>
                    <w:tc>
                      <w:tcPr>
                        <w:tcW w:w="1589" w:type="dxa"/>
                      </w:tcPr>
                      <w:p>
                        <w:pPr>
                          <w:pStyle w:val="TableParagraph"/>
                          <w:spacing w:line="247" w:lineRule="exact"/>
                          <w:ind w:left="189"/>
                          <w:rPr>
                            <w:sz w:val="22"/>
                          </w:rPr>
                        </w:pPr>
                        <w:r>
                          <w:rPr>
                            <w:strike/>
                            <w:color w:val="B5082E"/>
                            <w:sz w:val="22"/>
                          </w:rPr>
                          <w:t>25.15</w:t>
                        </w:r>
                        <w:r>
                          <w:rPr>
                            <w:strike w:val="0"/>
                            <w:color w:val="B5082E"/>
                            <w:sz w:val="22"/>
                            <w:u w:val="single" w:color="B5082E"/>
                          </w:rPr>
                          <w:t>26.73</w:t>
                        </w:r>
                      </w:p>
                    </w:tc>
                  </w:tr>
                  <w:tr>
                    <w:trPr>
                      <w:trHeight w:val="278" w:hRule="exact"/>
                    </w:trPr>
                    <w:tc>
                      <w:tcPr>
                        <w:tcW w:w="4111" w:type="dxa"/>
                      </w:tcPr>
                      <w:p>
                        <w:pPr>
                          <w:pStyle w:val="TableParagraph"/>
                          <w:spacing w:before="14"/>
                          <w:ind w:left="50"/>
                          <w:rPr>
                            <w:sz w:val="22"/>
                          </w:rPr>
                        </w:pPr>
                        <w:r>
                          <w:rPr>
                            <w:sz w:val="22"/>
                          </w:rPr>
                          <w:t>OASDI</w:t>
                        </w:r>
                      </w:p>
                    </w:tc>
                    <w:tc>
                      <w:tcPr>
                        <w:tcW w:w="1589" w:type="dxa"/>
                      </w:tcPr>
                      <w:p>
                        <w:pPr>
                          <w:pStyle w:val="TableParagraph"/>
                          <w:spacing w:before="14"/>
                          <w:ind w:left="849"/>
                          <w:rPr>
                            <w:sz w:val="22"/>
                          </w:rPr>
                        </w:pPr>
                        <w:r>
                          <w:rPr>
                            <w:sz w:val="22"/>
                          </w:rPr>
                          <w:t>6.20</w:t>
                        </w:r>
                      </w:p>
                    </w:tc>
                  </w:tr>
                  <w:tr>
                    <w:trPr>
                      <w:trHeight w:val="278" w:hRule="exact"/>
                    </w:trPr>
                    <w:tc>
                      <w:tcPr>
                        <w:tcW w:w="4111" w:type="dxa"/>
                      </w:tcPr>
                      <w:p>
                        <w:pPr>
                          <w:pStyle w:val="TableParagraph"/>
                          <w:spacing w:before="4"/>
                          <w:ind w:left="50"/>
                          <w:rPr>
                            <w:sz w:val="22"/>
                          </w:rPr>
                        </w:pPr>
                        <w:r>
                          <w:rPr>
                            <w:sz w:val="22"/>
                          </w:rPr>
                          <w:t>Medicare</w:t>
                        </w:r>
                      </w:p>
                    </w:tc>
                    <w:tc>
                      <w:tcPr>
                        <w:tcW w:w="1589" w:type="dxa"/>
                      </w:tcPr>
                      <w:p>
                        <w:pPr>
                          <w:pStyle w:val="TableParagraph"/>
                          <w:spacing w:before="4"/>
                          <w:ind w:left="849"/>
                          <w:rPr>
                            <w:sz w:val="22"/>
                          </w:rPr>
                        </w:pPr>
                        <w:r>
                          <w:rPr>
                            <w:sz w:val="22"/>
                          </w:rPr>
                          <w:t>1.45</w:t>
                        </w:r>
                      </w:p>
                    </w:tc>
                  </w:tr>
                  <w:tr>
                    <w:trPr>
                      <w:trHeight w:val="278" w:hRule="exact"/>
                    </w:trPr>
                    <w:tc>
                      <w:tcPr>
                        <w:tcW w:w="4111" w:type="dxa"/>
                      </w:tcPr>
                      <w:p>
                        <w:pPr>
                          <w:pStyle w:val="TableParagraph"/>
                          <w:spacing w:before="14"/>
                          <w:ind w:left="50"/>
                          <w:rPr>
                            <w:sz w:val="22"/>
                          </w:rPr>
                        </w:pPr>
                        <w:r>
                          <w:rPr>
                            <w:sz w:val="22"/>
                          </w:rPr>
                          <w:t>Health, Vision, and Dental Benefits</w:t>
                        </w:r>
                      </w:p>
                    </w:tc>
                    <w:tc>
                      <w:tcPr>
                        <w:tcW w:w="1589" w:type="dxa"/>
                      </w:tcPr>
                      <w:p>
                        <w:pPr>
                          <w:pStyle w:val="TableParagraph"/>
                          <w:spacing w:before="14"/>
                          <w:ind w:left="189"/>
                          <w:rPr>
                            <w:sz w:val="22"/>
                          </w:rPr>
                        </w:pPr>
                        <w:r>
                          <w:rPr>
                            <w:strike/>
                            <w:color w:val="B5082E"/>
                            <w:sz w:val="22"/>
                          </w:rPr>
                          <w:t>14.45</w:t>
                        </w:r>
                        <w:r>
                          <w:rPr>
                            <w:strike w:val="0"/>
                            <w:color w:val="B5082E"/>
                            <w:sz w:val="22"/>
                            <w:u w:val="single" w:color="B5082E"/>
                          </w:rPr>
                          <w:t>14.78</w:t>
                        </w:r>
                      </w:p>
                    </w:tc>
                  </w:tr>
                  <w:tr>
                    <w:trPr>
                      <w:trHeight w:val="258" w:hRule="exact"/>
                    </w:trPr>
                    <w:tc>
                      <w:tcPr>
                        <w:tcW w:w="4111" w:type="dxa"/>
                      </w:tcPr>
                      <w:p>
                        <w:pPr>
                          <w:pStyle w:val="TableParagraph"/>
                          <w:spacing w:before="4"/>
                          <w:ind w:left="849"/>
                          <w:rPr>
                            <w:sz w:val="22"/>
                          </w:rPr>
                        </w:pPr>
                        <w:r>
                          <w:rPr>
                            <w:strike/>
                            <w:color w:val="B5082E"/>
                            <w:sz w:val="22"/>
                          </w:rPr>
                          <w:t>Total Percent</w:t>
                        </w:r>
                        <w:r>
                          <w:rPr>
                            <w:strike w:val="0"/>
                            <w:color w:val="B5082E"/>
                            <w:sz w:val="22"/>
                            <w:u w:val="single" w:color="B5082E"/>
                          </w:rPr>
                          <w:t>TOTAL PERCENT</w:t>
                        </w:r>
                      </w:p>
                    </w:tc>
                    <w:tc>
                      <w:tcPr>
                        <w:tcW w:w="1589" w:type="dxa"/>
                      </w:tcPr>
                      <w:p>
                        <w:pPr>
                          <w:pStyle w:val="TableParagraph"/>
                          <w:spacing w:before="4"/>
                          <w:ind w:left="187"/>
                          <w:rPr>
                            <w:sz w:val="18"/>
                          </w:rPr>
                        </w:pPr>
                        <w:r>
                          <w:rPr>
                            <w:strike/>
                            <w:color w:val="B5082E"/>
                            <w:sz w:val="22"/>
                          </w:rPr>
                          <w:t>47.25</w:t>
                        </w:r>
                        <w:r>
                          <w:rPr>
                            <w:strike w:val="0"/>
                            <w:color w:val="B5082E"/>
                            <w:sz w:val="22"/>
                            <w:u w:val="single" w:color="B5082E"/>
                          </w:rPr>
                          <w:t>49.16  </w:t>
                        </w:r>
                        <w:r>
                          <w:rPr>
                            <w:strike w:val="0"/>
                            <w:sz w:val="18"/>
                          </w:rPr>
                          <w:t>1/</w:t>
                        </w:r>
                      </w:p>
                    </w:tc>
                  </w:tr>
                </w:tbl>
                <w:p>
                  <w:pPr>
                    <w:pStyle w:val="BodyText"/>
                  </w:pPr>
                </w:p>
              </w:txbxContent>
            </v:textbox>
            <w10:wrap type="topAndBottom"/>
          </v:shape>
        </w:pict>
      </w:r>
    </w:p>
    <w:p>
      <w:pPr>
        <w:pStyle w:val="BodyText"/>
        <w:rPr>
          <w:sz w:val="33"/>
        </w:rPr>
      </w:pPr>
    </w:p>
    <w:p>
      <w:pPr>
        <w:spacing w:before="1"/>
        <w:ind w:left="820" w:right="0" w:firstLine="0"/>
        <w:jc w:val="left"/>
        <w:rPr>
          <w:sz w:val="22"/>
        </w:rPr>
      </w:pPr>
      <w:r>
        <w:rPr/>
        <w:pict>
          <v:line style="position:absolute;mso-position-horizontal-relative:page;mso-position-vertical-relative:paragraph;z-index:5368" from="36.360001pt,-46.397415pt" to="36.360001pt,-13.037415pt" stroked="true" strokeweight=".72pt" strokecolor="#000000">
            <v:stroke dashstyle="solid"/>
            <w10:wrap type="none"/>
          </v:line>
        </w:pict>
      </w:r>
      <w:r>
        <w:rPr>
          <w:sz w:val="22"/>
        </w:rPr>
        <w:t>(Continued)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p>
    <w:p>
      <w:pPr>
        <w:spacing w:before="94"/>
        <w:ind w:left="5010" w:right="4568" w:firstLine="0"/>
        <w:jc w:val="center"/>
        <w:rPr>
          <w:b/>
          <w:sz w:val="22"/>
        </w:rPr>
      </w:pPr>
      <w:r>
        <w:rPr/>
        <w:pict>
          <v:line style="position:absolute;mso-position-horizontal-relative:page;mso-position-vertical-relative:paragraph;z-index:5392" from="36.360001pt,4.937871pt" to="36.360001pt,17.537871pt" stroked="true" strokeweight=".72pt" strokecolor="#000000">
            <v:stroke dashstyle="solid"/>
            <w10:wrap type="none"/>
          </v:line>
        </w:pict>
      </w:r>
      <w:r>
        <w:rPr>
          <w:b/>
          <w:strike/>
          <w:color w:val="B5082E"/>
          <w:sz w:val="22"/>
        </w:rPr>
        <w:t>REV. 433</w:t>
      </w:r>
    </w:p>
    <w:p>
      <w:pPr>
        <w:spacing w:after="0"/>
        <w:jc w:val="center"/>
        <w:rPr>
          <w:sz w:val="22"/>
        </w:rPr>
        <w:sectPr>
          <w:headerReference w:type="default" r:id="rId74"/>
          <w:pgSz w:w="12240" w:h="15840"/>
          <w:pgMar w:header="983" w:footer="0" w:top="2300" w:bottom="280" w:left="620" w:right="1060"/>
          <w:pgNumType w:start="1"/>
        </w:sectPr>
      </w:pPr>
    </w:p>
    <w:p>
      <w:pPr>
        <w:pStyle w:val="BodyText"/>
        <w:spacing w:before="11"/>
        <w:rPr>
          <w:b/>
          <w:sz w:val="13"/>
        </w:rPr>
      </w:pPr>
    </w:p>
    <w:p>
      <w:pPr>
        <w:spacing w:before="94"/>
        <w:ind w:left="820" w:right="0" w:firstLine="0"/>
        <w:jc w:val="left"/>
        <w:rPr>
          <w:b/>
          <w:sz w:val="22"/>
        </w:rPr>
      </w:pPr>
      <w:r>
        <w:rPr>
          <w:b/>
          <w:sz w:val="22"/>
        </w:rPr>
        <w:t>FORMULA FOR CALCULATING THE HOURLY BILLING RATE:</w:t>
      </w:r>
    </w:p>
    <w:p>
      <w:pPr>
        <w:pStyle w:val="BodyText"/>
        <w:spacing w:before="2"/>
        <w:rPr>
          <w:b/>
          <w:sz w:val="22"/>
        </w:rPr>
      </w:pPr>
    </w:p>
    <w:p>
      <w:pPr>
        <w:spacing w:before="1"/>
        <w:ind w:left="820" w:right="4264" w:firstLine="0"/>
        <w:jc w:val="left"/>
        <w:rPr>
          <w:sz w:val="22"/>
        </w:rPr>
      </w:pPr>
      <w:r>
        <w:rPr/>
        <w:pict>
          <v:line style="position:absolute;mso-position-horizontal-relative:page;mso-position-vertical-relative:paragraph;z-index:5416" from="36.360001pt,.167878pt" to="36.360001pt,12.767878pt" stroked="true" strokeweight=".72pt" strokecolor="#000000">
            <v:stroke dashstyle="solid"/>
            <w10:wrap type="none"/>
          </v:line>
        </w:pict>
      </w:r>
      <w:r>
        <w:rPr>
          <w:sz w:val="22"/>
        </w:rPr>
        <w:t>(Monthly Salary Rate x </w:t>
      </w:r>
      <w:r>
        <w:rPr>
          <w:strike/>
          <w:color w:val="B5082E"/>
          <w:sz w:val="22"/>
        </w:rPr>
        <w:t>1.4725 </w:t>
      </w:r>
      <w:r>
        <w:rPr>
          <w:strike w:val="0"/>
          <w:color w:val="B5082E"/>
          <w:sz w:val="22"/>
          <w:u w:val="single" w:color="B5082E"/>
        </w:rPr>
        <w:t>1.4916</w:t>
      </w:r>
      <w:r>
        <w:rPr>
          <w:strike w:val="0"/>
          <w:sz w:val="22"/>
        </w:rPr>
        <w:t>) divided by (“Total Actual Working Time per Year” divided by 12)</w:t>
      </w:r>
    </w:p>
    <w:p>
      <w:pPr>
        <w:pStyle w:val="BodyText"/>
        <w:rPr>
          <w:sz w:val="22"/>
        </w:rPr>
      </w:pPr>
    </w:p>
    <w:p>
      <w:pPr>
        <w:spacing w:before="0"/>
        <w:ind w:left="820" w:right="1011" w:firstLine="0"/>
        <w:jc w:val="left"/>
        <w:rPr>
          <w:sz w:val="22"/>
        </w:rPr>
      </w:pPr>
      <w:r>
        <w:rPr>
          <w:sz w:val="22"/>
        </w:rPr>
        <w:t>Note: Monthly Salary Rate should be adjusted as necessary to reflect (average) salary reductions for PLPs and furloughs.</w:t>
      </w:r>
    </w:p>
    <w:p>
      <w:pPr>
        <w:pStyle w:val="BodyText"/>
        <w:spacing w:before="8"/>
        <w:rPr>
          <w:sz w:val="21"/>
        </w:rPr>
      </w:pPr>
    </w:p>
    <w:p>
      <w:pPr>
        <w:spacing w:before="1"/>
        <w:ind w:left="820" w:right="0" w:firstLine="0"/>
        <w:jc w:val="left"/>
        <w:rPr>
          <w:b/>
          <w:sz w:val="22"/>
        </w:rPr>
      </w:pPr>
      <w:r>
        <w:rPr>
          <w:b/>
          <w:sz w:val="22"/>
        </w:rPr>
        <w:t>Formula for calculating daily rate for 2,000 hours or less per year:</w:t>
      </w:r>
    </w:p>
    <w:p>
      <w:pPr>
        <w:pStyle w:val="BodyText"/>
        <w:spacing w:before="2"/>
        <w:rPr>
          <w:b/>
          <w:sz w:val="22"/>
        </w:rPr>
      </w:pPr>
    </w:p>
    <w:p>
      <w:pPr>
        <w:spacing w:before="0"/>
        <w:ind w:left="820" w:right="191" w:firstLine="0"/>
        <w:jc w:val="left"/>
        <w:rPr>
          <w:sz w:val="22"/>
        </w:rPr>
      </w:pPr>
      <w:r>
        <w:rPr>
          <w:sz w:val="22"/>
        </w:rPr>
        <w:t>The number of working hours per month is not appropriate for employees not expected to work 2,000 hours per year, less vacation and sick leave. In such instances, an estimate of actual working time per month or year, considering average holiday, vacation, and sick leave should be used. For example, billing rates for academic year employees, such as college instructors, would be computed on the basis of the number of workdays in a year, less the average of sick leave usage. (Holidays and vacation are not considered in this instance since they are considered in determining the number of working days.)</w:t>
      </w:r>
    </w:p>
    <w:p>
      <w:pPr>
        <w:pStyle w:val="BodyText"/>
        <w:rPr>
          <w:sz w:val="22"/>
        </w:rPr>
      </w:pPr>
    </w:p>
    <w:p>
      <w:pPr>
        <w:spacing w:before="0"/>
        <w:ind w:left="820" w:right="919" w:firstLine="0"/>
        <w:jc w:val="left"/>
        <w:rPr>
          <w:sz w:val="22"/>
        </w:rPr>
      </w:pPr>
      <w:r>
        <w:rPr/>
        <w:pict>
          <v:line style="position:absolute;mso-position-horizontal-relative:page;mso-position-vertical-relative:paragraph;z-index:5440" from="36.360001pt,.116871pt" to="36.360001pt,12.837871pt" stroked="true" strokeweight=".72pt" strokecolor="#000000">
            <v:stroke dashstyle="solid"/>
            <w10:wrap type="none"/>
          </v:line>
        </w:pict>
      </w:r>
      <w:r>
        <w:rPr>
          <w:sz w:val="22"/>
        </w:rPr>
        <w:t>Daily Rate = (Annual Salary Rate x </w:t>
      </w:r>
      <w:r>
        <w:rPr>
          <w:strike/>
          <w:color w:val="B5082E"/>
          <w:sz w:val="22"/>
        </w:rPr>
        <w:t>1.4725</w:t>
      </w:r>
      <w:r>
        <w:rPr>
          <w:strike w:val="0"/>
          <w:color w:val="B5082E"/>
          <w:sz w:val="22"/>
          <w:u w:val="single" w:color="B5082E"/>
        </w:rPr>
        <w:t>1.4916</w:t>
      </w:r>
      <w:r>
        <w:rPr>
          <w:strike w:val="0"/>
          <w:sz w:val="22"/>
        </w:rPr>
        <w:t>) divided by (Working Days per Year - Average Sick Leave Days Used per year)</w:t>
      </w:r>
    </w:p>
    <w:p>
      <w:pPr>
        <w:pStyle w:val="BodyText"/>
        <w:spacing w:before="9"/>
        <w:rPr>
          <w:sz w:val="21"/>
        </w:rPr>
      </w:pPr>
    </w:p>
    <w:p>
      <w:pPr>
        <w:spacing w:before="0"/>
        <w:ind w:left="820" w:right="0" w:firstLine="0"/>
        <w:jc w:val="left"/>
        <w:rPr>
          <w:sz w:val="22"/>
        </w:rPr>
      </w:pPr>
      <w:r>
        <w:rPr>
          <w:sz w:val="22"/>
        </w:rPr>
        <w:t>Hourly Rate = Daily Rate divided by 8</w:t>
      </w:r>
    </w:p>
    <w:p>
      <w:pPr>
        <w:pStyle w:val="BodyText"/>
        <w:rPr>
          <w:sz w:val="22"/>
        </w:rPr>
      </w:pPr>
    </w:p>
    <w:p>
      <w:pPr>
        <w:spacing w:before="0"/>
        <w:ind w:left="820" w:right="166" w:firstLine="0"/>
        <w:jc w:val="left"/>
        <w:rPr>
          <w:sz w:val="22"/>
        </w:rPr>
      </w:pPr>
      <w:r>
        <w:rPr/>
        <w:pict>
          <v:line style="position:absolute;mso-position-horizontal-relative:page;mso-position-vertical-relative:paragraph;z-index:5464" from="36.360001pt,.117881pt" to="36.360001pt,12.837881pt" stroked="true" strokeweight=".72pt" strokecolor="#000000">
            <v:stroke dashstyle="solid"/>
            <w10:wrap type="none"/>
          </v:line>
        </w:pict>
      </w:r>
      <w:r>
        <w:rPr/>
        <w:pict>
          <v:line style="position:absolute;mso-position-horizontal-relative:page;mso-position-vertical-relative:paragraph;z-index:5488" from="36.360001pt,38.157883pt" to="36.360001pt,50.757883pt" stroked="true" strokeweight=".72pt" strokecolor="#000000">
            <v:stroke dashstyle="solid"/>
            <w10:wrap type="none"/>
          </v:line>
        </w:pict>
      </w:r>
      <w:r>
        <w:rPr/>
        <w:pict>
          <v:line style="position:absolute;mso-position-horizontal-relative:page;mso-position-vertical-relative:paragraph;z-index:5512" from="36.360001pt,88.677879pt" to="36.360001pt,101.397879pt" stroked="true" strokeweight=".72pt" strokecolor="#000000">
            <v:stroke dashstyle="solid"/>
            <w10:wrap type="none"/>
          </v:line>
        </w:pict>
      </w:r>
      <w:r>
        <w:rPr>
          <w:sz w:val="22"/>
        </w:rPr>
        <w:t>1/Note: The </w:t>
      </w:r>
      <w:r>
        <w:rPr>
          <w:strike/>
          <w:color w:val="B5082E"/>
          <w:sz w:val="22"/>
        </w:rPr>
        <w:t>47.25 </w:t>
      </w:r>
      <w:r>
        <w:rPr>
          <w:strike w:val="0"/>
          <w:color w:val="B5082E"/>
          <w:sz w:val="22"/>
          <w:u w:val="single" w:color="B5082E"/>
        </w:rPr>
        <w:t>49.16 </w:t>
      </w:r>
      <w:r>
        <w:rPr>
          <w:strike w:val="0"/>
          <w:sz w:val="22"/>
        </w:rPr>
        <w:t>percent rate is applicable only to employees who are Miscellaneous Tier 1 members of the Public Employees' Retirement System.  For those employees who are not Miscellaneous Tier 1 members, but who still belong to Social Security, their appropriate retirement contribution rate will be substituted for the </w:t>
      </w:r>
      <w:r>
        <w:rPr>
          <w:strike/>
          <w:color w:val="B5082E"/>
          <w:sz w:val="22"/>
        </w:rPr>
        <w:t>25.15 </w:t>
      </w:r>
      <w:r>
        <w:rPr>
          <w:strike w:val="0"/>
          <w:color w:val="B5082E"/>
          <w:sz w:val="22"/>
          <w:u w:val="single" w:color="B5082E"/>
        </w:rPr>
        <w:t>26.73 </w:t>
      </w:r>
      <w:r>
        <w:rPr>
          <w:strike w:val="0"/>
          <w:sz w:val="22"/>
        </w:rPr>
        <w:t>percent rate. Those employees who are not Miscellaneous Tier 1 members and who do not belong to Social Security will include their appropriate Medicare and retirement rates, and health, vision, and dental benefit rates. For example, the appropriate total rate for members of the Safety Retirement Category who do not belong to Social Security is </w:t>
      </w:r>
      <w:r>
        <w:rPr>
          <w:strike/>
          <w:color w:val="B5082E"/>
          <w:sz w:val="22"/>
        </w:rPr>
        <w:t>35.16 </w:t>
      </w:r>
      <w:r>
        <w:rPr>
          <w:strike w:val="0"/>
          <w:color w:val="B5082E"/>
          <w:sz w:val="22"/>
          <w:u w:val="single" w:color="B5082E"/>
        </w:rPr>
        <w:t>36.17 </w:t>
      </w:r>
      <w:r>
        <w:rPr>
          <w:strike w:val="0"/>
          <w:sz w:val="22"/>
        </w:rPr>
        <w:t>percent consisting of:</w:t>
      </w:r>
    </w:p>
    <w:p>
      <w:pPr>
        <w:pStyle w:val="BodyText"/>
        <w:spacing w:before="11"/>
        <w:rPr>
          <w:sz w:val="25"/>
        </w:rPr>
      </w:pPr>
    </w:p>
    <w:p>
      <w:pPr>
        <w:spacing w:before="94"/>
        <w:ind w:left="820" w:right="0" w:firstLine="0"/>
        <w:jc w:val="left"/>
        <w:rPr>
          <w:sz w:val="22"/>
        </w:rPr>
      </w:pPr>
      <w:r>
        <w:rPr>
          <w:sz w:val="22"/>
        </w:rPr>
        <w:t>(Continued)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p>
    <w:p>
      <w:pPr>
        <w:spacing w:before="93"/>
        <w:ind w:left="5010" w:right="4248" w:firstLine="0"/>
        <w:jc w:val="center"/>
        <w:rPr>
          <w:b/>
          <w:sz w:val="22"/>
        </w:rPr>
      </w:pPr>
      <w:r>
        <w:rPr/>
        <w:pict>
          <v:line style="position:absolute;mso-position-horizontal-relative:page;mso-position-vertical-relative:paragraph;z-index:5536" from="36.360001pt,4.887872pt" to="36.360001pt,17.487872pt" stroked="true" strokeweight=".72pt" strokecolor="#000000">
            <v:stroke dashstyle="solid"/>
            <w10:wrap type="none"/>
          </v:line>
        </w:pict>
      </w:r>
      <w:r>
        <w:rPr>
          <w:b/>
          <w:strike/>
          <w:color w:val="B5082E"/>
          <w:sz w:val="22"/>
        </w:rPr>
        <w:t>REV. 433</w:t>
      </w:r>
    </w:p>
    <w:p>
      <w:pPr>
        <w:spacing w:after="0"/>
        <w:jc w:val="center"/>
        <w:rPr>
          <w:sz w:val="22"/>
        </w:rPr>
        <w:sectPr>
          <w:pgSz w:w="12240" w:h="15840"/>
          <w:pgMar w:header="983" w:footer="0" w:top="2300" w:bottom="280" w:left="620" w:right="1380"/>
        </w:sectPr>
      </w:pPr>
    </w:p>
    <w:p>
      <w:pPr>
        <w:pStyle w:val="BodyText"/>
        <w:spacing w:before="10"/>
        <w:rPr>
          <w:b/>
          <w:sz w:val="26"/>
        </w:rPr>
      </w:pPr>
    </w:p>
    <w:p>
      <w:pPr>
        <w:tabs>
          <w:tab w:pos="636" w:val="left" w:leader="none"/>
        </w:tabs>
        <w:spacing w:line="240" w:lineRule="auto"/>
        <w:ind w:left="99" w:right="0" w:firstLine="0"/>
        <w:rPr>
          <w:sz w:val="20"/>
        </w:rPr>
      </w:pPr>
      <w:r>
        <w:rPr>
          <w:position w:val="83"/>
          <w:sz w:val="20"/>
        </w:rPr>
        <w:pict>
          <v:group style="width:.75pt;height:13.35pt;mso-position-horizontal-relative:char;mso-position-vertical-relative:line" coordorigin="0,0" coordsize="15,267">
            <v:line style="position:absolute" from="8,8" to="8,260" stroked="true" strokeweight=".72pt" strokecolor="#000000">
              <v:stroke dashstyle="solid"/>
            </v:line>
          </v:group>
        </w:pict>
      </w:r>
      <w:r>
        <w:rPr>
          <w:position w:val="83"/>
          <w:sz w:val="20"/>
        </w:rPr>
      </w:r>
      <w:r>
        <w:rPr>
          <w:position w:val="83"/>
          <w:sz w:val="20"/>
        </w:rPr>
        <w:tab/>
      </w:r>
      <w:r>
        <w:rPr>
          <w:sz w:val="20"/>
        </w:rPr>
        <w:pict>
          <v:shape style="width:292.3pt;height:54.5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411"/>
                    <w:gridCol w:w="1435"/>
                  </w:tblGrid>
                  <w:tr>
                    <w:trPr>
                      <w:trHeight w:val="266" w:hRule="exact"/>
                    </w:trPr>
                    <w:tc>
                      <w:tcPr>
                        <w:tcW w:w="4411" w:type="dxa"/>
                      </w:tcPr>
                      <w:p>
                        <w:pPr>
                          <w:pStyle w:val="TableParagraph"/>
                          <w:spacing w:line="247" w:lineRule="exact"/>
                          <w:ind w:left="200"/>
                          <w:rPr>
                            <w:sz w:val="22"/>
                          </w:rPr>
                        </w:pPr>
                        <w:r>
                          <w:rPr>
                            <w:sz w:val="22"/>
                          </w:rPr>
                          <w:t>Employee’s Retirement (State Safety)</w:t>
                        </w:r>
                      </w:p>
                    </w:tc>
                    <w:tc>
                      <w:tcPr>
                        <w:tcW w:w="1435" w:type="dxa"/>
                      </w:tcPr>
                      <w:p>
                        <w:pPr>
                          <w:pStyle w:val="TableParagraph"/>
                          <w:spacing w:line="247" w:lineRule="exact"/>
                          <w:ind w:left="337"/>
                          <w:rPr>
                            <w:sz w:val="22"/>
                          </w:rPr>
                        </w:pPr>
                        <w:r>
                          <w:rPr>
                            <w:sz w:val="22"/>
                          </w:rPr>
                          <w:t>19.</w:t>
                        </w:r>
                        <w:r>
                          <w:rPr>
                            <w:color w:val="B5082E"/>
                            <w:sz w:val="22"/>
                            <w:u w:val="single" w:color="B5082E"/>
                          </w:rPr>
                          <w:t>94</w:t>
                        </w:r>
                        <w:r>
                          <w:rPr>
                            <w:strike/>
                            <w:color w:val="B5082E"/>
                            <w:sz w:val="22"/>
                          </w:rPr>
                          <w:t>26</w:t>
                        </w:r>
                      </w:p>
                    </w:tc>
                  </w:tr>
                  <w:tr>
                    <w:trPr>
                      <w:trHeight w:val="287" w:hRule="exact"/>
                    </w:trPr>
                    <w:tc>
                      <w:tcPr>
                        <w:tcW w:w="4411" w:type="dxa"/>
                      </w:tcPr>
                      <w:p>
                        <w:pPr>
                          <w:pStyle w:val="TableParagraph"/>
                          <w:spacing w:before="13"/>
                          <w:ind w:left="200"/>
                          <w:rPr>
                            <w:sz w:val="22"/>
                          </w:rPr>
                        </w:pPr>
                        <w:r>
                          <w:rPr>
                            <w:sz w:val="22"/>
                          </w:rPr>
                          <w:t>Medicare</w:t>
                        </w:r>
                      </w:p>
                    </w:tc>
                    <w:tc>
                      <w:tcPr>
                        <w:tcW w:w="1435" w:type="dxa"/>
                      </w:tcPr>
                      <w:p>
                        <w:pPr>
                          <w:pStyle w:val="TableParagraph"/>
                          <w:spacing w:before="13"/>
                          <w:ind w:right="313"/>
                          <w:jc w:val="right"/>
                          <w:rPr>
                            <w:sz w:val="22"/>
                          </w:rPr>
                        </w:pPr>
                        <w:r>
                          <w:rPr>
                            <w:sz w:val="22"/>
                          </w:rPr>
                          <w:t>1.45</w:t>
                        </w:r>
                      </w:p>
                    </w:tc>
                  </w:tr>
                  <w:tr>
                    <w:trPr>
                      <w:trHeight w:val="278" w:hRule="exact"/>
                    </w:trPr>
                    <w:tc>
                      <w:tcPr>
                        <w:tcW w:w="4411" w:type="dxa"/>
                      </w:tcPr>
                      <w:p>
                        <w:pPr>
                          <w:pStyle w:val="TableParagraph"/>
                          <w:spacing w:before="14"/>
                          <w:ind w:left="200"/>
                          <w:rPr>
                            <w:sz w:val="22"/>
                          </w:rPr>
                        </w:pPr>
                        <w:r>
                          <w:rPr>
                            <w:sz w:val="22"/>
                          </w:rPr>
                          <w:t>Health, Vision, and Dental Benefits</w:t>
                        </w:r>
                      </w:p>
                    </w:tc>
                    <w:tc>
                      <w:tcPr>
                        <w:tcW w:w="1435" w:type="dxa"/>
                      </w:tcPr>
                      <w:p>
                        <w:pPr>
                          <w:pStyle w:val="TableParagraph"/>
                          <w:spacing w:before="14"/>
                          <w:ind w:left="337"/>
                          <w:rPr>
                            <w:sz w:val="22"/>
                          </w:rPr>
                        </w:pPr>
                        <w:r>
                          <w:rPr>
                            <w:sz w:val="22"/>
                            <w:u w:val="single"/>
                          </w:rPr>
                          <w:t>14.</w:t>
                        </w:r>
                        <w:r>
                          <w:rPr>
                            <w:color w:val="B5082E"/>
                            <w:sz w:val="22"/>
                            <w:u w:val="single" w:color="000000"/>
                          </w:rPr>
                          <w:t>78</w:t>
                        </w:r>
                        <w:r>
                          <w:rPr>
                            <w:strike/>
                            <w:color w:val="B5082E"/>
                            <w:sz w:val="22"/>
                            <w:u w:val="single" w:color="000000"/>
                          </w:rPr>
                          <w:t>45</w:t>
                        </w:r>
                      </w:p>
                    </w:tc>
                  </w:tr>
                  <w:tr>
                    <w:trPr>
                      <w:trHeight w:val="258" w:hRule="exact"/>
                    </w:trPr>
                    <w:tc>
                      <w:tcPr>
                        <w:tcW w:w="4411" w:type="dxa"/>
                      </w:tcPr>
                      <w:p>
                        <w:pPr>
                          <w:pStyle w:val="TableParagraph"/>
                          <w:spacing w:before="4"/>
                          <w:ind w:left="999"/>
                          <w:rPr>
                            <w:sz w:val="22"/>
                          </w:rPr>
                        </w:pPr>
                        <w:r>
                          <w:rPr>
                            <w:strike/>
                            <w:color w:val="B5082E"/>
                            <w:sz w:val="22"/>
                          </w:rPr>
                          <w:t>Total Percent</w:t>
                        </w:r>
                        <w:r>
                          <w:rPr>
                            <w:strike w:val="0"/>
                            <w:color w:val="B5082E"/>
                            <w:sz w:val="22"/>
                            <w:u w:val="single" w:color="B5082E"/>
                          </w:rPr>
                          <w:t>TOTAL PERCENT</w:t>
                        </w:r>
                      </w:p>
                    </w:tc>
                    <w:tc>
                      <w:tcPr>
                        <w:tcW w:w="1435" w:type="dxa"/>
                      </w:tcPr>
                      <w:p>
                        <w:pPr>
                          <w:pStyle w:val="TableParagraph"/>
                          <w:spacing w:before="4"/>
                          <w:ind w:right="198"/>
                          <w:jc w:val="right"/>
                          <w:rPr>
                            <w:sz w:val="22"/>
                          </w:rPr>
                        </w:pPr>
                        <w:r>
                          <w:rPr>
                            <w:sz w:val="22"/>
                          </w:rPr>
                          <w:t>3</w:t>
                        </w:r>
                        <w:r>
                          <w:rPr>
                            <w:color w:val="B5082E"/>
                            <w:sz w:val="22"/>
                            <w:u w:val="single" w:color="B5082E"/>
                          </w:rPr>
                          <w:t>6</w:t>
                        </w:r>
                        <w:r>
                          <w:rPr>
                            <w:strike/>
                            <w:color w:val="B5082E"/>
                            <w:sz w:val="22"/>
                          </w:rPr>
                          <w:t>5</w:t>
                        </w:r>
                        <w:r>
                          <w:rPr>
                            <w:strike w:val="0"/>
                            <w:sz w:val="22"/>
                          </w:rPr>
                          <w:t>.1</w:t>
                        </w:r>
                        <w:r>
                          <w:rPr>
                            <w:strike w:val="0"/>
                            <w:color w:val="B5082E"/>
                            <w:sz w:val="22"/>
                            <w:u w:val="single" w:color="B5082E"/>
                          </w:rPr>
                          <w:t>7</w:t>
                        </w:r>
                        <w:r>
                          <w:rPr>
                            <w:strike/>
                            <w:color w:val="B5082E"/>
                            <w:sz w:val="22"/>
                          </w:rPr>
                          <w:t>6</w:t>
                        </w:r>
                      </w:p>
                    </w:tc>
                  </w:tr>
                </w:tbl>
                <w:p>
                  <w:pPr>
                    <w:pStyle w:val="BodyText"/>
                  </w:pPr>
                </w:p>
              </w:txbxContent>
            </v:textbox>
          </v:shape>
        </w:pict>
      </w:r>
      <w:r>
        <w:rPr>
          <w:sz w:val="20"/>
        </w:rPr>
      </w:r>
    </w:p>
    <w:p>
      <w:pPr>
        <w:pStyle w:val="BodyText"/>
        <w:spacing w:before="9"/>
        <w:rPr>
          <w:b/>
        </w:rPr>
      </w:pPr>
    </w:p>
    <w:p>
      <w:pPr>
        <w:spacing w:before="94"/>
        <w:ind w:left="820" w:right="107" w:firstLine="0"/>
        <w:jc w:val="left"/>
        <w:rPr>
          <w:sz w:val="22"/>
        </w:rPr>
      </w:pPr>
      <w:r>
        <w:rPr/>
        <w:pict>
          <v:line style="position:absolute;mso-position-horizontal-relative:page;mso-position-vertical-relative:paragraph;z-index:-42520" from="36.360001pt,-41.741108pt" to="36.360001pt,-8.382108pt" stroked="true" strokeweight=".72pt" strokecolor="#000000">
            <v:stroke dashstyle="solid"/>
            <w10:wrap type="none"/>
          </v:line>
        </w:pict>
      </w:r>
      <w:r>
        <w:rPr/>
        <w:pict>
          <v:line style="position:absolute;mso-position-horizontal-relative:page;mso-position-vertical-relative:paragraph;z-index:5608" from="36.360001pt,1.337891pt" to="36.360001pt,17.417891pt" stroked="true" strokeweight=".72pt" strokecolor="#000000">
            <v:stroke dashstyle="solid"/>
            <w10:wrap type="none"/>
          </v:line>
        </w:pict>
      </w:r>
      <w:r>
        <w:rPr>
          <w:spacing w:val="-3"/>
          <w:sz w:val="22"/>
        </w:rPr>
        <w:t>This </w:t>
      </w:r>
      <w:r>
        <w:rPr>
          <w:strike/>
          <w:color w:val="B5082E"/>
          <w:spacing w:val="-3"/>
          <w:sz w:val="22"/>
        </w:rPr>
        <w:t>35.16 </w:t>
      </w:r>
      <w:r>
        <w:rPr>
          <w:strike w:val="0"/>
          <w:color w:val="B5082E"/>
          <w:spacing w:val="-3"/>
          <w:sz w:val="22"/>
          <w:u w:val="single" w:color="B5082E"/>
        </w:rPr>
        <w:t>36.17 </w:t>
      </w:r>
      <w:r>
        <w:rPr>
          <w:strike w:val="0"/>
          <w:spacing w:val="-3"/>
          <w:sz w:val="22"/>
        </w:rPr>
        <w:t>percent </w:t>
      </w:r>
      <w:r>
        <w:rPr>
          <w:strike w:val="0"/>
          <w:sz w:val="22"/>
        </w:rPr>
        <w:t>figure </w:t>
      </w:r>
      <w:r>
        <w:rPr>
          <w:strike w:val="0"/>
          <w:spacing w:val="-3"/>
          <w:sz w:val="22"/>
        </w:rPr>
        <w:t>will </w:t>
      </w:r>
      <w:r>
        <w:rPr>
          <w:strike w:val="0"/>
          <w:sz w:val="22"/>
        </w:rPr>
        <w:t>be </w:t>
      </w:r>
      <w:r>
        <w:rPr>
          <w:strike w:val="0"/>
          <w:spacing w:val="-3"/>
          <w:sz w:val="22"/>
        </w:rPr>
        <w:t>used </w:t>
      </w:r>
      <w:r>
        <w:rPr>
          <w:strike w:val="0"/>
          <w:sz w:val="22"/>
        </w:rPr>
        <w:t>in lieu of </w:t>
      </w:r>
      <w:r>
        <w:rPr>
          <w:strike w:val="0"/>
          <w:spacing w:val="-3"/>
          <w:sz w:val="22"/>
        </w:rPr>
        <w:t>the </w:t>
      </w:r>
      <w:r>
        <w:rPr>
          <w:strike/>
          <w:color w:val="B5082E"/>
          <w:spacing w:val="-3"/>
          <w:sz w:val="22"/>
        </w:rPr>
        <w:t>47.25 </w:t>
      </w:r>
      <w:r>
        <w:rPr>
          <w:strike w:val="0"/>
          <w:color w:val="B5082E"/>
          <w:spacing w:val="-3"/>
          <w:sz w:val="22"/>
          <w:u w:val="single" w:color="B5082E"/>
        </w:rPr>
        <w:t>49.16 </w:t>
      </w:r>
      <w:r>
        <w:rPr>
          <w:strike w:val="0"/>
          <w:spacing w:val="-3"/>
          <w:sz w:val="22"/>
        </w:rPr>
        <w:t>percent </w:t>
      </w:r>
      <w:r>
        <w:rPr>
          <w:strike w:val="0"/>
          <w:sz w:val="22"/>
        </w:rPr>
        <w:t>figure </w:t>
      </w:r>
      <w:r>
        <w:rPr>
          <w:strike w:val="0"/>
          <w:spacing w:val="-3"/>
          <w:sz w:val="22"/>
        </w:rPr>
        <w:t>shown above. State departments with employee members </w:t>
      </w:r>
      <w:r>
        <w:rPr>
          <w:strike w:val="0"/>
          <w:sz w:val="22"/>
        </w:rPr>
        <w:t>in </w:t>
      </w:r>
      <w:r>
        <w:rPr>
          <w:strike w:val="0"/>
          <w:spacing w:val="-3"/>
          <w:sz w:val="22"/>
        </w:rPr>
        <w:t>different retirement categories </w:t>
      </w:r>
      <w:r>
        <w:rPr>
          <w:strike w:val="0"/>
          <w:sz w:val="22"/>
        </w:rPr>
        <w:t>may use a </w:t>
      </w:r>
      <w:r>
        <w:rPr>
          <w:strike w:val="0"/>
          <w:spacing w:val="-3"/>
          <w:sz w:val="22"/>
        </w:rPr>
        <w:t>composite employer contribution </w:t>
      </w:r>
      <w:r>
        <w:rPr>
          <w:strike w:val="0"/>
          <w:sz w:val="22"/>
        </w:rPr>
        <w:t>rate, </w:t>
      </w:r>
      <w:r>
        <w:rPr>
          <w:strike w:val="0"/>
          <w:spacing w:val="-3"/>
          <w:sz w:val="22"/>
        </w:rPr>
        <w:t>based </w:t>
      </w:r>
      <w:r>
        <w:rPr>
          <w:strike w:val="0"/>
          <w:sz w:val="22"/>
        </w:rPr>
        <w:t>on </w:t>
      </w:r>
      <w:r>
        <w:rPr>
          <w:strike w:val="0"/>
          <w:spacing w:val="-3"/>
          <w:sz w:val="22"/>
        </w:rPr>
        <w:t>department experience.  Also, </w:t>
      </w:r>
      <w:r>
        <w:rPr>
          <w:strike w:val="0"/>
          <w:sz w:val="22"/>
        </w:rPr>
        <w:t>any </w:t>
      </w:r>
      <w:r>
        <w:rPr>
          <w:strike w:val="0"/>
          <w:spacing w:val="-3"/>
          <w:sz w:val="22"/>
        </w:rPr>
        <w:t>department </w:t>
      </w:r>
      <w:r>
        <w:rPr>
          <w:strike w:val="0"/>
          <w:sz w:val="22"/>
        </w:rPr>
        <w:t>may use </w:t>
      </w:r>
      <w:r>
        <w:rPr>
          <w:strike w:val="0"/>
          <w:spacing w:val="-3"/>
          <w:sz w:val="22"/>
        </w:rPr>
        <w:t>other </w:t>
      </w:r>
      <w:r>
        <w:rPr>
          <w:strike w:val="0"/>
          <w:sz w:val="22"/>
        </w:rPr>
        <w:t>rates for </w:t>
      </w:r>
      <w:hyperlink r:id="rId75">
        <w:r>
          <w:rPr>
            <w:strike w:val="0"/>
            <w:color w:val="0000FF"/>
            <w:spacing w:val="-3"/>
            <w:sz w:val="22"/>
            <w:u w:val="single" w:color="0000FF"/>
          </w:rPr>
          <w:t>OASDI</w:t>
        </w:r>
      </w:hyperlink>
      <w:r>
        <w:rPr>
          <w:strike w:val="0"/>
          <w:spacing w:val="-3"/>
          <w:sz w:val="22"/>
        </w:rPr>
        <w:t>, Medicare, </w:t>
      </w:r>
      <w:r>
        <w:rPr>
          <w:strike w:val="0"/>
          <w:sz w:val="22"/>
        </w:rPr>
        <w:t>and </w:t>
      </w:r>
      <w:r>
        <w:rPr>
          <w:strike w:val="0"/>
          <w:spacing w:val="-3"/>
          <w:sz w:val="22"/>
        </w:rPr>
        <w:t>health, vision, </w:t>
      </w:r>
      <w:r>
        <w:rPr>
          <w:strike w:val="0"/>
          <w:sz w:val="22"/>
        </w:rPr>
        <w:t>and </w:t>
      </w:r>
      <w:r>
        <w:rPr>
          <w:strike w:val="0"/>
          <w:spacing w:val="-3"/>
          <w:sz w:val="22"/>
        </w:rPr>
        <w:t>dental </w:t>
      </w:r>
      <w:r>
        <w:rPr>
          <w:strike w:val="0"/>
          <w:sz w:val="22"/>
        </w:rPr>
        <w:t>benefits </w:t>
      </w:r>
      <w:r>
        <w:rPr>
          <w:strike w:val="0"/>
          <w:spacing w:val="-3"/>
          <w:sz w:val="22"/>
        </w:rPr>
        <w:t>if </w:t>
      </w:r>
      <w:r>
        <w:rPr>
          <w:strike w:val="0"/>
          <w:sz w:val="22"/>
        </w:rPr>
        <w:t>more </w:t>
      </w:r>
      <w:r>
        <w:rPr>
          <w:strike w:val="0"/>
          <w:spacing w:val="-3"/>
          <w:sz w:val="22"/>
        </w:rPr>
        <w:t>accurate </w:t>
      </w:r>
      <w:r>
        <w:rPr>
          <w:strike w:val="0"/>
          <w:sz w:val="22"/>
        </w:rPr>
        <w:t>rates can be </w:t>
      </w:r>
      <w:r>
        <w:rPr>
          <w:strike w:val="0"/>
          <w:spacing w:val="-3"/>
          <w:sz w:val="22"/>
        </w:rPr>
        <w:t>determined </w:t>
      </w:r>
      <w:r>
        <w:rPr>
          <w:strike w:val="0"/>
          <w:sz w:val="22"/>
        </w:rPr>
        <w:t>from the </w:t>
      </w:r>
      <w:r>
        <w:rPr>
          <w:strike w:val="0"/>
          <w:spacing w:val="-3"/>
          <w:sz w:val="22"/>
        </w:rPr>
        <w:t>actual experience </w:t>
      </w:r>
      <w:r>
        <w:rPr>
          <w:strike w:val="0"/>
          <w:sz w:val="22"/>
        </w:rPr>
        <w:t>of </w:t>
      </w:r>
      <w:r>
        <w:rPr>
          <w:strike w:val="0"/>
          <w:spacing w:val="-3"/>
          <w:sz w:val="22"/>
        </w:rPr>
        <w:t>their</w:t>
      </w:r>
      <w:r>
        <w:rPr>
          <w:strike w:val="0"/>
          <w:spacing w:val="-21"/>
          <w:sz w:val="22"/>
        </w:rPr>
        <w:t> </w:t>
      </w:r>
      <w:r>
        <w:rPr>
          <w:strike w:val="0"/>
          <w:spacing w:val="-3"/>
          <w:sz w:val="22"/>
        </w:rPr>
        <w:t>operations.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5"/>
        </w:rPr>
      </w:pPr>
    </w:p>
    <w:p>
      <w:pPr>
        <w:spacing w:before="93"/>
        <w:ind w:left="4763" w:right="4041" w:firstLine="0"/>
        <w:jc w:val="center"/>
        <w:rPr>
          <w:b/>
          <w:sz w:val="22"/>
        </w:rPr>
      </w:pPr>
      <w:r>
        <w:rPr/>
        <w:pict>
          <v:line style="position:absolute;mso-position-horizontal-relative:page;mso-position-vertical-relative:paragraph;z-index:5632" from="36.360001pt,4.887872pt" to="36.360001pt,17.487872pt" stroked="true" strokeweight=".72pt" strokecolor="#000000">
            <v:stroke dashstyle="solid"/>
            <w10:wrap type="none"/>
          </v:line>
        </w:pict>
      </w:r>
      <w:r>
        <w:rPr>
          <w:b/>
          <w:strike/>
          <w:color w:val="B5082E"/>
          <w:sz w:val="22"/>
        </w:rPr>
        <w:t>REV. 433</w:t>
      </w:r>
    </w:p>
    <w:sectPr>
      <w:pgSz w:w="12240" w:h="15840"/>
      <w:pgMar w:header="983" w:footer="0" w:top="2300" w:bottom="280" w:left="6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4.360001pt;margin-top:31.4pt;width:163.25pt;height:14pt;mso-position-horizontal-relative:page;mso-position-vertical-relative:page;z-index:-47080" type="#_x0000_t202" filled="false" stroked="false">
          <v:textbox inset="0,0,0,0">
            <w:txbxContent>
              <w:p>
                <w:pPr>
                  <w:spacing w:line="264" w:lineRule="exact" w:before="0"/>
                  <w:ind w:left="20" w:right="0" w:firstLine="0"/>
                  <w:jc w:val="left"/>
                  <w:rPr>
                    <w:rFonts w:ascii="Calibri" w:hAnsi="Calibri"/>
                    <w:b/>
                    <w:sz w:val="24"/>
                  </w:rPr>
                </w:pPr>
                <w:r>
                  <w:rPr>
                    <w:rFonts w:ascii="Calibri" w:hAnsi="Calibri"/>
                    <w:b/>
                    <w:sz w:val="24"/>
                  </w:rPr>
                  <w:t>SAM – REVISION SUMMARY 437</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056717pt;width:219.6pt;height:29.6pt;mso-position-horizontal-relative:page;mso-position-vertical-relative:page;z-index:-46984" type="#_x0000_t202" filled="false" stroked="false">
          <v:textbox inset="0,0,0,0">
            <w:txbxContent>
              <w:p>
                <w:pPr>
                  <w:spacing w:before="12"/>
                  <w:ind w:left="80" w:right="0" w:firstLine="0"/>
                  <w:jc w:val="left"/>
                  <w:rPr>
                    <w:b/>
                    <w:sz w:val="24"/>
                  </w:rPr>
                </w:pPr>
                <w:r>
                  <w:rPr>
                    <w:b/>
                    <w:sz w:val="24"/>
                  </w:rPr>
                  <w:t>SAM – INFORMATION TECHNOLOGY</w:t>
                </w:r>
              </w:p>
              <w:p>
                <w:pPr>
                  <w:spacing w:before="7"/>
                  <w:ind w:left="20" w:right="0" w:firstLine="0"/>
                  <w:jc w:val="left"/>
                  <w:rPr>
                    <w:b/>
                    <w:sz w:val="24"/>
                  </w:rPr>
                </w:pPr>
                <w:r>
                  <w:rPr>
                    <w:b/>
                    <w:sz w:val="24"/>
                  </w:rPr>
                  <w:t>(California Department of</w:t>
                </w:r>
                <w:r>
                  <w:rPr>
                    <w:b/>
                    <w:spacing w:val="-41"/>
                    <w:sz w:val="24"/>
                  </w:rPr>
                  <w:t> </w:t>
                </w:r>
                <w:r>
                  <w:rPr>
                    <w:b/>
                    <w:sz w:val="24"/>
                  </w:rPr>
                  <w:t>Technology)</w:t>
                </w:r>
              </w:p>
            </w:txbxContent>
          </v:textbox>
          <w10:wrap type="none"/>
        </v:shape>
      </w:pict>
    </w:r>
    <w:r>
      <w:rPr/>
      <w:pict>
        <v:shape style="position:absolute;margin-left:71pt;margin-top:76.096718pt;width:306.55pt;height:29.6pt;mso-position-horizontal-relative:page;mso-position-vertical-relative:page;z-index:-46960" type="#_x0000_t202" filled="false" stroked="false">
          <v:textbox inset="0,0,0,0">
            <w:txbxContent>
              <w:p>
                <w:pPr>
                  <w:pStyle w:val="BodyText"/>
                  <w:spacing w:before="12"/>
                  <w:ind w:left="20"/>
                </w:pPr>
                <w:r>
                  <w:rPr/>
                  <w:t>(Continued)</w:t>
                </w:r>
              </w:p>
              <w:p>
                <w:pPr>
                  <w:spacing w:before="7"/>
                  <w:ind w:left="20" w:right="0" w:firstLine="0"/>
                  <w:jc w:val="left"/>
                  <w:rPr>
                    <w:b/>
                    <w:sz w:val="24"/>
                  </w:rPr>
                </w:pPr>
                <w:r>
                  <w:rPr>
                    <w:b/>
                    <w:sz w:val="24"/>
                  </w:rPr>
                  <w:t>DEFINITION OF DESKTOP AND MOBILE COMPUTING</w:t>
                </w:r>
              </w:p>
            </w:txbxContent>
          </v:textbox>
          <w10:wrap type="none"/>
        </v:shape>
      </w:pict>
    </w:r>
    <w:r>
      <w:rPr/>
      <w:pict>
        <v:shape style="position:absolute;margin-left:449.839996pt;margin-top:89.896721pt;width:88.45pt;height:15.45pt;mso-position-horizontal-relative:page;mso-position-vertical-relative:page;z-index:-46936" type="#_x0000_t202" filled="false" stroked="false">
          <v:textbox inset="0,0,0,0">
            <w:txbxContent>
              <w:p>
                <w:pPr>
                  <w:spacing w:before="12"/>
                  <w:ind w:left="20" w:right="0" w:firstLine="0"/>
                  <w:jc w:val="left"/>
                  <w:rPr>
                    <w:sz w:val="24"/>
                  </w:rPr>
                </w:pPr>
                <w:r>
                  <w:rPr>
                    <w:b/>
                    <w:sz w:val="24"/>
                  </w:rPr>
                  <w:t>4989.1 </w:t>
                </w:r>
                <w:r>
                  <w:rPr>
                    <w:sz w:val="24"/>
                  </w:rPr>
                  <w:t>(Cont. </w:t>
                </w:r>
                <w:r>
                  <w:rPr/>
                  <w:fldChar w:fldCharType="begin"/>
                </w:r>
                <w:r>
                  <w:rPr>
                    <w:sz w:val="24"/>
                  </w:rPr>
                  <w:instrText> PAGE </w:instrText>
                </w:r>
                <w:r>
                  <w:rPr/>
                  <w:fldChar w:fldCharType="separate"/>
                </w:r>
                <w:r>
                  <w:rPr/>
                  <w:t>1</w:t>
                </w:r>
                <w:r>
                  <w:rPr/>
                  <w:fldChar w:fldCharType="end"/>
                </w:r>
                <w:r>
                  <w:rPr>
                    <w:sz w:val="24"/>
                  </w:rPr>
                  <w:t>)</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056717pt;width:219.6pt;height:29.6pt;mso-position-horizontal-relative:page;mso-position-vertical-relative:page;z-index:-46912" type="#_x0000_t202" filled="false" stroked="false">
          <v:textbox inset="0,0,0,0">
            <w:txbxContent>
              <w:p>
                <w:pPr>
                  <w:spacing w:before="12"/>
                  <w:ind w:left="80" w:right="0" w:firstLine="0"/>
                  <w:jc w:val="left"/>
                  <w:rPr>
                    <w:b/>
                    <w:sz w:val="24"/>
                  </w:rPr>
                </w:pPr>
                <w:r>
                  <w:rPr>
                    <w:b/>
                    <w:sz w:val="24"/>
                  </w:rPr>
                  <w:t>SAM – INFORMATION TECHNOLOGY</w:t>
                </w:r>
              </w:p>
              <w:p>
                <w:pPr>
                  <w:spacing w:before="7"/>
                  <w:ind w:left="20" w:right="0" w:firstLine="0"/>
                  <w:jc w:val="left"/>
                  <w:rPr>
                    <w:b/>
                    <w:sz w:val="24"/>
                  </w:rPr>
                </w:pPr>
                <w:r>
                  <w:rPr>
                    <w:b/>
                    <w:sz w:val="24"/>
                  </w:rPr>
                  <w:t>(California Department of</w:t>
                </w:r>
                <w:r>
                  <w:rPr>
                    <w:b/>
                    <w:spacing w:val="-41"/>
                    <w:sz w:val="24"/>
                  </w:rPr>
                  <w:t> </w:t>
                </w:r>
                <w:r>
                  <w:rPr>
                    <w:b/>
                    <w:sz w:val="24"/>
                  </w:rPr>
                  <w:t>Technology)</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6888" from="33.360001pt,104.040001pt" to="33.360001pt,118.080001pt" stroked="true" strokeweight=".72pt" strokecolor="#000000">
          <v:stroke dashstyle="solid"/>
          <w10:wrap type="none"/>
        </v:line>
      </w:pict>
    </w:r>
    <w:r>
      <w:rPr/>
      <w:pict>
        <v:shape style="position:absolute;margin-left:195.559998pt;margin-top:35.056717pt;width:219.6pt;height:29.6pt;mso-position-horizontal-relative:page;mso-position-vertical-relative:page;z-index:-46864" type="#_x0000_t202" filled="false" stroked="false">
          <v:textbox inset="0,0,0,0">
            <w:txbxContent>
              <w:p>
                <w:pPr>
                  <w:spacing w:before="12"/>
                  <w:ind w:left="80" w:right="0" w:firstLine="0"/>
                  <w:jc w:val="left"/>
                  <w:rPr>
                    <w:b/>
                    <w:sz w:val="24"/>
                  </w:rPr>
                </w:pPr>
                <w:r>
                  <w:rPr>
                    <w:b/>
                    <w:sz w:val="24"/>
                  </w:rPr>
                  <w:t>SAM – INFORMATION TECHNOLOGY</w:t>
                </w:r>
              </w:p>
              <w:p>
                <w:pPr>
                  <w:spacing w:before="7"/>
                  <w:ind w:left="20" w:right="0" w:firstLine="0"/>
                  <w:jc w:val="left"/>
                  <w:rPr>
                    <w:b/>
                    <w:sz w:val="24"/>
                  </w:rPr>
                </w:pPr>
                <w:r>
                  <w:rPr>
                    <w:b/>
                    <w:sz w:val="24"/>
                  </w:rPr>
                  <w:t>(California Department of</w:t>
                </w:r>
                <w:r>
                  <w:rPr>
                    <w:b/>
                    <w:spacing w:val="-41"/>
                    <w:sz w:val="24"/>
                  </w:rPr>
                  <w:t> </w:t>
                </w:r>
                <w:r>
                  <w:rPr>
                    <w:b/>
                    <w:sz w:val="24"/>
                  </w:rPr>
                  <w:t>Technology)</w:t>
                </w:r>
              </w:p>
            </w:txbxContent>
          </v:textbox>
          <w10:wrap type="none"/>
        </v:shape>
      </w:pict>
    </w:r>
    <w:r>
      <w:rPr/>
      <w:pict>
        <v:shape style="position:absolute;margin-left:71pt;margin-top:76.096718pt;width:329.7pt;height:29.6pt;mso-position-horizontal-relative:page;mso-position-vertical-relative:page;z-index:-46840" type="#_x0000_t202" filled="false" stroked="false">
          <v:textbox inset="0,0,0,0">
            <w:txbxContent>
              <w:p>
                <w:pPr>
                  <w:pStyle w:val="BodyText"/>
                  <w:spacing w:before="12"/>
                  <w:ind w:left="20"/>
                </w:pPr>
                <w:r>
                  <w:rPr/>
                  <w:t>(Continued)</w:t>
                </w:r>
              </w:p>
              <w:p>
                <w:pPr>
                  <w:spacing w:before="7"/>
                  <w:ind w:left="20" w:right="0" w:firstLine="0"/>
                  <w:jc w:val="left"/>
                  <w:rPr>
                    <w:b/>
                    <w:sz w:val="24"/>
                  </w:rPr>
                </w:pPr>
                <w:r>
                  <w:rPr>
                    <w:b/>
                    <w:sz w:val="24"/>
                  </w:rPr>
                  <w:t>AGENCY/STATE ENTITY ROLES AND RESPONSIBILITIES</w:t>
                </w:r>
              </w:p>
            </w:txbxContent>
          </v:textbox>
          <w10:wrap type="none"/>
        </v:shape>
      </w:pict>
    </w:r>
    <w:r>
      <w:rPr/>
      <w:pict>
        <v:shape style="position:absolute;margin-left:449.839996pt;margin-top:89.896721pt;width:88.45pt;height:15.45pt;mso-position-horizontal-relative:page;mso-position-vertical-relative:page;z-index:-46816" type="#_x0000_t202" filled="false" stroked="false">
          <v:textbox inset="0,0,0,0">
            <w:txbxContent>
              <w:p>
                <w:pPr>
                  <w:spacing w:before="12"/>
                  <w:ind w:left="20" w:right="0" w:firstLine="0"/>
                  <w:jc w:val="left"/>
                  <w:rPr>
                    <w:sz w:val="24"/>
                  </w:rPr>
                </w:pPr>
                <w:r>
                  <w:rPr>
                    <w:b/>
                    <w:sz w:val="24"/>
                  </w:rPr>
                  <w:t>4989.3 </w:t>
                </w:r>
                <w:r>
                  <w:rPr>
                    <w:sz w:val="24"/>
                  </w:rPr>
                  <w:t>(Cont. 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056717pt;width:219.6pt;height:29.6pt;mso-position-horizontal-relative:page;mso-position-vertical-relative:page;z-index:-46792" type="#_x0000_t202" filled="false" stroked="false">
          <v:textbox inset="0,0,0,0">
            <w:txbxContent>
              <w:p>
                <w:pPr>
                  <w:spacing w:before="12"/>
                  <w:ind w:left="80" w:right="0" w:firstLine="0"/>
                  <w:jc w:val="left"/>
                  <w:rPr>
                    <w:b/>
                    <w:sz w:val="24"/>
                  </w:rPr>
                </w:pPr>
                <w:r>
                  <w:rPr>
                    <w:b/>
                    <w:sz w:val="24"/>
                  </w:rPr>
                  <w:t>SAM – INFORMATION TECHNOLOGY</w:t>
                </w:r>
              </w:p>
              <w:p>
                <w:pPr>
                  <w:spacing w:before="7"/>
                  <w:ind w:left="20" w:right="0" w:firstLine="0"/>
                  <w:jc w:val="left"/>
                  <w:rPr>
                    <w:b/>
                    <w:sz w:val="24"/>
                  </w:rPr>
                </w:pPr>
                <w:r>
                  <w:rPr>
                    <w:b/>
                    <w:sz w:val="24"/>
                  </w:rPr>
                  <w:t>(California Department of</w:t>
                </w:r>
                <w:r>
                  <w:rPr>
                    <w:b/>
                    <w:spacing w:val="-41"/>
                    <w:sz w:val="24"/>
                  </w:rPr>
                  <w:t> </w:t>
                </w:r>
                <w:r>
                  <w:rPr>
                    <w:b/>
                    <w:sz w:val="24"/>
                  </w:rPr>
                  <w:t>Technology)</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6768" from="36.360001pt,72pt" to="36.360001pt,84.6pt" stroked="true" strokeweight=".72pt" strokecolor="#000000">
          <v:stroke dashstyle="solid"/>
          <w10:wrap type="none"/>
        </v:line>
      </w:pict>
    </w:r>
    <w:r>
      <w:rPr/>
      <w:pict>
        <v:line style="position:absolute;mso-position-horizontal-relative:page;mso-position-vertical-relative:page;z-index:-46744" from="296.160004pt,79.5pt" to="299.880004pt,79.5pt" stroked="true" strokeweight=".6pt" strokecolor="#b5082e">
          <v:stroke dashstyle="solid"/>
          <w10:wrap type="none"/>
        </v:line>
      </w:pict>
    </w:r>
    <w:r>
      <w:rPr/>
      <w:pict>
        <v:line style="position:absolute;mso-position-horizontal-relative:page;mso-position-vertical-relative:page;z-index:-46720" from="309.119995pt,79.5pt" to="312.238995pt,79.5pt" stroked="true" strokeweight=".6pt" strokecolor="#b5082e">
          <v:stroke dashstyle="solid"/>
          <w10:wrap type="none"/>
        </v:line>
      </w:pict>
    </w:r>
    <w:r>
      <w:rPr/>
      <w:pict>
        <v:shape style="position:absolute;margin-left:267.679993pt;margin-top:71.085785pt;width:76.5pt;height:14.35pt;mso-position-horizontal-relative:page;mso-position-vertical-relative:page;z-index:-46696" type="#_x0000_t202" filled="false" stroked="false">
          <v:textbox inset="0,0,0,0">
            <w:txbxContent>
              <w:p>
                <w:pPr>
                  <w:spacing w:before="13"/>
                  <w:ind w:left="20" w:right="0" w:firstLine="0"/>
                  <w:jc w:val="left"/>
                  <w:rPr>
                    <w:b/>
                    <w:sz w:val="22"/>
                  </w:rPr>
                </w:pPr>
                <w:r>
                  <w:rPr>
                    <w:b/>
                    <w:sz w:val="22"/>
                  </w:rPr>
                  <w:t>SAM </w:t>
                </w:r>
                <w:r>
                  <w:rPr>
                    <w:b/>
                    <w:color w:val="B5082E"/>
                    <w:sz w:val="22"/>
                  </w:rPr>
                  <w:t>-</w:t>
                </w:r>
                <w:r>
                  <w:rPr>
                    <w:b/>
                    <w:color w:val="B5082E"/>
                    <w:sz w:val="22"/>
                    <w:u w:val="thick" w:color="B5082E"/>
                  </w:rPr>
                  <w:t>–  </w:t>
                </w:r>
                <w:r>
                  <w:rPr>
                    <w:b/>
                    <w:sz w:val="22"/>
                  </w:rPr>
                  <w:t>CASH</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6672" from="36.360001pt,72pt" to="36.360001pt,84.6pt" stroked="true" strokeweight=".72pt" strokecolor="#000000">
          <v:stroke dashstyle="solid"/>
          <w10:wrap type="none"/>
        </v:line>
      </w:pict>
    </w:r>
    <w:r>
      <w:rPr/>
      <w:pict>
        <v:line style="position:absolute;mso-position-horizontal-relative:page;mso-position-vertical-relative:page;z-index:-46648" from="297.720001pt,79.5pt" to="301.440001pt,79.5pt" stroked="true" strokeweight=".6pt" strokecolor="#b5082e">
          <v:stroke dashstyle="solid"/>
          <w10:wrap type="none"/>
        </v:line>
      </w:pict>
    </w:r>
    <w:r>
      <w:rPr/>
      <w:pict>
        <v:shape style="position:absolute;margin-left:269.239990pt;margin-top:71.085785pt;width:73.5pt;height:14.35pt;mso-position-horizontal-relative:page;mso-position-vertical-relative:page;z-index:-46624" type="#_x0000_t202" filled="false" stroked="false">
          <v:textbox inset="0,0,0,0">
            <w:txbxContent>
              <w:p>
                <w:pPr>
                  <w:spacing w:before="13"/>
                  <w:ind w:left="20" w:right="0" w:firstLine="0"/>
                  <w:jc w:val="left"/>
                  <w:rPr>
                    <w:b/>
                    <w:sz w:val="22"/>
                  </w:rPr>
                </w:pPr>
                <w:r>
                  <w:rPr>
                    <w:b/>
                    <w:sz w:val="22"/>
                  </w:rPr>
                  <w:t>SAM </w:t>
                </w:r>
                <w:r>
                  <w:rPr>
                    <w:b/>
                    <w:color w:val="B5082E"/>
                    <w:sz w:val="22"/>
                  </w:rPr>
                  <w:t>-</w:t>
                </w:r>
                <w:r>
                  <w:rPr>
                    <w:b/>
                    <w:color w:val="B5082E"/>
                    <w:sz w:val="22"/>
                    <w:u w:val="thick" w:color="B5082E"/>
                  </w:rPr>
                  <w:t>– </w:t>
                </w:r>
                <w:r>
                  <w:rPr>
                    <w:b/>
                    <w:sz w:val="22"/>
                  </w:rPr>
                  <w:t>CASH</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6600" from="36.360001pt,72pt" to="36.360001pt,84.6pt" stroked="true" strokeweight=".72pt" strokecolor="#000000">
          <v:stroke dashstyle="solid"/>
          <w10:wrap type="none"/>
        </v:line>
      </w:pict>
    </w:r>
    <w:r>
      <w:rPr/>
      <w:pict>
        <v:line style="position:absolute;mso-position-horizontal-relative:page;mso-position-vertical-relative:page;z-index:-46576" from="296.160004pt,79.5pt" to="299.880004pt,79.5pt" stroked="true" strokeweight=".6pt" strokecolor="#b5082e">
          <v:stroke dashstyle="solid"/>
          <w10:wrap type="none"/>
        </v:line>
      </w:pict>
    </w:r>
    <w:r>
      <w:rPr/>
      <w:pict>
        <v:line style="position:absolute;mso-position-horizontal-relative:page;mso-position-vertical-relative:page;z-index:-46552" from="309.119995pt,79.5pt" to="312.238995pt,79.5pt" stroked="true" strokeweight=".6pt" strokecolor="#b5082e">
          <v:stroke dashstyle="solid"/>
          <w10:wrap type="none"/>
        </v:line>
      </w:pict>
    </w:r>
    <w:r>
      <w:rPr/>
      <w:pict>
        <v:line style="position:absolute;mso-position-horizontal-relative:page;mso-position-vertical-relative:page;z-index:-46528" from="36.360001pt,109.918999pt" to="36.360001pt,122.639999pt" stroked="true" strokeweight=".72pt" strokecolor="#000000">
          <v:stroke dashstyle="solid"/>
          <w10:wrap type="none"/>
        </v:line>
      </w:pict>
    </w:r>
    <w:r>
      <w:rPr/>
      <w:pict>
        <v:shape style="position:absolute;margin-left:267.679993pt;margin-top:71.085785pt;width:76.5pt;height:14.35pt;mso-position-horizontal-relative:page;mso-position-vertical-relative:page;z-index:-46504" type="#_x0000_t202" filled="false" stroked="false">
          <v:textbox inset="0,0,0,0">
            <w:txbxContent>
              <w:p>
                <w:pPr>
                  <w:spacing w:before="13"/>
                  <w:ind w:left="20" w:right="0" w:firstLine="0"/>
                  <w:jc w:val="left"/>
                  <w:rPr>
                    <w:b/>
                    <w:sz w:val="22"/>
                  </w:rPr>
                </w:pPr>
                <w:r>
                  <w:rPr>
                    <w:b/>
                    <w:sz w:val="22"/>
                  </w:rPr>
                  <w:t>SAM </w:t>
                </w:r>
                <w:r>
                  <w:rPr>
                    <w:b/>
                    <w:color w:val="B5082E"/>
                    <w:sz w:val="22"/>
                  </w:rPr>
                  <w:t>-</w:t>
                </w:r>
                <w:r>
                  <w:rPr>
                    <w:b/>
                    <w:color w:val="B5082E"/>
                    <w:sz w:val="22"/>
                    <w:u w:val="thick" w:color="B5082E"/>
                  </w:rPr>
                  <w:t>–  </w:t>
                </w:r>
                <w:r>
                  <w:rPr>
                    <w:b/>
                    <w:sz w:val="22"/>
                  </w:rPr>
                  <w:t>CASH</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6480" from="36.360001pt,72pt" to="36.360001pt,84.6pt" stroked="true" strokeweight=".72pt" strokecolor="#000000">
          <v:stroke dashstyle="solid"/>
          <w10:wrap type="none"/>
        </v:line>
      </w:pict>
    </w:r>
    <w:r>
      <w:rPr/>
      <w:pict>
        <v:line style="position:absolute;mso-position-horizontal-relative:page;mso-position-vertical-relative:page;z-index:-46456" from="297.720001pt,79.5pt" to="301.440001pt,79.5pt" stroked="true" strokeweight=".6pt" strokecolor="#b5082e">
          <v:stroke dashstyle="solid"/>
          <w10:wrap type="none"/>
        </v:line>
      </w:pict>
    </w:r>
    <w:r>
      <w:rPr/>
      <w:pict>
        <v:shape style="position:absolute;margin-left:269.239990pt;margin-top:71.085785pt;width:73.5pt;height:14.35pt;mso-position-horizontal-relative:page;mso-position-vertical-relative:page;z-index:-46432" type="#_x0000_t202" filled="false" stroked="false">
          <v:textbox inset="0,0,0,0">
            <w:txbxContent>
              <w:p>
                <w:pPr>
                  <w:spacing w:before="13"/>
                  <w:ind w:left="20" w:right="0" w:firstLine="0"/>
                  <w:jc w:val="left"/>
                  <w:rPr>
                    <w:b/>
                    <w:sz w:val="22"/>
                  </w:rPr>
                </w:pPr>
                <w:r>
                  <w:rPr>
                    <w:b/>
                    <w:sz w:val="22"/>
                  </w:rPr>
                  <w:t>SAM </w:t>
                </w:r>
                <w:r>
                  <w:rPr>
                    <w:b/>
                    <w:color w:val="B5082E"/>
                    <w:sz w:val="22"/>
                  </w:rPr>
                  <w:t>-</w:t>
                </w:r>
                <w:r>
                  <w:rPr>
                    <w:b/>
                    <w:color w:val="B5082E"/>
                    <w:sz w:val="22"/>
                    <w:u w:val="thick" w:color="B5082E"/>
                  </w:rPr>
                  <w:t>– </w:t>
                </w:r>
                <w:r>
                  <w:rPr>
                    <w:b/>
                    <w:sz w:val="22"/>
                  </w:rPr>
                  <w:t>CASH</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0.520004pt;margin-top:48.165783pt;width:290.9pt;height:14.35pt;mso-position-horizontal-relative:page;mso-position-vertical-relative:page;z-index:-46408" type="#_x0000_t202" filled="false" stroked="false">
          <v:textbox inset="0,0,0,0">
            <w:txbxContent>
              <w:p>
                <w:pPr>
                  <w:spacing w:before="13"/>
                  <w:ind w:left="20" w:right="0" w:firstLine="0"/>
                  <w:jc w:val="left"/>
                  <w:rPr>
                    <w:b/>
                    <w:sz w:val="22"/>
                  </w:rPr>
                </w:pPr>
                <w:r>
                  <w:rPr>
                    <w:b/>
                    <w:spacing w:val="-3"/>
                    <w:sz w:val="22"/>
                  </w:rPr>
                  <w:t>SAM </w:t>
                </w:r>
                <w:r>
                  <w:rPr>
                    <w:b/>
                    <w:sz w:val="22"/>
                  </w:rPr>
                  <w:t>– MISCELLANEOUS </w:t>
                </w:r>
                <w:r>
                  <w:rPr>
                    <w:b/>
                    <w:spacing w:val="-3"/>
                    <w:sz w:val="22"/>
                  </w:rPr>
                  <w:t>ACCOUNTING </w:t>
                </w:r>
                <w:r>
                  <w:rPr>
                    <w:b/>
                    <w:sz w:val="22"/>
                  </w:rPr>
                  <w:t>PROCEDURES</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6384" from="36.360001pt,101.639999pt" to="36.360001pt,114.839999pt" stroked="true" strokeweight=".72pt" strokecolor="#000000">
          <v:stroke dashstyle="solid"/>
          <w10:wrap type="none"/>
        </v:line>
      </w:pict>
    </w:r>
    <w:r>
      <w:rPr/>
      <w:pict>
        <v:shape style="position:absolute;margin-left:160.520004pt;margin-top:48.165783pt;width:290.9pt;height:14.35pt;mso-position-horizontal-relative:page;mso-position-vertical-relative:page;z-index:-46360" type="#_x0000_t202" filled="false" stroked="false">
          <v:textbox inset="0,0,0,0">
            <w:txbxContent>
              <w:p>
                <w:pPr>
                  <w:spacing w:before="13"/>
                  <w:ind w:left="20" w:right="0" w:firstLine="0"/>
                  <w:jc w:val="left"/>
                  <w:rPr>
                    <w:b/>
                    <w:sz w:val="22"/>
                  </w:rPr>
                </w:pPr>
                <w:r>
                  <w:rPr>
                    <w:b/>
                    <w:spacing w:val="-3"/>
                    <w:sz w:val="22"/>
                  </w:rPr>
                  <w:t>SAM </w:t>
                </w:r>
                <w:r>
                  <w:rPr>
                    <w:b/>
                    <w:sz w:val="22"/>
                  </w:rPr>
                  <w:t>– MISCELLANEOUS </w:t>
                </w:r>
                <w:r>
                  <w:rPr>
                    <w:b/>
                    <w:spacing w:val="-3"/>
                    <w:sz w:val="22"/>
                  </w:rPr>
                  <w:t>ACCOUNTING </w:t>
                </w:r>
                <w:r>
                  <w:rPr>
                    <w:b/>
                    <w:sz w:val="22"/>
                  </w:rPr>
                  <w:t>PROCEDURES</w:t>
                </w:r>
              </w:p>
            </w:txbxContent>
          </v:textbox>
          <w10:wrap type="none"/>
        </v:shape>
      </w:pict>
    </w:r>
    <w:r>
      <w:rPr/>
      <w:pict>
        <v:shape style="position:absolute;margin-left:70.996643pt;margin-top:74.694901pt;width:362.45pt;height:40.85pt;mso-position-horizontal-relative:page;mso-position-vertical-relative:page;z-index:-46336" type="#_x0000_t202" filled="false" stroked="false">
          <v:textbox inset="0,0,0,0">
            <w:txbxContent>
              <w:p>
                <w:pPr>
                  <w:spacing w:before="13"/>
                  <w:ind w:left="20" w:right="0" w:firstLine="0"/>
                  <w:jc w:val="left"/>
                  <w:rPr>
                    <w:sz w:val="22"/>
                  </w:rPr>
                </w:pPr>
                <w:r>
                  <w:rPr>
                    <w:sz w:val="22"/>
                  </w:rPr>
                  <w:t>(Continued)</w:t>
                </w:r>
              </w:p>
              <w:p>
                <w:pPr>
                  <w:spacing w:before="13"/>
                  <w:ind w:left="20" w:right="0" w:firstLine="0"/>
                  <w:jc w:val="left"/>
                  <w:rPr>
                    <w:b/>
                    <w:sz w:val="22"/>
                  </w:rPr>
                </w:pPr>
                <w:r>
                  <w:rPr>
                    <w:b/>
                    <w:sz w:val="22"/>
                  </w:rPr>
                  <w:t>BILLING FOR SERVICES OF EMPLOYEES PAID ON MONTHLY</w:t>
                </w:r>
                <w:r>
                  <w:rPr>
                    <w:b/>
                    <w:spacing w:val="-43"/>
                    <w:sz w:val="22"/>
                  </w:rPr>
                  <w:t> </w:t>
                </w:r>
                <w:r>
                  <w:rPr>
                    <w:b/>
                    <w:sz w:val="22"/>
                  </w:rPr>
                  <w:t>BASIS</w:t>
                </w:r>
              </w:p>
              <w:p>
                <w:pPr>
                  <w:spacing w:before="10"/>
                  <w:ind w:left="20" w:right="0" w:firstLine="0"/>
                  <w:jc w:val="left"/>
                  <w:rPr>
                    <w:sz w:val="22"/>
                  </w:rPr>
                </w:pPr>
                <w:r>
                  <w:rPr>
                    <w:sz w:val="22"/>
                  </w:rPr>
                  <w:t>(Revised </w:t>
                </w:r>
                <w:r>
                  <w:rPr>
                    <w:color w:val="B5082E"/>
                    <w:sz w:val="22"/>
                    <w:u w:val="single" w:color="B5082E"/>
                  </w:rPr>
                  <w:t>0</w:t>
                </w:r>
                <w:r>
                  <w:rPr>
                    <w:sz w:val="22"/>
                  </w:rPr>
                  <w:t>1/201</w:t>
                </w:r>
                <w:r>
                  <w:rPr>
                    <w:strike/>
                    <w:color w:val="B5082E"/>
                    <w:sz w:val="22"/>
                  </w:rPr>
                  <w:t>6</w:t>
                </w:r>
                <w:r>
                  <w:rPr>
                    <w:strike w:val="0"/>
                    <w:color w:val="B5082E"/>
                    <w:sz w:val="22"/>
                    <w:u w:val="single" w:color="B5082E"/>
                  </w:rPr>
                  <w:t>7</w:t>
                </w:r>
                <w:r>
                  <w:rPr>
                    <w:strike w:val="0"/>
                    <w:sz w:val="22"/>
                  </w:rPr>
                  <w:t>)</w:t>
                </w:r>
              </w:p>
            </w:txbxContent>
          </v:textbox>
          <w10:wrap type="none"/>
        </v:shape>
      </w:pict>
    </w:r>
    <w:r>
      <w:rPr/>
      <w:pict>
        <v:shape style="position:absolute;margin-left:467.012482pt;margin-top:88.02018pt;width:71.55pt;height:14.35pt;mso-position-horizontal-relative:page;mso-position-vertical-relative:page;z-index:-46312" type="#_x0000_t202" filled="false" stroked="false">
          <v:textbox inset="0,0,0,0">
            <w:txbxContent>
              <w:p>
                <w:pPr>
                  <w:spacing w:before="13"/>
                  <w:ind w:left="20" w:right="0" w:firstLine="0"/>
                  <w:jc w:val="left"/>
                  <w:rPr>
                    <w:sz w:val="22"/>
                  </w:rPr>
                </w:pPr>
                <w:r>
                  <w:rPr>
                    <w:b/>
                    <w:sz w:val="22"/>
                  </w:rPr>
                  <w:t>8740 </w:t>
                </w:r>
                <w:r>
                  <w:rPr>
                    <w:sz w:val="22"/>
                  </w:rPr>
                  <w:t>(Cont. </w:t>
                </w:r>
                <w:r>
                  <w:rPr/>
                  <w:fldChar w:fldCharType="begin"/>
                </w:r>
                <w:r>
                  <w:rPr>
                    <w:sz w:val="22"/>
                  </w:rPr>
                  <w:instrText> PAGE </w:instrText>
                </w:r>
                <w:r>
                  <w:rPr/>
                  <w:fldChar w:fldCharType="separate"/>
                </w:r>
                <w:r>
                  <w:rPr/>
                  <w:t>1</w:t>
                </w:r>
                <w:r>
                  <w:rPr/>
                  <w:fldChar w:fldCharType="end"/>
                </w:r>
                <w:r>
                  <w:rPr>
                    <w:sz w:val="22"/>
                  </w:rPr>
                  <w: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4.936718pt;width:219.75pt;height:29.25pt;mso-position-horizontal-relative:page;mso-position-vertical-relative:page;z-index:-47056" type="#_x0000_t202" filled="false" stroked="false">
          <v:textbox inset="0,0,0,0">
            <w:txbxContent>
              <w:p>
                <w:pPr>
                  <w:spacing w:before="12"/>
                  <w:ind w:left="79" w:right="0" w:firstLine="0"/>
                  <w:jc w:val="left"/>
                  <w:rPr>
                    <w:b/>
                    <w:sz w:val="24"/>
                  </w:rPr>
                </w:pPr>
                <w:r>
                  <w:rPr>
                    <w:b/>
                    <w:sz w:val="24"/>
                  </w:rPr>
                  <w:t>SAM – INFORMATION TECHNOLOGY</w:t>
                </w:r>
              </w:p>
              <w:p>
                <w:pPr>
                  <w:spacing w:before="0"/>
                  <w:ind w:left="20" w:right="0" w:firstLine="0"/>
                  <w:jc w:val="left"/>
                  <w:rPr>
                    <w:b/>
                    <w:sz w:val="24"/>
                  </w:rPr>
                </w:pPr>
                <w:r>
                  <w:rPr>
                    <w:b/>
                    <w:sz w:val="24"/>
                  </w:rPr>
                  <w:t>(California Department of Technology)</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056717pt;width:219.6pt;height:29.6pt;mso-position-horizontal-relative:page;mso-position-vertical-relative:page;z-index:-47032" type="#_x0000_t202" filled="false" stroked="false">
          <v:textbox inset="0,0,0,0">
            <w:txbxContent>
              <w:p>
                <w:pPr>
                  <w:spacing w:before="12"/>
                  <w:ind w:left="80" w:right="0" w:firstLine="0"/>
                  <w:jc w:val="left"/>
                  <w:rPr>
                    <w:b/>
                    <w:sz w:val="24"/>
                  </w:rPr>
                </w:pPr>
                <w:r>
                  <w:rPr>
                    <w:b/>
                    <w:sz w:val="24"/>
                  </w:rPr>
                  <w:t>SAM – INFORMATION TECHNOLOGY</w:t>
                </w:r>
              </w:p>
              <w:p>
                <w:pPr>
                  <w:spacing w:before="7"/>
                  <w:ind w:left="20" w:right="0" w:firstLine="0"/>
                  <w:jc w:val="left"/>
                  <w:rPr>
                    <w:b/>
                    <w:sz w:val="24"/>
                  </w:rPr>
                </w:pPr>
                <w:r>
                  <w:rPr>
                    <w:b/>
                    <w:sz w:val="24"/>
                  </w:rPr>
                  <w:t>(California Department of</w:t>
                </w:r>
                <w:r>
                  <w:rPr>
                    <w:b/>
                    <w:spacing w:val="-41"/>
                    <w:sz w:val="24"/>
                  </w:rPr>
                  <w:t> </w:t>
                </w:r>
                <w:r>
                  <w:rPr>
                    <w:b/>
                    <w:sz w:val="24"/>
                  </w:rPr>
                  <w:t>Technology)</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056717pt;width:219.6pt;height:29.6pt;mso-position-horizontal-relative:page;mso-position-vertical-relative:page;z-index:-47008" type="#_x0000_t202" filled="false" stroked="false">
          <v:textbox inset="0,0,0,0">
            <w:txbxContent>
              <w:p>
                <w:pPr>
                  <w:spacing w:before="12"/>
                  <w:ind w:left="80" w:right="0" w:firstLine="0"/>
                  <w:jc w:val="left"/>
                  <w:rPr>
                    <w:b/>
                    <w:sz w:val="24"/>
                  </w:rPr>
                </w:pPr>
                <w:r>
                  <w:rPr>
                    <w:b/>
                    <w:sz w:val="24"/>
                  </w:rPr>
                  <w:t>SAM – INFORMATION TECHNOLOGY</w:t>
                </w:r>
              </w:p>
              <w:p>
                <w:pPr>
                  <w:spacing w:before="7"/>
                  <w:ind w:left="20" w:right="0" w:firstLine="0"/>
                  <w:jc w:val="left"/>
                  <w:rPr>
                    <w:b/>
                    <w:sz w:val="24"/>
                  </w:rPr>
                </w:pPr>
                <w:r>
                  <w:rPr>
                    <w:b/>
                    <w:sz w:val="24"/>
                  </w:rPr>
                  <w:t>(California Department of</w:t>
                </w:r>
                <w:r>
                  <w:rPr>
                    <w:b/>
                    <w:spacing w:val="-41"/>
                    <w:sz w:val="24"/>
                  </w:rPr>
                  <w:t> </w:t>
                </w:r>
                <w:r>
                  <w:rPr>
                    <w:b/>
                    <w:sz w:val="24"/>
                  </w:rPr>
                  <w:t>Technology)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789" w:hanging="360"/>
      </w:pPr>
      <w:rPr>
        <w:rFonts w:hint="default" w:ascii="Symbol" w:hAnsi="Symbol" w:eastAsia="Symbol" w:cs="Symbol"/>
        <w:w w:val="100"/>
        <w:sz w:val="24"/>
        <w:szCs w:val="24"/>
      </w:rPr>
    </w:lvl>
    <w:lvl w:ilvl="1">
      <w:start w:val="0"/>
      <w:numFmt w:val="bullet"/>
      <w:lvlText w:val="•"/>
      <w:lvlJc w:val="left"/>
      <w:pPr>
        <w:ind w:left="2632" w:hanging="360"/>
      </w:pPr>
      <w:rPr>
        <w:rFonts w:hint="default"/>
      </w:rPr>
    </w:lvl>
    <w:lvl w:ilvl="2">
      <w:start w:val="0"/>
      <w:numFmt w:val="bullet"/>
      <w:lvlText w:val="•"/>
      <w:lvlJc w:val="left"/>
      <w:pPr>
        <w:ind w:left="3484" w:hanging="360"/>
      </w:pPr>
      <w:rPr>
        <w:rFonts w:hint="default"/>
      </w:rPr>
    </w:lvl>
    <w:lvl w:ilvl="3">
      <w:start w:val="0"/>
      <w:numFmt w:val="bullet"/>
      <w:lvlText w:val="•"/>
      <w:lvlJc w:val="left"/>
      <w:pPr>
        <w:ind w:left="4336" w:hanging="360"/>
      </w:pPr>
      <w:rPr>
        <w:rFonts w:hint="default"/>
      </w:rPr>
    </w:lvl>
    <w:lvl w:ilvl="4">
      <w:start w:val="0"/>
      <w:numFmt w:val="bullet"/>
      <w:lvlText w:val="•"/>
      <w:lvlJc w:val="left"/>
      <w:pPr>
        <w:ind w:left="5188" w:hanging="360"/>
      </w:pPr>
      <w:rPr>
        <w:rFonts w:hint="default"/>
      </w:rPr>
    </w:lvl>
    <w:lvl w:ilvl="5">
      <w:start w:val="0"/>
      <w:numFmt w:val="bullet"/>
      <w:lvlText w:val="•"/>
      <w:lvlJc w:val="left"/>
      <w:pPr>
        <w:ind w:left="6040" w:hanging="360"/>
      </w:pPr>
      <w:rPr>
        <w:rFonts w:hint="default"/>
      </w:rPr>
    </w:lvl>
    <w:lvl w:ilvl="6">
      <w:start w:val="0"/>
      <w:numFmt w:val="bullet"/>
      <w:lvlText w:val="•"/>
      <w:lvlJc w:val="left"/>
      <w:pPr>
        <w:ind w:left="6892" w:hanging="360"/>
      </w:pPr>
      <w:rPr>
        <w:rFonts w:hint="default"/>
      </w:rPr>
    </w:lvl>
    <w:lvl w:ilvl="7">
      <w:start w:val="0"/>
      <w:numFmt w:val="bullet"/>
      <w:lvlText w:val="•"/>
      <w:lvlJc w:val="left"/>
      <w:pPr>
        <w:ind w:left="7744" w:hanging="360"/>
      </w:pPr>
      <w:rPr>
        <w:rFonts w:hint="default"/>
      </w:rPr>
    </w:lvl>
    <w:lvl w:ilvl="8">
      <w:start w:val="0"/>
      <w:numFmt w:val="bullet"/>
      <w:lvlText w:val="•"/>
      <w:lvlJc w:val="left"/>
      <w:pPr>
        <w:ind w:left="8596" w:hanging="360"/>
      </w:pPr>
      <w:rPr>
        <w:rFonts w:hint="default"/>
      </w:rPr>
    </w:lvl>
  </w:abstractNum>
  <w:abstractNum w:abstractNumId="5">
    <w:multiLevelType w:val="hybridMultilevel"/>
    <w:lvl w:ilvl="0">
      <w:start w:val="0"/>
      <w:numFmt w:val="bullet"/>
      <w:lvlText w:val=""/>
      <w:lvlJc w:val="left"/>
      <w:pPr>
        <w:ind w:left="1540" w:hanging="361"/>
      </w:pPr>
      <w:rPr>
        <w:rFonts w:hint="default"/>
        <w:w w:val="100"/>
      </w:rPr>
    </w:lvl>
    <w:lvl w:ilvl="1">
      <w:start w:val="0"/>
      <w:numFmt w:val="bullet"/>
      <w:lvlText w:val="•"/>
      <w:lvlJc w:val="left"/>
      <w:pPr>
        <w:ind w:left="2414" w:hanging="361"/>
      </w:pPr>
      <w:rPr>
        <w:rFonts w:hint="default"/>
      </w:rPr>
    </w:lvl>
    <w:lvl w:ilvl="2">
      <w:start w:val="0"/>
      <w:numFmt w:val="bullet"/>
      <w:lvlText w:val="•"/>
      <w:lvlJc w:val="left"/>
      <w:pPr>
        <w:ind w:left="3288" w:hanging="361"/>
      </w:pPr>
      <w:rPr>
        <w:rFonts w:hint="default"/>
      </w:rPr>
    </w:lvl>
    <w:lvl w:ilvl="3">
      <w:start w:val="0"/>
      <w:numFmt w:val="bullet"/>
      <w:lvlText w:val="•"/>
      <w:lvlJc w:val="left"/>
      <w:pPr>
        <w:ind w:left="4162" w:hanging="361"/>
      </w:pPr>
      <w:rPr>
        <w:rFonts w:hint="default"/>
      </w:rPr>
    </w:lvl>
    <w:lvl w:ilvl="4">
      <w:start w:val="0"/>
      <w:numFmt w:val="bullet"/>
      <w:lvlText w:val="•"/>
      <w:lvlJc w:val="left"/>
      <w:pPr>
        <w:ind w:left="5036" w:hanging="361"/>
      </w:pPr>
      <w:rPr>
        <w:rFonts w:hint="default"/>
      </w:rPr>
    </w:lvl>
    <w:lvl w:ilvl="5">
      <w:start w:val="0"/>
      <w:numFmt w:val="bullet"/>
      <w:lvlText w:val="•"/>
      <w:lvlJc w:val="left"/>
      <w:pPr>
        <w:ind w:left="5910" w:hanging="361"/>
      </w:pPr>
      <w:rPr>
        <w:rFonts w:hint="default"/>
      </w:rPr>
    </w:lvl>
    <w:lvl w:ilvl="6">
      <w:start w:val="0"/>
      <w:numFmt w:val="bullet"/>
      <w:lvlText w:val="•"/>
      <w:lvlJc w:val="left"/>
      <w:pPr>
        <w:ind w:left="6784" w:hanging="361"/>
      </w:pPr>
      <w:rPr>
        <w:rFonts w:hint="default"/>
      </w:rPr>
    </w:lvl>
    <w:lvl w:ilvl="7">
      <w:start w:val="0"/>
      <w:numFmt w:val="bullet"/>
      <w:lvlText w:val="•"/>
      <w:lvlJc w:val="left"/>
      <w:pPr>
        <w:ind w:left="7658" w:hanging="361"/>
      </w:pPr>
      <w:rPr>
        <w:rFonts w:hint="default"/>
      </w:rPr>
    </w:lvl>
    <w:lvl w:ilvl="8">
      <w:start w:val="0"/>
      <w:numFmt w:val="bullet"/>
      <w:lvlText w:val="•"/>
      <w:lvlJc w:val="left"/>
      <w:pPr>
        <w:ind w:left="8532" w:hanging="361"/>
      </w:pPr>
      <w:rPr>
        <w:rFonts w:hint="default"/>
      </w:rPr>
    </w:lvl>
  </w:abstractNum>
  <w:abstractNum w:abstractNumId="4">
    <w:multiLevelType w:val="hybridMultilevel"/>
    <w:lvl w:ilvl="0">
      <w:start w:val="1"/>
      <w:numFmt w:val="decimal"/>
      <w:lvlText w:val="%1."/>
      <w:lvlJc w:val="left"/>
      <w:pPr>
        <w:ind w:left="1600" w:hanging="360"/>
        <w:jc w:val="left"/>
      </w:pPr>
      <w:rPr>
        <w:rFonts w:hint="default" w:ascii="Arial" w:hAnsi="Arial" w:eastAsia="Arial" w:cs="Arial"/>
        <w:spacing w:val="-33"/>
        <w:w w:val="99"/>
        <w:sz w:val="24"/>
        <w:szCs w:val="24"/>
      </w:rPr>
    </w:lvl>
    <w:lvl w:ilvl="1">
      <w:start w:val="0"/>
      <w:numFmt w:val="bullet"/>
      <w:lvlText w:val="•"/>
      <w:lvlJc w:val="left"/>
      <w:pPr>
        <w:ind w:left="2472" w:hanging="360"/>
      </w:pPr>
      <w:rPr>
        <w:rFonts w:hint="default"/>
      </w:rPr>
    </w:lvl>
    <w:lvl w:ilvl="2">
      <w:start w:val="0"/>
      <w:numFmt w:val="bullet"/>
      <w:lvlText w:val="•"/>
      <w:lvlJc w:val="left"/>
      <w:pPr>
        <w:ind w:left="3344" w:hanging="360"/>
      </w:pPr>
      <w:rPr>
        <w:rFonts w:hint="default"/>
      </w:rPr>
    </w:lvl>
    <w:lvl w:ilvl="3">
      <w:start w:val="0"/>
      <w:numFmt w:val="bullet"/>
      <w:lvlText w:val="•"/>
      <w:lvlJc w:val="left"/>
      <w:pPr>
        <w:ind w:left="4216" w:hanging="360"/>
      </w:pPr>
      <w:rPr>
        <w:rFonts w:hint="default"/>
      </w:rPr>
    </w:lvl>
    <w:lvl w:ilvl="4">
      <w:start w:val="0"/>
      <w:numFmt w:val="bullet"/>
      <w:lvlText w:val="•"/>
      <w:lvlJc w:val="left"/>
      <w:pPr>
        <w:ind w:left="5088" w:hanging="360"/>
      </w:pPr>
      <w:rPr>
        <w:rFonts w:hint="default"/>
      </w:rPr>
    </w:lvl>
    <w:lvl w:ilvl="5">
      <w:start w:val="0"/>
      <w:numFmt w:val="bullet"/>
      <w:lvlText w:val="•"/>
      <w:lvlJc w:val="left"/>
      <w:pPr>
        <w:ind w:left="5960" w:hanging="360"/>
      </w:pPr>
      <w:rPr>
        <w:rFonts w:hint="default"/>
      </w:rPr>
    </w:lvl>
    <w:lvl w:ilvl="6">
      <w:start w:val="0"/>
      <w:numFmt w:val="bullet"/>
      <w:lvlText w:val="•"/>
      <w:lvlJc w:val="left"/>
      <w:pPr>
        <w:ind w:left="6832" w:hanging="360"/>
      </w:pPr>
      <w:rPr>
        <w:rFonts w:hint="default"/>
      </w:rPr>
    </w:lvl>
    <w:lvl w:ilvl="7">
      <w:start w:val="0"/>
      <w:numFmt w:val="bullet"/>
      <w:lvlText w:val="•"/>
      <w:lvlJc w:val="left"/>
      <w:pPr>
        <w:ind w:left="7704" w:hanging="360"/>
      </w:pPr>
      <w:rPr>
        <w:rFonts w:hint="default"/>
      </w:rPr>
    </w:lvl>
    <w:lvl w:ilvl="8">
      <w:start w:val="0"/>
      <w:numFmt w:val="bullet"/>
      <w:lvlText w:val="•"/>
      <w:lvlJc w:val="left"/>
      <w:pPr>
        <w:ind w:left="8576" w:hanging="360"/>
      </w:pPr>
      <w:rPr>
        <w:rFonts w:hint="default"/>
      </w:rPr>
    </w:lvl>
  </w:abstractNum>
  <w:abstractNum w:abstractNumId="2">
    <w:multiLevelType w:val="hybridMultilevel"/>
    <w:lvl w:ilvl="0">
      <w:start w:val="1"/>
      <w:numFmt w:val="decimal"/>
      <w:lvlText w:val="%1."/>
      <w:lvlJc w:val="left"/>
      <w:pPr>
        <w:ind w:left="1260" w:hanging="360"/>
        <w:jc w:val="left"/>
      </w:pPr>
      <w:rPr>
        <w:rFonts w:hint="default"/>
        <w:strike/>
        <w:w w:val="99"/>
      </w:rPr>
    </w:lvl>
    <w:lvl w:ilvl="1">
      <w:start w:val="0"/>
      <w:numFmt w:val="bullet"/>
      <w:lvlText w:val="•"/>
      <w:lvlJc w:val="left"/>
      <w:pPr>
        <w:ind w:left="2168" w:hanging="360"/>
      </w:pPr>
      <w:rPr>
        <w:rFonts w:hint="default"/>
      </w:rPr>
    </w:lvl>
    <w:lvl w:ilvl="2">
      <w:start w:val="0"/>
      <w:numFmt w:val="bullet"/>
      <w:lvlText w:val="•"/>
      <w:lvlJc w:val="left"/>
      <w:pPr>
        <w:ind w:left="3076" w:hanging="360"/>
      </w:pPr>
      <w:rPr>
        <w:rFonts w:hint="default"/>
      </w:rPr>
    </w:lvl>
    <w:lvl w:ilvl="3">
      <w:start w:val="0"/>
      <w:numFmt w:val="bullet"/>
      <w:lvlText w:val="•"/>
      <w:lvlJc w:val="left"/>
      <w:pPr>
        <w:ind w:left="3984" w:hanging="360"/>
      </w:pPr>
      <w:rPr>
        <w:rFonts w:hint="default"/>
      </w:rPr>
    </w:lvl>
    <w:lvl w:ilvl="4">
      <w:start w:val="0"/>
      <w:numFmt w:val="bullet"/>
      <w:lvlText w:val="•"/>
      <w:lvlJc w:val="left"/>
      <w:pPr>
        <w:ind w:left="4892" w:hanging="360"/>
      </w:pPr>
      <w:rPr>
        <w:rFonts w:hint="default"/>
      </w:rPr>
    </w:lvl>
    <w:lvl w:ilvl="5">
      <w:start w:val="0"/>
      <w:numFmt w:val="bullet"/>
      <w:lvlText w:val="•"/>
      <w:lvlJc w:val="left"/>
      <w:pPr>
        <w:ind w:left="5800" w:hanging="360"/>
      </w:pPr>
      <w:rPr>
        <w:rFonts w:hint="default"/>
      </w:rPr>
    </w:lvl>
    <w:lvl w:ilvl="6">
      <w:start w:val="0"/>
      <w:numFmt w:val="bullet"/>
      <w:lvlText w:val="•"/>
      <w:lvlJc w:val="left"/>
      <w:pPr>
        <w:ind w:left="6708" w:hanging="360"/>
      </w:pPr>
      <w:rPr>
        <w:rFonts w:hint="default"/>
      </w:rPr>
    </w:lvl>
    <w:lvl w:ilvl="7">
      <w:start w:val="0"/>
      <w:numFmt w:val="bullet"/>
      <w:lvlText w:val="•"/>
      <w:lvlJc w:val="left"/>
      <w:pPr>
        <w:ind w:left="7616" w:hanging="360"/>
      </w:pPr>
      <w:rPr>
        <w:rFonts w:hint="default"/>
      </w:rPr>
    </w:lvl>
    <w:lvl w:ilvl="8">
      <w:start w:val="0"/>
      <w:numFmt w:val="bullet"/>
      <w:lvlText w:val="•"/>
      <w:lvlJc w:val="left"/>
      <w:pPr>
        <w:ind w:left="8524" w:hanging="360"/>
      </w:pPr>
      <w:rPr>
        <w:rFonts w:hint="default"/>
      </w:rPr>
    </w:lvl>
  </w:abstractNum>
  <w:abstractNum w:abstractNumId="1">
    <w:multiLevelType w:val="hybridMultilevel"/>
    <w:lvl w:ilvl="0">
      <w:start w:val="3"/>
      <w:numFmt w:val="decimal"/>
      <w:lvlText w:val="%1."/>
      <w:lvlJc w:val="left"/>
      <w:pPr>
        <w:ind w:left="880" w:hanging="360"/>
        <w:jc w:val="left"/>
      </w:pPr>
      <w:rPr>
        <w:rFonts w:hint="default"/>
        <w:w w:val="99"/>
        <w:u w:val="single" w:color="B5082E"/>
      </w:rPr>
    </w:lvl>
    <w:lvl w:ilvl="1">
      <w:start w:val="1"/>
      <w:numFmt w:val="lowerLetter"/>
      <w:lvlText w:val="%2."/>
      <w:lvlJc w:val="left"/>
      <w:pPr>
        <w:ind w:left="2320" w:hanging="360"/>
        <w:jc w:val="left"/>
      </w:pPr>
      <w:rPr>
        <w:rFonts w:hint="default"/>
        <w:spacing w:val="-13"/>
        <w:w w:val="99"/>
      </w:rPr>
    </w:lvl>
    <w:lvl w:ilvl="2">
      <w:start w:val="0"/>
      <w:numFmt w:val="bullet"/>
      <w:lvlText w:val="•"/>
      <w:lvlJc w:val="left"/>
      <w:pPr>
        <w:ind w:left="3208" w:hanging="360"/>
      </w:pPr>
      <w:rPr>
        <w:rFonts w:hint="default"/>
      </w:rPr>
    </w:lvl>
    <w:lvl w:ilvl="3">
      <w:start w:val="0"/>
      <w:numFmt w:val="bullet"/>
      <w:lvlText w:val="•"/>
      <w:lvlJc w:val="left"/>
      <w:pPr>
        <w:ind w:left="4097" w:hanging="360"/>
      </w:pPr>
      <w:rPr>
        <w:rFonts w:hint="default"/>
      </w:rPr>
    </w:lvl>
    <w:lvl w:ilvl="4">
      <w:start w:val="0"/>
      <w:numFmt w:val="bullet"/>
      <w:lvlText w:val="•"/>
      <w:lvlJc w:val="left"/>
      <w:pPr>
        <w:ind w:left="4986" w:hanging="360"/>
      </w:pPr>
      <w:rPr>
        <w:rFonts w:hint="default"/>
      </w:rPr>
    </w:lvl>
    <w:lvl w:ilvl="5">
      <w:start w:val="0"/>
      <w:numFmt w:val="bullet"/>
      <w:lvlText w:val="•"/>
      <w:lvlJc w:val="left"/>
      <w:pPr>
        <w:ind w:left="5875" w:hanging="360"/>
      </w:pPr>
      <w:rPr>
        <w:rFonts w:hint="default"/>
      </w:rPr>
    </w:lvl>
    <w:lvl w:ilvl="6">
      <w:start w:val="0"/>
      <w:numFmt w:val="bullet"/>
      <w:lvlText w:val="•"/>
      <w:lvlJc w:val="left"/>
      <w:pPr>
        <w:ind w:left="6764" w:hanging="360"/>
      </w:pPr>
      <w:rPr>
        <w:rFonts w:hint="default"/>
      </w:rPr>
    </w:lvl>
    <w:lvl w:ilvl="7">
      <w:start w:val="0"/>
      <w:numFmt w:val="bullet"/>
      <w:lvlText w:val="•"/>
      <w:lvlJc w:val="left"/>
      <w:pPr>
        <w:ind w:left="7653" w:hanging="360"/>
      </w:pPr>
      <w:rPr>
        <w:rFonts w:hint="default"/>
      </w:rPr>
    </w:lvl>
    <w:lvl w:ilvl="8">
      <w:start w:val="0"/>
      <w:numFmt w:val="bullet"/>
      <w:lvlText w:val="•"/>
      <w:lvlJc w:val="left"/>
      <w:pPr>
        <w:ind w:left="8542" w:hanging="360"/>
      </w:pPr>
      <w:rPr>
        <w:rFonts w:hint="default"/>
      </w:rPr>
    </w:lvl>
  </w:abstractNum>
  <w:abstractNum w:abstractNumId="0">
    <w:multiLevelType w:val="hybridMultilevel"/>
    <w:lvl w:ilvl="0">
      <w:start w:val="0"/>
      <w:numFmt w:val="bullet"/>
      <w:lvlText w:val=""/>
      <w:lvlJc w:val="left"/>
      <w:pPr>
        <w:ind w:left="444" w:hanging="272"/>
      </w:pPr>
      <w:rPr>
        <w:rFonts w:hint="default" w:ascii="Symbol" w:hAnsi="Symbol" w:eastAsia="Symbol" w:cs="Symbol"/>
        <w:w w:val="100"/>
        <w:sz w:val="22"/>
        <w:szCs w:val="22"/>
      </w:rPr>
    </w:lvl>
    <w:lvl w:ilvl="1">
      <w:start w:val="0"/>
      <w:numFmt w:val="bullet"/>
      <w:lvlText w:val="•"/>
      <w:lvlJc w:val="left"/>
      <w:pPr>
        <w:ind w:left="997" w:hanging="272"/>
      </w:pPr>
      <w:rPr>
        <w:rFonts w:hint="default"/>
      </w:rPr>
    </w:lvl>
    <w:lvl w:ilvl="2">
      <w:start w:val="0"/>
      <w:numFmt w:val="bullet"/>
      <w:lvlText w:val="•"/>
      <w:lvlJc w:val="left"/>
      <w:pPr>
        <w:ind w:left="1555" w:hanging="272"/>
      </w:pPr>
      <w:rPr>
        <w:rFonts w:hint="default"/>
      </w:rPr>
    </w:lvl>
    <w:lvl w:ilvl="3">
      <w:start w:val="0"/>
      <w:numFmt w:val="bullet"/>
      <w:lvlText w:val="•"/>
      <w:lvlJc w:val="left"/>
      <w:pPr>
        <w:ind w:left="2113" w:hanging="272"/>
      </w:pPr>
      <w:rPr>
        <w:rFonts w:hint="default"/>
      </w:rPr>
    </w:lvl>
    <w:lvl w:ilvl="4">
      <w:start w:val="0"/>
      <w:numFmt w:val="bullet"/>
      <w:lvlText w:val="•"/>
      <w:lvlJc w:val="left"/>
      <w:pPr>
        <w:ind w:left="2671" w:hanging="272"/>
      </w:pPr>
      <w:rPr>
        <w:rFonts w:hint="default"/>
      </w:rPr>
    </w:lvl>
    <w:lvl w:ilvl="5">
      <w:start w:val="0"/>
      <w:numFmt w:val="bullet"/>
      <w:lvlText w:val="•"/>
      <w:lvlJc w:val="left"/>
      <w:pPr>
        <w:ind w:left="3229" w:hanging="272"/>
      </w:pPr>
      <w:rPr>
        <w:rFonts w:hint="default"/>
      </w:rPr>
    </w:lvl>
    <w:lvl w:ilvl="6">
      <w:start w:val="0"/>
      <w:numFmt w:val="bullet"/>
      <w:lvlText w:val="•"/>
      <w:lvlJc w:val="left"/>
      <w:pPr>
        <w:ind w:left="3787" w:hanging="272"/>
      </w:pPr>
      <w:rPr>
        <w:rFonts w:hint="default"/>
      </w:rPr>
    </w:lvl>
    <w:lvl w:ilvl="7">
      <w:start w:val="0"/>
      <w:numFmt w:val="bullet"/>
      <w:lvlText w:val="•"/>
      <w:lvlJc w:val="left"/>
      <w:pPr>
        <w:ind w:left="4345" w:hanging="272"/>
      </w:pPr>
      <w:rPr>
        <w:rFonts w:hint="default"/>
      </w:rPr>
    </w:lvl>
    <w:lvl w:ilvl="8">
      <w:start w:val="0"/>
      <w:numFmt w:val="bullet"/>
      <w:lvlText w:val="•"/>
      <w:lvlJc w:val="left"/>
      <w:pPr>
        <w:ind w:left="4903" w:hanging="272"/>
      </w:pPr>
      <w:rPr>
        <w:rFonts w:hint="default"/>
      </w:rPr>
    </w:lvl>
  </w:abstractNum>
  <w:num w:numId="4">
    <w:abstractNumId w:val="3"/>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880"/>
      <w:outlineLvl w:val="1"/>
    </w:pPr>
    <w:rPr>
      <w:rFonts w:ascii="Arial" w:hAnsi="Arial" w:eastAsia="Arial" w:cs="Arial"/>
      <w:b/>
      <w:bCs/>
      <w:sz w:val="24"/>
      <w:szCs w:val="24"/>
    </w:rPr>
  </w:style>
  <w:style w:styleId="Heading2" w:type="paragraph">
    <w:name w:val="Heading 2"/>
    <w:basedOn w:val="Normal"/>
    <w:uiPriority w:val="1"/>
    <w:qFormat/>
    <w:pPr>
      <w:ind w:left="880"/>
      <w:outlineLvl w:val="2"/>
    </w:pPr>
    <w:rPr>
      <w:rFonts w:ascii="Arial" w:hAnsi="Arial" w:eastAsia="Arial" w:cs="Arial"/>
      <w:b/>
      <w:bCs/>
      <w:i/>
      <w:sz w:val="24"/>
      <w:szCs w:val="24"/>
    </w:rPr>
  </w:style>
  <w:style w:styleId="ListParagraph" w:type="paragraph">
    <w:name w:val="List Paragraph"/>
    <w:basedOn w:val="Normal"/>
    <w:uiPriority w:val="1"/>
    <w:qFormat/>
    <w:pPr>
      <w:ind w:left="154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sam.dgs.ca.gov/TOC/1.aspx" TargetMode="External"/><Relationship Id="rId7" Type="http://schemas.openxmlformats.org/officeDocument/2006/relationships/hyperlink" Target="http://www.sam.dgs.ca.gov/TOC/1300.aspx" TargetMode="External"/><Relationship Id="rId8" Type="http://schemas.openxmlformats.org/officeDocument/2006/relationships/hyperlink" Target="http://www.sam.dgs.ca.gov/TOC/8700.aspx" TargetMode="External"/><Relationship Id="rId9" Type="http://schemas.openxmlformats.org/officeDocument/2006/relationships/hyperlink" Target="http://www.sam.dgs.ca.gov/TOC/4900.aspx" TargetMode="External"/><Relationship Id="rId10" Type="http://schemas.openxmlformats.org/officeDocument/2006/relationships/hyperlink" Target="http://www.sam.dgs.ca.gov/TOC/8000.aspx" TargetMode="External"/><Relationship Id="rId11" Type="http://schemas.openxmlformats.org/officeDocument/2006/relationships/header" Target="header2.xml"/><Relationship Id="rId12" Type="http://schemas.openxmlformats.org/officeDocument/2006/relationships/hyperlink" Target="http://www.dgs.ca.gov/fmd" TargetMode="External"/><Relationship Id="rId13" Type="http://schemas.openxmlformats.org/officeDocument/2006/relationships/hyperlink" Target="mailto:nancy.galindo@dgs.ca.gov" TargetMode="External"/><Relationship Id="rId14" Type="http://schemas.openxmlformats.org/officeDocument/2006/relationships/hyperlink" Target="http://www.dgs.ca.gov/dsa" TargetMode="External"/><Relationship Id="rId15" Type="http://schemas.openxmlformats.org/officeDocument/2006/relationships/hyperlink" Target="mailto:Linda.heckertcrough@dgs.ca.gov" TargetMode="External"/><Relationship Id="rId16" Type="http://schemas.openxmlformats.org/officeDocument/2006/relationships/hyperlink" Target="mailto:Bo.nishimura@dgs.ca.gov" TargetMode="External"/><Relationship Id="rId17" Type="http://schemas.openxmlformats.org/officeDocument/2006/relationships/hyperlink" Target="http://www.sos.ca.gov/" TargetMode="External"/><Relationship Id="rId18" Type="http://schemas.openxmlformats.org/officeDocument/2006/relationships/hyperlink" Target="mailto:Rebecca.wendt@sos.ca.gov" TargetMode="External"/><Relationship Id="rId19" Type="http://schemas.openxmlformats.org/officeDocument/2006/relationships/hyperlink" Target="mailto:Jenny.chakonova@sos.ca.gov" TargetMode="External"/><Relationship Id="rId20" Type="http://schemas.openxmlformats.org/officeDocument/2006/relationships/hyperlink" Target="mailto:Sydney.bailey@sos.ca.gov" TargetMode="External"/><Relationship Id="rId21" Type="http://schemas.openxmlformats.org/officeDocument/2006/relationships/hyperlink" Target="https://www.apps.dgs.ca.gov/StatewideFormsWeb/Forms.aspx" TargetMode="External"/><Relationship Id="rId22" Type="http://schemas.openxmlformats.org/officeDocument/2006/relationships/hyperlink" Target="mailto:Shelley.nishikawa@dgs.ca.gov" TargetMode="External"/><Relationship Id="rId23" Type="http://schemas.openxmlformats.org/officeDocument/2006/relationships/hyperlink" Target="https://www.apps.dgs.ca.gov/EnergyAlertSubscribe/EnergyAlertSubscribe.aspx" TargetMode="External"/><Relationship Id="rId24" Type="http://schemas.openxmlformats.org/officeDocument/2006/relationships/hyperlink" Target="http://www.documents.dgs.ca.gov/osp/sam/mmemos/MM09_04a2.pdf" TargetMode="External"/><Relationship Id="rId25" Type="http://schemas.openxmlformats.org/officeDocument/2006/relationships/hyperlink" Target="http://www.documents.dgs.ca.gov/osp/sam/mmemos/MM09_04a3.pdf" TargetMode="External"/><Relationship Id="rId26" Type="http://schemas.openxmlformats.org/officeDocument/2006/relationships/hyperlink" Target="http://www.documents.dgs.ca.gov/energy/elpb1.pdf" TargetMode="External"/><Relationship Id="rId27" Type="http://schemas.openxmlformats.org/officeDocument/2006/relationships/hyperlink" Target="mailto:sustainability@dgs.ca.gov" TargetMode="External"/><Relationship Id="rId28" Type="http://schemas.openxmlformats.org/officeDocument/2006/relationships/header" Target="header3.xml"/><Relationship Id="rId29" Type="http://schemas.openxmlformats.org/officeDocument/2006/relationships/header" Target="header4.xml"/><Relationship Id="rId30" Type="http://schemas.openxmlformats.org/officeDocument/2006/relationships/hyperlink" Target="http://www.infosecurity.ca.gov/" TargetMode="External"/><Relationship Id="rId31" Type="http://schemas.openxmlformats.org/officeDocument/2006/relationships/header" Target="header5.xml"/><Relationship Id="rId32" Type="http://schemas.openxmlformats.org/officeDocument/2006/relationships/hyperlink" Target="http://www.cio.ca.gov/Government/IT_Policy/SIMM.html" TargetMode="External"/><Relationship Id="rId33" Type="http://schemas.openxmlformats.org/officeDocument/2006/relationships/header" Target="header6.xml"/><Relationship Id="rId34" Type="http://schemas.openxmlformats.org/officeDocument/2006/relationships/header" Target="header7.xml"/><Relationship Id="rId35" Type="http://schemas.openxmlformats.org/officeDocument/2006/relationships/header" Target="header8.xml"/><Relationship Id="rId36" Type="http://schemas.openxmlformats.org/officeDocument/2006/relationships/hyperlink" Target="http://www.cio.ca.gov/Government/IT_Policy/SIMM/SIMM-05A-IT-Due-Dates.pdf" TargetMode="External"/><Relationship Id="rId37" Type="http://schemas.openxmlformats.org/officeDocument/2006/relationships/header" Target="header9.xml"/><Relationship Id="rId38" Type="http://schemas.openxmlformats.org/officeDocument/2006/relationships/hyperlink" Target="http://www.cio.ca.gov/" TargetMode="External"/><Relationship Id="rId39" Type="http://schemas.openxmlformats.org/officeDocument/2006/relationships/hyperlink" Target="http://www.sam.dgs.ca.gov/TOC/5300.aspx" TargetMode="External"/><Relationship Id="rId40" Type="http://schemas.openxmlformats.org/officeDocument/2006/relationships/hyperlink" Target="http://www.sam.dgs.ca.gov/TOC/4800.aspx" TargetMode="External"/><Relationship Id="rId41" Type="http://schemas.openxmlformats.org/officeDocument/2006/relationships/header" Target="header10.xml"/><Relationship Id="rId42" Type="http://schemas.openxmlformats.org/officeDocument/2006/relationships/header" Target="header11.xml"/><Relationship Id="rId43" Type="http://schemas.openxmlformats.org/officeDocument/2006/relationships/header" Target="header12.xml"/><Relationship Id="rId44" Type="http://schemas.openxmlformats.org/officeDocument/2006/relationships/header" Target="header13.xml"/><Relationship Id="rId45" Type="http://schemas.openxmlformats.org/officeDocument/2006/relationships/header" Target="header14.xml"/><Relationship Id="rId46" Type="http://schemas.openxmlformats.org/officeDocument/2006/relationships/hyperlink" Target="mailto:Item.Processing@Treasurer.ca.gov" TargetMode="External"/><Relationship Id="rId47" Type="http://schemas.openxmlformats.org/officeDocument/2006/relationships/header" Target="header15.xml"/><Relationship Id="rId48" Type="http://schemas.openxmlformats.org/officeDocument/2006/relationships/hyperlink" Target="https://www.fms.treas.gov/aboutfms/index.html" TargetMode="External"/><Relationship Id="rId49" Type="http://schemas.openxmlformats.org/officeDocument/2006/relationships/hyperlink" Target="https://www.fiscal.treasury.gov/fsservices/gov/pmt/eft/3881.pdf" TargetMode="External"/><Relationship Id="rId50" Type="http://schemas.openxmlformats.org/officeDocument/2006/relationships/hyperlink" Target="https://www.dpm.psc.gov/" TargetMode="External"/><Relationship Id="rId51" Type="http://schemas.openxmlformats.org/officeDocument/2006/relationships/hyperlink" Target="https://www.fiscal.treasury.gov/fsservices/gov/pmt/asap/asap_home.htm" TargetMode="External"/><Relationship Id="rId52" Type="http://schemas.openxmlformats.org/officeDocument/2006/relationships/hyperlink" Target="https://vipers.doe.gov/EnergySites.aspx" TargetMode="External"/><Relationship Id="rId53" Type="http://schemas.openxmlformats.org/officeDocument/2006/relationships/header" Target="header16.xml"/><Relationship Id="rId54" Type="http://schemas.openxmlformats.org/officeDocument/2006/relationships/hyperlink" Target="http://sam.dgs.ca.gov/" TargetMode="External"/><Relationship Id="rId55" Type="http://schemas.openxmlformats.org/officeDocument/2006/relationships/hyperlink" Target="http://www.treasurer.ca.gov/inside/divisions/ctsmd/index.asp" TargetMode="External"/><Relationship Id="rId56" Type="http://schemas.openxmlformats.org/officeDocument/2006/relationships/hyperlink" Target="http://www.treasurer.ca.gov/index.asp" TargetMode="External"/><Relationship Id="rId57" Type="http://schemas.openxmlformats.org/officeDocument/2006/relationships/hyperlink" Target="http://www.sco.ca.gov/" TargetMode="External"/><Relationship Id="rId58" Type="http://schemas.openxmlformats.org/officeDocument/2006/relationships/header" Target="header17.xml"/><Relationship Id="rId59" Type="http://schemas.openxmlformats.org/officeDocument/2006/relationships/hyperlink" Target="http://www.treasurer.ca.gov/" TargetMode="External"/><Relationship Id="rId60" Type="http://schemas.openxmlformats.org/officeDocument/2006/relationships/hyperlink" Target="mailto:finserv@treasurer.ca.gov" TargetMode="External"/><Relationship Id="rId61" Type="http://schemas.openxmlformats.org/officeDocument/2006/relationships/hyperlink" Target="mailto:Checks.Management@treasurer.ca.gov" TargetMode="External"/><Relationship Id="rId62" Type="http://schemas.openxmlformats.org/officeDocument/2006/relationships/hyperlink" Target="http://www.treasurer.ca.gov/dishonoredchecks/" TargetMode="External"/><Relationship Id="rId63" Type="http://schemas.openxmlformats.org/officeDocument/2006/relationships/header" Target="header18.xml"/><Relationship Id="rId64" Type="http://schemas.openxmlformats.org/officeDocument/2006/relationships/header" Target="header19.xml"/><Relationship Id="rId65" Type="http://schemas.openxmlformats.org/officeDocument/2006/relationships/hyperlink" Target="http://www.sco.ca.gov/ard_state_accounting.html" TargetMode="External"/><Relationship Id="rId66" Type="http://schemas.openxmlformats.org/officeDocument/2006/relationships/hyperlink" Target="http://www.sco.ca.gov/Files-ARD/remittc_tc47.pdf" TargetMode="External"/><Relationship Id="rId67" Type="http://schemas.openxmlformats.org/officeDocument/2006/relationships/hyperlink" Target="http://sco.ca.gov/" TargetMode="External"/><Relationship Id="rId68" Type="http://schemas.openxmlformats.org/officeDocument/2006/relationships/hyperlink" Target="mailto:FiscalControl@sco.ca.gov" TargetMode="External"/><Relationship Id="rId69" Type="http://schemas.openxmlformats.org/officeDocument/2006/relationships/hyperlink" Target="http://sam.dgs.ca.gov/TOC/7600.aspx" TargetMode="External"/><Relationship Id="rId70" Type="http://schemas.openxmlformats.org/officeDocument/2006/relationships/header" Target="header20.xml"/><Relationship Id="rId71" Type="http://schemas.openxmlformats.org/officeDocument/2006/relationships/hyperlink" Target="http://www.sco.ca.gov/Files-ARD/remittc_tc30.pdf" TargetMode="External"/><Relationship Id="rId72" Type="http://schemas.openxmlformats.org/officeDocument/2006/relationships/hyperlink" Target="https://www2.sco.ca.gov/eFITS_Enterprise_ApplicationWeb/static/eFITSFAQ.pdf" TargetMode="External"/><Relationship Id="rId73" Type="http://schemas.openxmlformats.org/officeDocument/2006/relationships/header" Target="header21.xml"/><Relationship Id="rId74" Type="http://schemas.openxmlformats.org/officeDocument/2006/relationships/header" Target="header22.xml"/><Relationship Id="rId75" Type="http://schemas.openxmlformats.org/officeDocument/2006/relationships/hyperlink" Target="https://www.ssa.gov/policy/docs/quickfacts/prog_highlights/index.html" TargetMode="External"/><Relationship Id="rId7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2020-07-13T15:02:48Z</dcterms:created>
  <dcterms:modified xsi:type="dcterms:W3CDTF">2020-07-13T15:02:48Z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Acrobat PDFMaker 15 for Word</vt:lpwstr>
  </property>
  <property fmtid="{D5CDD505-2E9C-101B-9397-08002B2CF9AE}" pid="4" name="LastSaved">
    <vt:filetime>2020-07-13T00:00:00Z</vt:filetime>
  </property>
</Properties>
</file>