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83E8B" w14:textId="77777777" w:rsidR="00F12B8A" w:rsidRDefault="00F12B8A" w:rsidP="0001314A">
      <w:pPr>
        <w:pStyle w:val="Title"/>
        <w:jc w:val="center"/>
        <w:rPr>
          <w:rFonts w:eastAsia="Times New Roman"/>
          <w:b/>
          <w:sz w:val="36"/>
          <w:szCs w:val="36"/>
        </w:rPr>
      </w:pPr>
      <w:r>
        <w:rPr>
          <w:rFonts w:eastAsia="Times New Roman"/>
          <w:b/>
          <w:noProof/>
          <w:sz w:val="36"/>
          <w:szCs w:val="36"/>
        </w:rPr>
        <w:drawing>
          <wp:inline distT="0" distB="0" distL="0" distR="0" wp14:anchorId="4DF07CDE" wp14:editId="1DF3235F">
            <wp:extent cx="4572000" cy="858720"/>
            <wp:effectExtent l="0" t="0" r="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7">
                      <a:extLst>
                        <a:ext uri="{28A0092B-C50C-407E-A947-70E740481C1C}">
                          <a14:useLocalDpi xmlns:a14="http://schemas.microsoft.com/office/drawing/2010/main" val="0"/>
                        </a:ext>
                      </a:extLst>
                    </a:blip>
                    <a:stretch>
                      <a:fillRect/>
                    </a:stretch>
                  </pic:blipFill>
                  <pic:spPr>
                    <a:xfrm>
                      <a:off x="0" y="0"/>
                      <a:ext cx="4572000" cy="858720"/>
                    </a:xfrm>
                    <a:prstGeom prst="rect">
                      <a:avLst/>
                    </a:prstGeom>
                  </pic:spPr>
                </pic:pic>
              </a:graphicData>
            </a:graphic>
          </wp:inline>
        </w:drawing>
      </w:r>
    </w:p>
    <w:p w14:paraId="574430F6" w14:textId="77777777" w:rsidR="00E74FAC" w:rsidRPr="00AA3675" w:rsidRDefault="00E74FAC" w:rsidP="00E74FAC">
      <w:pPr>
        <w:jc w:val="center"/>
        <w:rPr>
          <w:b/>
          <w:sz w:val="28"/>
          <w:szCs w:val="28"/>
        </w:rPr>
      </w:pPr>
      <w:r w:rsidRPr="00AA3675">
        <w:rPr>
          <w:b/>
          <w:sz w:val="28"/>
          <w:szCs w:val="28"/>
        </w:rPr>
        <w:t>Updated Resources for Business on CCDA Website</w:t>
      </w:r>
    </w:p>
    <w:p w14:paraId="6E173EBB" w14:textId="77777777" w:rsidR="00E74FAC" w:rsidRDefault="00785F80" w:rsidP="00E74FAC">
      <w:r>
        <w:t>Home &gt; California Commission on Disability Access &gt; News &gt;</w:t>
      </w:r>
      <w:hyperlink r:id="rId8" w:anchor="@ViewBag.JumpTo" w:history="1">
        <w:r w:rsidRPr="00785F80">
          <w:rPr>
            <w:rStyle w:val="Hyperlink"/>
          </w:rPr>
          <w:t>Valuation Threshold Updated for 2020</w:t>
        </w:r>
      </w:hyperlink>
    </w:p>
    <w:p w14:paraId="0CCE8552" w14:textId="77777777" w:rsidR="00785F80" w:rsidRDefault="00785F80" w:rsidP="003D37D0">
      <w:pPr>
        <w:jc w:val="center"/>
      </w:pPr>
      <w:r>
        <w:rPr>
          <w:noProof/>
        </w:rPr>
        <w:drawing>
          <wp:inline distT="0" distB="0" distL="0" distR="0" wp14:anchorId="13A0BB5F" wp14:editId="1840E668">
            <wp:extent cx="6877050" cy="4112260"/>
            <wp:effectExtent l="0" t="0" r="0" b="2540"/>
            <wp:docPr id="2" name="Picture 2" descr="Screenshot of News item on CCDA's homepage announcing the updated valuation threshold for alternations, structural repairs or additions to existing buildings for 2020." title="Valuation Threshold Updated fo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Item_Valuation Threshold for 2020.JPG"/>
                    <pic:cNvPicPr/>
                  </pic:nvPicPr>
                  <pic:blipFill>
                    <a:blip r:embed="rId9">
                      <a:extLst>
                        <a:ext uri="{28A0092B-C50C-407E-A947-70E740481C1C}">
                          <a14:useLocalDpi xmlns:a14="http://schemas.microsoft.com/office/drawing/2010/main" val="0"/>
                        </a:ext>
                      </a:extLst>
                    </a:blip>
                    <a:stretch>
                      <a:fillRect/>
                    </a:stretch>
                  </pic:blipFill>
                  <pic:spPr>
                    <a:xfrm>
                      <a:off x="0" y="0"/>
                      <a:ext cx="6928371" cy="4142948"/>
                    </a:xfrm>
                    <a:prstGeom prst="rect">
                      <a:avLst/>
                    </a:prstGeom>
                  </pic:spPr>
                </pic:pic>
              </a:graphicData>
            </a:graphic>
          </wp:inline>
        </w:drawing>
      </w:r>
      <w:bookmarkStart w:id="0" w:name="_GoBack"/>
      <w:bookmarkEnd w:id="0"/>
    </w:p>
    <w:p w14:paraId="69DD5827" w14:textId="77777777" w:rsidR="005817F9" w:rsidRDefault="005817F9" w:rsidP="005817F9">
      <w:r>
        <w:lastRenderedPageBreak/>
        <w:t xml:space="preserve">Home &gt; California Commission on Disability Access &gt; Resources &gt; </w:t>
      </w:r>
      <w:hyperlink r:id="rId10" w:anchor="@ViewBag.JumpTo" w:history="1">
        <w:r w:rsidRPr="005817F9">
          <w:rPr>
            <w:rStyle w:val="Hyperlink"/>
          </w:rPr>
          <w:t>Disability Access Compliance Resources</w:t>
        </w:r>
      </w:hyperlink>
    </w:p>
    <w:p w14:paraId="6B8BC74D" w14:textId="77777777" w:rsidR="005817F9" w:rsidRDefault="005817F9" w:rsidP="003D37D0">
      <w:pPr>
        <w:jc w:val="center"/>
      </w:pPr>
      <w:r>
        <w:rPr>
          <w:noProof/>
        </w:rPr>
        <w:drawing>
          <wp:inline distT="0" distB="0" distL="0" distR="0" wp14:anchorId="0CD3F4C8" wp14:editId="3A625DB2">
            <wp:extent cx="7448550" cy="5233880"/>
            <wp:effectExtent l="0" t="0" r="0" b="5080"/>
            <wp:docPr id="3" name="Picture 3" descr="First screenshot of resources from state agencies regarding disability access compliance for businesses and consumers. Screen capture shows resources of the California Captial Access Program (CalCAP) and the California Business Portal." title="Resources for Businesses and Consumer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es for Businesses 1.JPG"/>
                    <pic:cNvPicPr/>
                  </pic:nvPicPr>
                  <pic:blipFill>
                    <a:blip r:embed="rId11">
                      <a:extLst>
                        <a:ext uri="{28A0092B-C50C-407E-A947-70E740481C1C}">
                          <a14:useLocalDpi xmlns:a14="http://schemas.microsoft.com/office/drawing/2010/main" val="0"/>
                        </a:ext>
                      </a:extLst>
                    </a:blip>
                    <a:stretch>
                      <a:fillRect/>
                    </a:stretch>
                  </pic:blipFill>
                  <pic:spPr>
                    <a:xfrm>
                      <a:off x="0" y="0"/>
                      <a:ext cx="7448550" cy="5233880"/>
                    </a:xfrm>
                    <a:prstGeom prst="rect">
                      <a:avLst/>
                    </a:prstGeom>
                  </pic:spPr>
                </pic:pic>
              </a:graphicData>
            </a:graphic>
          </wp:inline>
        </w:drawing>
      </w:r>
    </w:p>
    <w:p w14:paraId="6C69CDD4" w14:textId="77777777" w:rsidR="005817F9" w:rsidRDefault="005817F9" w:rsidP="003D37D0">
      <w:pPr>
        <w:jc w:val="center"/>
      </w:pPr>
      <w:r>
        <w:rPr>
          <w:noProof/>
        </w:rPr>
        <w:drawing>
          <wp:inline distT="0" distB="0" distL="0" distR="0" wp14:anchorId="6AB1429D" wp14:editId="2D556FC8">
            <wp:extent cx="7505700" cy="5279651"/>
            <wp:effectExtent l="0" t="0" r="0" b="0"/>
            <wp:docPr id="4" name="Picture 4" descr="Second screenshot of resources from state agencies regarding disability access compliance for businesses and consumers. Screen capture shows resources of the California Captial Access Program (CalCAP), the California Business Portal, Access Compliance Reference Materials from the Division of the State Architect, and the Certified Access Specialist program." title="Resources for Businesses and Consumer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es for Businesses 2.JPG"/>
                    <pic:cNvPicPr/>
                  </pic:nvPicPr>
                  <pic:blipFill>
                    <a:blip r:embed="rId12">
                      <a:extLst>
                        <a:ext uri="{28A0092B-C50C-407E-A947-70E740481C1C}">
                          <a14:useLocalDpi xmlns:a14="http://schemas.microsoft.com/office/drawing/2010/main" val="0"/>
                        </a:ext>
                      </a:extLst>
                    </a:blip>
                    <a:stretch>
                      <a:fillRect/>
                    </a:stretch>
                  </pic:blipFill>
                  <pic:spPr>
                    <a:xfrm>
                      <a:off x="0" y="0"/>
                      <a:ext cx="7512093" cy="5284148"/>
                    </a:xfrm>
                    <a:prstGeom prst="rect">
                      <a:avLst/>
                    </a:prstGeom>
                  </pic:spPr>
                </pic:pic>
              </a:graphicData>
            </a:graphic>
          </wp:inline>
        </w:drawing>
      </w:r>
    </w:p>
    <w:p w14:paraId="320A3DC5" w14:textId="77777777" w:rsidR="005817F9" w:rsidRPr="00E74FAC" w:rsidRDefault="005817F9" w:rsidP="003D37D0">
      <w:pPr>
        <w:jc w:val="center"/>
      </w:pPr>
      <w:r>
        <w:rPr>
          <w:noProof/>
        </w:rPr>
        <w:drawing>
          <wp:inline distT="0" distB="0" distL="0" distR="0" wp14:anchorId="41AE10F7" wp14:editId="4DCDAE3E">
            <wp:extent cx="8385175" cy="5943600"/>
            <wp:effectExtent l="0" t="0" r="0" b="0"/>
            <wp:docPr id="5" name="Picture 5" descr="Third screenshot of resources from state agencies regarding disability access compliance for businesses and consumers. Screen capture shows resources of the Certified Access Specialist program, Department of Rehabilitation, Department of Fair Employment and Housing, and the California Department of Justice." title="Resources for Businesses and Consumer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ources for Businesses 3.JPG"/>
                    <pic:cNvPicPr/>
                  </pic:nvPicPr>
                  <pic:blipFill>
                    <a:blip r:embed="rId13">
                      <a:extLst>
                        <a:ext uri="{28A0092B-C50C-407E-A947-70E740481C1C}">
                          <a14:useLocalDpi xmlns:a14="http://schemas.microsoft.com/office/drawing/2010/main" val="0"/>
                        </a:ext>
                      </a:extLst>
                    </a:blip>
                    <a:stretch>
                      <a:fillRect/>
                    </a:stretch>
                  </pic:blipFill>
                  <pic:spPr>
                    <a:xfrm>
                      <a:off x="0" y="0"/>
                      <a:ext cx="8385175" cy="5943600"/>
                    </a:xfrm>
                    <a:prstGeom prst="rect">
                      <a:avLst/>
                    </a:prstGeom>
                  </pic:spPr>
                </pic:pic>
              </a:graphicData>
            </a:graphic>
          </wp:inline>
        </w:drawing>
      </w:r>
    </w:p>
    <w:sectPr w:rsidR="005817F9" w:rsidRPr="00E74FAC" w:rsidSect="005817F9">
      <w:headerReference w:type="default" r:id="rId14"/>
      <w:footerReference w:type="even" r:id="rId15"/>
      <w:footerReference w:type="default" r:id="rId16"/>
      <w:pgSz w:w="15840" w:h="12240" w:orient="landscape"/>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41733" w14:textId="77777777" w:rsidR="00820772" w:rsidRDefault="00820772" w:rsidP="00AE171B">
      <w:pPr>
        <w:spacing w:after="0" w:line="240" w:lineRule="auto"/>
      </w:pPr>
      <w:r>
        <w:separator/>
      </w:r>
    </w:p>
  </w:endnote>
  <w:endnote w:type="continuationSeparator" w:id="0">
    <w:p w14:paraId="0638DCE6" w14:textId="77777777" w:rsidR="00820772" w:rsidRDefault="00820772" w:rsidP="00AE1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684F" w14:textId="77777777" w:rsidR="003D37D0" w:rsidRDefault="003D37D0" w:rsidP="003D37D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EE914" w14:textId="7D2647FF" w:rsidR="00AE171B" w:rsidRPr="003657EF" w:rsidRDefault="00304859" w:rsidP="003D37D0">
    <w:pPr>
      <w:pStyle w:val="Footer"/>
      <w:jc w:val="center"/>
      <w:rPr>
        <w:rFonts w:cs="Arial"/>
      </w:rPr>
    </w:pPr>
    <w:r>
      <w:rPr>
        <w:rFonts w:cs="Arial"/>
      </w:rPr>
      <w:t xml:space="preserve">May </w:t>
    </w:r>
    <w:r w:rsidR="0061483A">
      <w:rPr>
        <w:rFonts w:cs="Arial"/>
      </w:rPr>
      <w:t>20</w:t>
    </w:r>
    <w:r w:rsidR="003657EF" w:rsidRPr="003657EF">
      <w:rPr>
        <w:rFonts w:cs="Arial"/>
      </w:rPr>
      <w:t>, 2020 – CCDA Checklist Committee Meeting – Support Document</w:t>
    </w:r>
    <w:r w:rsidR="003657EF" w:rsidRPr="003657EF">
      <w:rPr>
        <w:rFonts w:cs="Arial"/>
      </w:rPr>
      <w:tab/>
    </w:r>
    <w:r w:rsidR="003D37D0">
      <w:rPr>
        <w:rFonts w:cs="Arial"/>
      </w:rPr>
      <w:tab/>
    </w:r>
    <w:r w:rsidR="003657EF" w:rsidRPr="003657EF">
      <w:rPr>
        <w:rFonts w:cs="Arial"/>
      </w:rPr>
      <w:t xml:space="preserve">Page </w:t>
    </w:r>
    <w:r w:rsidR="003657EF" w:rsidRPr="003657EF">
      <w:rPr>
        <w:rFonts w:cs="Arial"/>
        <w:bCs/>
      </w:rPr>
      <w:fldChar w:fldCharType="begin"/>
    </w:r>
    <w:r w:rsidR="003657EF" w:rsidRPr="003657EF">
      <w:rPr>
        <w:rFonts w:cs="Arial"/>
        <w:bCs/>
      </w:rPr>
      <w:instrText xml:space="preserve"> PAGE  \* Arabic  \* MERGEFORMAT </w:instrText>
    </w:r>
    <w:r w:rsidR="003657EF" w:rsidRPr="003657EF">
      <w:rPr>
        <w:rFonts w:cs="Arial"/>
        <w:bCs/>
      </w:rPr>
      <w:fldChar w:fldCharType="separate"/>
    </w:r>
    <w:r w:rsidR="00AA3675">
      <w:rPr>
        <w:rFonts w:cs="Arial"/>
        <w:bCs/>
        <w:noProof/>
      </w:rPr>
      <w:t>3</w:t>
    </w:r>
    <w:r w:rsidR="003657EF" w:rsidRPr="003657EF">
      <w:rPr>
        <w:rFonts w:cs="Arial"/>
        <w:bCs/>
      </w:rPr>
      <w:fldChar w:fldCharType="end"/>
    </w:r>
    <w:r w:rsidR="003657EF" w:rsidRPr="003657EF">
      <w:rPr>
        <w:rFonts w:cs="Arial"/>
      </w:rPr>
      <w:t xml:space="preserve"> of </w:t>
    </w:r>
    <w:r w:rsidR="003657EF" w:rsidRPr="003657EF">
      <w:rPr>
        <w:rFonts w:cs="Arial"/>
        <w:bCs/>
      </w:rPr>
      <w:fldChar w:fldCharType="begin"/>
    </w:r>
    <w:r w:rsidR="003657EF" w:rsidRPr="003657EF">
      <w:rPr>
        <w:rFonts w:cs="Arial"/>
        <w:bCs/>
      </w:rPr>
      <w:instrText xml:space="preserve"> NUMPAGES  \* Arabic  \* MERGEFORMAT </w:instrText>
    </w:r>
    <w:r w:rsidR="003657EF" w:rsidRPr="003657EF">
      <w:rPr>
        <w:rFonts w:cs="Arial"/>
        <w:bCs/>
      </w:rPr>
      <w:fldChar w:fldCharType="separate"/>
    </w:r>
    <w:r w:rsidR="00AA3675">
      <w:rPr>
        <w:rFonts w:cs="Arial"/>
        <w:bCs/>
        <w:noProof/>
      </w:rPr>
      <w:t>4</w:t>
    </w:r>
    <w:r w:rsidR="003657EF" w:rsidRPr="003657EF">
      <w:rPr>
        <w:rFonts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26A8C" w14:textId="77777777" w:rsidR="00820772" w:rsidRDefault="00820772" w:rsidP="00AE171B">
      <w:pPr>
        <w:spacing w:after="0" w:line="240" w:lineRule="auto"/>
      </w:pPr>
      <w:r>
        <w:separator/>
      </w:r>
    </w:p>
  </w:footnote>
  <w:footnote w:type="continuationSeparator" w:id="0">
    <w:p w14:paraId="0FD08148" w14:textId="77777777" w:rsidR="00820772" w:rsidRDefault="00820772" w:rsidP="00AE1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13826" w14:textId="77777777" w:rsidR="003D37D0" w:rsidRDefault="003D37D0" w:rsidP="003D37D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17AB5"/>
    <w:multiLevelType w:val="hybridMultilevel"/>
    <w:tmpl w:val="668A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3NzIwMLY0sLA0NjJU0lEKTi0uzszPAykwrQUACJlnQSwAAAA="/>
  </w:docVars>
  <w:rsids>
    <w:rsidRoot w:val="00AE171B"/>
    <w:rsid w:val="0001314A"/>
    <w:rsid w:val="0003136D"/>
    <w:rsid w:val="00164399"/>
    <w:rsid w:val="0019017F"/>
    <w:rsid w:val="00194BF9"/>
    <w:rsid w:val="001B5FAA"/>
    <w:rsid w:val="00271672"/>
    <w:rsid w:val="002802A1"/>
    <w:rsid w:val="002D7AF3"/>
    <w:rsid w:val="00304859"/>
    <w:rsid w:val="00305874"/>
    <w:rsid w:val="003657EF"/>
    <w:rsid w:val="003D37D0"/>
    <w:rsid w:val="00423329"/>
    <w:rsid w:val="0043645C"/>
    <w:rsid w:val="00446D1A"/>
    <w:rsid w:val="0046243C"/>
    <w:rsid w:val="00471638"/>
    <w:rsid w:val="0049123A"/>
    <w:rsid w:val="004E2380"/>
    <w:rsid w:val="00567FA8"/>
    <w:rsid w:val="005817F9"/>
    <w:rsid w:val="00601F3D"/>
    <w:rsid w:val="0061483A"/>
    <w:rsid w:val="006765CA"/>
    <w:rsid w:val="00692334"/>
    <w:rsid w:val="00696B7A"/>
    <w:rsid w:val="006B0714"/>
    <w:rsid w:val="006B6F3F"/>
    <w:rsid w:val="006E0402"/>
    <w:rsid w:val="00712742"/>
    <w:rsid w:val="00761691"/>
    <w:rsid w:val="00762548"/>
    <w:rsid w:val="00765455"/>
    <w:rsid w:val="00785F80"/>
    <w:rsid w:val="007A0365"/>
    <w:rsid w:val="007A5000"/>
    <w:rsid w:val="007F7247"/>
    <w:rsid w:val="00820772"/>
    <w:rsid w:val="008364FB"/>
    <w:rsid w:val="008A1C2F"/>
    <w:rsid w:val="009047D5"/>
    <w:rsid w:val="009811C1"/>
    <w:rsid w:val="00981796"/>
    <w:rsid w:val="009F4051"/>
    <w:rsid w:val="00A34ACB"/>
    <w:rsid w:val="00A73FA4"/>
    <w:rsid w:val="00A81D58"/>
    <w:rsid w:val="00AA3675"/>
    <w:rsid w:val="00AA39F5"/>
    <w:rsid w:val="00AC6B46"/>
    <w:rsid w:val="00AD68DF"/>
    <w:rsid w:val="00AE171B"/>
    <w:rsid w:val="00B87218"/>
    <w:rsid w:val="00B93052"/>
    <w:rsid w:val="00BA1510"/>
    <w:rsid w:val="00BA76BF"/>
    <w:rsid w:val="00BC76CC"/>
    <w:rsid w:val="00C25816"/>
    <w:rsid w:val="00D25339"/>
    <w:rsid w:val="00DC10C0"/>
    <w:rsid w:val="00E74FAC"/>
    <w:rsid w:val="00EE3192"/>
    <w:rsid w:val="00F12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5168"/>
  <w15:docId w15:val="{C9F2D3D5-5823-42A6-9221-FCD69D21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4FA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17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171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E171B"/>
    <w:pPr>
      <w:spacing w:after="0" w:line="240" w:lineRule="auto"/>
    </w:pPr>
  </w:style>
  <w:style w:type="paragraph" w:styleId="Header">
    <w:name w:val="header"/>
    <w:basedOn w:val="Normal"/>
    <w:link w:val="HeaderChar"/>
    <w:uiPriority w:val="99"/>
    <w:unhideWhenUsed/>
    <w:rsid w:val="00AE1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71B"/>
  </w:style>
  <w:style w:type="paragraph" w:styleId="Footer">
    <w:name w:val="footer"/>
    <w:basedOn w:val="Normal"/>
    <w:link w:val="FooterChar"/>
    <w:uiPriority w:val="99"/>
    <w:unhideWhenUsed/>
    <w:rsid w:val="00AE1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71B"/>
  </w:style>
  <w:style w:type="character" w:styleId="Hyperlink">
    <w:name w:val="Hyperlink"/>
    <w:basedOn w:val="DefaultParagraphFont"/>
    <w:uiPriority w:val="99"/>
    <w:unhideWhenUsed/>
    <w:rsid w:val="0003136D"/>
    <w:rPr>
      <w:color w:val="0000FF" w:themeColor="hyperlink"/>
      <w:u w:val="single"/>
    </w:rPr>
  </w:style>
  <w:style w:type="character" w:styleId="Emphasis">
    <w:name w:val="Emphasis"/>
    <w:basedOn w:val="DefaultParagraphFont"/>
    <w:uiPriority w:val="20"/>
    <w:qFormat/>
    <w:rsid w:val="00A73FA4"/>
    <w:rPr>
      <w:i/>
      <w:iCs/>
    </w:rPr>
  </w:style>
  <w:style w:type="paragraph" w:styleId="ListParagraph">
    <w:name w:val="List Paragraph"/>
    <w:basedOn w:val="Normal"/>
    <w:uiPriority w:val="34"/>
    <w:qFormat/>
    <w:rsid w:val="00365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CCDA/News/Page-Content/California-Commission-on-Disability-Access-News-List-Folder/Valuation-Threshold-Updated-for-2020"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gs.ca.gov/CCDA/Resources/Page-Content/California-Commission-on-Disability-Access-Resources-List-Folder/Government-Resources"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Fjackson</dc:creator>
  <cp:lastModifiedBy>Saenz, Davina@DGS</cp:lastModifiedBy>
  <cp:revision>2</cp:revision>
  <cp:lastPrinted>2018-06-26T23:22:00Z</cp:lastPrinted>
  <dcterms:created xsi:type="dcterms:W3CDTF">2020-05-14T18:44:00Z</dcterms:created>
  <dcterms:modified xsi:type="dcterms:W3CDTF">2020-05-14T18:44:00Z</dcterms:modified>
</cp:coreProperties>
</file>