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Default Extension="png" ContentType="image/png"/>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7"/>
        <w:ind w:left="120" w:right="602" w:hanging="1"/>
        <w:jc w:val="left"/>
        <w:rPr>
          <w:sz w:val="22"/>
        </w:rPr>
      </w:pPr>
      <w:r>
        <w:rPr>
          <w:sz w:val="22"/>
        </w:rPr>
        <w:t>Revisions to SAM sections are provided after the summary table below, and are indicated with the “track changes” display through the revised text on all revised SAM pages. Highlighted content indicates newly added information to the SAM chapter. “Track Changes” are not inserted for format changes.</w:t>
      </w:r>
    </w:p>
    <w:p>
      <w:pPr>
        <w:spacing w:before="207" w:after="3"/>
        <w:ind w:left="2589" w:right="0" w:firstLine="0"/>
        <w:jc w:val="left"/>
        <w:rPr>
          <w:rFonts w:ascii="Calibri"/>
          <w:b/>
          <w:i/>
          <w:sz w:val="22"/>
        </w:rPr>
      </w:pPr>
      <w:r>
        <w:rPr>
          <w:rFonts w:ascii="Calibri"/>
          <w:b/>
          <w:i/>
          <w:sz w:val="22"/>
        </w:rPr>
        <w:t>** Follow the link to the revised SAM Chapter **</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4"/>
        <w:gridCol w:w="7309"/>
      </w:tblGrid>
      <w:tr>
        <w:trPr>
          <w:trHeight w:val="756" w:hRule="exact"/>
        </w:trPr>
        <w:tc>
          <w:tcPr>
            <w:tcW w:w="2344" w:type="dxa"/>
            <w:shd w:val="clear" w:color="auto" w:fill="DADADA"/>
          </w:tcPr>
          <w:p>
            <w:pPr>
              <w:pStyle w:val="TableParagraph"/>
              <w:spacing w:before="115"/>
              <w:ind w:left="686" w:hanging="75"/>
              <w:rPr>
                <w:b/>
                <w:sz w:val="22"/>
              </w:rPr>
            </w:pPr>
            <w:r>
              <w:rPr>
                <w:b/>
                <w:sz w:val="22"/>
              </w:rPr>
              <w:t>CHAPTER/ SECTION</w:t>
            </w:r>
          </w:p>
        </w:tc>
        <w:tc>
          <w:tcPr>
            <w:tcW w:w="7309" w:type="dxa"/>
            <w:shd w:val="clear" w:color="auto" w:fill="DADADA"/>
          </w:tcPr>
          <w:p>
            <w:pPr>
              <w:pStyle w:val="TableParagraph"/>
              <w:spacing w:before="180"/>
              <w:ind w:left="3066" w:right="3055"/>
              <w:jc w:val="center"/>
              <w:rPr>
                <w:b/>
                <w:sz w:val="22"/>
              </w:rPr>
            </w:pPr>
            <w:r>
              <w:rPr>
                <w:b/>
                <w:sz w:val="22"/>
              </w:rPr>
              <w:t>SUMMARY</w:t>
            </w:r>
          </w:p>
        </w:tc>
      </w:tr>
      <w:tr>
        <w:trPr>
          <w:trHeight w:val="382" w:hRule="exact"/>
        </w:trPr>
        <w:tc>
          <w:tcPr>
            <w:tcW w:w="9653" w:type="dxa"/>
            <w:gridSpan w:val="2"/>
          </w:tcPr>
          <w:p>
            <w:pPr>
              <w:pStyle w:val="TableParagraph"/>
              <w:spacing w:before="55"/>
              <w:ind w:left="103"/>
              <w:rPr>
                <w:b/>
                <w:sz w:val="22"/>
              </w:rPr>
            </w:pPr>
            <w:hyperlink r:id="rId7">
              <w:r>
                <w:rPr>
                  <w:b/>
                  <w:color w:val="0000FF"/>
                  <w:sz w:val="22"/>
                  <w:u w:val="thick" w:color="0000FF"/>
                </w:rPr>
                <w:t>QUICK LINKS</w:t>
              </w:r>
            </w:hyperlink>
          </w:p>
        </w:tc>
      </w:tr>
      <w:tr>
        <w:trPr>
          <w:trHeight w:val="384" w:hRule="exact"/>
        </w:trPr>
        <w:tc>
          <w:tcPr>
            <w:tcW w:w="2344" w:type="dxa"/>
          </w:tcPr>
          <w:p>
            <w:pPr>
              <w:pStyle w:val="TableParagraph"/>
              <w:spacing w:before="55"/>
              <w:ind w:left="282" w:right="287"/>
              <w:jc w:val="center"/>
              <w:rPr>
                <w:b/>
                <w:sz w:val="22"/>
              </w:rPr>
            </w:pPr>
            <w:r>
              <w:rPr>
                <w:b/>
                <w:sz w:val="22"/>
              </w:rPr>
              <w:t>Searchable SAM</w:t>
            </w:r>
          </w:p>
        </w:tc>
        <w:tc>
          <w:tcPr>
            <w:tcW w:w="7309" w:type="dxa"/>
          </w:tcPr>
          <w:p>
            <w:pPr>
              <w:pStyle w:val="TableParagraph"/>
              <w:spacing w:before="57"/>
              <w:ind w:left="99"/>
              <w:rPr>
                <w:sz w:val="22"/>
              </w:rPr>
            </w:pPr>
            <w:r>
              <w:rPr>
                <w:sz w:val="22"/>
              </w:rPr>
              <w:t>Added coversheet for clarity of purpose and use.</w:t>
            </w:r>
          </w:p>
        </w:tc>
      </w:tr>
      <w:tr>
        <w:trPr>
          <w:trHeight w:val="382" w:hRule="exact"/>
        </w:trPr>
        <w:tc>
          <w:tcPr>
            <w:tcW w:w="9653" w:type="dxa"/>
            <w:gridSpan w:val="2"/>
          </w:tcPr>
          <w:p>
            <w:pPr>
              <w:pStyle w:val="TableParagraph"/>
              <w:spacing w:before="55"/>
              <w:ind w:left="103"/>
              <w:rPr>
                <w:b/>
                <w:sz w:val="22"/>
              </w:rPr>
            </w:pPr>
            <w:hyperlink r:id="rId8">
              <w:r>
                <w:rPr>
                  <w:b/>
                  <w:color w:val="0000FF"/>
                  <w:sz w:val="22"/>
                  <w:u w:val="thick" w:color="0000FF"/>
                </w:rPr>
                <w:t>CHAPTER 1</w:t>
              </w:r>
            </w:hyperlink>
          </w:p>
        </w:tc>
      </w:tr>
      <w:tr>
        <w:trPr>
          <w:trHeight w:val="384" w:hRule="exact"/>
        </w:trPr>
        <w:tc>
          <w:tcPr>
            <w:tcW w:w="2344" w:type="dxa"/>
          </w:tcPr>
          <w:p>
            <w:pPr>
              <w:pStyle w:val="TableParagraph"/>
              <w:spacing w:before="55"/>
              <w:ind w:left="282" w:right="283"/>
              <w:jc w:val="center"/>
              <w:rPr>
                <w:b/>
                <w:sz w:val="22"/>
              </w:rPr>
            </w:pPr>
            <w:r>
              <w:rPr>
                <w:b/>
                <w:sz w:val="22"/>
              </w:rPr>
              <w:t>Section 10</w:t>
            </w:r>
          </w:p>
        </w:tc>
        <w:tc>
          <w:tcPr>
            <w:tcW w:w="7309" w:type="dxa"/>
          </w:tcPr>
          <w:p>
            <w:pPr>
              <w:pStyle w:val="TableParagraph"/>
              <w:spacing w:before="57"/>
              <w:ind w:left="99"/>
              <w:rPr>
                <w:sz w:val="22"/>
              </w:rPr>
            </w:pPr>
            <w:r>
              <w:rPr>
                <w:sz w:val="22"/>
              </w:rPr>
              <w:t>Minor edits.</w:t>
            </w:r>
          </w:p>
        </w:tc>
      </w:tr>
      <w:tr>
        <w:trPr>
          <w:trHeight w:val="382" w:hRule="exact"/>
        </w:trPr>
        <w:tc>
          <w:tcPr>
            <w:tcW w:w="2344" w:type="dxa"/>
          </w:tcPr>
          <w:p>
            <w:pPr>
              <w:pStyle w:val="TableParagraph"/>
              <w:spacing w:before="55"/>
              <w:ind w:left="282" w:right="283"/>
              <w:jc w:val="center"/>
              <w:rPr>
                <w:b/>
                <w:sz w:val="22"/>
              </w:rPr>
            </w:pPr>
            <w:r>
              <w:rPr>
                <w:b/>
                <w:sz w:val="22"/>
              </w:rPr>
              <w:t>Section 20</w:t>
            </w:r>
          </w:p>
        </w:tc>
        <w:tc>
          <w:tcPr>
            <w:tcW w:w="7309" w:type="dxa"/>
          </w:tcPr>
          <w:p>
            <w:pPr>
              <w:pStyle w:val="TableParagraph"/>
              <w:spacing w:before="57"/>
              <w:ind w:left="99"/>
              <w:rPr>
                <w:sz w:val="22"/>
              </w:rPr>
            </w:pPr>
            <w:r>
              <w:rPr>
                <w:sz w:val="22"/>
              </w:rPr>
              <w:t>Minor formatting changes.</w:t>
            </w:r>
          </w:p>
        </w:tc>
      </w:tr>
      <w:tr>
        <w:trPr>
          <w:trHeight w:val="384" w:hRule="exact"/>
        </w:trPr>
        <w:tc>
          <w:tcPr>
            <w:tcW w:w="2344" w:type="dxa"/>
          </w:tcPr>
          <w:p>
            <w:pPr>
              <w:pStyle w:val="TableParagraph"/>
              <w:spacing w:before="57"/>
              <w:ind w:left="282" w:right="283"/>
              <w:jc w:val="center"/>
              <w:rPr>
                <w:b/>
                <w:sz w:val="22"/>
              </w:rPr>
            </w:pPr>
            <w:r>
              <w:rPr>
                <w:b/>
                <w:sz w:val="22"/>
              </w:rPr>
              <w:t>Section 30</w:t>
            </w:r>
          </w:p>
        </w:tc>
        <w:tc>
          <w:tcPr>
            <w:tcW w:w="7309" w:type="dxa"/>
          </w:tcPr>
          <w:p>
            <w:pPr>
              <w:pStyle w:val="TableParagraph"/>
              <w:spacing w:before="60"/>
              <w:ind w:left="99"/>
              <w:rPr>
                <w:sz w:val="22"/>
              </w:rPr>
            </w:pPr>
            <w:r>
              <w:rPr>
                <w:sz w:val="22"/>
              </w:rPr>
              <w:t>Contact information updates.</w:t>
            </w:r>
          </w:p>
        </w:tc>
      </w:tr>
      <w:tr>
        <w:trPr>
          <w:trHeight w:val="384" w:hRule="exact"/>
        </w:trPr>
        <w:tc>
          <w:tcPr>
            <w:tcW w:w="9653" w:type="dxa"/>
            <w:gridSpan w:val="2"/>
          </w:tcPr>
          <w:p>
            <w:pPr>
              <w:pStyle w:val="TableParagraph"/>
              <w:spacing w:before="55"/>
              <w:ind w:left="103"/>
              <w:rPr>
                <w:b/>
                <w:sz w:val="22"/>
              </w:rPr>
            </w:pPr>
            <w:hyperlink r:id="rId9">
              <w:r>
                <w:rPr>
                  <w:b/>
                  <w:color w:val="0000FF"/>
                  <w:sz w:val="22"/>
                  <w:u w:val="thick" w:color="0000FF"/>
                </w:rPr>
                <w:t>CHAPTER 4800</w:t>
              </w:r>
            </w:hyperlink>
          </w:p>
        </w:tc>
      </w:tr>
      <w:tr>
        <w:trPr>
          <w:trHeight w:val="382" w:hRule="exact"/>
        </w:trPr>
        <w:tc>
          <w:tcPr>
            <w:tcW w:w="2344" w:type="dxa"/>
          </w:tcPr>
          <w:p>
            <w:pPr>
              <w:pStyle w:val="TableParagraph"/>
              <w:spacing w:before="55"/>
              <w:ind w:left="282" w:right="283"/>
              <w:jc w:val="center"/>
              <w:rPr>
                <w:b/>
                <w:sz w:val="22"/>
              </w:rPr>
            </w:pPr>
            <w:r>
              <w:rPr>
                <w:b/>
                <w:sz w:val="22"/>
              </w:rPr>
              <w:t>Section 4819.2</w:t>
            </w:r>
          </w:p>
        </w:tc>
        <w:tc>
          <w:tcPr>
            <w:tcW w:w="7309" w:type="dxa"/>
          </w:tcPr>
          <w:p>
            <w:pPr>
              <w:pStyle w:val="TableParagraph"/>
              <w:spacing w:before="57"/>
              <w:ind w:left="99"/>
              <w:rPr>
                <w:sz w:val="22"/>
              </w:rPr>
            </w:pPr>
            <w:r>
              <w:rPr>
                <w:sz w:val="22"/>
              </w:rPr>
              <w:t>Per TL 17-05, added definition of “Domain Name Service (DNS)”.</w:t>
            </w:r>
          </w:p>
        </w:tc>
      </w:tr>
      <w:tr>
        <w:trPr>
          <w:trHeight w:val="1649" w:hRule="exact"/>
        </w:trPr>
        <w:tc>
          <w:tcPr>
            <w:tcW w:w="2344" w:type="dxa"/>
          </w:tcPr>
          <w:p>
            <w:pPr>
              <w:pStyle w:val="TableParagraph"/>
              <w:spacing w:before="55"/>
              <w:ind w:left="282" w:right="284"/>
              <w:jc w:val="center"/>
              <w:rPr>
                <w:b/>
                <w:sz w:val="22"/>
              </w:rPr>
            </w:pPr>
            <w:r>
              <w:rPr>
                <w:b/>
                <w:sz w:val="22"/>
              </w:rPr>
              <w:t>Section 4819.36</w:t>
            </w:r>
          </w:p>
        </w:tc>
        <w:tc>
          <w:tcPr>
            <w:tcW w:w="7309" w:type="dxa"/>
          </w:tcPr>
          <w:p>
            <w:pPr>
              <w:pStyle w:val="TableParagraph"/>
              <w:spacing w:before="57"/>
              <w:ind w:left="99" w:right="162"/>
              <w:rPr>
                <w:sz w:val="22"/>
              </w:rPr>
            </w:pPr>
            <w:r>
              <w:rPr>
                <w:sz w:val="22"/>
              </w:rPr>
              <w:t>Per TL 17-04, language was added to align with current oversight practices, including clarification that Independent Project Oversight Reports (IPOR) will be developed monthly for projects classified by CDT as medium or high criticality. Project Status Reports must be developed monthly for projects classified by CDT as medium or high criticality and quarterly for low criticality.</w:t>
            </w:r>
          </w:p>
        </w:tc>
      </w:tr>
      <w:tr>
        <w:trPr>
          <w:trHeight w:val="382" w:hRule="exact"/>
        </w:trPr>
        <w:tc>
          <w:tcPr>
            <w:tcW w:w="9653" w:type="dxa"/>
            <w:gridSpan w:val="2"/>
          </w:tcPr>
          <w:p>
            <w:pPr>
              <w:pStyle w:val="TableParagraph"/>
              <w:spacing w:before="55"/>
              <w:ind w:left="103"/>
              <w:rPr>
                <w:b/>
                <w:sz w:val="22"/>
              </w:rPr>
            </w:pPr>
            <w:hyperlink r:id="rId10">
              <w:r>
                <w:rPr>
                  <w:b/>
                  <w:color w:val="0000FF"/>
                  <w:sz w:val="22"/>
                  <w:u w:val="thick" w:color="0000FF"/>
                </w:rPr>
                <w:t>CHAPTER 4900</w:t>
              </w:r>
            </w:hyperlink>
          </w:p>
        </w:tc>
      </w:tr>
      <w:tr>
        <w:trPr>
          <w:trHeight w:val="636" w:hRule="exact"/>
        </w:trPr>
        <w:tc>
          <w:tcPr>
            <w:tcW w:w="2344" w:type="dxa"/>
          </w:tcPr>
          <w:p>
            <w:pPr>
              <w:pStyle w:val="TableParagraph"/>
              <w:spacing w:before="55"/>
              <w:ind w:left="282" w:right="285"/>
              <w:jc w:val="center"/>
              <w:rPr>
                <w:b/>
                <w:sz w:val="22"/>
              </w:rPr>
            </w:pPr>
            <w:r>
              <w:rPr>
                <w:b/>
                <w:sz w:val="22"/>
              </w:rPr>
              <w:t>INDEX 4900</w:t>
            </w:r>
          </w:p>
        </w:tc>
        <w:tc>
          <w:tcPr>
            <w:tcW w:w="7309" w:type="dxa"/>
          </w:tcPr>
          <w:p>
            <w:pPr>
              <w:pStyle w:val="TableParagraph"/>
              <w:spacing w:before="57"/>
              <w:ind w:left="99"/>
              <w:rPr>
                <w:sz w:val="22"/>
              </w:rPr>
            </w:pPr>
            <w:r>
              <w:rPr>
                <w:sz w:val="22"/>
              </w:rPr>
              <w:t>Renamed section 4940, added sections 4940.1,4940.2 and 4940.3, and</w:t>
            </w:r>
          </w:p>
          <w:p>
            <w:pPr>
              <w:pStyle w:val="TableParagraph"/>
              <w:ind w:left="99"/>
              <w:rPr>
                <w:sz w:val="22"/>
              </w:rPr>
            </w:pPr>
            <w:r>
              <w:rPr>
                <w:sz w:val="22"/>
              </w:rPr>
              <w:t>removed sections 4941 and 4944.</w:t>
            </w:r>
          </w:p>
        </w:tc>
      </w:tr>
      <w:tr>
        <w:trPr>
          <w:trHeight w:val="890" w:hRule="exact"/>
        </w:trPr>
        <w:tc>
          <w:tcPr>
            <w:tcW w:w="2344" w:type="dxa"/>
          </w:tcPr>
          <w:p>
            <w:pPr>
              <w:pStyle w:val="TableParagraph"/>
              <w:spacing w:before="55"/>
              <w:ind w:left="282" w:right="283"/>
              <w:jc w:val="center"/>
              <w:rPr>
                <w:b/>
                <w:sz w:val="22"/>
              </w:rPr>
            </w:pPr>
            <w:r>
              <w:rPr>
                <w:b/>
                <w:sz w:val="22"/>
              </w:rPr>
              <w:t>Section 4940</w:t>
            </w:r>
          </w:p>
        </w:tc>
        <w:tc>
          <w:tcPr>
            <w:tcW w:w="7309" w:type="dxa"/>
          </w:tcPr>
          <w:p>
            <w:pPr>
              <w:pStyle w:val="TableParagraph"/>
              <w:spacing w:before="57"/>
              <w:ind w:left="99" w:right="210"/>
              <w:rPr>
                <w:sz w:val="22"/>
              </w:rPr>
            </w:pPr>
            <w:r>
              <w:rPr>
                <w:sz w:val="22"/>
              </w:rPr>
              <w:t>Per TL 17-04, language was added to clarify that IT Project Oversight is required to begin on the project start date and continue through the duration of the project.</w:t>
            </w:r>
          </w:p>
        </w:tc>
      </w:tr>
      <w:tr>
        <w:trPr>
          <w:trHeight w:val="636" w:hRule="exact"/>
        </w:trPr>
        <w:tc>
          <w:tcPr>
            <w:tcW w:w="2344" w:type="dxa"/>
          </w:tcPr>
          <w:p>
            <w:pPr>
              <w:pStyle w:val="TableParagraph"/>
              <w:spacing w:before="55"/>
              <w:ind w:left="282" w:right="283"/>
              <w:jc w:val="center"/>
              <w:rPr>
                <w:b/>
                <w:sz w:val="22"/>
              </w:rPr>
            </w:pPr>
            <w:r>
              <w:rPr>
                <w:b/>
                <w:sz w:val="22"/>
              </w:rPr>
              <w:t>Section 4940.1</w:t>
            </w:r>
          </w:p>
        </w:tc>
        <w:tc>
          <w:tcPr>
            <w:tcW w:w="7309" w:type="dxa"/>
          </w:tcPr>
          <w:p>
            <w:pPr>
              <w:pStyle w:val="TableParagraph"/>
              <w:spacing w:before="57"/>
              <w:ind w:left="99" w:right="453"/>
              <w:rPr>
                <w:sz w:val="22"/>
              </w:rPr>
            </w:pPr>
            <w:r>
              <w:rPr>
                <w:sz w:val="22"/>
              </w:rPr>
              <w:t>Per TL 17-04, new section was added to identify Independent Project Oversight Report requirements.</w:t>
            </w:r>
          </w:p>
        </w:tc>
      </w:tr>
      <w:tr>
        <w:trPr>
          <w:trHeight w:val="636" w:hRule="exact"/>
        </w:trPr>
        <w:tc>
          <w:tcPr>
            <w:tcW w:w="2344" w:type="dxa"/>
          </w:tcPr>
          <w:p>
            <w:pPr>
              <w:pStyle w:val="TableParagraph"/>
              <w:spacing w:before="55"/>
              <w:ind w:left="282" w:right="283"/>
              <w:jc w:val="center"/>
              <w:rPr>
                <w:b/>
                <w:sz w:val="22"/>
              </w:rPr>
            </w:pPr>
            <w:r>
              <w:rPr>
                <w:b/>
                <w:sz w:val="22"/>
              </w:rPr>
              <w:t>Section 4940.2</w:t>
            </w:r>
          </w:p>
        </w:tc>
        <w:tc>
          <w:tcPr>
            <w:tcW w:w="7309" w:type="dxa"/>
          </w:tcPr>
          <w:p>
            <w:pPr>
              <w:pStyle w:val="TableParagraph"/>
              <w:spacing w:before="57"/>
              <w:ind w:left="99" w:right="234"/>
              <w:rPr>
                <w:sz w:val="22"/>
              </w:rPr>
            </w:pPr>
            <w:r>
              <w:rPr>
                <w:sz w:val="22"/>
              </w:rPr>
              <w:t>Per TL 17-04, new section was added to identify Correction Action Plan requirements.</w:t>
            </w:r>
          </w:p>
        </w:tc>
      </w:tr>
      <w:tr>
        <w:trPr>
          <w:trHeight w:val="636" w:hRule="exact"/>
        </w:trPr>
        <w:tc>
          <w:tcPr>
            <w:tcW w:w="2344" w:type="dxa"/>
          </w:tcPr>
          <w:p>
            <w:pPr>
              <w:pStyle w:val="TableParagraph"/>
              <w:spacing w:before="55"/>
              <w:ind w:left="282" w:right="283"/>
              <w:jc w:val="center"/>
              <w:rPr>
                <w:b/>
                <w:sz w:val="22"/>
              </w:rPr>
            </w:pPr>
            <w:r>
              <w:rPr>
                <w:b/>
                <w:sz w:val="22"/>
              </w:rPr>
              <w:t>Section 4940.3</w:t>
            </w:r>
          </w:p>
        </w:tc>
        <w:tc>
          <w:tcPr>
            <w:tcW w:w="7309" w:type="dxa"/>
          </w:tcPr>
          <w:p>
            <w:pPr>
              <w:pStyle w:val="TableParagraph"/>
              <w:spacing w:before="57"/>
              <w:ind w:left="99" w:right="1199"/>
              <w:rPr>
                <w:sz w:val="22"/>
              </w:rPr>
            </w:pPr>
            <w:r>
              <w:rPr>
                <w:sz w:val="22"/>
              </w:rPr>
              <w:t>Per TL 17-04, new section was added to identify Independent Verification and Validation definition and requirements.</w:t>
            </w:r>
          </w:p>
        </w:tc>
      </w:tr>
      <w:tr>
        <w:trPr>
          <w:trHeight w:val="636" w:hRule="exact"/>
        </w:trPr>
        <w:tc>
          <w:tcPr>
            <w:tcW w:w="2344" w:type="dxa"/>
          </w:tcPr>
          <w:p>
            <w:pPr>
              <w:pStyle w:val="TableParagraph"/>
              <w:spacing w:before="55"/>
              <w:ind w:left="282" w:right="283"/>
              <w:jc w:val="center"/>
              <w:rPr>
                <w:b/>
                <w:sz w:val="22"/>
              </w:rPr>
            </w:pPr>
            <w:r>
              <w:rPr>
                <w:b/>
                <w:sz w:val="22"/>
              </w:rPr>
              <w:t>Section 4941</w:t>
            </w:r>
          </w:p>
        </w:tc>
        <w:tc>
          <w:tcPr>
            <w:tcW w:w="7309" w:type="dxa"/>
          </w:tcPr>
          <w:p>
            <w:pPr>
              <w:pStyle w:val="TableParagraph"/>
              <w:spacing w:before="57"/>
              <w:ind w:left="99" w:right="209"/>
              <w:rPr>
                <w:sz w:val="22"/>
              </w:rPr>
            </w:pPr>
            <w:r>
              <w:rPr>
                <w:sz w:val="22"/>
              </w:rPr>
              <w:t>Per TL 17-04, section was retired as the information previously contained in this section has been consolidated into SAM Section 4940.</w:t>
            </w:r>
          </w:p>
        </w:tc>
      </w:tr>
      <w:tr>
        <w:trPr>
          <w:trHeight w:val="636" w:hRule="exact"/>
        </w:trPr>
        <w:tc>
          <w:tcPr>
            <w:tcW w:w="2344" w:type="dxa"/>
          </w:tcPr>
          <w:p>
            <w:pPr>
              <w:pStyle w:val="TableParagraph"/>
              <w:spacing w:before="55"/>
              <w:ind w:left="282" w:right="283"/>
              <w:jc w:val="center"/>
              <w:rPr>
                <w:b/>
                <w:sz w:val="22"/>
              </w:rPr>
            </w:pPr>
            <w:r>
              <w:rPr>
                <w:b/>
                <w:sz w:val="22"/>
              </w:rPr>
              <w:t>Section 4944</w:t>
            </w:r>
          </w:p>
        </w:tc>
        <w:tc>
          <w:tcPr>
            <w:tcW w:w="7309" w:type="dxa"/>
          </w:tcPr>
          <w:p>
            <w:pPr>
              <w:pStyle w:val="TableParagraph"/>
              <w:spacing w:before="57"/>
              <w:ind w:left="99" w:right="209"/>
              <w:rPr>
                <w:sz w:val="22"/>
              </w:rPr>
            </w:pPr>
            <w:r>
              <w:rPr>
                <w:sz w:val="22"/>
              </w:rPr>
              <w:t>Per TL 17-04, section was retired as the information previously contained in this section has been consolidated into SAM Section 4940.</w:t>
            </w:r>
          </w:p>
        </w:tc>
      </w:tr>
      <w:tr>
        <w:trPr>
          <w:trHeight w:val="888" w:hRule="exact"/>
        </w:trPr>
        <w:tc>
          <w:tcPr>
            <w:tcW w:w="2344" w:type="dxa"/>
          </w:tcPr>
          <w:p>
            <w:pPr>
              <w:pStyle w:val="TableParagraph"/>
              <w:spacing w:before="55"/>
              <w:ind w:left="282" w:right="283"/>
              <w:jc w:val="center"/>
              <w:rPr>
                <w:b/>
                <w:sz w:val="22"/>
              </w:rPr>
            </w:pPr>
            <w:r>
              <w:rPr>
                <w:b/>
                <w:sz w:val="22"/>
              </w:rPr>
              <w:t>Section 4947</w:t>
            </w:r>
          </w:p>
        </w:tc>
        <w:tc>
          <w:tcPr>
            <w:tcW w:w="7309" w:type="dxa"/>
          </w:tcPr>
          <w:p>
            <w:pPr>
              <w:pStyle w:val="TableParagraph"/>
              <w:spacing w:before="57"/>
              <w:ind w:left="99" w:right="380"/>
              <w:rPr>
                <w:sz w:val="22"/>
              </w:rPr>
            </w:pPr>
            <w:r>
              <w:rPr>
                <w:sz w:val="22"/>
              </w:rPr>
              <w:t>Per TL 17-04, language was added to consolidate all requirements for completing a Post-Implementation Evaluation Report into a single section.</w:t>
            </w:r>
          </w:p>
        </w:tc>
      </w:tr>
    </w:tbl>
    <w:p>
      <w:pPr>
        <w:pStyle w:val="BodyText"/>
        <w:spacing w:before="9"/>
        <w:rPr>
          <w:rFonts w:ascii="Calibri"/>
          <w:b/>
          <w:i/>
          <w:sz w:val="21"/>
        </w:rPr>
      </w:pPr>
    </w:p>
    <w:p>
      <w:pPr>
        <w:spacing w:before="0"/>
        <w:ind w:left="120" w:right="0" w:firstLine="0"/>
        <w:jc w:val="left"/>
        <w:rPr>
          <w:rFonts w:ascii="Calibri"/>
          <w:sz w:val="22"/>
        </w:rPr>
      </w:pPr>
      <w:r>
        <w:rPr>
          <w:rFonts w:ascii="Calibri"/>
          <w:sz w:val="22"/>
        </w:rPr>
        <w:t>Continued</w:t>
      </w:r>
    </w:p>
    <w:p>
      <w:pPr>
        <w:spacing w:after="0"/>
        <w:jc w:val="left"/>
        <w:rPr>
          <w:rFonts w:ascii="Calibri"/>
          <w:sz w:val="22"/>
        </w:rPr>
        <w:sectPr>
          <w:headerReference w:type="default" r:id="rId5"/>
          <w:footerReference w:type="default" r:id="rId6"/>
          <w:type w:val="continuous"/>
          <w:pgSz w:w="12240" w:h="15840"/>
          <w:pgMar w:header="648" w:footer="847" w:top="880" w:bottom="1040" w:left="1320" w:right="1020"/>
          <w:pgNumType w:start="1"/>
        </w:sectPr>
      </w:pPr>
    </w:p>
    <w:p>
      <w:pPr>
        <w:pStyle w:val="BodyText"/>
        <w:rPr>
          <w:rFonts w:ascii="Times New Roman"/>
          <w:sz w:val="20"/>
        </w:rPr>
      </w:pPr>
    </w:p>
    <w:p>
      <w:pPr>
        <w:pStyle w:val="BodyText"/>
        <w:spacing w:before="8"/>
        <w:rPr>
          <w:rFonts w:ascii="Times New Roman"/>
          <w:sz w:val="1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0"/>
        <w:gridCol w:w="7313"/>
      </w:tblGrid>
      <w:tr>
        <w:trPr>
          <w:trHeight w:val="384" w:hRule="exact"/>
        </w:trPr>
        <w:tc>
          <w:tcPr>
            <w:tcW w:w="9653" w:type="dxa"/>
            <w:gridSpan w:val="2"/>
          </w:tcPr>
          <w:p>
            <w:pPr>
              <w:pStyle w:val="TableParagraph"/>
              <w:spacing w:before="55"/>
              <w:ind w:left="103"/>
              <w:rPr>
                <w:b/>
                <w:sz w:val="22"/>
              </w:rPr>
            </w:pPr>
            <w:hyperlink r:id="rId11">
              <w:r>
                <w:rPr>
                  <w:b/>
                  <w:color w:val="0000FF"/>
                  <w:sz w:val="22"/>
                  <w:u w:val="thick" w:color="0000FF"/>
                </w:rPr>
                <w:t>CHAPTER 5100</w:t>
              </w:r>
            </w:hyperlink>
          </w:p>
        </w:tc>
      </w:tr>
      <w:tr>
        <w:trPr>
          <w:trHeight w:val="382" w:hRule="exact"/>
        </w:trPr>
        <w:tc>
          <w:tcPr>
            <w:tcW w:w="2340" w:type="dxa"/>
          </w:tcPr>
          <w:p>
            <w:pPr>
              <w:pStyle w:val="TableParagraph"/>
              <w:spacing w:before="55"/>
              <w:ind w:left="551"/>
              <w:rPr>
                <w:b/>
                <w:sz w:val="22"/>
              </w:rPr>
            </w:pPr>
            <w:r>
              <w:rPr>
                <w:b/>
                <w:sz w:val="22"/>
              </w:rPr>
              <w:t>INDEX 5100</w:t>
            </w:r>
          </w:p>
        </w:tc>
        <w:tc>
          <w:tcPr>
            <w:tcW w:w="7313" w:type="dxa"/>
          </w:tcPr>
          <w:p>
            <w:pPr>
              <w:pStyle w:val="TableParagraph"/>
              <w:spacing w:before="57"/>
              <w:ind w:left="103"/>
              <w:rPr>
                <w:sz w:val="22"/>
              </w:rPr>
            </w:pPr>
            <w:r>
              <w:rPr>
                <w:sz w:val="22"/>
              </w:rPr>
              <w:t>Added new sections 5195, 5195.1 and 5195.2.</w:t>
            </w:r>
          </w:p>
        </w:tc>
      </w:tr>
      <w:tr>
        <w:trPr>
          <w:trHeight w:val="890" w:hRule="exact"/>
        </w:trPr>
        <w:tc>
          <w:tcPr>
            <w:tcW w:w="2340" w:type="dxa"/>
          </w:tcPr>
          <w:p>
            <w:pPr>
              <w:pStyle w:val="TableParagraph"/>
              <w:spacing w:before="57"/>
              <w:ind w:left="491"/>
              <w:rPr>
                <w:b/>
                <w:sz w:val="22"/>
              </w:rPr>
            </w:pPr>
            <w:r>
              <w:rPr>
                <w:b/>
                <w:sz w:val="22"/>
              </w:rPr>
              <w:t>Section 5195</w:t>
            </w:r>
          </w:p>
        </w:tc>
        <w:tc>
          <w:tcPr>
            <w:tcW w:w="7313" w:type="dxa"/>
          </w:tcPr>
          <w:p>
            <w:pPr>
              <w:pStyle w:val="TableParagraph"/>
              <w:spacing w:before="60"/>
              <w:ind w:left="103" w:right="503"/>
              <w:rPr>
                <w:sz w:val="22"/>
              </w:rPr>
            </w:pPr>
            <w:r>
              <w:rPr>
                <w:sz w:val="22"/>
              </w:rPr>
              <w:t>New: Per TL 17-05, new section was added to identify the policy and authority for the State of California to administer the “ca.gov” web domain.</w:t>
            </w:r>
          </w:p>
        </w:tc>
      </w:tr>
      <w:tr>
        <w:trPr>
          <w:trHeight w:val="636" w:hRule="exact"/>
        </w:trPr>
        <w:tc>
          <w:tcPr>
            <w:tcW w:w="2340" w:type="dxa"/>
          </w:tcPr>
          <w:p>
            <w:pPr>
              <w:pStyle w:val="TableParagraph"/>
              <w:spacing w:before="55"/>
              <w:ind w:left="400"/>
              <w:rPr>
                <w:b/>
                <w:sz w:val="22"/>
              </w:rPr>
            </w:pPr>
            <w:r>
              <w:rPr>
                <w:b/>
                <w:sz w:val="22"/>
              </w:rPr>
              <w:t>Section 5195.1</w:t>
            </w:r>
          </w:p>
        </w:tc>
        <w:tc>
          <w:tcPr>
            <w:tcW w:w="7313" w:type="dxa"/>
          </w:tcPr>
          <w:p>
            <w:pPr>
              <w:pStyle w:val="TableParagraph"/>
              <w:spacing w:before="57"/>
              <w:ind w:left="103" w:right="1248"/>
              <w:rPr>
                <w:sz w:val="22"/>
              </w:rPr>
            </w:pPr>
            <w:r>
              <w:rPr>
                <w:sz w:val="22"/>
              </w:rPr>
              <w:t>New: Per TL 17-05, new subsection was added to outline the requirements for “ca.gov” web domain usage.</w:t>
            </w:r>
          </w:p>
        </w:tc>
      </w:tr>
      <w:tr>
        <w:trPr>
          <w:trHeight w:val="888" w:hRule="exact"/>
        </w:trPr>
        <w:tc>
          <w:tcPr>
            <w:tcW w:w="2340" w:type="dxa"/>
          </w:tcPr>
          <w:p>
            <w:pPr>
              <w:pStyle w:val="TableParagraph"/>
              <w:spacing w:before="55"/>
              <w:ind w:left="400"/>
              <w:rPr>
                <w:b/>
                <w:sz w:val="22"/>
              </w:rPr>
            </w:pPr>
            <w:r>
              <w:rPr>
                <w:b/>
                <w:sz w:val="22"/>
              </w:rPr>
              <w:t>Section 5195.2</w:t>
            </w:r>
          </w:p>
        </w:tc>
        <w:tc>
          <w:tcPr>
            <w:tcW w:w="7313" w:type="dxa"/>
          </w:tcPr>
          <w:p>
            <w:pPr>
              <w:pStyle w:val="TableParagraph"/>
              <w:spacing w:before="57"/>
              <w:ind w:left="103" w:right="369"/>
              <w:rPr>
                <w:sz w:val="22"/>
              </w:rPr>
            </w:pPr>
            <w:r>
              <w:rPr>
                <w:sz w:val="22"/>
              </w:rPr>
              <w:t>New: Per TL 17-05, new subsection was added to require annual certification of compliance with federal and state requirements from all entities that use the “ca.gov” web domain.</w:t>
            </w:r>
          </w:p>
        </w:tc>
      </w:tr>
      <w:tr>
        <w:trPr>
          <w:trHeight w:val="384" w:hRule="exact"/>
        </w:trPr>
        <w:tc>
          <w:tcPr>
            <w:tcW w:w="9653" w:type="dxa"/>
            <w:gridSpan w:val="2"/>
          </w:tcPr>
          <w:p>
            <w:pPr>
              <w:pStyle w:val="TableParagraph"/>
              <w:spacing w:before="55"/>
              <w:ind w:left="103"/>
              <w:rPr>
                <w:b/>
                <w:sz w:val="22"/>
              </w:rPr>
            </w:pPr>
            <w:hyperlink r:id="rId12">
              <w:r>
                <w:rPr>
                  <w:b/>
                  <w:color w:val="0000FF"/>
                  <w:sz w:val="22"/>
                  <w:u w:val="thick" w:color="0000FF"/>
                </w:rPr>
                <w:t>CHAPTER 7900</w:t>
              </w:r>
            </w:hyperlink>
          </w:p>
        </w:tc>
      </w:tr>
      <w:tr>
        <w:trPr>
          <w:trHeight w:val="1394" w:hRule="exact"/>
        </w:trPr>
        <w:tc>
          <w:tcPr>
            <w:tcW w:w="2340" w:type="dxa"/>
          </w:tcPr>
          <w:p>
            <w:pPr>
              <w:pStyle w:val="TableParagraph"/>
              <w:spacing w:before="55"/>
              <w:ind w:left="491"/>
              <w:rPr>
                <w:b/>
                <w:sz w:val="22"/>
              </w:rPr>
            </w:pPr>
            <w:r>
              <w:rPr>
                <w:b/>
                <w:sz w:val="22"/>
              </w:rPr>
              <w:t>Section 7977</w:t>
            </w:r>
          </w:p>
        </w:tc>
        <w:tc>
          <w:tcPr>
            <w:tcW w:w="7313" w:type="dxa"/>
          </w:tcPr>
          <w:p>
            <w:pPr>
              <w:pStyle w:val="TableParagraph"/>
              <w:spacing w:before="57"/>
              <w:ind w:left="103" w:right="185"/>
              <w:rPr>
                <w:sz w:val="22"/>
              </w:rPr>
            </w:pPr>
            <w:r>
              <w:rPr>
                <w:sz w:val="22"/>
              </w:rPr>
              <w:t>Updated to include a new report, Report 18, Statement of Changes in Capital Assets Group of Accounts–Beginning Balance Differential Report. The new report is required to document and explain differences in Asset beginning balances with prior year ending balances. Updated footnotes on 7977 Illustration 1.</w:t>
            </w:r>
          </w:p>
        </w:tc>
      </w:tr>
      <w:tr>
        <w:trPr>
          <w:trHeight w:val="696" w:hRule="exact"/>
        </w:trPr>
        <w:tc>
          <w:tcPr>
            <w:tcW w:w="2340" w:type="dxa"/>
          </w:tcPr>
          <w:p>
            <w:pPr>
              <w:pStyle w:val="TableParagraph"/>
              <w:spacing w:before="55"/>
              <w:ind w:left="919"/>
              <w:rPr>
                <w:b/>
                <w:sz w:val="22"/>
              </w:rPr>
            </w:pPr>
            <w:r>
              <w:rPr>
                <w:b/>
                <w:sz w:val="22"/>
              </w:rPr>
              <w:t>Illustration 2</w:t>
            </w:r>
          </w:p>
          <w:p>
            <w:pPr>
              <w:pStyle w:val="TableParagraph"/>
              <w:spacing w:before="61"/>
              <w:ind w:left="880"/>
              <w:rPr>
                <w:b/>
                <w:sz w:val="22"/>
              </w:rPr>
            </w:pPr>
            <w:r>
              <w:rPr>
                <w:b/>
                <w:sz w:val="22"/>
              </w:rPr>
              <w:t>Section 7977</w:t>
            </w:r>
          </w:p>
        </w:tc>
        <w:tc>
          <w:tcPr>
            <w:tcW w:w="7313" w:type="dxa"/>
          </w:tcPr>
          <w:p>
            <w:pPr>
              <w:pStyle w:val="TableParagraph"/>
              <w:spacing w:before="57"/>
              <w:ind w:left="103" w:right="282"/>
              <w:rPr>
                <w:sz w:val="22"/>
              </w:rPr>
            </w:pPr>
            <w:r>
              <w:rPr>
                <w:sz w:val="22"/>
              </w:rPr>
              <w:t>Added 7977 Illustration 2, the Report 18 Beginning Balance Differential Report.</w:t>
            </w:r>
          </w:p>
        </w:tc>
      </w:tr>
      <w:tr>
        <w:trPr>
          <w:trHeight w:val="384" w:hRule="exact"/>
        </w:trPr>
        <w:tc>
          <w:tcPr>
            <w:tcW w:w="9653" w:type="dxa"/>
            <w:gridSpan w:val="2"/>
          </w:tcPr>
          <w:p>
            <w:pPr>
              <w:pStyle w:val="TableParagraph"/>
              <w:spacing w:before="55"/>
              <w:ind w:left="103"/>
              <w:rPr>
                <w:b/>
                <w:sz w:val="22"/>
              </w:rPr>
            </w:pPr>
            <w:hyperlink r:id="rId13">
              <w:r>
                <w:rPr>
                  <w:b/>
                  <w:color w:val="0000FF"/>
                  <w:sz w:val="22"/>
                  <w:u w:val="thick" w:color="0000FF"/>
                </w:rPr>
                <w:t>CHAPTER 8100</w:t>
              </w:r>
            </w:hyperlink>
          </w:p>
        </w:tc>
      </w:tr>
      <w:tr>
        <w:trPr>
          <w:trHeight w:val="636" w:hRule="exact"/>
        </w:trPr>
        <w:tc>
          <w:tcPr>
            <w:tcW w:w="2340" w:type="dxa"/>
          </w:tcPr>
          <w:p>
            <w:pPr>
              <w:pStyle w:val="TableParagraph"/>
              <w:spacing w:before="55"/>
              <w:ind w:left="491"/>
              <w:rPr>
                <w:b/>
                <w:sz w:val="22"/>
              </w:rPr>
            </w:pPr>
            <w:r>
              <w:rPr>
                <w:b/>
                <w:sz w:val="22"/>
              </w:rPr>
              <w:t>Section 8110</w:t>
            </w:r>
          </w:p>
        </w:tc>
        <w:tc>
          <w:tcPr>
            <w:tcW w:w="7313" w:type="dxa"/>
          </w:tcPr>
          <w:p>
            <w:pPr>
              <w:pStyle w:val="TableParagraph"/>
              <w:spacing w:before="57"/>
              <w:ind w:left="103" w:right="87"/>
              <w:rPr>
                <w:sz w:val="22"/>
              </w:rPr>
            </w:pPr>
            <w:r>
              <w:rPr>
                <w:sz w:val="22"/>
              </w:rPr>
              <w:t>Revised to clarify spending authority includes Budget Act, constitution, or other statute. Other minor edits for consistency.</w:t>
            </w:r>
          </w:p>
        </w:tc>
      </w:tr>
      <w:tr>
        <w:trPr>
          <w:trHeight w:val="382" w:hRule="exact"/>
        </w:trPr>
        <w:tc>
          <w:tcPr>
            <w:tcW w:w="9653" w:type="dxa"/>
            <w:gridSpan w:val="2"/>
          </w:tcPr>
          <w:p>
            <w:pPr>
              <w:pStyle w:val="TableParagraph"/>
              <w:spacing w:before="55"/>
              <w:ind w:left="103"/>
              <w:rPr>
                <w:b/>
                <w:sz w:val="22"/>
              </w:rPr>
            </w:pPr>
            <w:hyperlink r:id="rId14">
              <w:r>
                <w:rPr>
                  <w:b/>
                  <w:color w:val="0000FF"/>
                  <w:sz w:val="22"/>
                  <w:u w:val="thick" w:color="0000FF"/>
                </w:rPr>
                <w:t>CHAPTER 8400</w:t>
              </w:r>
            </w:hyperlink>
          </w:p>
        </w:tc>
      </w:tr>
      <w:tr>
        <w:trPr>
          <w:trHeight w:val="636" w:hRule="exact"/>
        </w:trPr>
        <w:tc>
          <w:tcPr>
            <w:tcW w:w="2340" w:type="dxa"/>
          </w:tcPr>
          <w:p>
            <w:pPr>
              <w:pStyle w:val="TableParagraph"/>
              <w:spacing w:before="55"/>
              <w:ind w:left="338"/>
              <w:rPr>
                <w:b/>
                <w:sz w:val="22"/>
              </w:rPr>
            </w:pPr>
            <w:r>
              <w:rPr>
                <w:b/>
                <w:sz w:val="22"/>
              </w:rPr>
              <w:t>Section 8422.19</w:t>
            </w:r>
          </w:p>
        </w:tc>
        <w:tc>
          <w:tcPr>
            <w:tcW w:w="7313" w:type="dxa"/>
          </w:tcPr>
          <w:p>
            <w:pPr>
              <w:pStyle w:val="TableParagraph"/>
              <w:spacing w:before="57"/>
              <w:ind w:left="103" w:right="882"/>
              <w:rPr>
                <w:sz w:val="22"/>
              </w:rPr>
            </w:pPr>
            <w:r>
              <w:rPr>
                <w:sz w:val="22"/>
              </w:rPr>
              <w:t>Revised to include the Financial Information System of California (FI$Cal) for reportable payments and minor edits.</w:t>
            </w:r>
          </w:p>
        </w:tc>
      </w:tr>
      <w:tr>
        <w:trPr>
          <w:trHeight w:val="1649" w:hRule="exact"/>
        </w:trPr>
        <w:tc>
          <w:tcPr>
            <w:tcW w:w="2340" w:type="dxa"/>
          </w:tcPr>
          <w:p>
            <w:pPr>
              <w:pStyle w:val="TableParagraph"/>
              <w:spacing w:before="55"/>
              <w:ind w:left="278"/>
              <w:rPr>
                <w:b/>
                <w:sz w:val="22"/>
              </w:rPr>
            </w:pPr>
            <w:r>
              <w:rPr>
                <w:b/>
                <w:sz w:val="22"/>
              </w:rPr>
              <w:t>Section 8422.190</w:t>
            </w:r>
          </w:p>
        </w:tc>
        <w:tc>
          <w:tcPr>
            <w:tcW w:w="7313" w:type="dxa"/>
          </w:tcPr>
          <w:p>
            <w:pPr>
              <w:pStyle w:val="TableParagraph"/>
              <w:spacing w:before="57"/>
              <w:ind w:left="103" w:right="259"/>
              <w:rPr>
                <w:sz w:val="22"/>
              </w:rPr>
            </w:pPr>
            <w:r>
              <w:rPr>
                <w:sz w:val="22"/>
              </w:rPr>
              <w:t>Added the Individual Taxpayer Identification Number (ITIN) as an acceptable taxpayer identification number (TIN) and further instructions on the TIN requirements. Deleted the information on determining the reportable payments through electronic data processing methods and the request to submit STD 204 changes to the Department of Finance. Other minor edits.</w:t>
            </w:r>
          </w:p>
        </w:tc>
      </w:tr>
      <w:tr>
        <w:trPr>
          <w:trHeight w:val="888" w:hRule="exact"/>
        </w:trPr>
        <w:tc>
          <w:tcPr>
            <w:tcW w:w="2340" w:type="dxa"/>
          </w:tcPr>
          <w:p>
            <w:pPr>
              <w:pStyle w:val="TableParagraph"/>
              <w:spacing w:before="55"/>
              <w:ind w:left="919"/>
              <w:rPr>
                <w:b/>
                <w:sz w:val="22"/>
              </w:rPr>
            </w:pPr>
            <w:r>
              <w:rPr>
                <w:b/>
                <w:sz w:val="22"/>
              </w:rPr>
              <w:t>Illustration 1</w:t>
            </w:r>
          </w:p>
          <w:p>
            <w:pPr>
              <w:pStyle w:val="TableParagraph"/>
              <w:spacing w:before="58"/>
              <w:ind w:left="454"/>
              <w:rPr>
                <w:b/>
                <w:sz w:val="22"/>
              </w:rPr>
            </w:pPr>
            <w:r>
              <w:rPr>
                <w:b/>
                <w:sz w:val="22"/>
              </w:rPr>
              <w:t>Section 8422.190</w:t>
            </w:r>
          </w:p>
        </w:tc>
        <w:tc>
          <w:tcPr>
            <w:tcW w:w="7313" w:type="dxa"/>
          </w:tcPr>
          <w:p>
            <w:pPr>
              <w:pStyle w:val="TableParagraph"/>
              <w:spacing w:before="57"/>
              <w:ind w:left="103" w:right="221"/>
              <w:rPr>
                <w:sz w:val="22"/>
              </w:rPr>
            </w:pPr>
            <w:r>
              <w:rPr>
                <w:sz w:val="22"/>
              </w:rPr>
              <w:t>Added 1) data collection boxes for sole proprietor information and email addresses, 2) information regarding ITIN and Revenue and Tax Code (R&amp;TC), and 3) other minor edits and formatting.</w:t>
            </w:r>
          </w:p>
        </w:tc>
      </w:tr>
      <w:tr>
        <w:trPr>
          <w:trHeight w:val="1142" w:hRule="exact"/>
        </w:trPr>
        <w:tc>
          <w:tcPr>
            <w:tcW w:w="2340" w:type="dxa"/>
          </w:tcPr>
          <w:p>
            <w:pPr>
              <w:pStyle w:val="TableParagraph"/>
              <w:spacing w:before="55"/>
              <w:ind w:left="919"/>
              <w:rPr>
                <w:b/>
                <w:sz w:val="22"/>
              </w:rPr>
            </w:pPr>
            <w:r>
              <w:rPr>
                <w:b/>
                <w:sz w:val="22"/>
              </w:rPr>
              <w:t>Illustration 2</w:t>
            </w:r>
          </w:p>
          <w:p>
            <w:pPr>
              <w:pStyle w:val="TableParagraph"/>
              <w:spacing w:before="61"/>
              <w:ind w:left="454"/>
              <w:rPr>
                <w:b/>
                <w:sz w:val="22"/>
              </w:rPr>
            </w:pPr>
            <w:r>
              <w:rPr>
                <w:b/>
                <w:sz w:val="22"/>
              </w:rPr>
              <w:t>Section 8422.190</w:t>
            </w:r>
          </w:p>
        </w:tc>
        <w:tc>
          <w:tcPr>
            <w:tcW w:w="7313" w:type="dxa"/>
          </w:tcPr>
          <w:p>
            <w:pPr>
              <w:pStyle w:val="TableParagraph"/>
              <w:spacing w:before="57"/>
              <w:ind w:left="103"/>
              <w:rPr>
                <w:sz w:val="22"/>
              </w:rPr>
            </w:pPr>
            <w:r>
              <w:rPr>
                <w:sz w:val="22"/>
              </w:rPr>
              <w:t>Added 1) clarification of the use of legal business and individual names,</w:t>
            </w:r>
          </w:p>
          <w:p>
            <w:pPr>
              <w:pStyle w:val="TableParagraph"/>
              <w:ind w:left="103" w:right="185"/>
              <w:rPr>
                <w:sz w:val="22"/>
              </w:rPr>
            </w:pPr>
            <w:r>
              <w:rPr>
                <w:sz w:val="22"/>
              </w:rPr>
              <w:t>2) clarification of mailing versus business addresses, 3) language to clarify the TIN requirement and references to R&amp;TC sections 18661 and 18662, 4) email of person completing form, and 5) other minor edits.</w:t>
            </w:r>
          </w:p>
        </w:tc>
      </w:tr>
      <w:tr>
        <w:trPr>
          <w:trHeight w:val="382" w:hRule="exact"/>
        </w:trPr>
        <w:tc>
          <w:tcPr>
            <w:tcW w:w="9653" w:type="dxa"/>
            <w:gridSpan w:val="2"/>
          </w:tcPr>
          <w:p>
            <w:pPr>
              <w:pStyle w:val="TableParagraph"/>
              <w:spacing w:before="55"/>
              <w:ind w:left="103"/>
              <w:rPr>
                <w:b/>
                <w:sz w:val="22"/>
              </w:rPr>
            </w:pPr>
            <w:hyperlink r:id="rId15">
              <w:r>
                <w:rPr>
                  <w:b/>
                  <w:color w:val="0000FF"/>
                  <w:sz w:val="22"/>
                  <w:u w:val="thick" w:color="0000FF"/>
                </w:rPr>
                <w:t>CHAPTER 8600</w:t>
              </w:r>
            </w:hyperlink>
          </w:p>
        </w:tc>
      </w:tr>
      <w:tr>
        <w:trPr>
          <w:trHeight w:val="890" w:hRule="exact"/>
        </w:trPr>
        <w:tc>
          <w:tcPr>
            <w:tcW w:w="2340" w:type="dxa"/>
          </w:tcPr>
          <w:p>
            <w:pPr>
              <w:pStyle w:val="TableParagraph"/>
              <w:spacing w:before="57"/>
              <w:ind w:left="491"/>
              <w:rPr>
                <w:b/>
                <w:sz w:val="22"/>
              </w:rPr>
            </w:pPr>
            <w:r>
              <w:rPr>
                <w:b/>
                <w:sz w:val="22"/>
              </w:rPr>
              <w:t>Section 8660</w:t>
            </w:r>
          </w:p>
        </w:tc>
        <w:tc>
          <w:tcPr>
            <w:tcW w:w="7313" w:type="dxa"/>
          </w:tcPr>
          <w:p>
            <w:pPr>
              <w:pStyle w:val="TableParagraph"/>
              <w:spacing w:before="60"/>
              <w:ind w:left="103" w:right="442"/>
              <w:rPr>
                <w:sz w:val="22"/>
              </w:rPr>
            </w:pPr>
            <w:r>
              <w:rPr>
                <w:sz w:val="22"/>
              </w:rPr>
              <w:t>Updated to include a new report, Statement of Changes in Capital Assets Group of Accounts (Report 18)-Beginning Balance Differential Report.  Updated footnotes on Report 18.</w:t>
            </w:r>
          </w:p>
        </w:tc>
      </w:tr>
    </w:tbl>
    <w:p>
      <w:pPr>
        <w:spacing w:after="0"/>
        <w:rPr>
          <w:sz w:val="22"/>
        </w:rPr>
        <w:sectPr>
          <w:pgSz w:w="12240" w:h="15840"/>
          <w:pgMar w:header="648" w:footer="847" w:top="880" w:bottom="1040" w:left="1320" w:right="1020"/>
        </w:sectPr>
      </w:pPr>
    </w:p>
    <w:p>
      <w:pPr>
        <w:pStyle w:val="BodyText"/>
        <w:spacing w:before="10"/>
        <w:rPr>
          <w:rFonts w:ascii="Times New Roman"/>
          <w:sz w:val="14"/>
        </w:rPr>
      </w:pPr>
    </w:p>
    <w:p>
      <w:pPr>
        <w:tabs>
          <w:tab w:pos="10181" w:val="right" w:leader="none"/>
        </w:tabs>
        <w:spacing w:before="93"/>
        <w:ind w:left="820" w:right="0" w:firstLine="0"/>
        <w:jc w:val="left"/>
        <w:rPr>
          <w:b/>
          <w:sz w:val="24"/>
        </w:rPr>
      </w:pPr>
      <w:r>
        <w:rPr/>
        <w:pict>
          <v:line style="position:absolute;mso-position-horizontal-relative:page;mso-position-vertical-relative:paragraph;z-index:0" from="36.360001pt,18.664881pt" to="36.360001pt,32.465881pt" stroked="true" strokeweight=".72pt" strokecolor="#000000">
            <v:stroke dashstyle="solid"/>
            <w10:wrap type="none"/>
          </v:line>
        </w:pict>
      </w:r>
      <w:r>
        <w:rPr>
          <w:b/>
          <w:sz w:val="24"/>
        </w:rPr>
        <w:t>ACCESS TO </w:t>
      </w:r>
      <w:r>
        <w:rPr>
          <w:b/>
          <w:spacing w:val="-3"/>
          <w:sz w:val="24"/>
        </w:rPr>
        <w:t>SAM</w:t>
        <w:tab/>
      </w:r>
      <w:r>
        <w:rPr>
          <w:b/>
          <w:sz w:val="24"/>
        </w:rPr>
        <w:t>0010</w:t>
      </w:r>
    </w:p>
    <w:p>
      <w:pPr>
        <w:pStyle w:val="BodyText"/>
        <w:ind w:left="820"/>
      </w:pPr>
      <w:r>
        <w:rPr/>
        <w:t>(Revised </w:t>
      </w:r>
      <w:r>
        <w:rPr>
          <w:strike/>
          <w:color w:val="B5082E"/>
        </w:rPr>
        <w:t>10/2014</w:t>
      </w:r>
      <w:r>
        <w:rPr>
          <w:strike w:val="0"/>
          <w:color w:val="B5082E"/>
          <w:u w:val="single" w:color="B5082E"/>
        </w:rPr>
        <w:t>06/2017</w:t>
      </w:r>
      <w:r>
        <w:rPr>
          <w:strike w:val="0"/>
        </w:rPr>
        <w:t>)</w:t>
      </w:r>
    </w:p>
    <w:p>
      <w:pPr>
        <w:pStyle w:val="BodyText"/>
        <w:spacing w:before="2"/>
        <w:rPr>
          <w:sz w:val="38"/>
        </w:rPr>
      </w:pPr>
    </w:p>
    <w:p>
      <w:pPr>
        <w:pStyle w:val="BodyText"/>
        <w:ind w:left="820"/>
      </w:pPr>
      <w:r>
        <w:rPr/>
        <w:pict>
          <v:line style="position:absolute;mso-position-horizontal-relative:page;mso-position-vertical-relative:paragraph;z-index:1048" from="36.360001pt,-11.784116pt" to="36.360001pt,53.615884pt" stroked="true" strokeweight=".72pt" strokecolor="#000000">
            <v:stroke dashstyle="solid"/>
            <w10:wrap type="none"/>
          </v:line>
        </w:pict>
      </w:r>
      <w:r>
        <w:rPr>
          <w:color w:val="2C6234"/>
          <w:u w:val="thick" w:color="2C6234"/>
        </w:rPr>
        <w:t>SAM on Internet….</w:t>
      </w:r>
    </w:p>
    <w:p>
      <w:pPr>
        <w:pStyle w:val="BodyText"/>
        <w:spacing w:before="119"/>
        <w:ind w:left="1540" w:right="388"/>
      </w:pPr>
      <w:r>
        <w:rPr>
          <w:color w:val="2C6234"/>
          <w:u w:val="thick" w:color="2C6234"/>
        </w:rPr>
        <w:t>The SAM is available free on the Internet at: </w:t>
      </w:r>
      <w:hyperlink r:id="rId18">
        <w:r>
          <w:rPr>
            <w:color w:val="2C6234"/>
            <w:u w:val="thick" w:color="2C6234"/>
          </w:rPr>
          <w:t>http://www.sam.dgs.ca.gov</w:t>
        </w:r>
      </w:hyperlink>
      <w:r>
        <w:rPr>
          <w:color w:val="2C6234"/>
          <w:u w:val="thick" w:color="2C6234"/>
        </w:rPr>
        <w:t>. Its query feature can help locate SAM topics.</w:t>
      </w:r>
    </w:p>
    <w:p>
      <w:pPr>
        <w:pStyle w:val="BodyText"/>
        <w:spacing w:before="119"/>
        <w:ind w:left="820"/>
      </w:pPr>
      <w:r>
        <w:rPr/>
        <w:t>Paper SAM….</w:t>
      </w:r>
    </w:p>
    <w:p>
      <w:pPr>
        <w:pStyle w:val="BodyText"/>
        <w:spacing w:before="119"/>
        <w:ind w:left="1540" w:right="735"/>
      </w:pPr>
      <w:r>
        <w:rPr/>
        <w:t>Contact the SAM Unit for information on how to purchase a paper SAM and subscription to SAM revisions.</w:t>
      </w:r>
    </w:p>
    <w:p>
      <w:pPr>
        <w:pStyle w:val="BodyText"/>
        <w:spacing w:before="119"/>
        <w:ind w:left="820"/>
      </w:pPr>
      <w:r>
        <w:rPr/>
        <w:t>SAM at Libraries….</w:t>
      </w:r>
    </w:p>
    <w:p>
      <w:pPr>
        <w:pStyle w:val="BodyText"/>
        <w:spacing w:before="119"/>
        <w:ind w:left="1540" w:right="175"/>
      </w:pPr>
      <w:r>
        <w:rPr/>
        <w:pict>
          <v:line style="position:absolute;mso-position-horizontal-relative:page;mso-position-vertical-relative:paragraph;z-index:1072" from="36.360001pt,47.565845pt" to="36.360001pt,112.965845pt" stroked="true" strokeweight=".72pt" strokecolor="#000000">
            <v:stroke dashstyle="solid"/>
            <w10:wrap type="none"/>
          </v:line>
        </w:pict>
      </w:r>
      <w:r>
        <w:rPr/>
        <w:t>The online version of the SAM can be accessed at the State Library Government Publications Desk (located within Sacramento) and Complete Depository Libraries (located within metropolitan areas of California).</w:t>
      </w:r>
    </w:p>
    <w:p>
      <w:pPr>
        <w:pStyle w:val="BodyText"/>
        <w:spacing w:before="9"/>
        <w:rPr>
          <w:sz w:val="20"/>
        </w:rPr>
      </w:pPr>
    </w:p>
    <w:p>
      <w:pPr>
        <w:pStyle w:val="BodyText"/>
        <w:ind w:left="820"/>
      </w:pPr>
      <w:r>
        <w:rPr>
          <w:strike/>
          <w:color w:val="2C6234"/>
        </w:rPr>
        <w:t>SAM on Internet….</w:t>
      </w:r>
    </w:p>
    <w:p>
      <w:pPr>
        <w:pStyle w:val="BodyText"/>
        <w:spacing w:before="119"/>
        <w:ind w:left="1540" w:right="388"/>
      </w:pPr>
      <w:r>
        <w:rPr>
          <w:strike/>
          <w:color w:val="2C6234"/>
        </w:rPr>
        <w:t>The SAM is available free on the Internet at: </w:t>
      </w:r>
      <w:hyperlink r:id="rId18">
        <w:r>
          <w:rPr>
            <w:strike/>
            <w:color w:val="2C6234"/>
            <w:u w:val="single" w:color="2C6234"/>
          </w:rPr>
          <w:t>http://www.sam.dgs.ca.gov</w:t>
        </w:r>
      </w:hyperlink>
      <w:r>
        <w:rPr>
          <w:strike/>
          <w:color w:val="2C6234"/>
        </w:rPr>
        <w:t>. Its query feature can help locate SAM topics.</w:t>
      </w:r>
    </w:p>
    <w:p>
      <w:pPr>
        <w:spacing w:after="0"/>
        <w:sectPr>
          <w:headerReference w:type="default" r:id="rId16"/>
          <w:footerReference w:type="default" r:id="rId17"/>
          <w:pgSz w:w="12240" w:h="15840"/>
          <w:pgMar w:header="724" w:footer="803" w:top="980" w:bottom="1000" w:left="620" w:right="1320"/>
        </w:sectPr>
      </w:pPr>
    </w:p>
    <w:p>
      <w:pPr>
        <w:pStyle w:val="BodyText"/>
        <w:spacing w:before="10"/>
        <w:rPr>
          <w:sz w:val="14"/>
        </w:rPr>
      </w:pPr>
    </w:p>
    <w:p>
      <w:pPr>
        <w:tabs>
          <w:tab w:pos="10181" w:val="right" w:leader="none"/>
        </w:tabs>
        <w:spacing w:before="93"/>
        <w:ind w:left="820" w:right="0" w:firstLine="0"/>
        <w:jc w:val="left"/>
        <w:rPr>
          <w:b/>
          <w:sz w:val="24"/>
        </w:rPr>
      </w:pPr>
      <w:r>
        <w:rPr/>
        <w:pict>
          <v:line style="position:absolute;mso-position-horizontal-relative:page;mso-position-vertical-relative:paragraph;z-index:1096" from="36.360001pt,18.664881pt" to="36.360001pt,32.465881pt" stroked="true" strokeweight=".72pt" strokecolor="#000000">
            <v:stroke dashstyle="solid"/>
            <w10:wrap type="none"/>
          </v:line>
        </w:pict>
      </w:r>
      <w:r>
        <w:rPr>
          <w:b/>
          <w:sz w:val="24"/>
        </w:rPr>
        <w:t>REVISING</w:t>
      </w:r>
      <w:r>
        <w:rPr>
          <w:b/>
          <w:spacing w:val="-3"/>
          <w:sz w:val="24"/>
        </w:rPr>
        <w:t> </w:t>
      </w:r>
      <w:r>
        <w:rPr>
          <w:b/>
          <w:sz w:val="24"/>
        </w:rPr>
        <w:t>SAM</w:t>
        <w:tab/>
        <w:t>0020</w:t>
      </w:r>
    </w:p>
    <w:p>
      <w:pPr>
        <w:pStyle w:val="BodyText"/>
        <w:ind w:left="820"/>
      </w:pPr>
      <w:r>
        <w:rPr/>
        <w:t>(Revised </w:t>
      </w:r>
      <w:r>
        <w:rPr>
          <w:strike/>
          <w:color w:val="B5082E"/>
        </w:rPr>
        <w:t>01/2016</w:t>
      </w:r>
      <w:r>
        <w:rPr>
          <w:strike w:val="0"/>
          <w:color w:val="B5082E"/>
          <w:u w:val="single" w:color="B5082E"/>
        </w:rPr>
        <w:t>06/2017</w:t>
      </w:r>
      <w:r>
        <w:rPr>
          <w:strike w:val="0"/>
        </w:rPr>
        <w:t>)</w:t>
      </w:r>
    </w:p>
    <w:p>
      <w:pPr>
        <w:pStyle w:val="BodyText"/>
      </w:pPr>
    </w:p>
    <w:p>
      <w:pPr>
        <w:pStyle w:val="Heading1"/>
        <w:spacing w:before="0"/>
        <w:ind w:left="820"/>
      </w:pPr>
      <w:r>
        <w:rPr>
          <w:u w:val="thick"/>
        </w:rPr>
        <w:t>Responsibility for Revising SAM</w:t>
      </w:r>
    </w:p>
    <w:p>
      <w:pPr>
        <w:pStyle w:val="BodyText"/>
        <w:spacing w:before="10"/>
        <w:rPr>
          <w:b/>
          <w:sz w:val="20"/>
        </w:rPr>
      </w:pPr>
    </w:p>
    <w:p>
      <w:pPr>
        <w:pStyle w:val="BodyText"/>
        <w:ind w:left="820" w:right="175"/>
      </w:pPr>
      <w:r>
        <w:rPr/>
        <w:t>Responsibility for updating SAM content is assigned to authoring state departments. The SAM Section 0030 lists authoring departments for each SAM chapter/section and provides contact information that can direct SAM Users to authors to assist with content clarification/guidance. The departmental director or his/her designee is responsible for certifying that any revisions to their SAM sections are legal and consistent with overall state policies.</w:t>
      </w:r>
    </w:p>
    <w:p>
      <w:pPr>
        <w:pStyle w:val="BodyText"/>
        <w:spacing w:before="10"/>
        <w:rPr>
          <w:sz w:val="20"/>
        </w:rPr>
      </w:pPr>
    </w:p>
    <w:p>
      <w:pPr>
        <w:pStyle w:val="BodyText"/>
        <w:ind w:left="820" w:right="388"/>
      </w:pPr>
      <w:r>
        <w:rPr/>
        <w:t>The Department of General Services (DGS) expects SAM authors to review and/or revise their respective chapters/section(s) every three (3) years. The SAM should be immediately updated or revised when content is outdated, or procedures, guidelines, laws or code changes dictate change.</w:t>
      </w:r>
    </w:p>
    <w:p>
      <w:pPr>
        <w:pStyle w:val="BodyText"/>
        <w:spacing w:before="11"/>
        <w:rPr>
          <w:sz w:val="23"/>
        </w:rPr>
      </w:pPr>
    </w:p>
    <w:p>
      <w:pPr>
        <w:pStyle w:val="Heading1"/>
        <w:spacing w:before="0"/>
        <w:ind w:left="820"/>
      </w:pPr>
      <w:r>
        <w:rPr>
          <w:u w:val="thick"/>
        </w:rPr>
        <w:t>Making Revision Recommendations to the SAM</w:t>
      </w:r>
    </w:p>
    <w:p>
      <w:pPr>
        <w:pStyle w:val="BodyText"/>
        <w:spacing w:before="9"/>
        <w:rPr>
          <w:b/>
          <w:sz w:val="20"/>
        </w:rPr>
      </w:pPr>
    </w:p>
    <w:p>
      <w:pPr>
        <w:pStyle w:val="BodyText"/>
        <w:ind w:left="820"/>
      </w:pPr>
      <w:r>
        <w:rPr/>
        <w:t>Anyone can recommend revisions to SAM. To recommend SAM revisions, contact the author’s office listed in SAM Section 0030 or contact the SAM Unit. When the author determines that SAM revisions are necessary, the SAM Unit can provide process information and timetables. The author may designate an author contact to write and coordinate revisions through the SAM Unit.</w:t>
      </w:r>
    </w:p>
    <w:p>
      <w:pPr>
        <w:pStyle w:val="BodyText"/>
        <w:spacing w:before="11"/>
        <w:rPr>
          <w:sz w:val="23"/>
        </w:rPr>
      </w:pPr>
    </w:p>
    <w:p>
      <w:pPr>
        <w:pStyle w:val="BodyText"/>
        <w:ind w:left="820"/>
      </w:pPr>
      <w:r>
        <w:rPr/>
        <w:t>(Continued)</w:t>
      </w:r>
    </w:p>
    <w:p>
      <w:pPr>
        <w:spacing w:after="0"/>
        <w:sectPr>
          <w:footerReference w:type="default" r:id="rId19"/>
          <w:pgSz w:w="12240" w:h="15840"/>
          <w:pgMar w:footer="803" w:header="724" w:top="980" w:bottom="1000" w:left="620" w:right="1320"/>
        </w:sectPr>
      </w:pPr>
    </w:p>
    <w:p>
      <w:pPr>
        <w:pStyle w:val="BodyText"/>
        <w:ind w:left="820"/>
      </w:pPr>
      <w:r>
        <w:rPr/>
        <w:pict>
          <v:line style="position:absolute;mso-position-horizontal-relative:page;mso-position-vertical-relative:paragraph;z-index:1120" from="36.360001pt,.215845pt" to="36.360001pt,14.015845pt" stroked="true" strokeweight=".72pt" strokecolor="#000000">
            <v:stroke dashstyle="solid"/>
            <w10:wrap type="none"/>
          </v:line>
        </w:pict>
      </w:r>
      <w:r>
        <w:rPr/>
        <w:t>(Revised </w:t>
      </w:r>
      <w:r>
        <w:rPr>
          <w:strike/>
          <w:color w:val="B5082E"/>
        </w:rPr>
        <w:t>01/2016</w:t>
      </w:r>
      <w:r>
        <w:rPr>
          <w:strike w:val="0"/>
          <w:color w:val="B5082E"/>
          <w:u w:val="single" w:color="B5082E"/>
        </w:rPr>
        <w:t>06/2017</w:t>
      </w:r>
      <w:r>
        <w:rPr>
          <w:strike w:val="0"/>
        </w:rPr>
        <w:t>)</w:t>
      </w:r>
    </w:p>
    <w:p>
      <w:pPr>
        <w:pStyle w:val="BodyText"/>
        <w:spacing w:before="4"/>
        <w:rPr>
          <w:sz w:val="15"/>
        </w:rPr>
      </w:pPr>
    </w:p>
    <w:p>
      <w:pPr>
        <w:pStyle w:val="Heading1"/>
        <w:spacing w:before="92"/>
        <w:ind w:left="820"/>
      </w:pPr>
      <w:r>
        <w:rPr>
          <w:u w:val="thick"/>
        </w:rPr>
        <w:t>Completing Revisions/Reviews to SAM</w:t>
      </w:r>
    </w:p>
    <w:p>
      <w:pPr>
        <w:pStyle w:val="BodyText"/>
        <w:ind w:left="820" w:right="388"/>
      </w:pPr>
      <w:r>
        <w:rPr/>
        <w:pict>
          <v:line style="position:absolute;mso-position-horizontal-relative:page;mso-position-vertical-relative:paragraph;z-index:1144" from="36.360001pt,41.615868pt" to="36.360001pt,116.495868pt" stroked="true" strokeweight=".72pt" strokecolor="#000000">
            <v:stroke dashstyle="solid"/>
            <w10:wrap type="none"/>
          </v:line>
        </w:pict>
      </w:r>
      <w:r>
        <w:rPr/>
        <w:pict>
          <v:line style="position:absolute;mso-position-horizontal-relative:page;mso-position-vertical-relative:paragraph;z-index:1168" from="36.360001pt,132.57486pt" to="36.360001pt,168.33586pt" stroked="true" strokeweight=".72pt" strokecolor="#000000">
            <v:stroke dashstyle="solid"/>
            <w10:wrap type="none"/>
          </v:line>
        </w:pict>
      </w:r>
      <w:r>
        <w:rPr/>
        <w:pict>
          <v:line style="position:absolute;mso-position-horizontal-relative:page;mso-position-vertical-relative:paragraph;z-index:1192" from="36.360001pt,176.255859pt" to="36.360001pt,208.415859pt" stroked="true" strokeweight=".72pt" strokecolor="#000000">
            <v:stroke dashstyle="solid"/>
            <w10:wrap type="none"/>
          </v:line>
        </w:pict>
      </w:r>
      <w:r>
        <w:rPr/>
        <w:pict>
          <v:line style="position:absolute;mso-position-horizontal-relative:page;mso-position-vertical-relative:paragraph;z-index:1216" from="36.360001pt,227.135864pt" to="36.360001pt,248.135864pt" stroked="true" strokeweight=".72pt" strokecolor="#000000">
            <v:stroke dashstyle="solid"/>
            <w10:wrap type="none"/>
          </v:line>
        </w:pict>
      </w:r>
      <w:r>
        <w:rPr/>
        <w:pict>
          <v:line style="position:absolute;mso-position-horizontal-relative:page;mso-position-vertical-relative:paragraph;z-index:1240" from="36.360001pt,268.175873pt" to="36.360001pt,356.375873pt" stroked="true" strokeweight=".72pt" strokecolor="#000000">
            <v:stroke dashstyle="solid"/>
            <w10:wrap type="none"/>
          </v:line>
        </w:pict>
      </w:r>
      <w:r>
        <w:rPr/>
        <w:t>When it has been determined that revisions or reviews to the SAM are necessary, the following steps should be taken by the SAM Author and Coordinator to complete revisions/reviews:</w:t>
      </w:r>
    </w:p>
    <w:p>
      <w:pPr>
        <w:pStyle w:val="BodyText"/>
        <w:spacing w:before="6"/>
        <w:rPr>
          <w:sz w:val="21"/>
        </w:rPr>
      </w:pPr>
    </w:p>
    <w:tbl>
      <w:tblPr>
        <w:tblW w:w="0" w:type="auto"/>
        <w:jc w:val="left"/>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1"/>
        <w:gridCol w:w="737"/>
        <w:gridCol w:w="6252"/>
      </w:tblGrid>
      <w:tr>
        <w:trPr>
          <w:trHeight w:val="553" w:hRule="exact"/>
        </w:trPr>
        <w:tc>
          <w:tcPr>
            <w:tcW w:w="2371" w:type="dxa"/>
            <w:tcBorders>
              <w:top w:val="nil"/>
              <w:left w:val="nil"/>
              <w:right w:val="nil"/>
            </w:tcBorders>
          </w:tcPr>
          <w:p>
            <w:pPr>
              <w:pStyle w:val="TableParagraph"/>
              <w:spacing w:line="268" w:lineRule="exact"/>
              <w:ind w:left="108"/>
              <w:rPr>
                <w:b/>
                <w:sz w:val="24"/>
              </w:rPr>
            </w:pPr>
            <w:r>
              <w:rPr>
                <w:b/>
                <w:color w:val="B5082E"/>
                <w:sz w:val="24"/>
                <w:u w:val="thick" w:color="B5082E"/>
              </w:rPr>
              <w:t>Who</w:t>
            </w:r>
          </w:p>
          <w:p>
            <w:pPr>
              <w:pStyle w:val="TableParagraph"/>
              <w:ind w:left="108"/>
              <w:rPr>
                <w:b/>
                <w:sz w:val="24"/>
              </w:rPr>
            </w:pPr>
            <w:r>
              <w:rPr>
                <w:b/>
                <w:strike/>
                <w:color w:val="2C6234"/>
                <w:sz w:val="24"/>
              </w:rPr>
              <w:t>SAM Author</w:t>
            </w:r>
          </w:p>
        </w:tc>
        <w:tc>
          <w:tcPr>
            <w:tcW w:w="737" w:type="dxa"/>
            <w:tcBorders>
              <w:top w:val="nil"/>
              <w:left w:val="nil"/>
              <w:right w:val="nil"/>
            </w:tcBorders>
          </w:tcPr>
          <w:p>
            <w:pPr>
              <w:pStyle w:val="TableParagraph"/>
              <w:spacing w:before="9"/>
              <w:ind w:left="87" w:right="89"/>
              <w:jc w:val="center"/>
              <w:rPr>
                <w:b/>
                <w:sz w:val="24"/>
              </w:rPr>
            </w:pPr>
            <w:r>
              <w:rPr>
                <w:b/>
                <w:sz w:val="24"/>
                <w:u w:val="thick"/>
              </w:rPr>
              <w:t>Step</w:t>
            </w:r>
          </w:p>
        </w:tc>
        <w:tc>
          <w:tcPr>
            <w:tcW w:w="6252" w:type="dxa"/>
            <w:tcBorders>
              <w:top w:val="nil"/>
              <w:left w:val="nil"/>
              <w:right w:val="nil"/>
            </w:tcBorders>
          </w:tcPr>
          <w:p>
            <w:pPr>
              <w:pStyle w:val="TableParagraph"/>
              <w:spacing w:before="9"/>
              <w:ind w:left="2205" w:right="2206"/>
              <w:jc w:val="center"/>
              <w:rPr>
                <w:b/>
                <w:sz w:val="24"/>
              </w:rPr>
            </w:pPr>
            <w:r>
              <w:rPr>
                <w:b/>
                <w:sz w:val="24"/>
                <w:u w:val="thick"/>
              </w:rPr>
              <w:t>Action(s) Taken</w:t>
            </w:r>
          </w:p>
        </w:tc>
      </w:tr>
      <w:tr>
        <w:trPr>
          <w:trHeight w:val="1018" w:hRule="exact"/>
        </w:trPr>
        <w:tc>
          <w:tcPr>
            <w:tcW w:w="2371" w:type="dxa"/>
            <w:vMerge w:val="restart"/>
            <w:tcBorders>
              <w:left w:val="nil"/>
            </w:tcBorders>
          </w:tcPr>
          <w:p>
            <w:pPr>
              <w:pStyle w:val="TableParagraph"/>
              <w:spacing w:before="7"/>
              <w:rPr>
                <w:sz w:val="23"/>
              </w:rPr>
            </w:pPr>
          </w:p>
          <w:p>
            <w:pPr>
              <w:pStyle w:val="TableParagraph"/>
              <w:ind w:left="108"/>
              <w:rPr>
                <w:b/>
                <w:sz w:val="24"/>
              </w:rPr>
            </w:pPr>
            <w:r>
              <w:rPr>
                <w:b/>
                <w:color w:val="2C6234"/>
                <w:sz w:val="24"/>
                <w:u w:val="thick" w:color="2C6234"/>
              </w:rPr>
              <w:t>SAM Author</w:t>
            </w:r>
          </w:p>
        </w:tc>
        <w:tc>
          <w:tcPr>
            <w:tcW w:w="737" w:type="dxa"/>
          </w:tcPr>
          <w:p>
            <w:pPr>
              <w:pStyle w:val="TableParagraph"/>
              <w:spacing w:before="4"/>
              <w:rPr>
                <w:sz w:val="31"/>
              </w:rPr>
            </w:pPr>
          </w:p>
          <w:p>
            <w:pPr>
              <w:pStyle w:val="TableParagraph"/>
              <w:ind w:right="6"/>
              <w:jc w:val="center"/>
              <w:rPr>
                <w:sz w:val="24"/>
              </w:rPr>
            </w:pPr>
            <w:r>
              <w:rPr>
                <w:w w:val="99"/>
                <w:sz w:val="24"/>
              </w:rPr>
              <w:t>1</w:t>
            </w:r>
          </w:p>
        </w:tc>
        <w:tc>
          <w:tcPr>
            <w:tcW w:w="6252" w:type="dxa"/>
            <w:tcBorders>
              <w:right w:val="nil"/>
            </w:tcBorders>
          </w:tcPr>
          <w:p>
            <w:pPr>
              <w:pStyle w:val="TableParagraph"/>
              <w:spacing w:before="84"/>
              <w:ind w:left="103" w:right="521"/>
              <w:rPr>
                <w:sz w:val="24"/>
              </w:rPr>
            </w:pPr>
            <w:r>
              <w:rPr>
                <w:sz w:val="24"/>
              </w:rPr>
              <w:t>Receives working Word Version for SAM Chapter/Section(s) to be revised/reviewed from SAM Coordinator.</w:t>
            </w:r>
          </w:p>
        </w:tc>
      </w:tr>
      <w:tr>
        <w:trPr>
          <w:trHeight w:val="874" w:hRule="exact"/>
        </w:trPr>
        <w:tc>
          <w:tcPr>
            <w:tcW w:w="2371" w:type="dxa"/>
            <w:vMerge/>
            <w:tcBorders>
              <w:left w:val="nil"/>
            </w:tcBorders>
          </w:tcPr>
          <w:p>
            <w:pPr/>
          </w:p>
        </w:tc>
        <w:tc>
          <w:tcPr>
            <w:tcW w:w="737" w:type="dxa"/>
          </w:tcPr>
          <w:p>
            <w:pPr>
              <w:pStyle w:val="TableParagraph"/>
              <w:spacing w:before="3"/>
              <w:rPr>
                <w:sz w:val="25"/>
              </w:rPr>
            </w:pPr>
          </w:p>
          <w:p>
            <w:pPr>
              <w:pStyle w:val="TableParagraph"/>
              <w:ind w:right="6"/>
              <w:jc w:val="center"/>
              <w:rPr>
                <w:sz w:val="24"/>
              </w:rPr>
            </w:pPr>
            <w:r>
              <w:rPr>
                <w:w w:val="99"/>
                <w:sz w:val="24"/>
              </w:rPr>
              <w:t>2</w:t>
            </w:r>
          </w:p>
        </w:tc>
        <w:tc>
          <w:tcPr>
            <w:tcW w:w="6252" w:type="dxa"/>
            <w:tcBorders>
              <w:right w:val="nil"/>
            </w:tcBorders>
          </w:tcPr>
          <w:p>
            <w:pPr>
              <w:pStyle w:val="TableParagraph"/>
              <w:spacing w:line="275" w:lineRule="exact" w:before="5"/>
              <w:ind w:left="103"/>
              <w:rPr>
                <w:sz w:val="24"/>
              </w:rPr>
            </w:pPr>
            <w:r>
              <w:rPr>
                <w:sz w:val="24"/>
              </w:rPr>
              <w:t>Reviews SAM Chapter/Section(s)</w:t>
            </w:r>
          </w:p>
          <w:p>
            <w:pPr>
              <w:pStyle w:val="TableParagraph"/>
              <w:numPr>
                <w:ilvl w:val="0"/>
                <w:numId w:val="1"/>
              </w:numPr>
              <w:tabs>
                <w:tab w:pos="823" w:val="left" w:leader="none"/>
                <w:tab w:pos="824" w:val="left" w:leader="none"/>
              </w:tabs>
              <w:spacing w:line="240" w:lineRule="auto" w:before="0" w:after="0"/>
              <w:ind w:left="823" w:right="338" w:hanging="360"/>
              <w:jc w:val="left"/>
              <w:rPr>
                <w:i/>
                <w:sz w:val="24"/>
              </w:rPr>
            </w:pPr>
            <w:r>
              <w:rPr>
                <w:i/>
                <w:sz w:val="24"/>
              </w:rPr>
              <w:t>If it is determined that content is current and still </w:t>
            </w:r>
            <w:r>
              <w:rPr>
                <w:i/>
                <w:sz w:val="24"/>
              </w:rPr>
              <w:t>in practice, go to</w:t>
            </w:r>
            <w:r>
              <w:rPr>
                <w:i/>
                <w:spacing w:val="-7"/>
                <w:sz w:val="24"/>
              </w:rPr>
              <w:t> </w:t>
            </w:r>
            <w:r>
              <w:rPr>
                <w:i/>
                <w:sz w:val="24"/>
              </w:rPr>
              <w:t>2a</w:t>
            </w:r>
          </w:p>
        </w:tc>
      </w:tr>
      <w:tr>
        <w:trPr>
          <w:trHeight w:val="1018" w:hRule="exact"/>
        </w:trPr>
        <w:tc>
          <w:tcPr>
            <w:tcW w:w="2371" w:type="dxa"/>
            <w:vMerge/>
            <w:tcBorders>
              <w:left w:val="nil"/>
            </w:tcBorders>
          </w:tcPr>
          <w:p>
            <w:pPr/>
          </w:p>
        </w:tc>
        <w:tc>
          <w:tcPr>
            <w:tcW w:w="737" w:type="dxa"/>
          </w:tcPr>
          <w:p>
            <w:pPr>
              <w:pStyle w:val="TableParagraph"/>
              <w:spacing w:before="6"/>
              <w:rPr>
                <w:sz w:val="31"/>
              </w:rPr>
            </w:pPr>
          </w:p>
          <w:p>
            <w:pPr>
              <w:pStyle w:val="TableParagraph"/>
              <w:ind w:left="210" w:right="210"/>
              <w:jc w:val="center"/>
              <w:rPr>
                <w:sz w:val="24"/>
              </w:rPr>
            </w:pPr>
            <w:r>
              <w:rPr>
                <w:sz w:val="24"/>
              </w:rPr>
              <w:t>2a</w:t>
            </w:r>
          </w:p>
        </w:tc>
        <w:tc>
          <w:tcPr>
            <w:tcW w:w="6252" w:type="dxa"/>
            <w:tcBorders>
              <w:right w:val="nil"/>
            </w:tcBorders>
          </w:tcPr>
          <w:p>
            <w:pPr>
              <w:pStyle w:val="TableParagraph"/>
              <w:spacing w:before="87"/>
              <w:ind w:left="103" w:right="254"/>
              <w:rPr>
                <w:sz w:val="24"/>
              </w:rPr>
            </w:pPr>
            <w:r>
              <w:rPr>
                <w:sz w:val="24"/>
              </w:rPr>
              <w:t>Gives authorization (via email) to SAM Coordinator to change reviewed date to current date. No further action required.</w:t>
            </w:r>
          </w:p>
        </w:tc>
      </w:tr>
      <w:tr>
        <w:trPr>
          <w:trHeight w:val="1925" w:hRule="exact"/>
        </w:trPr>
        <w:tc>
          <w:tcPr>
            <w:tcW w:w="2371" w:type="dxa"/>
            <w:vMerge/>
            <w:tcBorders>
              <w:left w:val="nil"/>
            </w:tcBorders>
          </w:tcPr>
          <w:p>
            <w:pPr/>
          </w:p>
        </w:tc>
        <w:tc>
          <w:tcPr>
            <w:tcW w:w="737" w:type="dxa"/>
          </w:tcPr>
          <w:p>
            <w:pPr>
              <w:pStyle w:val="TableParagraph"/>
              <w:rPr>
                <w:sz w:val="26"/>
              </w:rPr>
            </w:pPr>
          </w:p>
          <w:p>
            <w:pPr>
              <w:pStyle w:val="TableParagraph"/>
              <w:rPr>
                <w:sz w:val="26"/>
              </w:rPr>
            </w:pPr>
          </w:p>
          <w:p>
            <w:pPr>
              <w:pStyle w:val="TableParagraph"/>
              <w:spacing w:before="218"/>
              <w:ind w:right="6"/>
              <w:jc w:val="center"/>
              <w:rPr>
                <w:sz w:val="24"/>
              </w:rPr>
            </w:pPr>
            <w:r>
              <w:rPr>
                <w:w w:val="99"/>
                <w:sz w:val="24"/>
              </w:rPr>
              <w:t>3</w:t>
            </w:r>
          </w:p>
        </w:tc>
        <w:tc>
          <w:tcPr>
            <w:tcW w:w="6252" w:type="dxa"/>
            <w:tcBorders>
              <w:right w:val="nil"/>
            </w:tcBorders>
          </w:tcPr>
          <w:p>
            <w:pPr>
              <w:pStyle w:val="TableParagraph"/>
              <w:ind w:left="103" w:right="375"/>
              <w:rPr>
                <w:sz w:val="24"/>
              </w:rPr>
            </w:pPr>
            <w:r>
              <w:rPr>
                <w:sz w:val="24"/>
              </w:rPr>
              <w:t>Revises SAM Chapter/Section(s) and completes the Revision Package sent from the SAM Coordinator (via email).</w:t>
            </w:r>
          </w:p>
          <w:p>
            <w:pPr>
              <w:pStyle w:val="TableParagraph"/>
              <w:numPr>
                <w:ilvl w:val="0"/>
                <w:numId w:val="2"/>
              </w:numPr>
              <w:tabs>
                <w:tab w:pos="823" w:val="left" w:leader="none"/>
                <w:tab w:pos="824" w:val="left" w:leader="none"/>
              </w:tabs>
              <w:spacing w:line="269" w:lineRule="exact" w:before="6" w:after="0"/>
              <w:ind w:left="823" w:right="0" w:hanging="360"/>
              <w:jc w:val="left"/>
              <w:rPr>
                <w:sz w:val="22"/>
              </w:rPr>
            </w:pPr>
            <w:r>
              <w:rPr>
                <w:sz w:val="22"/>
              </w:rPr>
              <w:t>Revision Package consists of the</w:t>
            </w:r>
            <w:r>
              <w:rPr>
                <w:spacing w:val="-14"/>
                <w:sz w:val="22"/>
              </w:rPr>
              <w:t> </w:t>
            </w:r>
            <w:r>
              <w:rPr>
                <w:sz w:val="22"/>
              </w:rPr>
              <w:t>following:</w:t>
            </w:r>
          </w:p>
          <w:p>
            <w:pPr>
              <w:pStyle w:val="TableParagraph"/>
              <w:numPr>
                <w:ilvl w:val="1"/>
                <w:numId w:val="2"/>
              </w:numPr>
              <w:tabs>
                <w:tab w:pos="1543" w:val="left" w:leader="none"/>
                <w:tab w:pos="1544" w:val="left" w:leader="none"/>
              </w:tabs>
              <w:spacing w:line="262" w:lineRule="exact" w:before="0" w:after="0"/>
              <w:ind w:left="1543" w:right="0" w:hanging="360"/>
              <w:jc w:val="left"/>
              <w:rPr>
                <w:i/>
                <w:sz w:val="22"/>
              </w:rPr>
            </w:pPr>
            <w:r>
              <w:rPr>
                <w:i/>
                <w:sz w:val="22"/>
              </w:rPr>
              <w:t>Author Revisions </w:t>
            </w:r>
            <w:r>
              <w:rPr>
                <w:i/>
                <w:color w:val="B5082E"/>
                <w:sz w:val="22"/>
                <w:u w:val="single" w:color="B5082E"/>
              </w:rPr>
              <w:t>(Clean and track</w:t>
            </w:r>
            <w:r>
              <w:rPr>
                <w:i/>
                <w:color w:val="B5082E"/>
                <w:spacing w:val="-15"/>
                <w:sz w:val="22"/>
                <w:u w:val="single" w:color="B5082E"/>
              </w:rPr>
              <w:t> </w:t>
            </w:r>
            <w:r>
              <w:rPr>
                <w:i/>
                <w:color w:val="B5082E"/>
                <w:sz w:val="22"/>
                <w:u w:val="single" w:color="B5082E"/>
              </w:rPr>
              <w:t>changes)</w:t>
            </w:r>
          </w:p>
          <w:p>
            <w:pPr>
              <w:pStyle w:val="TableParagraph"/>
              <w:numPr>
                <w:ilvl w:val="1"/>
                <w:numId w:val="2"/>
              </w:numPr>
              <w:tabs>
                <w:tab w:pos="1543" w:val="left" w:leader="none"/>
                <w:tab w:pos="1544" w:val="left" w:leader="none"/>
              </w:tabs>
              <w:spacing w:line="253" w:lineRule="exact" w:before="0" w:after="0"/>
              <w:ind w:left="1543" w:right="0" w:hanging="360"/>
              <w:jc w:val="left"/>
              <w:rPr>
                <w:i/>
                <w:sz w:val="22"/>
              </w:rPr>
            </w:pPr>
            <w:r>
              <w:rPr>
                <w:i/>
                <w:sz w:val="22"/>
              </w:rPr>
              <w:t>Revision Summary </w:t>
            </w:r>
            <w:r>
              <w:rPr>
                <w:i/>
                <w:color w:val="B5082E"/>
                <w:sz w:val="22"/>
                <w:u w:val="single" w:color="B5082E"/>
              </w:rPr>
              <w:t>(Two column</w:t>
            </w:r>
            <w:r>
              <w:rPr>
                <w:i/>
                <w:color w:val="B5082E"/>
                <w:spacing w:val="-13"/>
                <w:sz w:val="22"/>
                <w:u w:val="single" w:color="B5082E"/>
              </w:rPr>
              <w:t> </w:t>
            </w:r>
            <w:r>
              <w:rPr>
                <w:i/>
                <w:color w:val="B5082E"/>
                <w:sz w:val="22"/>
                <w:u w:val="single" w:color="B5082E"/>
              </w:rPr>
              <w:t>table)</w:t>
            </w:r>
          </w:p>
          <w:p>
            <w:pPr>
              <w:pStyle w:val="TableParagraph"/>
              <w:numPr>
                <w:ilvl w:val="1"/>
                <w:numId w:val="2"/>
              </w:numPr>
              <w:tabs>
                <w:tab w:pos="1543" w:val="left" w:leader="none"/>
                <w:tab w:pos="1544" w:val="left" w:leader="none"/>
              </w:tabs>
              <w:spacing w:line="263" w:lineRule="exact" w:before="0" w:after="0"/>
              <w:ind w:left="1543" w:right="0" w:hanging="360"/>
              <w:jc w:val="left"/>
              <w:rPr>
                <w:i/>
                <w:sz w:val="22"/>
              </w:rPr>
            </w:pPr>
            <w:r>
              <w:rPr>
                <w:i/>
                <w:sz w:val="22"/>
              </w:rPr>
              <w:t>Author Checklist  </w:t>
            </w:r>
            <w:r>
              <w:rPr>
                <w:i/>
                <w:color w:val="B5082E"/>
                <w:sz w:val="22"/>
                <w:u w:val="single" w:color="B5082E"/>
              </w:rPr>
              <w:t>(Form GS 237</w:t>
            </w:r>
            <w:r>
              <w:rPr>
                <w:i/>
                <w:color w:val="B5082E"/>
                <w:spacing w:val="-22"/>
                <w:sz w:val="22"/>
                <w:u w:val="single" w:color="B5082E"/>
              </w:rPr>
              <w:t> </w:t>
            </w:r>
            <w:r>
              <w:rPr>
                <w:i/>
                <w:color w:val="B5082E"/>
                <w:sz w:val="22"/>
                <w:u w:val="single" w:color="B5082E"/>
              </w:rPr>
              <w:t>authorization)</w:t>
            </w:r>
          </w:p>
        </w:tc>
      </w:tr>
      <w:tr>
        <w:trPr>
          <w:trHeight w:val="874" w:hRule="exact"/>
        </w:trPr>
        <w:tc>
          <w:tcPr>
            <w:tcW w:w="2371" w:type="dxa"/>
            <w:tcBorders>
              <w:left w:val="nil"/>
              <w:bottom w:val="nil"/>
            </w:tcBorders>
          </w:tcPr>
          <w:p>
            <w:pPr>
              <w:pStyle w:val="TableParagraph"/>
              <w:spacing w:before="5"/>
              <w:rPr>
                <w:sz w:val="20"/>
              </w:rPr>
            </w:pPr>
          </w:p>
          <w:p>
            <w:pPr>
              <w:pStyle w:val="TableParagraph"/>
              <w:ind w:left="108"/>
              <w:rPr>
                <w:b/>
                <w:sz w:val="24"/>
              </w:rPr>
            </w:pPr>
            <w:r>
              <w:rPr>
                <w:b/>
                <w:color w:val="2C6234"/>
                <w:sz w:val="24"/>
                <w:u w:val="thick" w:color="2C6234"/>
              </w:rPr>
              <w:t>SAM Coordinator</w:t>
            </w:r>
          </w:p>
        </w:tc>
        <w:tc>
          <w:tcPr>
            <w:tcW w:w="737" w:type="dxa"/>
          </w:tcPr>
          <w:p>
            <w:pPr>
              <w:pStyle w:val="TableParagraph"/>
              <w:spacing w:before="3"/>
              <w:rPr>
                <w:sz w:val="25"/>
              </w:rPr>
            </w:pPr>
          </w:p>
          <w:p>
            <w:pPr>
              <w:pStyle w:val="TableParagraph"/>
              <w:ind w:right="6"/>
              <w:jc w:val="center"/>
              <w:rPr>
                <w:sz w:val="24"/>
              </w:rPr>
            </w:pPr>
            <w:r>
              <w:rPr>
                <w:w w:val="99"/>
                <w:sz w:val="24"/>
              </w:rPr>
              <w:t>4</w:t>
            </w:r>
          </w:p>
        </w:tc>
        <w:tc>
          <w:tcPr>
            <w:tcW w:w="6252" w:type="dxa"/>
            <w:tcBorders>
              <w:right w:val="nil"/>
            </w:tcBorders>
          </w:tcPr>
          <w:p>
            <w:pPr>
              <w:pStyle w:val="TableParagraph"/>
              <w:spacing w:before="151"/>
              <w:ind w:left="103" w:right="788"/>
              <w:rPr>
                <w:sz w:val="24"/>
              </w:rPr>
            </w:pPr>
            <w:r>
              <w:rPr>
                <w:sz w:val="24"/>
              </w:rPr>
              <w:t>Submits the Completed Revision Package to SAM Coordinator via email.</w:t>
            </w:r>
          </w:p>
        </w:tc>
      </w:tr>
      <w:tr>
        <w:trPr>
          <w:trHeight w:val="876" w:hRule="exact"/>
        </w:trPr>
        <w:tc>
          <w:tcPr>
            <w:tcW w:w="2371" w:type="dxa"/>
            <w:tcBorders>
              <w:top w:val="nil"/>
              <w:left w:val="nil"/>
              <w:bottom w:val="nil"/>
            </w:tcBorders>
          </w:tcPr>
          <w:p>
            <w:pPr>
              <w:pStyle w:val="TableParagraph"/>
              <w:spacing w:before="3"/>
              <w:ind w:left="108"/>
              <w:rPr>
                <w:b/>
                <w:sz w:val="24"/>
              </w:rPr>
            </w:pPr>
            <w:r>
              <w:rPr>
                <w:b/>
                <w:strike/>
                <w:color w:val="2C6234"/>
                <w:sz w:val="24"/>
              </w:rPr>
              <w:t>SAM Coordinator</w:t>
            </w:r>
          </w:p>
        </w:tc>
        <w:tc>
          <w:tcPr>
            <w:tcW w:w="737" w:type="dxa"/>
          </w:tcPr>
          <w:p>
            <w:pPr>
              <w:pStyle w:val="TableParagraph"/>
              <w:spacing w:before="3"/>
              <w:rPr>
                <w:sz w:val="25"/>
              </w:rPr>
            </w:pPr>
          </w:p>
          <w:p>
            <w:pPr>
              <w:pStyle w:val="TableParagraph"/>
              <w:ind w:right="6"/>
              <w:jc w:val="center"/>
              <w:rPr>
                <w:sz w:val="24"/>
              </w:rPr>
            </w:pPr>
            <w:r>
              <w:rPr>
                <w:w w:val="99"/>
                <w:sz w:val="24"/>
              </w:rPr>
              <w:t>5</w:t>
            </w:r>
          </w:p>
        </w:tc>
        <w:tc>
          <w:tcPr>
            <w:tcW w:w="6252" w:type="dxa"/>
            <w:tcBorders>
              <w:right w:val="nil"/>
            </w:tcBorders>
          </w:tcPr>
          <w:p>
            <w:pPr>
              <w:pStyle w:val="TableParagraph"/>
              <w:spacing w:before="15"/>
              <w:ind w:left="103" w:right="908"/>
              <w:rPr>
                <w:sz w:val="24"/>
              </w:rPr>
            </w:pPr>
            <w:r>
              <w:rPr>
                <w:sz w:val="24"/>
              </w:rPr>
              <w:t>Receives Completed Revision Package and incorporates the Author Revisions into the Author Revision-Website Version.</w:t>
            </w:r>
          </w:p>
        </w:tc>
      </w:tr>
      <w:tr>
        <w:trPr>
          <w:trHeight w:val="1594" w:hRule="exact"/>
        </w:trPr>
        <w:tc>
          <w:tcPr>
            <w:tcW w:w="2371" w:type="dxa"/>
            <w:tcBorders>
              <w:top w:val="nil"/>
              <w:left w:val="nil"/>
              <w:bottom w:val="nil"/>
            </w:tcBorders>
          </w:tcPr>
          <w:p>
            <w:pPr/>
          </w:p>
        </w:tc>
        <w:tc>
          <w:tcPr>
            <w:tcW w:w="737" w:type="dxa"/>
          </w:tcPr>
          <w:p>
            <w:pPr>
              <w:pStyle w:val="TableParagraph"/>
              <w:rPr>
                <w:sz w:val="26"/>
              </w:rPr>
            </w:pPr>
          </w:p>
          <w:p>
            <w:pPr>
              <w:pStyle w:val="TableParagraph"/>
              <w:spacing w:before="4"/>
              <w:rPr>
                <w:sz w:val="30"/>
              </w:rPr>
            </w:pPr>
          </w:p>
          <w:p>
            <w:pPr>
              <w:pStyle w:val="TableParagraph"/>
              <w:ind w:right="6"/>
              <w:jc w:val="center"/>
              <w:rPr>
                <w:sz w:val="24"/>
              </w:rPr>
            </w:pPr>
            <w:r>
              <w:rPr>
                <w:w w:val="99"/>
                <w:sz w:val="24"/>
              </w:rPr>
              <w:t>6</w:t>
            </w:r>
          </w:p>
        </w:tc>
        <w:tc>
          <w:tcPr>
            <w:tcW w:w="6252" w:type="dxa"/>
            <w:tcBorders>
              <w:right w:val="nil"/>
            </w:tcBorders>
          </w:tcPr>
          <w:p>
            <w:pPr>
              <w:pStyle w:val="TableParagraph"/>
              <w:spacing w:before="96"/>
              <w:ind w:left="103" w:right="120"/>
              <w:rPr>
                <w:sz w:val="24"/>
              </w:rPr>
            </w:pPr>
            <w:r>
              <w:rPr>
                <w:sz w:val="24"/>
              </w:rPr>
              <w:t>Cross-references revised SAM material with Management Memorandums (MMs), Budget Letters (BLs), Technology Letters (TLs), and other mentioned agencies, departments, and sections to ensure accuracy and validity.</w:t>
            </w:r>
          </w:p>
        </w:tc>
      </w:tr>
      <w:tr>
        <w:trPr>
          <w:trHeight w:val="876" w:hRule="exact"/>
        </w:trPr>
        <w:tc>
          <w:tcPr>
            <w:tcW w:w="2371" w:type="dxa"/>
            <w:tcBorders>
              <w:top w:val="nil"/>
              <w:left w:val="nil"/>
            </w:tcBorders>
          </w:tcPr>
          <w:p>
            <w:pPr/>
          </w:p>
        </w:tc>
        <w:tc>
          <w:tcPr>
            <w:tcW w:w="737" w:type="dxa"/>
          </w:tcPr>
          <w:p>
            <w:pPr>
              <w:pStyle w:val="TableParagraph"/>
              <w:spacing w:before="1"/>
              <w:rPr>
                <w:sz w:val="25"/>
              </w:rPr>
            </w:pPr>
          </w:p>
          <w:p>
            <w:pPr>
              <w:pStyle w:val="TableParagraph"/>
              <w:ind w:right="6"/>
              <w:jc w:val="center"/>
              <w:rPr>
                <w:sz w:val="24"/>
              </w:rPr>
            </w:pPr>
            <w:r>
              <w:rPr>
                <w:w w:val="99"/>
                <w:sz w:val="24"/>
              </w:rPr>
              <w:t>7</w:t>
            </w:r>
          </w:p>
        </w:tc>
        <w:tc>
          <w:tcPr>
            <w:tcW w:w="6252" w:type="dxa"/>
            <w:tcBorders>
              <w:right w:val="nil"/>
            </w:tcBorders>
          </w:tcPr>
          <w:p>
            <w:pPr>
              <w:pStyle w:val="TableParagraph"/>
              <w:spacing w:before="151"/>
              <w:ind w:left="103" w:right="415"/>
              <w:rPr>
                <w:sz w:val="24"/>
              </w:rPr>
            </w:pPr>
            <w:r>
              <w:rPr>
                <w:sz w:val="24"/>
              </w:rPr>
              <w:t>Sends Author-Draft Revision-Website Version back to SAM Author for Final Author Review</w:t>
            </w:r>
          </w:p>
        </w:tc>
      </w:tr>
    </w:tbl>
    <w:p>
      <w:pPr>
        <w:pStyle w:val="BodyText"/>
        <w:spacing w:before="4"/>
        <w:rPr>
          <w:sz w:val="23"/>
        </w:rPr>
      </w:pPr>
    </w:p>
    <w:p>
      <w:pPr>
        <w:pStyle w:val="BodyText"/>
        <w:spacing w:before="1"/>
        <w:ind w:left="820"/>
      </w:pPr>
      <w:r>
        <w:rPr/>
        <w:pict>
          <v:line style="position:absolute;mso-position-horizontal-relative:page;mso-position-vertical-relative:paragraph;z-index:1264" from="36.360001pt,-180.574142pt" to="36.360001pt,-152.134142pt" stroked="true" strokeweight=".72pt" strokecolor="#000000">
            <v:stroke dashstyle="solid"/>
            <w10:wrap type="none"/>
          </v:line>
        </w:pict>
      </w:r>
      <w:r>
        <w:rPr/>
        <w:pict>
          <v:line style="position:absolute;mso-position-horizontal-relative:page;mso-position-vertical-relative:paragraph;z-index:1288" from="36.360001pt,-131.855148pt" to="36.360001pt,-118.054148pt" stroked="true" strokeweight=".72pt" strokecolor="#000000">
            <v:stroke dashstyle="solid"/>
            <w10:wrap type="none"/>
          </v:line>
        </w:pict>
      </w:r>
      <w:r>
        <w:rPr/>
        <w:pict>
          <v:line style="position:absolute;mso-position-horizontal-relative:page;mso-position-vertical-relative:paragraph;z-index:1312" from="36.360001pt,-104.254143pt" to="36.360001pt,-90.454143pt" stroked="true" strokeweight=".72pt" strokecolor="#000000">
            <v:stroke dashstyle="solid"/>
            <w10:wrap type="none"/>
          </v:line>
        </w:pict>
      </w:r>
      <w:r>
        <w:rPr/>
        <w:pict>
          <v:line style="position:absolute;mso-position-horizontal-relative:page;mso-position-vertical-relative:paragraph;z-index:1336" from="36.360001pt,-49.415146pt" to="36.360001pt,-28.414146pt" stroked="true" strokeweight=".72pt" strokecolor="#000000">
            <v:stroke dashstyle="solid"/>
            <w10:wrap type="none"/>
          </v:line>
        </w:pict>
      </w:r>
      <w:r>
        <w:rPr/>
        <w:t>(Continued)</w:t>
      </w:r>
    </w:p>
    <w:p>
      <w:pPr>
        <w:spacing w:after="0"/>
        <w:sectPr>
          <w:headerReference w:type="default" r:id="rId20"/>
          <w:pgSz w:w="12240" w:h="15840"/>
          <w:pgMar w:header="724" w:footer="803" w:top="1800" w:bottom="1000" w:left="620" w:right="1320"/>
          <w:pgNumType w:start="1"/>
        </w:sectPr>
      </w:pPr>
    </w:p>
    <w:p>
      <w:pPr>
        <w:pStyle w:val="BodyText"/>
        <w:ind w:left="820"/>
      </w:pPr>
      <w:r>
        <w:rPr/>
        <w:pict>
          <v:line style="position:absolute;mso-position-horizontal-relative:page;mso-position-vertical-relative:paragraph;z-index:1360" from="36.360001pt,41.735844pt" to="36.360001pt,67.535844pt" stroked="true" strokeweight=".72pt" strokecolor="#000000">
            <v:stroke dashstyle="solid"/>
            <w10:wrap type="none"/>
          </v:line>
        </w:pict>
      </w:r>
      <w:r>
        <w:rPr/>
        <w:pict>
          <v:line style="position:absolute;mso-position-horizontal-relative:page;mso-position-vertical-relative:paragraph;z-index:1384" from="36.360001pt,76.655846pt" to="36.360001pt,111.575846pt" stroked="true" strokeweight=".72pt" strokecolor="#000000">
            <v:stroke dashstyle="solid"/>
            <w10:wrap type="none"/>
          </v:line>
        </w:pict>
      </w:r>
      <w:r>
        <w:rPr/>
        <w:pict>
          <v:line style="position:absolute;mso-position-horizontal-relative:page;mso-position-vertical-relative:page;z-index:1408" from="36.360001pt,230.878998pt" to="36.360001pt,251.879998pt" stroked="true" strokeweight=".72pt" strokecolor="#000000">
            <v:stroke dashstyle="solid"/>
            <w10:wrap type="none"/>
          </v:line>
        </w:pict>
      </w:r>
      <w:r>
        <w:rPr/>
        <w:pict>
          <v:line style="position:absolute;mso-position-horizontal-relative:page;mso-position-vertical-relative:page;z-index:1432" from="36.360001pt,259.920013pt" to="36.360001pt,332.160013pt" stroked="true" strokeweight=".72pt" strokecolor="#000000">
            <v:stroke dashstyle="solid"/>
            <w10:wrap type="none"/>
          </v:line>
        </w:pict>
      </w:r>
      <w:r>
        <w:rPr/>
        <w:pict>
          <v:line style="position:absolute;mso-position-horizontal-relative:page;mso-position-vertical-relative:page;z-index:1456" from="36.360001pt,347.279999pt" to="36.360001pt,361.079999pt" stroked="true" strokeweight=".72pt" strokecolor="#000000">
            <v:stroke dashstyle="solid"/>
            <w10:wrap type="none"/>
          </v:line>
        </w:pict>
      </w:r>
      <w:r>
        <w:rPr/>
        <w:pict>
          <v:line style="position:absolute;mso-position-horizontal-relative:page;mso-position-vertical-relative:page;z-index:1480" from="36.360001pt,374.640015pt" to="36.360001pt,403.080015pt" stroked="true" strokeweight=".72pt" strokecolor="#000000">
            <v:stroke dashstyle="solid"/>
            <w10:wrap type="none"/>
          </v:line>
        </w:pict>
      </w:r>
      <w:r>
        <w:rPr/>
        <w:pict>
          <v:line style="position:absolute;mso-position-horizontal-relative:page;mso-position-vertical-relative:page;z-index:1504" from="36.360001pt,416.278992pt" to="36.360001pt,430.079992pt" stroked="true" strokeweight=".72pt" strokecolor="#000000">
            <v:stroke dashstyle="solid"/>
            <w10:wrap type="none"/>
          </v:line>
        </w:pict>
      </w:r>
      <w:r>
        <w:rPr/>
        <w:t>(Revised 01/2016)</w:t>
      </w:r>
    </w:p>
    <w:p>
      <w:pPr>
        <w:pStyle w:val="BodyText"/>
        <w:rPr>
          <w:sz w:val="20"/>
        </w:rPr>
      </w:pPr>
    </w:p>
    <w:p>
      <w:pPr>
        <w:pStyle w:val="BodyText"/>
        <w:spacing w:before="8"/>
        <w:rPr>
          <w:sz w:val="27"/>
        </w:rPr>
      </w:pPr>
    </w:p>
    <w:tbl>
      <w:tblPr>
        <w:tblW w:w="0" w:type="auto"/>
        <w:jc w:val="left"/>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27"/>
        <w:gridCol w:w="6257"/>
      </w:tblGrid>
      <w:tr>
        <w:trPr>
          <w:trHeight w:val="1682" w:hRule="exact"/>
        </w:trPr>
        <w:tc>
          <w:tcPr>
            <w:tcW w:w="2376" w:type="dxa"/>
            <w:vMerge w:val="restart"/>
            <w:tcBorders>
              <w:left w:val="nil"/>
            </w:tcBorders>
          </w:tcPr>
          <w:p>
            <w:pPr>
              <w:pStyle w:val="TableParagraph"/>
              <w:spacing w:before="5"/>
              <w:rPr>
                <w:sz w:val="20"/>
              </w:rPr>
            </w:pPr>
          </w:p>
          <w:p>
            <w:pPr>
              <w:pStyle w:val="TableParagraph"/>
              <w:ind w:left="108"/>
              <w:rPr>
                <w:b/>
                <w:sz w:val="24"/>
              </w:rPr>
            </w:pPr>
            <w:r>
              <w:rPr>
                <w:b/>
                <w:sz w:val="24"/>
              </w:rPr>
              <w:t>SAM Author</w:t>
            </w:r>
          </w:p>
        </w:tc>
        <w:tc>
          <w:tcPr>
            <w:tcW w:w="727" w:type="dxa"/>
          </w:tcPr>
          <w:p>
            <w:pPr>
              <w:pStyle w:val="TableParagraph"/>
              <w:rPr>
                <w:sz w:val="26"/>
              </w:rPr>
            </w:pPr>
          </w:p>
          <w:p>
            <w:pPr>
              <w:pStyle w:val="TableParagraph"/>
              <w:spacing w:before="4"/>
              <w:rPr>
                <w:sz w:val="34"/>
              </w:rPr>
            </w:pPr>
          </w:p>
          <w:p>
            <w:pPr>
              <w:pStyle w:val="TableParagraph"/>
              <w:ind w:left="290"/>
              <w:rPr>
                <w:sz w:val="24"/>
              </w:rPr>
            </w:pPr>
            <w:r>
              <w:rPr>
                <w:w w:val="99"/>
                <w:sz w:val="24"/>
              </w:rPr>
              <w:t>8</w:t>
            </w:r>
          </w:p>
        </w:tc>
        <w:tc>
          <w:tcPr>
            <w:tcW w:w="6257" w:type="dxa"/>
            <w:tcBorders>
              <w:right w:val="nil"/>
            </w:tcBorders>
          </w:tcPr>
          <w:p>
            <w:pPr>
              <w:pStyle w:val="TableParagraph"/>
              <w:ind w:left="103" w:right="566"/>
              <w:rPr>
                <w:sz w:val="24"/>
              </w:rPr>
            </w:pPr>
            <w:r>
              <w:rPr>
                <w:sz w:val="24"/>
              </w:rPr>
              <w:t>Reviews Author-Draft Revision-Website Version and verifies all cross-referenced content and other mentioned agencies/departments are accurate and valid.</w:t>
            </w:r>
          </w:p>
          <w:p>
            <w:pPr>
              <w:pStyle w:val="TableParagraph"/>
              <w:numPr>
                <w:ilvl w:val="0"/>
                <w:numId w:val="3"/>
              </w:numPr>
              <w:tabs>
                <w:tab w:pos="823" w:val="left" w:leader="none"/>
                <w:tab w:pos="824" w:val="left" w:leader="none"/>
              </w:tabs>
              <w:spacing w:line="240" w:lineRule="auto" w:before="2" w:after="0"/>
              <w:ind w:left="823" w:right="477" w:hanging="360"/>
              <w:jc w:val="left"/>
              <w:rPr>
                <w:i/>
                <w:sz w:val="24"/>
              </w:rPr>
            </w:pPr>
            <w:r>
              <w:rPr>
                <w:i/>
                <w:sz w:val="24"/>
              </w:rPr>
              <w:t>If Final Author Revision-Website Version is not </w:t>
            </w:r>
            <w:r>
              <w:rPr>
                <w:i/>
                <w:sz w:val="24"/>
              </w:rPr>
              <w:t>correct, go to step</w:t>
            </w:r>
            <w:r>
              <w:rPr>
                <w:i/>
                <w:spacing w:val="-5"/>
                <w:sz w:val="24"/>
              </w:rPr>
              <w:t> </w:t>
            </w:r>
            <w:r>
              <w:rPr>
                <w:i/>
                <w:sz w:val="24"/>
              </w:rPr>
              <w:t>3</w:t>
            </w:r>
          </w:p>
        </w:tc>
      </w:tr>
      <w:tr>
        <w:trPr>
          <w:trHeight w:val="874" w:hRule="exact"/>
        </w:trPr>
        <w:tc>
          <w:tcPr>
            <w:tcW w:w="2376" w:type="dxa"/>
            <w:vMerge/>
            <w:tcBorders>
              <w:left w:val="nil"/>
            </w:tcBorders>
          </w:tcPr>
          <w:p>
            <w:pPr/>
          </w:p>
        </w:tc>
        <w:tc>
          <w:tcPr>
            <w:tcW w:w="727" w:type="dxa"/>
          </w:tcPr>
          <w:p>
            <w:pPr>
              <w:pStyle w:val="TableParagraph"/>
              <w:spacing w:before="1"/>
              <w:rPr>
                <w:sz w:val="25"/>
              </w:rPr>
            </w:pPr>
          </w:p>
          <w:p>
            <w:pPr>
              <w:pStyle w:val="TableParagraph"/>
              <w:ind w:left="290"/>
              <w:rPr>
                <w:sz w:val="24"/>
              </w:rPr>
            </w:pPr>
            <w:r>
              <w:rPr>
                <w:w w:val="99"/>
                <w:sz w:val="24"/>
              </w:rPr>
              <w:t>9</w:t>
            </w:r>
          </w:p>
        </w:tc>
        <w:tc>
          <w:tcPr>
            <w:tcW w:w="6257" w:type="dxa"/>
            <w:tcBorders>
              <w:right w:val="nil"/>
            </w:tcBorders>
          </w:tcPr>
          <w:p>
            <w:pPr>
              <w:pStyle w:val="TableParagraph"/>
              <w:spacing w:before="1"/>
              <w:rPr>
                <w:sz w:val="25"/>
              </w:rPr>
            </w:pPr>
          </w:p>
          <w:p>
            <w:pPr>
              <w:pStyle w:val="TableParagraph"/>
              <w:ind w:left="103"/>
              <w:rPr>
                <w:sz w:val="24"/>
              </w:rPr>
            </w:pPr>
            <w:r>
              <w:rPr>
                <w:sz w:val="24"/>
              </w:rPr>
              <w:t>Send email approval back to SAM Coordinator.</w:t>
            </w:r>
          </w:p>
        </w:tc>
      </w:tr>
      <w:tr>
        <w:trPr>
          <w:trHeight w:val="874" w:hRule="exact"/>
        </w:trPr>
        <w:tc>
          <w:tcPr>
            <w:tcW w:w="2376" w:type="dxa"/>
            <w:vMerge w:val="restart"/>
            <w:tcBorders>
              <w:left w:val="nil"/>
            </w:tcBorders>
          </w:tcPr>
          <w:p>
            <w:pPr>
              <w:pStyle w:val="TableParagraph"/>
              <w:spacing w:before="5"/>
              <w:rPr>
                <w:sz w:val="20"/>
              </w:rPr>
            </w:pPr>
          </w:p>
          <w:p>
            <w:pPr>
              <w:pStyle w:val="TableParagraph"/>
              <w:ind w:left="108"/>
              <w:rPr>
                <w:b/>
                <w:sz w:val="24"/>
              </w:rPr>
            </w:pPr>
            <w:r>
              <w:rPr>
                <w:b/>
                <w:sz w:val="24"/>
              </w:rPr>
              <w:t>SAM Coordinator</w:t>
            </w:r>
          </w:p>
        </w:tc>
        <w:tc>
          <w:tcPr>
            <w:tcW w:w="727" w:type="dxa"/>
          </w:tcPr>
          <w:p>
            <w:pPr>
              <w:pStyle w:val="TableParagraph"/>
              <w:spacing w:before="3"/>
              <w:rPr>
                <w:sz w:val="25"/>
              </w:rPr>
            </w:pPr>
          </w:p>
          <w:p>
            <w:pPr>
              <w:pStyle w:val="TableParagraph"/>
              <w:ind w:left="225"/>
              <w:rPr>
                <w:sz w:val="24"/>
              </w:rPr>
            </w:pPr>
            <w:r>
              <w:rPr>
                <w:sz w:val="24"/>
              </w:rPr>
              <w:t>10</w:t>
            </w:r>
          </w:p>
        </w:tc>
        <w:tc>
          <w:tcPr>
            <w:tcW w:w="6257" w:type="dxa"/>
            <w:tcBorders>
              <w:right w:val="nil"/>
            </w:tcBorders>
          </w:tcPr>
          <w:p>
            <w:pPr>
              <w:pStyle w:val="TableParagraph"/>
              <w:spacing w:before="151"/>
              <w:ind w:left="103" w:right="646"/>
              <w:rPr>
                <w:sz w:val="24"/>
              </w:rPr>
            </w:pPr>
            <w:r>
              <w:rPr>
                <w:sz w:val="24"/>
              </w:rPr>
              <w:t>Submits Final Revision Package to DGS Director or his/her designee for final approval.</w:t>
            </w:r>
          </w:p>
        </w:tc>
      </w:tr>
      <w:tr>
        <w:trPr>
          <w:trHeight w:val="874" w:hRule="exact"/>
        </w:trPr>
        <w:tc>
          <w:tcPr>
            <w:tcW w:w="2376" w:type="dxa"/>
            <w:vMerge/>
            <w:tcBorders>
              <w:left w:val="nil"/>
            </w:tcBorders>
          </w:tcPr>
          <w:p>
            <w:pPr/>
          </w:p>
        </w:tc>
        <w:tc>
          <w:tcPr>
            <w:tcW w:w="727" w:type="dxa"/>
          </w:tcPr>
          <w:p>
            <w:pPr>
              <w:pStyle w:val="TableParagraph"/>
              <w:spacing w:before="3"/>
              <w:rPr>
                <w:sz w:val="25"/>
              </w:rPr>
            </w:pPr>
          </w:p>
          <w:p>
            <w:pPr>
              <w:pStyle w:val="TableParagraph"/>
              <w:ind w:left="225"/>
              <w:rPr>
                <w:sz w:val="24"/>
              </w:rPr>
            </w:pPr>
            <w:r>
              <w:rPr>
                <w:sz w:val="24"/>
              </w:rPr>
              <w:t>11</w:t>
            </w:r>
          </w:p>
        </w:tc>
        <w:tc>
          <w:tcPr>
            <w:tcW w:w="6257" w:type="dxa"/>
            <w:tcBorders>
              <w:right w:val="nil"/>
            </w:tcBorders>
          </w:tcPr>
          <w:p>
            <w:pPr>
              <w:pStyle w:val="TableParagraph"/>
              <w:spacing w:before="15"/>
              <w:ind w:left="103"/>
              <w:rPr>
                <w:sz w:val="24"/>
              </w:rPr>
            </w:pPr>
            <w:r>
              <w:rPr>
                <w:sz w:val="24"/>
              </w:rPr>
              <w:t>Receives final approval. Updates and posts all revised SAM Chapters/sections as well as their corresponding PRINT and NOTEBOOK versions.</w:t>
            </w:r>
          </w:p>
        </w:tc>
      </w:tr>
      <w:tr>
        <w:trPr>
          <w:trHeight w:val="1380" w:hRule="exact"/>
        </w:trPr>
        <w:tc>
          <w:tcPr>
            <w:tcW w:w="2376" w:type="dxa"/>
            <w:vMerge/>
            <w:tcBorders>
              <w:left w:val="nil"/>
            </w:tcBorders>
          </w:tcPr>
          <w:p>
            <w:pPr/>
          </w:p>
        </w:tc>
        <w:tc>
          <w:tcPr>
            <w:tcW w:w="727" w:type="dxa"/>
          </w:tcPr>
          <w:p>
            <w:pPr>
              <w:pStyle w:val="TableParagraph"/>
              <w:rPr>
                <w:sz w:val="26"/>
              </w:rPr>
            </w:pPr>
          </w:p>
          <w:p>
            <w:pPr>
              <w:pStyle w:val="TableParagraph"/>
              <w:spacing w:before="2"/>
              <w:rPr>
                <w:sz w:val="21"/>
              </w:rPr>
            </w:pPr>
          </w:p>
          <w:p>
            <w:pPr>
              <w:pStyle w:val="TableParagraph"/>
              <w:ind w:left="225"/>
              <w:rPr>
                <w:sz w:val="24"/>
              </w:rPr>
            </w:pPr>
            <w:r>
              <w:rPr>
                <w:sz w:val="24"/>
              </w:rPr>
              <w:t>12</w:t>
            </w:r>
          </w:p>
        </w:tc>
        <w:tc>
          <w:tcPr>
            <w:tcW w:w="6257" w:type="dxa"/>
            <w:tcBorders>
              <w:right w:val="nil"/>
            </w:tcBorders>
          </w:tcPr>
          <w:p>
            <w:pPr>
              <w:pStyle w:val="TableParagraph"/>
              <w:ind w:left="103" w:right="126"/>
              <w:rPr>
                <w:sz w:val="24"/>
              </w:rPr>
            </w:pPr>
            <w:r>
              <w:rPr>
                <w:sz w:val="24"/>
              </w:rPr>
              <w:t>Posts all approved Final Author Revisions and Summary to the SAM Website within two (2) business days of receipt </w:t>
            </w:r>
            <w:r>
              <w:rPr>
                <w:color w:val="B5082E"/>
                <w:sz w:val="24"/>
                <w:u w:val="single" w:color="B5082E"/>
              </w:rPr>
              <w:t>when possible.</w:t>
            </w:r>
          </w:p>
          <w:p>
            <w:pPr>
              <w:pStyle w:val="TableParagraph"/>
              <w:numPr>
                <w:ilvl w:val="0"/>
                <w:numId w:val="4"/>
              </w:numPr>
              <w:tabs>
                <w:tab w:pos="823" w:val="left" w:leader="none"/>
                <w:tab w:pos="824" w:val="left" w:leader="none"/>
              </w:tabs>
              <w:spacing w:line="254" w:lineRule="exact" w:before="43" w:after="0"/>
              <w:ind w:left="823" w:right="644" w:hanging="360"/>
              <w:jc w:val="left"/>
              <w:rPr>
                <w:i/>
                <w:sz w:val="22"/>
              </w:rPr>
            </w:pPr>
            <w:r>
              <w:rPr>
                <w:i/>
                <w:sz w:val="22"/>
              </w:rPr>
              <w:t>SAM Coordinator will communicate with the SAM </w:t>
            </w:r>
            <w:r>
              <w:rPr>
                <w:i/>
                <w:sz w:val="22"/>
              </w:rPr>
              <w:t>Author if unexpected delays</w:t>
            </w:r>
            <w:r>
              <w:rPr>
                <w:i/>
                <w:spacing w:val="-9"/>
                <w:sz w:val="22"/>
              </w:rPr>
              <w:t> </w:t>
            </w:r>
            <w:r>
              <w:rPr>
                <w:i/>
                <w:sz w:val="22"/>
              </w:rPr>
              <w:t>occur.</w:t>
            </w:r>
          </w:p>
        </w:tc>
      </w:tr>
      <w:tr>
        <w:trPr>
          <w:trHeight w:val="1666" w:hRule="exact"/>
        </w:trPr>
        <w:tc>
          <w:tcPr>
            <w:tcW w:w="2376" w:type="dxa"/>
            <w:vMerge/>
            <w:tcBorders>
              <w:left w:val="nil"/>
            </w:tcBorders>
          </w:tcPr>
          <w:p>
            <w:pPr/>
          </w:p>
        </w:tc>
        <w:tc>
          <w:tcPr>
            <w:tcW w:w="727" w:type="dxa"/>
          </w:tcPr>
          <w:p>
            <w:pPr>
              <w:pStyle w:val="TableParagraph"/>
              <w:rPr>
                <w:sz w:val="26"/>
              </w:rPr>
            </w:pPr>
          </w:p>
          <w:p>
            <w:pPr>
              <w:pStyle w:val="TableParagraph"/>
              <w:spacing w:before="6"/>
              <w:rPr>
                <w:sz w:val="33"/>
              </w:rPr>
            </w:pPr>
          </w:p>
          <w:p>
            <w:pPr>
              <w:pStyle w:val="TableParagraph"/>
              <w:ind w:left="225"/>
              <w:rPr>
                <w:sz w:val="24"/>
              </w:rPr>
            </w:pPr>
            <w:r>
              <w:rPr>
                <w:sz w:val="24"/>
              </w:rPr>
              <w:t>13</w:t>
            </w:r>
          </w:p>
        </w:tc>
        <w:tc>
          <w:tcPr>
            <w:tcW w:w="6257" w:type="dxa"/>
            <w:tcBorders>
              <w:right w:val="nil"/>
            </w:tcBorders>
          </w:tcPr>
          <w:p>
            <w:pPr>
              <w:pStyle w:val="TableParagraph"/>
              <w:ind w:left="103" w:right="366"/>
              <w:rPr>
                <w:sz w:val="24"/>
              </w:rPr>
            </w:pPr>
            <w:r>
              <w:rPr>
                <w:sz w:val="24"/>
              </w:rPr>
              <w:t>Issues email notification to the SAM Subscribers of a new SAM Revision and Summary posted to the SAM Website at the beginning of each fiscal quarter. SAM Revision Summary History and Schedule for Quarterly Notification of Changes can be accessed via the </w:t>
            </w:r>
            <w:hyperlink r:id="rId21">
              <w:r>
                <w:rPr>
                  <w:b/>
                  <w:color w:val="0070C0"/>
                  <w:sz w:val="24"/>
                  <w:u w:val="thick" w:color="0070C0"/>
                </w:rPr>
                <w:t>SAM</w:t>
              </w:r>
            </w:hyperlink>
            <w:r>
              <w:rPr>
                <w:b/>
                <w:color w:val="0070C0"/>
                <w:sz w:val="24"/>
                <w:u w:val="thick" w:color="0070C0"/>
              </w:rPr>
              <w:t> </w:t>
            </w:r>
            <w:hyperlink r:id="rId21">
              <w:r>
                <w:rPr>
                  <w:b/>
                  <w:color w:val="0070C0"/>
                  <w:sz w:val="24"/>
                  <w:u w:val="thick" w:color="0070C0"/>
                </w:rPr>
                <w:t>Website</w:t>
              </w:r>
            </w:hyperlink>
            <w:r>
              <w:rPr>
                <w:color w:val="0070C0"/>
                <w:sz w:val="24"/>
              </w:rPr>
              <w:t>.</w:t>
            </w:r>
          </w:p>
        </w:tc>
      </w:tr>
    </w:tbl>
    <w:p>
      <w:pPr>
        <w:pStyle w:val="BodyText"/>
        <w:rPr>
          <w:sz w:val="20"/>
        </w:rPr>
      </w:pPr>
    </w:p>
    <w:p>
      <w:pPr>
        <w:pStyle w:val="BodyText"/>
        <w:rPr>
          <w:sz w:val="20"/>
        </w:rPr>
      </w:pPr>
    </w:p>
    <w:p>
      <w:pPr>
        <w:pStyle w:val="BodyText"/>
        <w:rPr>
          <w:sz w:val="20"/>
        </w:rPr>
      </w:pPr>
    </w:p>
    <w:p>
      <w:pPr>
        <w:pStyle w:val="BodyText"/>
        <w:spacing w:before="5"/>
      </w:pPr>
    </w:p>
    <w:p>
      <w:pPr>
        <w:pStyle w:val="Heading1"/>
        <w:spacing w:before="92"/>
        <w:ind w:left="820"/>
      </w:pPr>
      <w:r>
        <w:rPr/>
        <w:pict>
          <v:line style="position:absolute;mso-position-horizontal-relative:page;mso-position-vertical-relative:paragraph;z-index:1528" from="36.360001pt,-97.424141pt" to="36.360001pt,-83.624141pt" stroked="true" strokeweight=".72pt" strokecolor="#000000">
            <v:stroke dashstyle="solid"/>
            <w10:wrap type="none"/>
          </v:line>
        </w:pict>
      </w:r>
      <w:r>
        <w:rPr>
          <w:u w:val="thick"/>
        </w:rPr>
        <w:t>Notation for Changes in Revision Packages</w:t>
      </w:r>
    </w:p>
    <w:p>
      <w:pPr>
        <w:pStyle w:val="BodyText"/>
        <w:spacing w:before="9"/>
        <w:rPr>
          <w:b/>
          <w:sz w:val="20"/>
        </w:rPr>
      </w:pPr>
    </w:p>
    <w:p>
      <w:pPr>
        <w:pStyle w:val="BodyText"/>
        <w:ind w:left="820"/>
      </w:pPr>
      <w:r>
        <w:rPr/>
        <w:t>Vertical bars on pages indicate additions or overall changes. Revised pages in chapter rewrites do not contain bars. Section and subsection titles in the text are followed by information indicating whether the section is new, revised, or renumbered.</w:t>
      </w:r>
    </w:p>
    <w:p>
      <w:pPr>
        <w:spacing w:after="0"/>
        <w:sectPr>
          <w:pgSz w:w="12240" w:h="15840"/>
          <w:pgMar w:header="724" w:footer="803" w:top="1800" w:bottom="1000" w:left="620" w:right="1320"/>
        </w:sectPr>
      </w:pPr>
    </w:p>
    <w:p>
      <w:pPr>
        <w:pStyle w:val="BodyText"/>
        <w:rPr>
          <w:sz w:val="23"/>
        </w:rPr>
      </w:pPr>
    </w:p>
    <w:p>
      <w:pPr>
        <w:pStyle w:val="BodyText"/>
        <w:spacing w:before="1"/>
        <w:ind w:left="728"/>
      </w:pPr>
      <w:r>
        <w:rPr/>
        <w:pict>
          <v:line style="position:absolute;mso-position-horizontal-relative:page;mso-position-vertical-relative:paragraph;z-index:1552" from="36.360001pt,.264840pt" to="36.360001pt,14.06584pt" stroked="true" strokeweight=".72pt" strokecolor="#000000">
            <v:stroke dashstyle="solid"/>
            <w10:wrap type="none"/>
          </v:line>
        </w:pict>
      </w:r>
      <w:r>
        <w:rPr>
          <w:color w:val="B5082E"/>
          <w:u w:val="single" w:color="B5082E"/>
        </w:rPr>
        <w:t>(Continued)</w:t>
      </w:r>
    </w:p>
    <w:p>
      <w:pPr>
        <w:pStyle w:val="Heading1"/>
        <w:spacing w:before="0"/>
        <w:ind w:left="728"/>
      </w:pPr>
      <w:r>
        <w:rPr/>
        <w:pict>
          <v:line style="position:absolute;mso-position-horizontal-relative:page;mso-position-vertical-relative:paragraph;z-index:1576" from="36.360001pt,14.015852pt" to="36.360001pt,41.855852pt" stroked="true" strokeweight=".72pt" strokecolor="#000000">
            <v:stroke dashstyle="solid"/>
            <w10:wrap type="none"/>
          </v:line>
        </w:pict>
      </w:r>
      <w:r>
        <w:rPr>
          <w:spacing w:val="-2"/>
        </w:rPr>
        <w:t>SAM </w:t>
      </w:r>
      <w:r>
        <w:rPr/>
        <w:t>PUBLICATIONS </w:t>
      </w:r>
      <w:r>
        <w:rPr>
          <w:spacing w:val="-5"/>
        </w:rPr>
        <w:t>AND </w:t>
      </w:r>
      <w:r>
        <w:rPr/>
        <w:t>CONTACTS</w:t>
      </w:r>
    </w:p>
    <w:p>
      <w:pPr>
        <w:pStyle w:val="BodyText"/>
        <w:ind w:left="728"/>
      </w:pPr>
      <w:r>
        <w:rPr/>
        <w:pict>
          <v:line style="position:absolute;mso-position-horizontal-relative:page;mso-position-vertical-relative:paragraph;z-index:1600" from="36.360001pt,106.175865pt" to="36.360001pt,156.815865pt" stroked="true" strokeweight=".72pt" strokecolor="#000000">
            <v:stroke dashstyle="solid"/>
            <w10:wrap type="none"/>
          </v:line>
        </w:pict>
      </w:r>
      <w:r>
        <w:rPr/>
        <w:t>(Revised 0</w:t>
      </w:r>
      <w:r>
        <w:rPr>
          <w:color w:val="B5082E"/>
          <w:u w:val="single" w:color="B5082E"/>
        </w:rPr>
        <w:t>7</w:t>
      </w:r>
      <w:r>
        <w:rPr>
          <w:strike/>
          <w:color w:val="B5082E"/>
        </w:rPr>
        <w:t>9</w:t>
      </w:r>
      <w:r>
        <w:rPr>
          <w:strike w:val="0"/>
        </w:rPr>
        <w:t>/201</w:t>
      </w:r>
      <w:r>
        <w:rPr>
          <w:strike w:val="0"/>
          <w:color w:val="B5082E"/>
          <w:u w:val="single" w:color="B5082E"/>
        </w:rPr>
        <w:t>7</w:t>
      </w:r>
      <w:r>
        <w:rPr>
          <w:strike/>
          <w:color w:val="B5082E"/>
        </w:rPr>
        <w:t>6</w:t>
      </w:r>
      <w:r>
        <w:rPr>
          <w:strike w:val="0"/>
        </w:rPr>
        <w:t>)</w:t>
      </w:r>
    </w:p>
    <w:p>
      <w:pPr>
        <w:pStyle w:val="Heading1"/>
        <w:spacing w:before="73"/>
        <w:ind w:left="728"/>
      </w:pPr>
      <w:r>
        <w:rPr>
          <w:b w:val="0"/>
        </w:rPr>
        <w:br w:type="column"/>
      </w:r>
      <w:r>
        <w:rPr>
          <w:spacing w:val="-1"/>
        </w:rPr>
        <w:t>SAM—INTRODUCTION</w:t>
      </w:r>
    </w:p>
    <w:p>
      <w:pPr>
        <w:pStyle w:val="BodyText"/>
        <w:rPr>
          <w:b/>
          <w:sz w:val="26"/>
        </w:rPr>
      </w:pPr>
      <w:r>
        <w:rPr/>
        <w:br w:type="column"/>
      </w:r>
      <w:r>
        <w:rPr>
          <w:b/>
          <w:sz w:val="26"/>
        </w:rPr>
      </w:r>
    </w:p>
    <w:p>
      <w:pPr>
        <w:spacing w:before="194"/>
        <w:ind w:left="728" w:right="0" w:firstLine="0"/>
        <w:jc w:val="left"/>
        <w:rPr>
          <w:sz w:val="24"/>
        </w:rPr>
      </w:pPr>
      <w:r>
        <w:rPr>
          <w:b/>
          <w:sz w:val="24"/>
        </w:rPr>
        <w:t>0030 </w:t>
      </w:r>
      <w:r>
        <w:rPr>
          <w:sz w:val="24"/>
        </w:rPr>
        <w:t>(Cont. 1)</w:t>
      </w:r>
    </w:p>
    <w:p>
      <w:pPr>
        <w:spacing w:after="0"/>
        <w:jc w:val="left"/>
        <w:rPr>
          <w:sz w:val="24"/>
        </w:rPr>
        <w:sectPr>
          <w:headerReference w:type="default" r:id="rId22"/>
          <w:footerReference w:type="default" r:id="rId23"/>
          <w:pgSz w:w="15840" w:h="12240" w:orient="landscape"/>
          <w:pgMar w:header="0" w:footer="0" w:top="640" w:bottom="280" w:left="620" w:right="980"/>
          <w:cols w:num="3" w:equalWidth="0">
            <w:col w:w="5097" w:space="215"/>
            <w:col w:w="3336" w:space="2889"/>
            <w:col w:w="2703"/>
          </w:cols>
        </w:sectPr>
      </w:pPr>
    </w:p>
    <w:tbl>
      <w:tblPr>
        <w:tblW w:w="0" w:type="auto"/>
        <w:jc w:val="left"/>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8"/>
        <w:gridCol w:w="4320"/>
        <w:gridCol w:w="3240"/>
        <w:gridCol w:w="3528"/>
      </w:tblGrid>
      <w:tr>
        <w:trPr>
          <w:trHeight w:val="562" w:hRule="exact"/>
        </w:trPr>
        <w:tc>
          <w:tcPr>
            <w:tcW w:w="2088" w:type="dxa"/>
          </w:tcPr>
          <w:p>
            <w:pPr>
              <w:pStyle w:val="TableParagraph"/>
              <w:ind w:left="424" w:right="407"/>
              <w:rPr>
                <w:b/>
                <w:sz w:val="24"/>
              </w:rPr>
            </w:pPr>
            <w:r>
              <w:rPr>
                <w:b/>
                <w:sz w:val="24"/>
              </w:rPr>
              <w:t>CHAPTER/ SECTIONS</w:t>
            </w:r>
          </w:p>
        </w:tc>
        <w:tc>
          <w:tcPr>
            <w:tcW w:w="4320" w:type="dxa"/>
          </w:tcPr>
          <w:p>
            <w:pPr>
              <w:pStyle w:val="TableParagraph"/>
              <w:spacing w:before="125"/>
              <w:ind w:left="798" w:right="803"/>
              <w:jc w:val="center"/>
              <w:rPr>
                <w:b/>
                <w:sz w:val="24"/>
              </w:rPr>
            </w:pPr>
            <w:r>
              <w:rPr>
                <w:b/>
                <w:sz w:val="24"/>
              </w:rPr>
              <w:t>DEPT.</w:t>
            </w:r>
          </w:p>
        </w:tc>
        <w:tc>
          <w:tcPr>
            <w:tcW w:w="3240" w:type="dxa"/>
          </w:tcPr>
          <w:p>
            <w:pPr>
              <w:pStyle w:val="TableParagraph"/>
              <w:spacing w:before="125"/>
              <w:ind w:left="225" w:right="228"/>
              <w:jc w:val="center"/>
              <w:rPr>
                <w:b/>
                <w:sz w:val="24"/>
              </w:rPr>
            </w:pPr>
            <w:r>
              <w:rPr>
                <w:b/>
                <w:sz w:val="24"/>
              </w:rPr>
              <w:t>RESOURCES</w:t>
            </w:r>
          </w:p>
        </w:tc>
        <w:tc>
          <w:tcPr>
            <w:tcW w:w="3528" w:type="dxa"/>
          </w:tcPr>
          <w:p>
            <w:pPr>
              <w:pStyle w:val="TableParagraph"/>
              <w:spacing w:before="125"/>
              <w:ind w:left="290"/>
              <w:rPr>
                <w:b/>
                <w:sz w:val="24"/>
              </w:rPr>
            </w:pPr>
            <w:r>
              <w:rPr>
                <w:b/>
                <w:sz w:val="24"/>
              </w:rPr>
              <w:t>CONTACT INFORMATION</w:t>
            </w:r>
          </w:p>
        </w:tc>
      </w:tr>
      <w:tr>
        <w:trPr>
          <w:trHeight w:val="1284" w:hRule="exact"/>
        </w:trPr>
        <w:tc>
          <w:tcPr>
            <w:tcW w:w="2088" w:type="dxa"/>
            <w:vMerge w:val="restart"/>
          </w:tcPr>
          <w:p>
            <w:pPr>
              <w:pStyle w:val="TableParagraph"/>
              <w:rPr>
                <w:sz w:val="24"/>
              </w:rPr>
            </w:pPr>
          </w:p>
          <w:p>
            <w:pPr>
              <w:pStyle w:val="TableParagraph"/>
              <w:rPr>
                <w:sz w:val="24"/>
              </w:rPr>
            </w:pPr>
          </w:p>
          <w:p>
            <w:pPr>
              <w:pStyle w:val="TableParagraph"/>
              <w:spacing w:line="252" w:lineRule="exact" w:before="206"/>
              <w:ind w:left="513"/>
              <w:rPr>
                <w:sz w:val="22"/>
              </w:rPr>
            </w:pPr>
            <w:r>
              <w:rPr>
                <w:sz w:val="22"/>
              </w:rPr>
              <w:t>0001-0030</w:t>
            </w:r>
          </w:p>
          <w:p>
            <w:pPr>
              <w:pStyle w:val="TableParagraph"/>
              <w:spacing w:line="252" w:lineRule="exact"/>
              <w:ind w:left="463"/>
              <w:rPr>
                <w:sz w:val="22"/>
              </w:rPr>
            </w:pPr>
            <w:r>
              <w:rPr>
                <w:sz w:val="22"/>
              </w:rPr>
              <w:t>Introduction</w:t>
            </w:r>
          </w:p>
        </w:tc>
        <w:tc>
          <w:tcPr>
            <w:tcW w:w="4320" w:type="dxa"/>
            <w:vMerge w:val="restart"/>
          </w:tcPr>
          <w:p>
            <w:pPr>
              <w:pStyle w:val="TableParagraph"/>
              <w:rPr>
                <w:sz w:val="24"/>
              </w:rPr>
            </w:pPr>
          </w:p>
          <w:p>
            <w:pPr>
              <w:pStyle w:val="TableParagraph"/>
              <w:rPr>
                <w:sz w:val="20"/>
              </w:rPr>
            </w:pPr>
          </w:p>
          <w:p>
            <w:pPr>
              <w:pStyle w:val="TableParagraph"/>
              <w:ind w:left="787" w:right="731" w:firstLine="489"/>
              <w:rPr>
                <w:sz w:val="22"/>
              </w:rPr>
            </w:pPr>
            <w:r>
              <w:rPr>
                <w:sz w:val="22"/>
              </w:rPr>
              <w:t>General Services, Office of Strategic Planning,</w:t>
            </w:r>
          </w:p>
          <w:p>
            <w:pPr>
              <w:pStyle w:val="TableParagraph"/>
              <w:ind w:left="1694" w:right="1241" w:hanging="442"/>
              <w:rPr>
                <w:sz w:val="22"/>
              </w:rPr>
            </w:pPr>
            <w:r>
              <w:rPr>
                <w:sz w:val="22"/>
              </w:rPr>
              <w:t>Policy &amp; Research (OSPPR)</w:t>
            </w:r>
          </w:p>
        </w:tc>
        <w:tc>
          <w:tcPr>
            <w:tcW w:w="3240" w:type="dxa"/>
            <w:vMerge w:val="restart"/>
          </w:tcPr>
          <w:p>
            <w:pPr>
              <w:pStyle w:val="TableParagraph"/>
              <w:spacing w:before="8"/>
              <w:rPr>
                <w:sz w:val="32"/>
              </w:rPr>
            </w:pPr>
          </w:p>
          <w:p>
            <w:pPr>
              <w:pStyle w:val="TableParagraph"/>
              <w:ind w:left="225" w:right="230"/>
              <w:jc w:val="center"/>
              <w:rPr>
                <w:sz w:val="22"/>
              </w:rPr>
            </w:pPr>
            <w:r>
              <w:rPr>
                <w:sz w:val="22"/>
              </w:rPr>
              <w:t>State Administrative Manual (</w:t>
            </w:r>
            <w:hyperlink r:id="rId24">
              <w:r>
                <w:rPr>
                  <w:color w:val="0000FF"/>
                  <w:sz w:val="22"/>
                  <w:u w:val="single" w:color="0000FF"/>
                </w:rPr>
                <w:t>SAM</w:t>
              </w:r>
            </w:hyperlink>
            <w:r>
              <w:rPr>
                <w:sz w:val="22"/>
              </w:rPr>
              <w:t>)</w:t>
            </w:r>
          </w:p>
          <w:p>
            <w:pPr>
              <w:pStyle w:val="TableParagraph"/>
              <w:ind w:left="578" w:right="281" w:firstLine="960"/>
              <w:rPr>
                <w:sz w:val="22"/>
              </w:rPr>
            </w:pPr>
            <w:r>
              <w:rPr>
                <w:sz w:val="22"/>
              </w:rPr>
              <w:t>&amp; Management Memos</w:t>
            </w:r>
          </w:p>
          <w:p>
            <w:pPr>
              <w:pStyle w:val="TableParagraph"/>
              <w:spacing w:line="252" w:lineRule="exact" w:before="1"/>
              <w:ind w:left="220" w:right="230"/>
              <w:jc w:val="center"/>
              <w:rPr>
                <w:sz w:val="22"/>
              </w:rPr>
            </w:pPr>
            <w:r>
              <w:rPr>
                <w:sz w:val="22"/>
              </w:rPr>
              <w:t>(</w:t>
            </w:r>
            <w:hyperlink r:id="rId25">
              <w:r>
                <w:rPr>
                  <w:color w:val="0000FF"/>
                  <w:sz w:val="22"/>
                  <w:u w:val="single" w:color="0000FF"/>
                </w:rPr>
                <w:t>MM</w:t>
              </w:r>
            </w:hyperlink>
            <w:r>
              <w:rPr>
                <w:sz w:val="22"/>
              </w:rPr>
              <w:t>)</w:t>
            </w:r>
          </w:p>
        </w:tc>
        <w:tc>
          <w:tcPr>
            <w:tcW w:w="3528" w:type="dxa"/>
          </w:tcPr>
          <w:p>
            <w:pPr>
              <w:pStyle w:val="TableParagraph"/>
              <w:spacing w:before="3"/>
              <w:rPr>
                <w:sz w:val="21"/>
              </w:rPr>
            </w:pPr>
          </w:p>
          <w:p>
            <w:pPr>
              <w:pStyle w:val="TableParagraph"/>
              <w:ind w:left="515" w:right="520" w:firstLine="1"/>
              <w:jc w:val="center"/>
              <w:rPr>
                <w:sz w:val="22"/>
              </w:rPr>
            </w:pPr>
            <w:r>
              <w:rPr>
                <w:sz w:val="22"/>
              </w:rPr>
              <w:t>Jason Tyburczy </w:t>
            </w:r>
            <w:hyperlink r:id="rId26">
              <w:r>
                <w:rPr>
                  <w:color w:val="0000FF"/>
                  <w:w w:val="95"/>
                  <w:sz w:val="20"/>
                  <w:u w:val="single" w:color="0000FF"/>
                </w:rPr>
                <w:t>Jason.tyburczy@dgs.ca.gov</w:t>
              </w:r>
            </w:hyperlink>
            <w:r>
              <w:rPr>
                <w:color w:val="0000FF"/>
                <w:w w:val="95"/>
                <w:sz w:val="20"/>
                <w:u w:val="single" w:color="0000FF"/>
              </w:rPr>
              <w:t> </w:t>
            </w:r>
            <w:r>
              <w:rPr>
                <w:sz w:val="22"/>
              </w:rPr>
              <w:t>916-376-5069</w:t>
            </w:r>
          </w:p>
        </w:tc>
      </w:tr>
      <w:tr>
        <w:trPr>
          <w:trHeight w:val="1118" w:hRule="exact"/>
        </w:trPr>
        <w:tc>
          <w:tcPr>
            <w:tcW w:w="2088" w:type="dxa"/>
            <w:vMerge/>
          </w:tcPr>
          <w:p>
            <w:pPr/>
          </w:p>
        </w:tc>
        <w:tc>
          <w:tcPr>
            <w:tcW w:w="4320" w:type="dxa"/>
            <w:vMerge/>
          </w:tcPr>
          <w:p>
            <w:pPr/>
          </w:p>
        </w:tc>
        <w:tc>
          <w:tcPr>
            <w:tcW w:w="3240" w:type="dxa"/>
            <w:vMerge/>
          </w:tcPr>
          <w:p>
            <w:pPr/>
          </w:p>
        </w:tc>
        <w:tc>
          <w:tcPr>
            <w:tcW w:w="3528" w:type="dxa"/>
          </w:tcPr>
          <w:p>
            <w:pPr>
              <w:pStyle w:val="TableParagraph"/>
              <w:ind w:left="381" w:right="382"/>
              <w:jc w:val="center"/>
              <w:rPr>
                <w:sz w:val="22"/>
              </w:rPr>
            </w:pPr>
            <w:r>
              <w:rPr>
                <w:color w:val="B5082E"/>
                <w:sz w:val="22"/>
                <w:u w:val="single" w:color="B5082E"/>
              </w:rPr>
              <w:t>Emin</w:t>
            </w:r>
            <w:r>
              <w:rPr>
                <w:strike/>
                <w:color w:val="B5082E"/>
                <w:sz w:val="22"/>
              </w:rPr>
              <w:t>Michael Sears </w:t>
            </w:r>
            <w:r>
              <w:rPr>
                <w:strike w:val="0"/>
                <w:color w:val="B5082E"/>
                <w:sz w:val="22"/>
                <w:u w:val="single" w:color="B5082E"/>
              </w:rPr>
              <w:t>Nabiyev </w:t>
            </w:r>
            <w:hyperlink r:id="rId27">
              <w:r>
                <w:rPr>
                  <w:strike/>
                  <w:color w:val="B5082E"/>
                  <w:sz w:val="22"/>
                  <w:u w:val="single" w:color="0000FF"/>
                </w:rPr>
                <w:t>Michael.sears@dgs.ca.gov</w:t>
              </w:r>
            </w:hyperlink>
            <w:r>
              <w:rPr>
                <w:strike/>
                <w:color w:val="B5082E"/>
                <w:sz w:val="22"/>
                <w:u w:val="single" w:color="0000FF"/>
              </w:rPr>
              <w:t> </w:t>
            </w:r>
            <w:hyperlink r:id="rId27">
              <w:r>
                <w:rPr>
                  <w:strike w:val="0"/>
                  <w:color w:val="B5082E"/>
                  <w:spacing w:val="-41"/>
                  <w:sz w:val="22"/>
                  <w:u w:val="single" w:color="B5082E"/>
                </w:rPr>
                <w:t>emin.nabiyev@dgs.ca.gov</w:t>
              </w:r>
            </w:hyperlink>
            <w:r>
              <w:rPr>
                <w:strike w:val="0"/>
                <w:spacing w:val="-41"/>
                <w:sz w:val="22"/>
              </w:rPr>
              <w:t>916-376- </w:t>
            </w:r>
            <w:r>
              <w:rPr>
                <w:strike w:val="0"/>
                <w:color w:val="B5082E"/>
                <w:sz w:val="22"/>
                <w:u w:val="single" w:color="B5082E"/>
              </w:rPr>
              <w:t>5068</w:t>
            </w:r>
            <w:r>
              <w:rPr>
                <w:strike/>
                <w:color w:val="B5082E"/>
                <w:sz w:val="22"/>
              </w:rPr>
              <w:t>1862</w:t>
            </w:r>
          </w:p>
        </w:tc>
      </w:tr>
      <w:tr>
        <w:trPr>
          <w:trHeight w:val="768" w:hRule="exact"/>
        </w:trPr>
        <w:tc>
          <w:tcPr>
            <w:tcW w:w="2088" w:type="dxa"/>
          </w:tcPr>
          <w:p>
            <w:pPr>
              <w:pStyle w:val="TableParagraph"/>
              <w:spacing w:line="252" w:lineRule="exact" w:before="112"/>
              <w:ind w:left="635"/>
              <w:rPr>
                <w:sz w:val="22"/>
              </w:rPr>
            </w:pPr>
            <w:r>
              <w:rPr>
                <w:sz w:val="22"/>
              </w:rPr>
              <w:t>100-110</w:t>
            </w:r>
          </w:p>
          <w:p>
            <w:pPr>
              <w:pStyle w:val="TableParagraph"/>
              <w:spacing w:line="252" w:lineRule="exact"/>
              <w:ind w:left="647"/>
              <w:rPr>
                <w:sz w:val="22"/>
              </w:rPr>
            </w:pPr>
            <w:r>
              <w:rPr>
                <w:sz w:val="22"/>
              </w:rPr>
              <w:t>General</w:t>
            </w:r>
          </w:p>
        </w:tc>
        <w:tc>
          <w:tcPr>
            <w:tcW w:w="4320" w:type="dxa"/>
          </w:tcPr>
          <w:p>
            <w:pPr>
              <w:pStyle w:val="TableParagraph"/>
              <w:ind w:left="1046" w:right="1051" w:hanging="4"/>
              <w:jc w:val="center"/>
              <w:rPr>
                <w:sz w:val="22"/>
              </w:rPr>
            </w:pPr>
            <w:r>
              <w:rPr>
                <w:sz w:val="22"/>
              </w:rPr>
              <w:t>General Services, Administration</w:t>
            </w:r>
            <w:r>
              <w:rPr>
                <w:spacing w:val="-24"/>
                <w:sz w:val="22"/>
              </w:rPr>
              <w:t> </w:t>
            </w:r>
            <w:r>
              <w:rPr>
                <w:sz w:val="22"/>
              </w:rPr>
              <w:t>Division (AD)</w:t>
            </w:r>
          </w:p>
        </w:tc>
        <w:tc>
          <w:tcPr>
            <w:tcW w:w="3240" w:type="dxa"/>
          </w:tcPr>
          <w:p>
            <w:pPr/>
          </w:p>
        </w:tc>
        <w:tc>
          <w:tcPr>
            <w:tcW w:w="3528" w:type="dxa"/>
          </w:tcPr>
          <w:p>
            <w:pPr>
              <w:pStyle w:val="TableParagraph"/>
              <w:spacing w:before="115"/>
              <w:ind w:left="1070" w:right="999" w:hanging="80"/>
              <w:rPr>
                <w:sz w:val="22"/>
              </w:rPr>
            </w:pPr>
            <w:r>
              <w:rPr>
                <w:sz w:val="22"/>
              </w:rPr>
              <w:t>Deputy Director 916-376-5024</w:t>
            </w:r>
          </w:p>
        </w:tc>
      </w:tr>
      <w:tr>
        <w:trPr>
          <w:trHeight w:val="770" w:hRule="exact"/>
        </w:trPr>
        <w:tc>
          <w:tcPr>
            <w:tcW w:w="2088" w:type="dxa"/>
          </w:tcPr>
          <w:p>
            <w:pPr>
              <w:pStyle w:val="TableParagraph"/>
              <w:spacing w:line="252" w:lineRule="exact" w:before="115"/>
              <w:ind w:left="635"/>
              <w:rPr>
                <w:sz w:val="22"/>
              </w:rPr>
            </w:pPr>
            <w:r>
              <w:rPr>
                <w:sz w:val="22"/>
              </w:rPr>
              <w:t>130-170</w:t>
            </w:r>
          </w:p>
          <w:p>
            <w:pPr>
              <w:pStyle w:val="TableParagraph"/>
              <w:spacing w:line="252" w:lineRule="exact"/>
              <w:ind w:left="647"/>
              <w:rPr>
                <w:sz w:val="22"/>
              </w:rPr>
            </w:pPr>
            <w:r>
              <w:rPr>
                <w:sz w:val="22"/>
              </w:rPr>
              <w:t>General</w:t>
            </w:r>
          </w:p>
        </w:tc>
        <w:tc>
          <w:tcPr>
            <w:tcW w:w="4320" w:type="dxa"/>
          </w:tcPr>
          <w:p>
            <w:pPr>
              <w:pStyle w:val="TableParagraph"/>
              <w:spacing w:line="241" w:lineRule="exact"/>
              <w:ind w:left="799" w:right="803"/>
              <w:jc w:val="center"/>
              <w:rPr>
                <w:sz w:val="22"/>
              </w:rPr>
            </w:pPr>
            <w:r>
              <w:rPr>
                <w:sz w:val="22"/>
              </w:rPr>
              <w:t>Finance,</w:t>
            </w:r>
          </w:p>
          <w:p>
            <w:pPr>
              <w:pStyle w:val="TableParagraph"/>
              <w:spacing w:before="1"/>
              <w:ind w:left="802" w:right="803"/>
              <w:jc w:val="center"/>
              <w:rPr>
                <w:sz w:val="22"/>
              </w:rPr>
            </w:pPr>
            <w:r>
              <w:rPr>
                <w:sz w:val="22"/>
              </w:rPr>
              <w:t>Budget Operations Support (DOF)</w:t>
            </w:r>
          </w:p>
        </w:tc>
        <w:tc>
          <w:tcPr>
            <w:tcW w:w="3240" w:type="dxa"/>
          </w:tcPr>
          <w:p>
            <w:pPr>
              <w:pStyle w:val="TableParagraph"/>
              <w:rPr>
                <w:sz w:val="21"/>
              </w:rPr>
            </w:pPr>
          </w:p>
          <w:p>
            <w:pPr>
              <w:pStyle w:val="TableParagraph"/>
              <w:ind w:left="225" w:right="228"/>
              <w:jc w:val="center"/>
              <w:rPr>
                <w:sz w:val="22"/>
              </w:rPr>
            </w:pPr>
            <w:hyperlink r:id="rId28">
              <w:r>
                <w:rPr>
                  <w:color w:val="0000FF"/>
                  <w:sz w:val="22"/>
                  <w:u w:val="single" w:color="0000FF"/>
                </w:rPr>
                <w:t>www.dof.ca.gov</w:t>
              </w:r>
            </w:hyperlink>
          </w:p>
        </w:tc>
        <w:tc>
          <w:tcPr>
            <w:tcW w:w="3528" w:type="dxa"/>
          </w:tcPr>
          <w:p>
            <w:pPr>
              <w:pStyle w:val="TableParagraph"/>
              <w:spacing w:line="252" w:lineRule="exact" w:before="115"/>
              <w:ind w:left="381" w:right="381"/>
              <w:jc w:val="center"/>
              <w:rPr>
                <w:sz w:val="22"/>
              </w:rPr>
            </w:pPr>
            <w:r>
              <w:rPr>
                <w:sz w:val="22"/>
              </w:rPr>
              <w:t>916-322-5540</w:t>
            </w:r>
          </w:p>
          <w:p>
            <w:pPr>
              <w:pStyle w:val="TableParagraph"/>
              <w:spacing w:line="252" w:lineRule="exact"/>
              <w:ind w:left="381" w:right="382"/>
              <w:jc w:val="center"/>
              <w:rPr>
                <w:sz w:val="22"/>
              </w:rPr>
            </w:pPr>
            <w:hyperlink r:id="rId29">
              <w:r>
                <w:rPr>
                  <w:color w:val="0000FF"/>
                  <w:sz w:val="22"/>
                  <w:u w:val="single" w:color="0000FF"/>
                </w:rPr>
                <w:t>foinbox@dof.ca.gov</w:t>
              </w:r>
            </w:hyperlink>
          </w:p>
        </w:tc>
      </w:tr>
      <w:tr>
        <w:trPr>
          <w:trHeight w:val="768" w:hRule="exact"/>
        </w:trPr>
        <w:tc>
          <w:tcPr>
            <w:tcW w:w="2088" w:type="dxa"/>
          </w:tcPr>
          <w:p>
            <w:pPr>
              <w:pStyle w:val="TableParagraph"/>
              <w:spacing w:line="252" w:lineRule="exact" w:before="112"/>
              <w:ind w:left="120" w:right="120"/>
              <w:jc w:val="center"/>
              <w:rPr>
                <w:sz w:val="22"/>
              </w:rPr>
            </w:pPr>
            <w:r>
              <w:rPr>
                <w:sz w:val="22"/>
              </w:rPr>
              <w:t>180</w:t>
            </w:r>
          </w:p>
          <w:p>
            <w:pPr>
              <w:pStyle w:val="TableParagraph"/>
              <w:spacing w:line="252" w:lineRule="exact"/>
              <w:ind w:left="120" w:right="118"/>
              <w:jc w:val="center"/>
              <w:rPr>
                <w:sz w:val="22"/>
              </w:rPr>
            </w:pPr>
            <w:r>
              <w:rPr>
                <w:sz w:val="22"/>
              </w:rPr>
              <w:t>General</w:t>
            </w:r>
          </w:p>
        </w:tc>
        <w:tc>
          <w:tcPr>
            <w:tcW w:w="4320" w:type="dxa"/>
          </w:tcPr>
          <w:p>
            <w:pPr>
              <w:pStyle w:val="TableParagraph"/>
              <w:ind w:left="1046" w:right="1051" w:hanging="4"/>
              <w:jc w:val="center"/>
              <w:rPr>
                <w:sz w:val="22"/>
              </w:rPr>
            </w:pPr>
            <w:r>
              <w:rPr>
                <w:sz w:val="22"/>
              </w:rPr>
              <w:t>General Services, Administration</w:t>
            </w:r>
            <w:r>
              <w:rPr>
                <w:spacing w:val="-24"/>
                <w:sz w:val="22"/>
              </w:rPr>
              <w:t> </w:t>
            </w:r>
            <w:r>
              <w:rPr>
                <w:sz w:val="22"/>
              </w:rPr>
              <w:t>Division (AD)</w:t>
            </w:r>
          </w:p>
        </w:tc>
        <w:tc>
          <w:tcPr>
            <w:tcW w:w="3240" w:type="dxa"/>
          </w:tcPr>
          <w:p>
            <w:pPr/>
          </w:p>
        </w:tc>
        <w:tc>
          <w:tcPr>
            <w:tcW w:w="3528" w:type="dxa"/>
          </w:tcPr>
          <w:p>
            <w:pPr>
              <w:pStyle w:val="TableParagraph"/>
              <w:spacing w:before="115"/>
              <w:ind w:left="1070" w:right="999" w:hanging="80"/>
              <w:rPr>
                <w:sz w:val="22"/>
              </w:rPr>
            </w:pPr>
            <w:r>
              <w:rPr>
                <w:sz w:val="22"/>
              </w:rPr>
              <w:t>Deputy Director 916-376-5024</w:t>
            </w:r>
          </w:p>
        </w:tc>
      </w:tr>
      <w:tr>
        <w:trPr>
          <w:trHeight w:val="768" w:hRule="exact"/>
        </w:trPr>
        <w:tc>
          <w:tcPr>
            <w:tcW w:w="2088" w:type="dxa"/>
          </w:tcPr>
          <w:p>
            <w:pPr>
              <w:pStyle w:val="TableParagraph"/>
              <w:spacing w:line="252" w:lineRule="exact" w:before="115"/>
              <w:ind w:left="635"/>
              <w:rPr>
                <w:sz w:val="22"/>
              </w:rPr>
            </w:pPr>
            <w:r>
              <w:rPr>
                <w:sz w:val="22"/>
              </w:rPr>
              <w:t>190-192</w:t>
            </w:r>
          </w:p>
          <w:p>
            <w:pPr>
              <w:pStyle w:val="TableParagraph"/>
              <w:spacing w:line="252" w:lineRule="exact"/>
              <w:ind w:left="647"/>
              <w:rPr>
                <w:sz w:val="22"/>
              </w:rPr>
            </w:pPr>
            <w:r>
              <w:rPr>
                <w:sz w:val="22"/>
              </w:rPr>
              <w:t>General</w:t>
            </w:r>
          </w:p>
        </w:tc>
        <w:tc>
          <w:tcPr>
            <w:tcW w:w="4320" w:type="dxa"/>
          </w:tcPr>
          <w:p>
            <w:pPr>
              <w:pStyle w:val="TableParagraph"/>
              <w:ind w:left="941" w:right="948"/>
              <w:jc w:val="center"/>
              <w:rPr>
                <w:sz w:val="22"/>
              </w:rPr>
            </w:pPr>
            <w:r>
              <w:rPr>
                <w:sz w:val="22"/>
              </w:rPr>
              <w:t>California Department of Human Resources (CalHR)</w:t>
            </w:r>
          </w:p>
        </w:tc>
        <w:tc>
          <w:tcPr>
            <w:tcW w:w="3240" w:type="dxa"/>
          </w:tcPr>
          <w:p>
            <w:pPr>
              <w:pStyle w:val="TableParagraph"/>
              <w:rPr>
                <w:sz w:val="21"/>
              </w:rPr>
            </w:pPr>
          </w:p>
          <w:p>
            <w:pPr>
              <w:pStyle w:val="TableParagraph"/>
              <w:ind w:left="225" w:right="225"/>
              <w:jc w:val="center"/>
              <w:rPr>
                <w:sz w:val="22"/>
              </w:rPr>
            </w:pPr>
            <w:hyperlink r:id="rId30">
              <w:r>
                <w:rPr>
                  <w:color w:val="0000FF"/>
                  <w:sz w:val="22"/>
                  <w:u w:val="single" w:color="0000FF"/>
                </w:rPr>
                <w:t>www.calhr.ca.gov</w:t>
              </w:r>
            </w:hyperlink>
          </w:p>
        </w:tc>
        <w:tc>
          <w:tcPr>
            <w:tcW w:w="3528" w:type="dxa"/>
          </w:tcPr>
          <w:p>
            <w:pPr>
              <w:pStyle w:val="TableParagraph"/>
              <w:ind w:left="362" w:right="361" w:hanging="2"/>
              <w:jc w:val="center"/>
              <w:rPr>
                <w:sz w:val="22"/>
              </w:rPr>
            </w:pPr>
            <w:r>
              <w:rPr>
                <w:sz w:val="22"/>
              </w:rPr>
              <w:t>Steve Caldwell </w:t>
            </w:r>
            <w:hyperlink r:id="rId31">
              <w:r>
                <w:rPr>
                  <w:color w:val="0000FF"/>
                  <w:spacing w:val="-2"/>
                  <w:sz w:val="22"/>
                  <w:u w:val="single" w:color="0000FF"/>
                </w:rPr>
                <w:t>Steve.caldwell@calhr.ca.gov</w:t>
              </w:r>
            </w:hyperlink>
            <w:r>
              <w:rPr>
                <w:color w:val="0000FF"/>
                <w:spacing w:val="-2"/>
                <w:sz w:val="22"/>
                <w:u w:val="single" w:color="0000FF"/>
              </w:rPr>
              <w:t> </w:t>
            </w:r>
            <w:r>
              <w:rPr>
                <w:sz w:val="22"/>
              </w:rPr>
              <w:t>916-323-4411</w:t>
            </w:r>
          </w:p>
        </w:tc>
      </w:tr>
      <w:tr>
        <w:trPr>
          <w:trHeight w:val="1020" w:hRule="exact"/>
        </w:trPr>
        <w:tc>
          <w:tcPr>
            <w:tcW w:w="2088" w:type="dxa"/>
          </w:tcPr>
          <w:p>
            <w:pPr>
              <w:pStyle w:val="TableParagraph"/>
              <w:rPr>
                <w:sz w:val="21"/>
              </w:rPr>
            </w:pPr>
          </w:p>
          <w:p>
            <w:pPr>
              <w:pStyle w:val="TableParagraph"/>
              <w:spacing w:line="252" w:lineRule="exact"/>
              <w:ind w:left="120" w:right="118"/>
              <w:jc w:val="center"/>
              <w:rPr>
                <w:sz w:val="22"/>
              </w:rPr>
            </w:pPr>
            <w:r>
              <w:rPr>
                <w:sz w:val="22"/>
              </w:rPr>
              <w:t>200-211</w:t>
            </w:r>
          </w:p>
          <w:p>
            <w:pPr>
              <w:pStyle w:val="TableParagraph"/>
              <w:spacing w:line="252" w:lineRule="exact"/>
              <w:ind w:left="120" w:right="118"/>
              <w:jc w:val="center"/>
              <w:rPr>
                <w:sz w:val="22"/>
              </w:rPr>
            </w:pPr>
            <w:r>
              <w:rPr>
                <w:sz w:val="22"/>
              </w:rPr>
              <w:t>Governor’s Office</w:t>
            </w:r>
          </w:p>
        </w:tc>
        <w:tc>
          <w:tcPr>
            <w:tcW w:w="4320" w:type="dxa"/>
          </w:tcPr>
          <w:p>
            <w:pPr>
              <w:pStyle w:val="TableParagraph"/>
              <w:rPr>
                <w:sz w:val="21"/>
              </w:rPr>
            </w:pPr>
          </w:p>
          <w:p>
            <w:pPr>
              <w:pStyle w:val="TableParagraph"/>
              <w:ind w:left="1252" w:right="1240" w:firstLine="43"/>
              <w:rPr>
                <w:sz w:val="22"/>
              </w:rPr>
            </w:pPr>
            <w:r>
              <w:rPr>
                <w:sz w:val="22"/>
              </w:rPr>
              <w:t>Governor’s Office Constituent Affairs</w:t>
            </w:r>
          </w:p>
        </w:tc>
        <w:tc>
          <w:tcPr>
            <w:tcW w:w="3240" w:type="dxa"/>
          </w:tcPr>
          <w:p>
            <w:pPr>
              <w:pStyle w:val="TableParagraph"/>
              <w:spacing w:before="1"/>
              <w:rPr>
                <w:sz w:val="32"/>
              </w:rPr>
            </w:pPr>
          </w:p>
          <w:p>
            <w:pPr>
              <w:pStyle w:val="TableParagraph"/>
              <w:ind w:left="225" w:right="226"/>
              <w:jc w:val="center"/>
              <w:rPr>
                <w:sz w:val="22"/>
              </w:rPr>
            </w:pPr>
            <w:hyperlink r:id="rId32">
              <w:r>
                <w:rPr>
                  <w:color w:val="0000FF"/>
                  <w:sz w:val="22"/>
                  <w:u w:val="single" w:color="0000FF"/>
                </w:rPr>
                <w:t>www.gov.ca.gov</w:t>
              </w:r>
            </w:hyperlink>
          </w:p>
        </w:tc>
        <w:tc>
          <w:tcPr>
            <w:tcW w:w="3528" w:type="dxa"/>
          </w:tcPr>
          <w:p>
            <w:pPr>
              <w:pStyle w:val="TableParagraph"/>
              <w:spacing w:before="117"/>
              <w:ind w:left="527" w:right="533" w:firstLine="3"/>
              <w:jc w:val="center"/>
              <w:rPr>
                <w:sz w:val="22"/>
              </w:rPr>
            </w:pPr>
            <w:r>
              <w:rPr>
                <w:sz w:val="22"/>
              </w:rPr>
              <w:t>Adrian Mata </w:t>
            </w:r>
            <w:hyperlink r:id="rId33">
              <w:r>
                <w:rPr>
                  <w:color w:val="0000FF"/>
                  <w:spacing w:val="-2"/>
                  <w:sz w:val="22"/>
                  <w:u w:val="single" w:color="0000FF"/>
                </w:rPr>
                <w:t>Adrian.mata@gov.ca.gov</w:t>
              </w:r>
            </w:hyperlink>
            <w:r>
              <w:rPr>
                <w:color w:val="0000FF"/>
                <w:spacing w:val="-2"/>
                <w:sz w:val="22"/>
                <w:u w:val="single" w:color="0000FF"/>
              </w:rPr>
              <w:t> </w:t>
            </w:r>
            <w:r>
              <w:rPr>
                <w:sz w:val="22"/>
              </w:rPr>
              <w:t>916-322-7478</w:t>
            </w:r>
          </w:p>
        </w:tc>
      </w:tr>
      <w:tr>
        <w:trPr>
          <w:trHeight w:val="552" w:hRule="exact"/>
        </w:trPr>
        <w:tc>
          <w:tcPr>
            <w:tcW w:w="2088" w:type="dxa"/>
            <w:vMerge w:val="restart"/>
          </w:tcPr>
          <w:p>
            <w:pPr>
              <w:pStyle w:val="TableParagraph"/>
              <w:spacing w:before="2"/>
              <w:rPr>
                <w:sz w:val="35"/>
              </w:rPr>
            </w:pPr>
          </w:p>
          <w:p>
            <w:pPr>
              <w:pStyle w:val="TableParagraph"/>
              <w:spacing w:line="252" w:lineRule="exact" w:before="1"/>
              <w:ind w:left="120" w:right="120"/>
              <w:jc w:val="center"/>
              <w:rPr>
                <w:sz w:val="22"/>
              </w:rPr>
            </w:pPr>
            <w:r>
              <w:rPr>
                <w:sz w:val="22"/>
              </w:rPr>
              <w:t>400-422.1</w:t>
            </w:r>
          </w:p>
          <w:p>
            <w:pPr>
              <w:pStyle w:val="TableParagraph"/>
              <w:spacing w:line="252" w:lineRule="exact"/>
              <w:ind w:left="120" w:right="120"/>
              <w:jc w:val="center"/>
              <w:rPr>
                <w:sz w:val="22"/>
              </w:rPr>
            </w:pPr>
            <w:r>
              <w:rPr>
                <w:sz w:val="22"/>
              </w:rPr>
              <w:t>Exempt Personnel</w:t>
            </w:r>
          </w:p>
        </w:tc>
        <w:tc>
          <w:tcPr>
            <w:tcW w:w="4320" w:type="dxa"/>
            <w:vMerge w:val="restart"/>
          </w:tcPr>
          <w:p>
            <w:pPr>
              <w:pStyle w:val="TableParagraph"/>
              <w:spacing w:before="7"/>
              <w:rPr>
                <w:sz w:val="24"/>
              </w:rPr>
            </w:pPr>
          </w:p>
          <w:p>
            <w:pPr>
              <w:pStyle w:val="TableParagraph"/>
              <w:ind w:left="941" w:right="948"/>
              <w:jc w:val="center"/>
              <w:rPr>
                <w:sz w:val="22"/>
              </w:rPr>
            </w:pPr>
            <w:r>
              <w:rPr>
                <w:sz w:val="22"/>
              </w:rPr>
              <w:t>California Department of Human Resources (CalHR)</w:t>
            </w:r>
          </w:p>
        </w:tc>
        <w:tc>
          <w:tcPr>
            <w:tcW w:w="3240" w:type="dxa"/>
            <w:vMerge w:val="restart"/>
          </w:tcPr>
          <w:p>
            <w:pPr>
              <w:pStyle w:val="TableParagraph"/>
              <w:rPr>
                <w:sz w:val="24"/>
              </w:rPr>
            </w:pPr>
          </w:p>
          <w:p>
            <w:pPr>
              <w:pStyle w:val="TableParagraph"/>
              <w:spacing w:before="6"/>
              <w:rPr>
                <w:sz w:val="22"/>
              </w:rPr>
            </w:pPr>
          </w:p>
          <w:p>
            <w:pPr>
              <w:pStyle w:val="TableParagraph"/>
              <w:ind w:left="751"/>
              <w:rPr>
                <w:sz w:val="22"/>
              </w:rPr>
            </w:pPr>
            <w:hyperlink r:id="rId30">
              <w:r>
                <w:rPr>
                  <w:color w:val="0000FF"/>
                  <w:sz w:val="22"/>
                  <w:u w:val="single" w:color="0000FF"/>
                </w:rPr>
                <w:t>www.calhr.ca.gov</w:t>
              </w:r>
            </w:hyperlink>
          </w:p>
        </w:tc>
        <w:tc>
          <w:tcPr>
            <w:tcW w:w="3528" w:type="dxa"/>
          </w:tcPr>
          <w:p>
            <w:pPr>
              <w:pStyle w:val="TableParagraph"/>
              <w:spacing w:before="9"/>
              <w:ind w:left="343" w:firstLine="686"/>
              <w:rPr>
                <w:sz w:val="22"/>
              </w:rPr>
            </w:pPr>
            <w:r>
              <w:rPr>
                <w:sz w:val="22"/>
              </w:rPr>
              <w:t>Angelina Snarr </w:t>
            </w:r>
            <w:hyperlink r:id="rId34">
              <w:r>
                <w:rPr>
                  <w:color w:val="0000FF"/>
                  <w:sz w:val="22"/>
                  <w:u w:val="single" w:color="0000FF"/>
                </w:rPr>
                <w:t>Angelina.snarr@calhr.ca.gov</w:t>
              </w:r>
            </w:hyperlink>
          </w:p>
        </w:tc>
      </w:tr>
      <w:tr>
        <w:trPr>
          <w:trHeight w:val="804" w:hRule="exact"/>
        </w:trPr>
        <w:tc>
          <w:tcPr>
            <w:tcW w:w="2088" w:type="dxa"/>
            <w:vMerge/>
          </w:tcPr>
          <w:p>
            <w:pPr/>
          </w:p>
        </w:tc>
        <w:tc>
          <w:tcPr>
            <w:tcW w:w="4320" w:type="dxa"/>
            <w:vMerge/>
          </w:tcPr>
          <w:p>
            <w:pPr/>
          </w:p>
        </w:tc>
        <w:tc>
          <w:tcPr>
            <w:tcW w:w="3240" w:type="dxa"/>
            <w:vMerge/>
          </w:tcPr>
          <w:p>
            <w:pPr/>
          </w:p>
        </w:tc>
        <w:tc>
          <w:tcPr>
            <w:tcW w:w="3528" w:type="dxa"/>
          </w:tcPr>
          <w:p>
            <w:pPr>
              <w:pStyle w:val="TableParagraph"/>
              <w:spacing w:before="131"/>
              <w:ind w:left="165" w:firstLine="691"/>
              <w:rPr>
                <w:sz w:val="22"/>
              </w:rPr>
            </w:pPr>
            <w:r>
              <w:rPr>
                <w:sz w:val="22"/>
              </w:rPr>
              <w:t>Raquel Belmontes </w:t>
            </w:r>
            <w:hyperlink r:id="rId35">
              <w:r>
                <w:rPr>
                  <w:color w:val="0000FF"/>
                  <w:sz w:val="22"/>
                  <w:u w:val="single" w:color="0000FF"/>
                </w:rPr>
                <w:t>Raquel.belmontes@calhr.ca.gov</w:t>
              </w:r>
            </w:hyperlink>
          </w:p>
        </w:tc>
      </w:tr>
    </w:tbl>
    <w:p>
      <w:pPr>
        <w:pStyle w:val="BodyText"/>
        <w:rPr>
          <w:sz w:val="20"/>
        </w:rPr>
      </w:pPr>
    </w:p>
    <w:p>
      <w:pPr>
        <w:pStyle w:val="BodyText"/>
        <w:rPr>
          <w:sz w:val="20"/>
        </w:rPr>
      </w:pPr>
    </w:p>
    <w:p>
      <w:pPr>
        <w:pStyle w:val="BodyText"/>
        <w:rPr>
          <w:sz w:val="20"/>
        </w:rPr>
      </w:pPr>
    </w:p>
    <w:p>
      <w:pPr>
        <w:pStyle w:val="BodyText"/>
        <w:spacing w:before="1"/>
        <w:rPr>
          <w:sz w:val="25"/>
        </w:rPr>
      </w:pPr>
    </w:p>
    <w:p>
      <w:pPr>
        <w:pStyle w:val="Heading1"/>
        <w:spacing w:before="92"/>
        <w:ind w:left="6826" w:right="6266"/>
        <w:jc w:val="center"/>
      </w:pPr>
      <w:r>
        <w:rPr/>
        <w:pict>
          <v:line style="position:absolute;mso-position-horizontal-relative:page;mso-position-vertical-relative:paragraph;z-index:1624" from="36.360001pt,5.41686pt" to="36.360001pt,18.615860pt" stroked="true" strokeweight=".72pt" strokecolor="#000000">
            <v:stroke dashstyle="solid"/>
            <w10:wrap type="none"/>
          </v:line>
        </w:pict>
      </w:r>
      <w:r>
        <w:rPr/>
        <w:t>Rev. 43</w:t>
      </w:r>
      <w:r>
        <w:rPr>
          <w:color w:val="B5082E"/>
          <w:u w:val="thick" w:color="B5082E"/>
        </w:rPr>
        <w:t>8</w:t>
      </w:r>
      <w:r>
        <w:rPr>
          <w:strike/>
          <w:color w:val="B5082E"/>
        </w:rPr>
        <w:t>5</w:t>
      </w:r>
    </w:p>
    <w:p>
      <w:pPr>
        <w:spacing w:after="0"/>
        <w:jc w:val="center"/>
        <w:sectPr>
          <w:type w:val="continuous"/>
          <w:pgSz w:w="15840" w:h="12240" w:orient="landscape"/>
          <w:pgMar w:top="880" w:bottom="1040" w:left="620" w:right="980"/>
        </w:sectPr>
      </w:pPr>
    </w:p>
    <w:p>
      <w:pPr>
        <w:pStyle w:val="BodyText"/>
        <w:rPr>
          <w:b/>
          <w:sz w:val="20"/>
        </w:rPr>
      </w:pPr>
    </w:p>
    <w:p>
      <w:pPr>
        <w:pStyle w:val="BodyText"/>
        <w:spacing w:before="2"/>
        <w:rPr>
          <w:b/>
          <w:sz w:val="20"/>
        </w:rPr>
      </w:pPr>
    </w:p>
    <w:p>
      <w:pPr>
        <w:tabs>
          <w:tab w:pos="9481" w:val="right" w:leader="none"/>
        </w:tabs>
        <w:spacing w:line="275" w:lineRule="exact" w:before="92"/>
        <w:ind w:left="120" w:right="0" w:firstLine="0"/>
        <w:jc w:val="left"/>
        <w:rPr>
          <w:b/>
          <w:sz w:val="24"/>
        </w:rPr>
      </w:pPr>
      <w:r>
        <w:rPr>
          <w:b/>
          <w:sz w:val="24"/>
        </w:rPr>
        <w:t>DEFINITIONS</w:t>
        <w:tab/>
        <w:t>4819.2</w:t>
      </w:r>
    </w:p>
    <w:p>
      <w:pPr>
        <w:pStyle w:val="BodyText"/>
        <w:spacing w:line="275" w:lineRule="exact"/>
        <w:ind w:left="120"/>
      </w:pPr>
      <w:r>
        <w:rPr/>
        <w:t>(Revised 09/2016)</w:t>
      </w:r>
    </w:p>
    <w:p>
      <w:pPr>
        <w:pStyle w:val="BodyText"/>
      </w:pPr>
    </w:p>
    <w:p>
      <w:pPr>
        <w:pStyle w:val="BodyText"/>
        <w:ind w:left="120"/>
      </w:pPr>
      <w:r>
        <w:rPr/>
        <w:t>The following definitions of administrative and technical terms are provided to assist Agencies/state entities in their application of information technology (IT) policy.</w:t>
      </w:r>
    </w:p>
    <w:p>
      <w:pPr>
        <w:pStyle w:val="BodyText"/>
        <w:spacing w:before="11"/>
        <w:rPr>
          <w:sz w:val="23"/>
        </w:rPr>
      </w:pPr>
    </w:p>
    <w:p>
      <w:pPr>
        <w:pStyle w:val="BodyText"/>
        <w:ind w:left="119" w:right="269"/>
      </w:pPr>
      <w:r>
        <w:rPr/>
        <w:t>The primary source for technical definitions is the Information ProcessingSystems Technical Report, American National Dictionary for Information ProcessingSystems, developed by the American National Standards Committee, X3 Information Processing Systems. In some cases the definitions have been modified to meet stateneeds.</w:t>
      </w:r>
    </w:p>
    <w:p>
      <w:pPr>
        <w:pStyle w:val="BodyText"/>
      </w:pPr>
    </w:p>
    <w:p>
      <w:pPr>
        <w:pStyle w:val="BodyText"/>
        <w:ind w:left="110"/>
      </w:pPr>
      <w:r>
        <w:rPr>
          <w:b/>
        </w:rPr>
        <w:t>Accessibility/Accessible</w:t>
      </w:r>
      <w:r>
        <w:rPr/>
        <w:t>: Individuals with disabilities are able to acquire the same information, engage in the same activities, perform the same functions, and accessthe same content and services as individuals without disabilities, with similar ease.</w:t>
      </w:r>
    </w:p>
    <w:p>
      <w:pPr>
        <w:pStyle w:val="BodyText"/>
      </w:pPr>
    </w:p>
    <w:p>
      <w:pPr>
        <w:pStyle w:val="BodyText"/>
        <w:ind w:left="120" w:right="188"/>
      </w:pPr>
      <w:r>
        <w:rPr>
          <w:b/>
        </w:rPr>
        <w:t>Agency: </w:t>
      </w:r>
      <w:r>
        <w:rPr/>
        <w:t>This term refers to one of the state's umbrella Agencies. Umbrella Agencies include the Natural Resources Agency, California Environmental Protection Agency, Government Operations Agency, Business Consumer Services and Housing Agency, California Department of Corrections and Rehabilitation, California State Transportation Agency, Labor Agency and the California Health and Human Services Agency.</w:t>
      </w:r>
    </w:p>
    <w:p>
      <w:pPr>
        <w:pStyle w:val="BodyText"/>
        <w:spacing w:before="4"/>
        <w:rPr>
          <w:sz w:val="23"/>
        </w:rPr>
      </w:pPr>
    </w:p>
    <w:p>
      <w:pPr>
        <w:spacing w:before="0"/>
        <w:ind w:left="120" w:right="96" w:firstLine="0"/>
        <w:jc w:val="left"/>
        <w:rPr>
          <w:sz w:val="24"/>
        </w:rPr>
      </w:pPr>
      <w:r>
        <w:rPr>
          <w:b/>
          <w:sz w:val="24"/>
        </w:rPr>
        <w:t>Agency-affiliated State Entities: </w:t>
      </w:r>
      <w:r>
        <w:rPr>
          <w:sz w:val="24"/>
        </w:rPr>
        <w:t>This term refers to State Entities that are governed by one of the state's umbrella Agencies. See definition of Agency.</w:t>
      </w:r>
    </w:p>
    <w:p>
      <w:pPr>
        <w:pStyle w:val="BodyText"/>
        <w:spacing w:before="11"/>
        <w:rPr>
          <w:sz w:val="23"/>
        </w:rPr>
      </w:pPr>
    </w:p>
    <w:p>
      <w:pPr>
        <w:pStyle w:val="BodyText"/>
        <w:ind w:left="120" w:right="188"/>
      </w:pPr>
      <w:r>
        <w:rPr>
          <w:b/>
        </w:rPr>
        <w:t>Agency Information Management Strategy: </w:t>
      </w:r>
      <w:r>
        <w:rPr/>
        <w:t>An Agency/state entity’s information management strategy is the Agency/state entity’s comprehensive plan for using IT to address its business needs, i.e., to successfully carry out its programmatic mission. Ideally, the Agency/state entity’s information management strategy representsone aspect of a well-defined overall Agency/state entity business strategy and is therefore closely aligned to its business strategy. If the Agency/state entity has not established a business strategy, Agency/state entity staff that are responsible for the Agency/state entity information management strategy must make assumptions based ontheir knowledge of the Agency/state entity’s overall mission, its program resourcesand priorities, and the changing nature of itsenvironment.</w:t>
      </w:r>
    </w:p>
    <w:p>
      <w:pPr>
        <w:pStyle w:val="BodyText"/>
        <w:spacing w:before="11"/>
        <w:rPr>
          <w:sz w:val="23"/>
        </w:rPr>
      </w:pPr>
    </w:p>
    <w:p>
      <w:pPr>
        <w:pStyle w:val="BodyText"/>
        <w:ind w:left="120" w:right="204"/>
        <w:jc w:val="both"/>
      </w:pPr>
      <w:r>
        <w:rPr>
          <w:b/>
        </w:rPr>
        <w:t>Ancillary Solicitation: </w:t>
      </w:r>
      <w:r>
        <w:rPr/>
        <w:t>An acquisition that may be necessary to achieve and/or support the primary procurement activities and objectives of an IT project. An IT project may be supported by many Ancillary</w:t>
      </w:r>
      <w:r>
        <w:rPr>
          <w:spacing w:val="-52"/>
        </w:rPr>
        <w:t> </w:t>
      </w:r>
      <w:r>
        <w:rPr/>
        <w:t>Solicitations.</w:t>
      </w:r>
    </w:p>
    <w:p>
      <w:pPr>
        <w:pStyle w:val="BodyText"/>
        <w:spacing w:before="11"/>
        <w:rPr>
          <w:sz w:val="23"/>
        </w:rPr>
      </w:pPr>
    </w:p>
    <w:p>
      <w:pPr>
        <w:pStyle w:val="BodyText"/>
        <w:ind w:left="110" w:right="251"/>
      </w:pPr>
      <w:r>
        <w:rPr>
          <w:b/>
        </w:rPr>
        <w:t>Assistive Technology</w:t>
      </w:r>
      <w:r>
        <w:rPr/>
        <w:t>: Any item, piece of equipment, software, or system that is designed to increase, maintain, or improve the functional capabilities of individuals with disabilities.</w:t>
      </w:r>
    </w:p>
    <w:p>
      <w:pPr>
        <w:pStyle w:val="BodyText"/>
        <w:spacing w:before="7"/>
      </w:pPr>
    </w:p>
    <w:p>
      <w:pPr>
        <w:pStyle w:val="BodyText"/>
        <w:ind w:left="120"/>
      </w:pPr>
      <w:r>
        <w:rPr/>
        <w:t>(Continued)</w:t>
      </w:r>
    </w:p>
    <w:p>
      <w:pPr>
        <w:spacing w:after="0"/>
        <w:sectPr>
          <w:headerReference w:type="default" r:id="rId36"/>
          <w:footerReference w:type="default" r:id="rId37"/>
          <w:pgSz w:w="12240" w:h="15840"/>
          <w:pgMar w:header="719" w:footer="797" w:top="1260" w:bottom="980" w:left="1320" w:right="1320"/>
        </w:sectPr>
      </w:pPr>
    </w:p>
    <w:p>
      <w:pPr>
        <w:pStyle w:val="BodyText"/>
        <w:spacing w:before="9"/>
        <w:ind w:left="117"/>
      </w:pPr>
      <w:r>
        <w:rPr>
          <w:spacing w:val="-78"/>
          <w:w w:val="99"/>
        </w:rPr>
        <w:t>(</w:t>
      </w:r>
      <w:r>
        <w:rPr>
          <w:spacing w:val="-4"/>
          <w:w w:val="99"/>
          <w:position w:val="-4"/>
        </w:rPr>
        <w:t>(</w:t>
      </w:r>
      <w:r>
        <w:rPr>
          <w:spacing w:val="-171"/>
          <w:w w:val="99"/>
        </w:rPr>
        <w:t>R</w:t>
      </w:r>
      <w:r>
        <w:rPr>
          <w:spacing w:val="-3"/>
          <w:w w:val="99"/>
          <w:position w:val="-4"/>
        </w:rPr>
        <w:t>R</w:t>
      </w:r>
      <w:r>
        <w:rPr>
          <w:spacing w:val="-132"/>
          <w:w w:val="99"/>
        </w:rPr>
        <w:t>e</w:t>
      </w:r>
      <w:r>
        <w:rPr>
          <w:spacing w:val="-2"/>
          <w:w w:val="99"/>
          <w:position w:val="-4"/>
        </w:rPr>
        <w:t>e</w:t>
      </w:r>
      <w:r>
        <w:rPr>
          <w:spacing w:val="-118"/>
        </w:rPr>
        <w:t>v</w:t>
      </w:r>
      <w:r>
        <w:rPr>
          <w:spacing w:val="-10"/>
          <w:position w:val="-4"/>
        </w:rPr>
        <w:t>v</w:t>
      </w:r>
      <w:r>
        <w:rPr>
          <w:spacing w:val="-47"/>
          <w:w w:val="99"/>
        </w:rPr>
        <w:t>i</w:t>
      </w:r>
      <w:r>
        <w:rPr>
          <w:spacing w:val="-8"/>
          <w:w w:val="99"/>
          <w:position w:val="-4"/>
        </w:rPr>
        <w:t>i</w:t>
      </w:r>
      <w:r>
        <w:rPr>
          <w:spacing w:val="-113"/>
        </w:rPr>
        <w:t>s</w:t>
      </w:r>
      <w:r>
        <w:rPr>
          <w:spacing w:val="-8"/>
          <w:position w:val="-4"/>
        </w:rPr>
        <w:t>s</w:t>
      </w:r>
      <w:r>
        <w:rPr>
          <w:spacing w:val="-127"/>
          <w:w w:val="99"/>
        </w:rPr>
        <w:t>e</w:t>
      </w:r>
      <w:r>
        <w:rPr>
          <w:spacing w:val="-7"/>
          <w:w w:val="99"/>
          <w:position w:val="-4"/>
        </w:rPr>
        <w:t>e</w:t>
      </w:r>
      <w:r>
        <w:rPr>
          <w:spacing w:val="-127"/>
          <w:w w:val="99"/>
        </w:rPr>
        <w:t>d</w:t>
      </w:r>
      <w:r>
        <w:rPr>
          <w:w w:val="99"/>
          <w:position w:val="-4"/>
        </w:rPr>
        <w:t>d</w:t>
      </w:r>
      <w:r>
        <w:rPr>
          <w:spacing w:val="-6"/>
          <w:position w:val="-4"/>
        </w:rPr>
        <w:t> </w:t>
      </w:r>
      <w:r>
        <w:rPr>
          <w:spacing w:val="-134"/>
          <w:w w:val="99"/>
          <w:position w:val="-4"/>
        </w:rPr>
        <w:t>0</w:t>
      </w:r>
      <w:r>
        <w:rPr>
          <w:w w:val="99"/>
        </w:rPr>
        <w:t>0</w:t>
      </w:r>
      <w:r>
        <w:rPr>
          <w:spacing w:val="-134"/>
          <w:w w:val="99"/>
          <w:position w:val="-4"/>
        </w:rPr>
        <w:t>9</w:t>
      </w:r>
      <w:r>
        <w:rPr>
          <w:w w:val="99"/>
        </w:rPr>
        <w:t>9</w:t>
      </w:r>
      <w:r>
        <w:rPr>
          <w:spacing w:val="-67"/>
          <w:w w:val="100"/>
          <w:position w:val="-4"/>
        </w:rPr>
        <w:t>/</w:t>
      </w:r>
      <w:r>
        <w:rPr>
          <w:spacing w:val="-2"/>
          <w:w w:val="100"/>
        </w:rPr>
        <w:t>/</w:t>
      </w:r>
      <w:r>
        <w:rPr>
          <w:spacing w:val="-132"/>
          <w:w w:val="99"/>
        </w:rPr>
        <w:t>2</w:t>
      </w:r>
      <w:r>
        <w:rPr>
          <w:spacing w:val="-2"/>
          <w:w w:val="99"/>
          <w:position w:val="-4"/>
        </w:rPr>
        <w:t>2</w:t>
      </w:r>
      <w:r>
        <w:rPr>
          <w:spacing w:val="-132"/>
          <w:w w:val="99"/>
        </w:rPr>
        <w:t>0</w:t>
      </w:r>
      <w:r>
        <w:rPr>
          <w:spacing w:val="-4"/>
          <w:w w:val="99"/>
          <w:position w:val="-4"/>
        </w:rPr>
        <w:t>0</w:t>
      </w:r>
      <w:r>
        <w:rPr>
          <w:spacing w:val="-132"/>
          <w:w w:val="99"/>
        </w:rPr>
        <w:t>1</w:t>
      </w:r>
      <w:r>
        <w:rPr>
          <w:spacing w:val="-7"/>
          <w:w w:val="99"/>
          <w:position w:val="-4"/>
        </w:rPr>
        <w:t>1</w:t>
      </w:r>
      <w:r>
        <w:rPr>
          <w:spacing w:val="-127"/>
          <w:w w:val="99"/>
        </w:rPr>
        <w:t>6</w:t>
      </w:r>
      <w:r>
        <w:rPr>
          <w:spacing w:val="-7"/>
          <w:w w:val="99"/>
          <w:position w:val="-4"/>
        </w:rPr>
        <w:t>6</w:t>
      </w:r>
      <w:r>
        <w:rPr>
          <w:spacing w:val="-73"/>
          <w:w w:val="99"/>
        </w:rPr>
        <w:t>)</w:t>
      </w:r>
      <w:r>
        <w:rPr>
          <w:w w:val="99"/>
          <w:position w:val="-4"/>
        </w:rPr>
        <w:t>)</w:t>
      </w:r>
    </w:p>
    <w:p>
      <w:pPr>
        <w:pStyle w:val="BodyText"/>
        <w:spacing w:before="233"/>
        <w:ind w:left="119" w:right="503"/>
      </w:pPr>
      <w:r>
        <w:rPr>
          <w:b/>
        </w:rPr>
        <w:t>Business Strategy: </w:t>
      </w:r>
      <w:r>
        <w:rPr/>
        <w:t>An Agency/state entity’s business strategy is its overall </w:t>
      </w:r>
      <w:r>
        <w:rPr>
          <w:spacing w:val="2"/>
        </w:rPr>
        <w:t>planfor </w:t>
      </w:r>
      <w:r>
        <w:rPr/>
        <w:t>accomplishing its mission in a changing environment with the resources it can reasonably</w:t>
      </w:r>
      <w:r>
        <w:rPr>
          <w:spacing w:val="-11"/>
        </w:rPr>
        <w:t> </w:t>
      </w:r>
      <w:r>
        <w:rPr/>
        <w:t>expect</w:t>
      </w:r>
      <w:r>
        <w:rPr>
          <w:spacing w:val="-6"/>
        </w:rPr>
        <w:t> </w:t>
      </w:r>
      <w:r>
        <w:rPr/>
        <w:t>to</w:t>
      </w:r>
      <w:r>
        <w:rPr>
          <w:spacing w:val="-10"/>
        </w:rPr>
        <w:t> </w:t>
      </w:r>
      <w:r>
        <w:rPr/>
        <w:t>be</w:t>
      </w:r>
      <w:r>
        <w:rPr>
          <w:spacing w:val="-5"/>
        </w:rPr>
        <w:t> </w:t>
      </w:r>
      <w:r>
        <w:rPr/>
        <w:t>available.</w:t>
      </w:r>
      <w:r>
        <w:rPr>
          <w:spacing w:val="-11"/>
        </w:rPr>
        <w:t> </w:t>
      </w:r>
      <w:r>
        <w:rPr/>
        <w:t>Such</w:t>
      </w:r>
      <w:r>
        <w:rPr>
          <w:spacing w:val="-8"/>
        </w:rPr>
        <w:t> </w:t>
      </w:r>
      <w:r>
        <w:rPr/>
        <w:t>a</w:t>
      </w:r>
      <w:r>
        <w:rPr>
          <w:spacing w:val="-5"/>
        </w:rPr>
        <w:t> </w:t>
      </w:r>
      <w:r>
        <w:rPr/>
        <w:t>strategy</w:t>
      </w:r>
      <w:r>
        <w:rPr>
          <w:spacing w:val="-11"/>
        </w:rPr>
        <w:t> </w:t>
      </w:r>
      <w:r>
        <w:rPr/>
        <w:t>typically</w:t>
      </w:r>
      <w:r>
        <w:rPr>
          <w:spacing w:val="-11"/>
        </w:rPr>
        <w:t> </w:t>
      </w:r>
      <w:r>
        <w:rPr/>
        <w:t>addresses</w:t>
      </w:r>
      <w:r>
        <w:rPr>
          <w:spacing w:val="-6"/>
        </w:rPr>
        <w:t> </w:t>
      </w:r>
      <w:r>
        <w:rPr/>
        <w:t>the</w:t>
      </w:r>
      <w:r>
        <w:rPr>
          <w:spacing w:val="-44"/>
        </w:rPr>
        <w:t> </w:t>
      </w:r>
      <w:r>
        <w:rPr/>
        <w:t>Agency/state entity’s statutory mission and historical role, the expectations of its keystakeholders (individuals and organizations that affect the Agency/state entity or that the Agency/state entity affects), the factors that are critical to its success as an organization, the Agency/state entity’s internal strengths and weaknesses, </w:t>
      </w:r>
      <w:r>
        <w:rPr>
          <w:spacing w:val="3"/>
        </w:rPr>
        <w:t>andthe </w:t>
      </w:r>
      <w:r>
        <w:rPr/>
        <w:t>political, social, economic, and technological forces in its environment that support or constrain its programs. Business strategies articulate the key issues that </w:t>
      </w:r>
      <w:r>
        <w:rPr>
          <w:spacing w:val="2"/>
        </w:rPr>
        <w:t>mustbe </w:t>
      </w:r>
      <w:r>
        <w:rPr/>
        <w:t>successfully addressed by the Agency/state entity and identify the priorities and required resources for proposed actions. A strategy may have a time frame that is as short as a few months. However, most Agency/state entity business strategies present a three- to five-year perspective, with some Agencies/state entities finding it useful to extend their strategic vision as much as ten to twenty years into the future. Strategic planning is not a one-time effort; it is a fundamental, continuing managementprocess that allows the Agency/state entity to respond in an effective manner to achanging environment.</w:t>
      </w:r>
    </w:p>
    <w:p>
      <w:pPr>
        <w:pStyle w:val="BodyText"/>
        <w:spacing w:before="11"/>
        <w:rPr>
          <w:sz w:val="23"/>
        </w:rPr>
      </w:pPr>
    </w:p>
    <w:p>
      <w:pPr>
        <w:pStyle w:val="BodyText"/>
        <w:ind w:left="120" w:right="461"/>
      </w:pPr>
      <w:r>
        <w:rPr>
          <w:b/>
        </w:rPr>
        <w:t>California Project Management Framework: </w:t>
      </w:r>
      <w:r>
        <w:rPr/>
        <w:t>The California Project Management Framework (CA-PMF) is a collection of project management best practices </w:t>
      </w:r>
      <w:r>
        <w:rPr>
          <w:spacing w:val="2"/>
        </w:rPr>
        <w:t>andscalable </w:t>
      </w:r>
      <w:r>
        <w:rPr/>
        <w:t>resources, tools, and templates to be used by project management practitionersto effectively plan and manage projects. The CA-PMF is based on the Project Management Body of Knowledge (PMBOK® Guide), as well as project management lessons learned in the State of</w:t>
      </w:r>
      <w:r>
        <w:rPr>
          <w:spacing w:val="-51"/>
        </w:rPr>
        <w:t> </w:t>
      </w:r>
      <w:r>
        <w:rPr/>
        <w:t>California.</w:t>
      </w:r>
    </w:p>
    <w:p>
      <w:pPr>
        <w:pStyle w:val="BodyText"/>
        <w:spacing w:before="11"/>
        <w:rPr>
          <w:sz w:val="23"/>
        </w:rPr>
      </w:pPr>
    </w:p>
    <w:p>
      <w:pPr>
        <w:pStyle w:val="BodyText"/>
        <w:ind w:left="120" w:right="674"/>
        <w:jc w:val="both"/>
      </w:pPr>
      <w:r>
        <w:rPr>
          <w:b/>
        </w:rPr>
        <w:t>Cloud Computing: </w:t>
      </w:r>
      <w:r>
        <w:rPr/>
        <w:t>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w:t>
      </w:r>
    </w:p>
    <w:p>
      <w:pPr>
        <w:pStyle w:val="BodyText"/>
        <w:spacing w:before="11"/>
        <w:rPr>
          <w:sz w:val="23"/>
        </w:rPr>
      </w:pPr>
    </w:p>
    <w:p>
      <w:pPr>
        <w:pStyle w:val="BodyText"/>
        <w:ind w:left="120" w:right="622"/>
      </w:pPr>
      <w:r>
        <w:rPr>
          <w:b/>
        </w:rPr>
        <w:t>Cloud Software as a Service (SaaS): </w:t>
      </w:r>
      <w:r>
        <w:rPr/>
        <w:t>The capability provided to the consumer is to use the provider’s applications running on a cloud infrastructure. The applicationsare accessible from various client devices through a thin client interface such as aweb browser (e.g., web-based email). The consumer does not manage or controlthe underlying cloud infrastructure including network, servers, operating systems, storage, or even individual application capabilities, with the possible exception of limited user- specific application configurationsettings.</w:t>
      </w:r>
    </w:p>
    <w:p>
      <w:pPr>
        <w:pStyle w:val="BodyText"/>
        <w:spacing w:before="11"/>
        <w:rPr>
          <w:sz w:val="23"/>
        </w:rPr>
      </w:pPr>
    </w:p>
    <w:p>
      <w:pPr>
        <w:pStyle w:val="BodyText"/>
        <w:ind w:left="120"/>
      </w:pPr>
      <w:r>
        <w:rPr/>
        <w:t>(Continued)</w:t>
      </w:r>
    </w:p>
    <w:p>
      <w:pPr>
        <w:spacing w:after="0"/>
        <w:sectPr>
          <w:headerReference w:type="default" r:id="rId38"/>
          <w:pgSz w:w="12240" w:h="15840"/>
          <w:pgMar w:header="719" w:footer="797" w:top="1920" w:bottom="980" w:left="1320" w:right="1020"/>
          <w:pgNumType w:start="1"/>
        </w:sectPr>
      </w:pPr>
    </w:p>
    <w:p>
      <w:pPr>
        <w:pStyle w:val="BodyText"/>
        <w:spacing w:line="285" w:lineRule="exact"/>
        <w:ind w:left="137"/>
      </w:pPr>
      <w:r>
        <w:rPr>
          <w:spacing w:val="-78"/>
          <w:w w:val="99"/>
        </w:rPr>
        <w:t>(</w:t>
      </w:r>
      <w:r>
        <w:rPr>
          <w:spacing w:val="-4"/>
          <w:w w:val="99"/>
          <w:position w:val="2"/>
        </w:rPr>
        <w:t>(</w:t>
      </w:r>
      <w:r>
        <w:rPr>
          <w:spacing w:val="-171"/>
          <w:w w:val="99"/>
        </w:rPr>
        <w:t>R</w:t>
      </w:r>
      <w:r>
        <w:rPr>
          <w:spacing w:val="-3"/>
          <w:w w:val="99"/>
          <w:position w:val="2"/>
        </w:rPr>
        <w:t>R</w:t>
      </w:r>
      <w:r>
        <w:rPr>
          <w:spacing w:val="-132"/>
          <w:w w:val="99"/>
        </w:rPr>
        <w:t>e</w:t>
      </w:r>
      <w:r>
        <w:rPr>
          <w:w w:val="99"/>
          <w:position w:val="2"/>
        </w:rPr>
        <w:t>e</w:t>
      </w:r>
      <w:r>
        <w:rPr>
          <w:spacing w:val="-10"/>
          <w:position w:val="2"/>
        </w:rPr>
        <w:t>v</w:t>
      </w:r>
      <w:r>
        <w:rPr>
          <w:spacing w:val="-47"/>
          <w:w w:val="99"/>
        </w:rPr>
        <w:t>i</w:t>
      </w:r>
      <w:r>
        <w:rPr>
          <w:spacing w:val="-8"/>
          <w:w w:val="99"/>
          <w:position w:val="2"/>
        </w:rPr>
        <w:t>i</w:t>
      </w:r>
      <w:r>
        <w:rPr>
          <w:spacing w:val="-113"/>
        </w:rPr>
        <w:t>s</w:t>
      </w:r>
      <w:r>
        <w:rPr>
          <w:position w:val="2"/>
        </w:rPr>
        <w:t>s</w:t>
      </w:r>
      <w:r>
        <w:rPr>
          <w:w w:val="99"/>
          <w:position w:val="2"/>
        </w:rPr>
        <w:t>ed</w:t>
      </w:r>
      <w:r>
        <w:rPr>
          <w:spacing w:val="-6"/>
          <w:position w:val="2"/>
        </w:rPr>
        <w:t> </w:t>
      </w:r>
      <w:r>
        <w:rPr>
          <w:position w:val="2"/>
        </w:rPr>
        <w:t>09</w:t>
      </w:r>
      <w:r>
        <w:rPr>
          <w:spacing w:val="-2"/>
          <w:position w:val="2"/>
        </w:rPr>
        <w:t>/</w:t>
      </w:r>
      <w:r>
        <w:rPr>
          <w:spacing w:val="-132"/>
          <w:w w:val="99"/>
        </w:rPr>
        <w:t>2</w:t>
      </w:r>
      <w:r>
        <w:rPr>
          <w:spacing w:val="-2"/>
          <w:w w:val="99"/>
          <w:position w:val="2"/>
        </w:rPr>
        <w:t>2</w:t>
      </w:r>
      <w:r>
        <w:rPr>
          <w:spacing w:val="-132"/>
          <w:w w:val="99"/>
        </w:rPr>
        <w:t>0</w:t>
      </w:r>
      <w:r>
        <w:rPr>
          <w:spacing w:val="-4"/>
          <w:w w:val="99"/>
          <w:position w:val="2"/>
        </w:rPr>
        <w:t>0</w:t>
      </w:r>
      <w:r>
        <w:rPr>
          <w:spacing w:val="-132"/>
          <w:w w:val="99"/>
        </w:rPr>
        <w:t>1</w:t>
      </w:r>
      <w:r>
        <w:rPr>
          <w:spacing w:val="-7"/>
          <w:w w:val="99"/>
          <w:position w:val="2"/>
        </w:rPr>
        <w:t>1</w:t>
      </w:r>
      <w:r>
        <w:rPr>
          <w:spacing w:val="-127"/>
          <w:w w:val="99"/>
        </w:rPr>
        <w:t>6</w:t>
      </w:r>
      <w:r>
        <w:rPr>
          <w:spacing w:val="-7"/>
          <w:w w:val="99"/>
          <w:position w:val="2"/>
        </w:rPr>
        <w:t>6</w:t>
      </w:r>
      <w:r>
        <w:rPr>
          <w:spacing w:val="-73"/>
          <w:w w:val="99"/>
        </w:rPr>
        <w:t>)</w:t>
      </w:r>
      <w:r>
        <w:rPr>
          <w:w w:val="99"/>
          <w:position w:val="2"/>
        </w:rPr>
        <w:t>)</w:t>
      </w:r>
    </w:p>
    <w:p>
      <w:pPr>
        <w:pStyle w:val="BodyText"/>
        <w:spacing w:before="235"/>
        <w:ind w:left="140" w:right="354"/>
      </w:pPr>
      <w:r>
        <w:rPr>
          <w:b/>
        </w:rPr>
        <w:t>Cloud Platform as a Service (PaaS): </w:t>
      </w:r>
      <w:r>
        <w:rPr/>
        <w:t>The capability provided to the consumer isto deploy onto the cloud infrastructure consumer-created or acquired applicationscreated using programming languages and tools supported by the provider. The consumer does not manage or control the underlying cloud infrastructure including network, servers, operating systems, or storage, but has control over the deployed applicationsand possibly application hosting environment configurations.</w:t>
      </w:r>
    </w:p>
    <w:p>
      <w:pPr>
        <w:pStyle w:val="BodyText"/>
        <w:spacing w:before="1"/>
        <w:rPr>
          <w:sz w:val="22"/>
        </w:rPr>
      </w:pPr>
    </w:p>
    <w:p>
      <w:pPr>
        <w:pStyle w:val="BodyText"/>
        <w:ind w:left="139" w:right="535"/>
      </w:pPr>
      <w:r>
        <w:rPr>
          <w:b/>
        </w:rPr>
        <w:t>Cloud Infrastructure as a Service (IaaS): </w:t>
      </w:r>
      <w:r>
        <w:rPr/>
        <w:t>The capability provided to the consumer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deployed applications, and possibly limited control of select networkingcomponents (e.g., host firewalls).</w:t>
      </w:r>
    </w:p>
    <w:p>
      <w:pPr>
        <w:pStyle w:val="BodyText"/>
        <w:spacing w:before="10"/>
        <w:rPr>
          <w:sz w:val="21"/>
        </w:rPr>
      </w:pPr>
    </w:p>
    <w:p>
      <w:pPr>
        <w:pStyle w:val="BodyText"/>
        <w:ind w:left="140" w:right="720"/>
      </w:pPr>
      <w:r>
        <w:rPr>
          <w:b/>
        </w:rPr>
        <w:t>Commercial Off-the-Shelf (COTS): </w:t>
      </w:r>
      <w:r>
        <w:rPr/>
        <w:t>A computer hardware or software product that is ready-made for specific uses and available for sale to the general public.COTS products are designed to be installed without requiring custom development. For example, Microsoft Office is a COTS product that is a packaged software solution for businesses and individuals. The set of rules for COTS is defined by the Federal Acquisition Regulation</w:t>
      </w:r>
      <w:r>
        <w:rPr>
          <w:spacing w:val="-52"/>
        </w:rPr>
        <w:t> </w:t>
      </w:r>
      <w:r>
        <w:rPr/>
        <w:t>(FAR).</w:t>
      </w:r>
    </w:p>
    <w:p>
      <w:pPr>
        <w:pStyle w:val="BodyText"/>
        <w:spacing w:before="10"/>
        <w:rPr>
          <w:sz w:val="21"/>
        </w:rPr>
      </w:pPr>
    </w:p>
    <w:p>
      <w:pPr>
        <w:pStyle w:val="BodyText"/>
        <w:ind w:left="111" w:right="709"/>
        <w:jc w:val="both"/>
      </w:pPr>
      <w:r>
        <w:rPr>
          <w:b/>
        </w:rPr>
        <w:t>Computer Accessibility: </w:t>
      </w:r>
      <w:r>
        <w:rPr/>
        <w:t>In human-computer interaction, computer accessibility(also known as accessible computing) refers to the accessibility of a computer system to all people, regardless of ability.</w:t>
      </w:r>
    </w:p>
    <w:p>
      <w:pPr>
        <w:pStyle w:val="BodyText"/>
        <w:spacing w:before="1"/>
        <w:rPr>
          <w:sz w:val="22"/>
        </w:rPr>
      </w:pPr>
    </w:p>
    <w:p>
      <w:pPr>
        <w:pStyle w:val="BodyText"/>
        <w:ind w:left="135" w:right="626"/>
      </w:pPr>
      <w:r>
        <w:rPr>
          <w:b/>
        </w:rPr>
        <w:t>Confidential Information: </w:t>
      </w:r>
      <w:r>
        <w:rPr/>
        <w:t>Information maintained by Agencies/state entities thatis exempt from disclosure under the provisions of the California Public Records Act (Government Code Sections </w:t>
      </w:r>
      <w:hyperlink r:id="rId39">
        <w:r>
          <w:rPr>
            <w:color w:val="0000FF"/>
            <w:u w:val="single" w:color="0000FF"/>
          </w:rPr>
          <w:t>6250-6265</w:t>
        </w:r>
      </w:hyperlink>
      <w:r>
        <w:rPr/>
        <w:t>) or other applicable state or federal laws. See SAM Section </w:t>
      </w:r>
      <w:hyperlink r:id="rId40">
        <w:r>
          <w:rPr>
            <w:color w:val="0000FF"/>
            <w:u w:val="single" w:color="0000FF"/>
          </w:rPr>
          <w:t>5320.4</w:t>
        </w:r>
      </w:hyperlink>
      <w:r>
        <w:rPr/>
        <w:t>.</w:t>
      </w:r>
    </w:p>
    <w:p>
      <w:pPr>
        <w:pStyle w:val="BodyText"/>
        <w:spacing w:before="120"/>
        <w:ind w:left="140" w:right="1036"/>
      </w:pPr>
      <w:r>
        <w:rPr>
          <w:b/>
        </w:rPr>
        <w:t>Continuing Costs: </w:t>
      </w:r>
      <w:r>
        <w:rPr/>
        <w:t>Costs associated with the operation and maintenance of an IT system or application after development and implementation of the system.</w:t>
      </w:r>
    </w:p>
    <w:p>
      <w:pPr>
        <w:pStyle w:val="BodyText"/>
        <w:spacing w:before="10"/>
        <w:rPr>
          <w:sz w:val="21"/>
        </w:rPr>
      </w:pPr>
    </w:p>
    <w:p>
      <w:pPr>
        <w:pStyle w:val="BodyText"/>
        <w:ind w:left="140" w:right="626"/>
      </w:pPr>
      <w:r>
        <w:rPr>
          <w:b/>
        </w:rPr>
        <w:t>Critical Application: </w:t>
      </w:r>
      <w:r>
        <w:rPr/>
        <w:t>An application that is so important to the state that the loss or unavailability of the application is unacceptable. With a critical application, even short- term unavailability of the information provided by the application would havea significant negative impact on the health and safety of the public or state workers; on the fiscal or legal integrity of state operations; or on the continuation ofessential Agency/state entity programs.</w:t>
      </w:r>
    </w:p>
    <w:p>
      <w:pPr>
        <w:pStyle w:val="BodyText"/>
        <w:spacing w:before="167"/>
        <w:ind w:left="140" w:right="720"/>
      </w:pPr>
      <w:r>
        <w:rPr>
          <w:b/>
        </w:rPr>
        <w:t>Data: </w:t>
      </w:r>
      <w:r>
        <w:rPr/>
        <w:t>A representation of facts, concepts, or instructions in a formalizedmanner suitable for communication, interpretation, or processing by humans or by automated means.</w:t>
      </w:r>
    </w:p>
    <w:p>
      <w:pPr>
        <w:pStyle w:val="BodyText"/>
        <w:spacing w:before="215"/>
        <w:ind w:left="140"/>
      </w:pPr>
      <w:r>
        <w:rPr/>
        <w:t>(Continued)</w:t>
      </w:r>
    </w:p>
    <w:p>
      <w:pPr>
        <w:spacing w:after="0"/>
        <w:sectPr>
          <w:pgSz w:w="12240" w:h="15840"/>
          <w:pgMar w:header="719" w:footer="797" w:top="1920" w:bottom="980" w:left="1300" w:right="1020"/>
        </w:sectPr>
      </w:pPr>
    </w:p>
    <w:p>
      <w:pPr>
        <w:pStyle w:val="BodyText"/>
        <w:spacing w:line="278" w:lineRule="exact"/>
        <w:ind w:left="877"/>
      </w:pPr>
      <w:r>
        <w:rPr/>
        <w:pict>
          <v:line style="position:absolute;mso-position-horizontal-relative:page;mso-position-vertical-relative:paragraph;z-index:1672" from="33.360001pt,-.536719pt" to="33.360001pt,13.503281pt" stroked="true" strokeweight=".72pt" strokecolor="#000000">
            <v:stroke dashstyle="solid"/>
            <w10:wrap type="none"/>
          </v:line>
        </w:pict>
      </w:r>
      <w:r>
        <w:rPr>
          <w:spacing w:val="-78"/>
          <w:w w:val="99"/>
        </w:rPr>
        <w:t>(</w:t>
      </w:r>
      <w:r>
        <w:rPr>
          <w:spacing w:val="-4"/>
          <w:w w:val="99"/>
          <w:position w:val="1"/>
        </w:rPr>
        <w:t>(</w:t>
      </w:r>
      <w:r>
        <w:rPr>
          <w:spacing w:val="-171"/>
          <w:w w:val="99"/>
        </w:rPr>
        <w:t>R</w:t>
      </w:r>
      <w:r>
        <w:rPr>
          <w:spacing w:val="-3"/>
          <w:w w:val="99"/>
          <w:position w:val="1"/>
        </w:rPr>
        <w:t>R</w:t>
      </w:r>
      <w:r>
        <w:rPr>
          <w:spacing w:val="-132"/>
          <w:w w:val="99"/>
        </w:rPr>
        <w:t>e</w:t>
      </w:r>
      <w:r>
        <w:rPr>
          <w:w w:val="99"/>
          <w:position w:val="1"/>
        </w:rPr>
        <w:t>e</w:t>
      </w:r>
      <w:r>
        <w:rPr>
          <w:spacing w:val="-10"/>
          <w:position w:val="1"/>
        </w:rPr>
        <w:t>v</w:t>
      </w:r>
      <w:r>
        <w:rPr>
          <w:spacing w:val="-47"/>
          <w:w w:val="99"/>
        </w:rPr>
        <w:t>i</w:t>
      </w:r>
      <w:r>
        <w:rPr>
          <w:spacing w:val="-8"/>
          <w:w w:val="99"/>
          <w:position w:val="1"/>
        </w:rPr>
        <w:t>i</w:t>
      </w:r>
      <w:r>
        <w:rPr>
          <w:spacing w:val="-113"/>
        </w:rPr>
        <w:t>s</w:t>
      </w:r>
      <w:r>
        <w:rPr>
          <w:position w:val="1"/>
        </w:rPr>
        <w:t>s</w:t>
      </w:r>
      <w:r>
        <w:rPr>
          <w:w w:val="99"/>
          <w:position w:val="1"/>
        </w:rPr>
        <w:t>ed</w:t>
      </w:r>
      <w:r>
        <w:rPr>
          <w:spacing w:val="-6"/>
          <w:position w:val="1"/>
        </w:rPr>
        <w:t> </w:t>
      </w:r>
      <w:r>
        <w:rPr>
          <w:spacing w:val="-127"/>
          <w:w w:val="99"/>
        </w:rPr>
        <w:t>0</w:t>
      </w:r>
      <w:r>
        <w:rPr>
          <w:strike/>
          <w:color w:val="B5082E"/>
          <w:spacing w:val="-7"/>
          <w:w w:val="99"/>
          <w:position w:val="1"/>
        </w:rPr>
        <w:t>0</w:t>
      </w:r>
      <w:r>
        <w:rPr>
          <w:strike/>
          <w:spacing w:val="-127"/>
          <w:w w:val="99"/>
        </w:rPr>
        <w:t>9</w:t>
      </w:r>
      <w:r>
        <w:rPr>
          <w:strike/>
          <w:color w:val="B5082E"/>
          <w:spacing w:val="-7"/>
          <w:w w:val="99"/>
          <w:position w:val="1"/>
        </w:rPr>
        <w:t>9</w:t>
      </w:r>
      <w:r>
        <w:rPr>
          <w:strike w:val="0"/>
          <w:spacing w:val="-60"/>
          <w:w w:val="100"/>
        </w:rPr>
        <w:t>/</w:t>
      </w:r>
      <w:r>
        <w:rPr>
          <w:strike w:val="0"/>
          <w:spacing w:val="-10"/>
          <w:w w:val="100"/>
          <w:position w:val="1"/>
        </w:rPr>
        <w:t>/</w:t>
      </w:r>
      <w:r>
        <w:rPr>
          <w:strike w:val="0"/>
          <w:spacing w:val="-124"/>
          <w:w w:val="99"/>
        </w:rPr>
        <w:t>2</w:t>
      </w:r>
      <w:r>
        <w:rPr>
          <w:strike/>
          <w:color w:val="B5082E"/>
          <w:spacing w:val="-9"/>
          <w:w w:val="99"/>
          <w:position w:val="1"/>
        </w:rPr>
        <w:t>2</w:t>
      </w:r>
      <w:r>
        <w:rPr>
          <w:strike/>
          <w:spacing w:val="-124"/>
          <w:w w:val="99"/>
        </w:rPr>
        <w:t>0</w:t>
      </w:r>
      <w:r>
        <w:rPr>
          <w:strike/>
          <w:color w:val="B5082E"/>
          <w:spacing w:val="-12"/>
          <w:w w:val="99"/>
          <w:position w:val="1"/>
        </w:rPr>
        <w:t>0</w:t>
      </w:r>
      <w:r>
        <w:rPr>
          <w:strike/>
          <w:spacing w:val="-124"/>
          <w:w w:val="99"/>
        </w:rPr>
        <w:t>1</w:t>
      </w:r>
      <w:r>
        <w:rPr>
          <w:strike/>
          <w:color w:val="B5082E"/>
          <w:spacing w:val="-14"/>
          <w:w w:val="99"/>
          <w:position w:val="1"/>
        </w:rPr>
        <w:t>1</w:t>
      </w:r>
      <w:r>
        <w:rPr>
          <w:strike/>
          <w:spacing w:val="-120"/>
          <w:w w:val="99"/>
        </w:rPr>
        <w:t>6</w:t>
      </w:r>
      <w:r>
        <w:rPr>
          <w:strike/>
          <w:color w:val="B5082E"/>
          <w:spacing w:val="-14"/>
          <w:w w:val="99"/>
          <w:position w:val="1"/>
        </w:rPr>
        <w:t>6</w:t>
      </w:r>
      <w:r>
        <w:rPr>
          <w:strike w:val="0"/>
          <w:w w:val="99"/>
        </w:rPr>
        <w:t>)  </w:t>
      </w:r>
      <w:r>
        <w:rPr>
          <w:strike w:val="0"/>
          <w:color w:val="B5082E"/>
          <w:spacing w:val="-2"/>
          <w:w w:val="99"/>
          <w:position w:val="1"/>
          <w:u w:val="single" w:color="B5082E"/>
        </w:rPr>
        <w:t>0</w:t>
      </w:r>
      <w:r>
        <w:rPr>
          <w:strike w:val="0"/>
          <w:color w:val="B5082E"/>
          <w:w w:val="99"/>
          <w:position w:val="1"/>
          <w:u w:val="single" w:color="B5082E"/>
        </w:rPr>
        <w:t>5</w:t>
      </w:r>
      <w:r>
        <w:rPr>
          <w:strike w:val="0"/>
          <w:spacing w:val="-2"/>
          <w:w w:val="100"/>
          <w:position w:val="1"/>
          <w:u w:val="single" w:color="B5082E"/>
        </w:rPr>
        <w:t>/</w:t>
      </w:r>
      <w:r>
        <w:rPr>
          <w:strike w:val="0"/>
          <w:color w:val="B5082E"/>
          <w:w w:val="99"/>
          <w:position w:val="1"/>
          <w:u w:val="single" w:color="B5082E"/>
        </w:rPr>
        <w:t>20</w:t>
      </w:r>
      <w:r>
        <w:rPr>
          <w:strike w:val="0"/>
          <w:color w:val="B5082E"/>
          <w:spacing w:val="-2"/>
          <w:w w:val="99"/>
          <w:position w:val="1"/>
          <w:u w:val="single" w:color="B5082E"/>
        </w:rPr>
        <w:t>1</w:t>
      </w:r>
      <w:r>
        <w:rPr>
          <w:strike w:val="0"/>
          <w:color w:val="B5082E"/>
          <w:w w:val="99"/>
          <w:position w:val="1"/>
          <w:u w:val="single" w:color="B5082E"/>
        </w:rPr>
        <w:t>7</w:t>
      </w:r>
      <w:r>
        <w:rPr>
          <w:strike w:val="0"/>
          <w:w w:val="99"/>
          <w:position w:val="1"/>
        </w:rPr>
        <w:t>)</w:t>
      </w:r>
    </w:p>
    <w:p>
      <w:pPr>
        <w:pStyle w:val="BodyText"/>
        <w:spacing w:before="10"/>
        <w:rPr>
          <w:sz w:val="14"/>
        </w:rPr>
      </w:pPr>
    </w:p>
    <w:p>
      <w:pPr>
        <w:pStyle w:val="BodyText"/>
        <w:spacing w:before="93"/>
        <w:ind w:left="880" w:right="475"/>
      </w:pPr>
      <w:r>
        <w:rPr>
          <w:b/>
        </w:rPr>
        <w:t>Data Processing: </w:t>
      </w:r>
      <w:r>
        <w:rPr/>
        <w:t>The systematic performance of operations upon data, e.g., handling, merging, sorting, computing. Synonymous with information processing.</w:t>
      </w:r>
    </w:p>
    <w:p>
      <w:pPr>
        <w:pStyle w:val="BodyText"/>
        <w:spacing w:before="168"/>
        <w:ind w:left="880" w:right="769"/>
      </w:pPr>
      <w:r>
        <w:rPr>
          <w:b/>
        </w:rPr>
        <w:t>Data Processing System: </w:t>
      </w:r>
      <w:r>
        <w:rPr/>
        <w:t>A system, including computer systems and associated IT personnel, that performs input, processes storage, output, and control functions to accomplish a sequence of operations on data.</w:t>
      </w:r>
    </w:p>
    <w:p>
      <w:pPr>
        <w:pStyle w:val="BodyText"/>
        <w:spacing w:before="216"/>
        <w:ind w:left="879" w:right="130"/>
      </w:pPr>
      <w:r>
        <w:rPr>
          <w:b/>
        </w:rPr>
        <w:t>Data/Information Storage: </w:t>
      </w:r>
      <w:r>
        <w:rPr/>
        <w:t>The retaining of data/information on any of a varietyof mediums (i.e., magnetic disk, optical disk, or magnetic tape) from which the data</w:t>
      </w:r>
      <w:r>
        <w:rPr>
          <w:spacing w:val="-52"/>
        </w:rPr>
        <w:t> </w:t>
      </w:r>
      <w:r>
        <w:rPr>
          <w:spacing w:val="2"/>
        </w:rPr>
        <w:t>can </w:t>
      </w:r>
      <w:r>
        <w:rPr/>
        <w:t>be retrieved.</w:t>
      </w:r>
    </w:p>
    <w:p>
      <w:pPr>
        <w:pStyle w:val="BodyText"/>
        <w:spacing w:before="168"/>
        <w:ind w:left="880" w:right="475"/>
      </w:pPr>
      <w:r>
        <w:rPr>
          <w:b/>
        </w:rPr>
        <w:t>Data Transmission: </w:t>
      </w:r>
      <w:r>
        <w:rPr/>
        <w:t>The conveying of data from one functional unit to one or more additional functional units through the transmission of signals by wire, radio, light beam, or any other electromagnetic means. (Voice or video transmissions are not considered data transmission for the purposes of statepolicy.)</w:t>
      </w:r>
    </w:p>
    <w:p>
      <w:pPr>
        <w:spacing w:before="216"/>
        <w:ind w:left="880" w:right="0" w:firstLine="0"/>
        <w:jc w:val="left"/>
        <w:rPr>
          <w:sz w:val="24"/>
        </w:rPr>
      </w:pPr>
      <w:r>
        <w:rPr>
          <w:b/>
          <w:sz w:val="24"/>
        </w:rPr>
        <w:t>Delegated Cost Threshold:  </w:t>
      </w:r>
      <w:r>
        <w:rPr>
          <w:sz w:val="24"/>
        </w:rPr>
        <w:t>See SAM Section4819.39</w:t>
      </w:r>
    </w:p>
    <w:p>
      <w:pPr>
        <w:pStyle w:val="BodyText"/>
      </w:pPr>
    </w:p>
    <w:p>
      <w:pPr>
        <w:pStyle w:val="BodyText"/>
        <w:ind w:left="880" w:right="475"/>
      </w:pPr>
      <w:r>
        <w:rPr>
          <w:b/>
        </w:rPr>
        <w:t>Development: </w:t>
      </w:r>
      <w:r>
        <w:rPr/>
        <w:t>Activities or costs associated with the analysis, design,programming, staff training, data conversion, acquisition, and implementation of new IT applications.</w:t>
      </w:r>
    </w:p>
    <w:p>
      <w:pPr>
        <w:pStyle w:val="BodyText"/>
      </w:pPr>
    </w:p>
    <w:p>
      <w:pPr>
        <w:pStyle w:val="BodyText"/>
        <w:ind w:left="880" w:right="500"/>
      </w:pPr>
      <w:r>
        <w:rPr/>
        <w:pict>
          <v:line style="position:absolute;mso-position-horizontal-relative:page;mso-position-vertical-relative:paragraph;z-index:1696" from="33.360001pt,69.215851pt" to="33.360001pt,207.215851pt" stroked="true" strokeweight=".72pt" strokecolor="#000000">
            <v:stroke dashstyle="solid"/>
            <w10:wrap type="none"/>
          </v:line>
        </w:pict>
      </w:r>
      <w:r>
        <w:rPr>
          <w:b/>
        </w:rPr>
        <w:t>DGS</w:t>
      </w:r>
      <w:r>
        <w:rPr>
          <w:b/>
          <w:spacing w:val="-14"/>
        </w:rPr>
        <w:t> </w:t>
      </w:r>
      <w:r>
        <w:rPr>
          <w:b/>
        </w:rPr>
        <w:t>Delegated</w:t>
      </w:r>
      <w:r>
        <w:rPr>
          <w:b/>
          <w:spacing w:val="-20"/>
        </w:rPr>
        <w:t> </w:t>
      </w:r>
      <w:r>
        <w:rPr>
          <w:b/>
        </w:rPr>
        <w:t>Purchasing</w:t>
      </w:r>
      <w:r>
        <w:rPr>
          <w:b/>
          <w:spacing w:val="-10"/>
        </w:rPr>
        <w:t> </w:t>
      </w:r>
      <w:r>
        <w:rPr>
          <w:b/>
        </w:rPr>
        <w:t>Authority:</w:t>
      </w:r>
      <w:r>
        <w:rPr>
          <w:b/>
          <w:spacing w:val="-24"/>
        </w:rPr>
        <w:t> </w:t>
      </w:r>
      <w:r>
        <w:rPr/>
        <w:t>Through</w:t>
      </w:r>
      <w:r>
        <w:rPr>
          <w:spacing w:val="-14"/>
        </w:rPr>
        <w:t> </w:t>
      </w:r>
      <w:r>
        <w:rPr/>
        <w:t>Statutory</w:t>
      </w:r>
      <w:r>
        <w:rPr>
          <w:spacing w:val="-21"/>
        </w:rPr>
        <w:t> </w:t>
      </w:r>
      <w:r>
        <w:rPr/>
        <w:t>Authority,</w:t>
      </w:r>
      <w:r>
        <w:rPr>
          <w:spacing w:val="-14"/>
        </w:rPr>
        <w:t> </w:t>
      </w:r>
      <w:r>
        <w:rPr/>
        <w:t>the</w:t>
      </w:r>
      <w:r>
        <w:rPr>
          <w:spacing w:val="-14"/>
        </w:rPr>
        <w:t> </w:t>
      </w:r>
      <w:r>
        <w:rPr/>
        <w:t>Department</w:t>
      </w:r>
      <w:r>
        <w:rPr>
          <w:spacing w:val="-19"/>
        </w:rPr>
        <w:t> </w:t>
      </w:r>
      <w:r>
        <w:rPr/>
        <w:t>of General Services (DGS) may grant delegated purchasing authority toAgencies/state entities to procure non-information technology goods and information technology goods and services with a total cost equal to or less than the delegated purchasing authority amount under each category, as defined within the State Contracting Manual(SCM), Volume 3, Chapter</w:t>
      </w:r>
      <w:r>
        <w:rPr>
          <w:spacing w:val="-28"/>
        </w:rPr>
        <w:t> </w:t>
      </w:r>
      <w:r>
        <w:rPr/>
        <w:t>1.</w:t>
      </w:r>
    </w:p>
    <w:p>
      <w:pPr>
        <w:pStyle w:val="BodyText"/>
      </w:pPr>
    </w:p>
    <w:p>
      <w:pPr>
        <w:pStyle w:val="BodyText"/>
        <w:ind w:left="880" w:right="481"/>
      </w:pPr>
      <w:r>
        <w:rPr>
          <w:b/>
          <w:color w:val="B5082E"/>
          <w:u w:val="single" w:color="B5082E"/>
        </w:rPr>
        <w:t>Domain Name Service: </w:t>
      </w:r>
      <w:r>
        <w:rPr>
          <w:color w:val="B5082E"/>
          <w:u w:val="single" w:color="B5082E"/>
        </w:rPr>
        <w:t>A series of computer databases that resolve or link Internet Protocol (IP) addresses with an alphanumeric domain name. Domain names are divided into hierarchical fields separated by a period. The field to the farthest right is the top-level (or first-level) domain, in “ca.gov” for example, "gov" is the top-level domain. In the same example, "ca" is the second-level within the domain, and the field to the left of the second-level domain is the third-level domain (e.g., cdt.ca.gov). Names that fall to the right of the domain following a "/" are subdirectories of the domain (e.g., ca.gov/services).</w:t>
      </w:r>
    </w:p>
    <w:p>
      <w:pPr>
        <w:pStyle w:val="BodyText"/>
        <w:spacing w:before="3"/>
        <w:rPr>
          <w:sz w:val="20"/>
        </w:rPr>
      </w:pPr>
      <w:r>
        <w:rPr/>
        <w:pict>
          <v:line style="position:absolute;mso-position-horizontal-relative:page;mso-position-vertical-relative:paragraph;z-index:1648;mso-wrap-distance-left:0;mso-wrap-distance-right:0" from="33.360001pt,14.016553pt" to="33.360001pt,27.816553pt" stroked="true" strokeweight=".72pt" strokecolor="#000000">
            <v:stroke dashstyle="solid"/>
            <w10:wrap type="topAndBottom"/>
          </v:line>
        </w:pict>
      </w:r>
    </w:p>
    <w:p>
      <w:pPr>
        <w:spacing w:line="235" w:lineRule="exact" w:before="0"/>
        <w:ind w:left="880" w:right="0" w:firstLine="0"/>
        <w:jc w:val="left"/>
        <w:rPr>
          <w:sz w:val="24"/>
        </w:rPr>
      </w:pPr>
      <w:r>
        <w:rPr>
          <w:b/>
          <w:sz w:val="24"/>
        </w:rPr>
        <w:t>Electronic and Information Technology (EIT or E&amp;IT): </w:t>
      </w:r>
      <w:r>
        <w:rPr>
          <w:sz w:val="24"/>
        </w:rPr>
        <w:t>Includes IT andany</w:t>
      </w:r>
    </w:p>
    <w:p>
      <w:pPr>
        <w:pStyle w:val="BodyText"/>
        <w:ind w:left="879" w:right="769"/>
      </w:pPr>
      <w:r>
        <w:rPr/>
        <w:pict>
          <v:line style="position:absolute;mso-position-horizontal-relative:page;mso-position-vertical-relative:paragraph;z-index:1720" from="33.360001pt,69.215858pt" to="33.360001pt,105.815858pt" stroked="true" strokeweight=".72pt" strokecolor="#000000">
            <v:stroke dashstyle="solid"/>
            <w10:wrap type="none"/>
          </v:line>
        </w:pict>
      </w:r>
      <w:r>
        <w:rPr/>
        <w:t>equipment or interconnected system or subsystem of equipment that is used in the creation, conversion, or duplication of data or information. The term electronicand IT includes, but is not limited to, telecommunications products (such as telephones, cell phones, smart phones, and radio receivers), information kiosks andtransaction machines, World Wide Web sites, multimedia, and office equipment such ascopiers and fax machines.</w:t>
      </w:r>
    </w:p>
    <w:p>
      <w:pPr>
        <w:spacing w:after="0"/>
        <w:sectPr>
          <w:pgSz w:w="12240" w:h="15840"/>
          <w:pgMar w:header="719" w:footer="797" w:top="1920" w:bottom="980" w:left="560" w:right="1020"/>
        </w:sectPr>
      </w:pPr>
    </w:p>
    <w:p>
      <w:pPr>
        <w:pStyle w:val="BodyText"/>
        <w:spacing w:before="8"/>
        <w:rPr>
          <w:sz w:val="14"/>
        </w:rPr>
      </w:pPr>
    </w:p>
    <w:p>
      <w:pPr>
        <w:pStyle w:val="BodyText"/>
        <w:spacing w:before="92"/>
        <w:ind w:left="120" w:right="602"/>
      </w:pPr>
      <w:r>
        <w:rPr>
          <w:b/>
        </w:rPr>
        <w:t>Emergency: </w:t>
      </w:r>
      <w:r>
        <w:rPr/>
        <w:t>A sudden, unexpected occurrence that poses a clear and imminent danger,</w:t>
      </w:r>
      <w:r>
        <w:rPr>
          <w:spacing w:val="-7"/>
        </w:rPr>
        <w:t> </w:t>
      </w:r>
      <w:r>
        <w:rPr/>
        <w:t>requiring</w:t>
      </w:r>
      <w:r>
        <w:rPr>
          <w:spacing w:val="-9"/>
        </w:rPr>
        <w:t> </w:t>
      </w:r>
      <w:r>
        <w:rPr/>
        <w:t>immediate</w:t>
      </w:r>
      <w:r>
        <w:rPr>
          <w:spacing w:val="-5"/>
        </w:rPr>
        <w:t> </w:t>
      </w:r>
      <w:r>
        <w:rPr/>
        <w:t>action</w:t>
      </w:r>
      <w:r>
        <w:rPr>
          <w:spacing w:val="-7"/>
        </w:rPr>
        <w:t> </w:t>
      </w:r>
      <w:r>
        <w:rPr/>
        <w:t>to</w:t>
      </w:r>
      <w:r>
        <w:rPr>
          <w:spacing w:val="-7"/>
        </w:rPr>
        <w:t> </w:t>
      </w:r>
      <w:r>
        <w:rPr/>
        <w:t>prevent</w:t>
      </w:r>
      <w:r>
        <w:rPr>
          <w:spacing w:val="-7"/>
        </w:rPr>
        <w:t> </w:t>
      </w:r>
      <w:r>
        <w:rPr/>
        <w:t>or</w:t>
      </w:r>
      <w:r>
        <w:rPr>
          <w:spacing w:val="-8"/>
        </w:rPr>
        <w:t> </w:t>
      </w:r>
      <w:r>
        <w:rPr/>
        <w:t>mitigate</w:t>
      </w:r>
      <w:r>
        <w:rPr>
          <w:spacing w:val="-7"/>
        </w:rPr>
        <w:t> </w:t>
      </w:r>
      <w:r>
        <w:rPr/>
        <w:t>the</w:t>
      </w:r>
      <w:r>
        <w:rPr>
          <w:spacing w:val="-5"/>
        </w:rPr>
        <w:t> </w:t>
      </w:r>
      <w:r>
        <w:rPr/>
        <w:t>loss</w:t>
      </w:r>
      <w:r>
        <w:rPr>
          <w:spacing w:val="-10"/>
        </w:rPr>
        <w:t> </w:t>
      </w:r>
      <w:r>
        <w:rPr/>
        <w:t>or</w:t>
      </w:r>
      <w:r>
        <w:rPr>
          <w:spacing w:val="-11"/>
        </w:rPr>
        <w:t> </w:t>
      </w:r>
      <w:r>
        <w:rPr/>
        <w:t>impairment</w:t>
      </w:r>
      <w:r>
        <w:rPr>
          <w:spacing w:val="-7"/>
        </w:rPr>
        <w:t> </w:t>
      </w:r>
      <w:r>
        <w:rPr/>
        <w:t>of</w:t>
      </w:r>
      <w:r>
        <w:rPr>
          <w:spacing w:val="-40"/>
        </w:rPr>
        <w:t> </w:t>
      </w:r>
      <w:r>
        <w:rPr/>
        <w:t>life, health, property, or essential public services”. SAM Section </w:t>
      </w:r>
      <w:hyperlink r:id="rId42">
        <w:r>
          <w:rPr>
            <w:color w:val="0000FF"/>
            <w:u w:val="single" w:color="0000FF"/>
          </w:rPr>
          <w:t>6560</w:t>
        </w:r>
      </w:hyperlink>
      <w:r>
        <w:rPr>
          <w:color w:val="0000FF"/>
          <w:u w:val="single" w:color="0000FF"/>
        </w:rPr>
        <w:t> </w:t>
      </w:r>
      <w:r>
        <w:rPr/>
        <w:t>specifies that when the Governor declares an emergency, expenditures cannot exceed $25,000, unless approved</w:t>
      </w:r>
      <w:r>
        <w:rPr>
          <w:spacing w:val="-6"/>
        </w:rPr>
        <w:t> </w:t>
      </w:r>
      <w:r>
        <w:rPr/>
        <w:t>by</w:t>
      </w:r>
      <w:r>
        <w:rPr>
          <w:spacing w:val="-7"/>
        </w:rPr>
        <w:t> </w:t>
      </w:r>
      <w:r>
        <w:rPr/>
        <w:t>the</w:t>
      </w:r>
      <w:r>
        <w:rPr>
          <w:spacing w:val="-4"/>
        </w:rPr>
        <w:t> </w:t>
      </w:r>
      <w:r>
        <w:rPr/>
        <w:t>Department</w:t>
      </w:r>
      <w:r>
        <w:rPr>
          <w:spacing w:val="-5"/>
        </w:rPr>
        <w:t> </w:t>
      </w:r>
      <w:r>
        <w:rPr/>
        <w:t>of</w:t>
      </w:r>
      <w:r>
        <w:rPr>
          <w:spacing w:val="-45"/>
        </w:rPr>
        <w:t> </w:t>
      </w:r>
      <w:r>
        <w:rPr/>
        <w:t>Finance.</w:t>
      </w:r>
    </w:p>
    <w:p>
      <w:pPr>
        <w:pStyle w:val="BodyText"/>
        <w:spacing w:before="10"/>
        <w:rPr>
          <w:sz w:val="23"/>
        </w:rPr>
      </w:pPr>
    </w:p>
    <w:p>
      <w:pPr>
        <w:spacing w:before="1"/>
        <w:ind w:left="120" w:right="0" w:firstLine="0"/>
        <w:jc w:val="left"/>
        <w:rPr>
          <w:sz w:val="24"/>
        </w:rPr>
      </w:pPr>
      <w:r>
        <w:rPr>
          <w:b/>
          <w:sz w:val="24"/>
        </w:rPr>
        <w:t>Hardware: </w:t>
      </w:r>
      <w:r>
        <w:rPr>
          <w:sz w:val="24"/>
        </w:rPr>
        <w:t>See Information Technologyequipment.</w:t>
      </w:r>
    </w:p>
    <w:p>
      <w:pPr>
        <w:pStyle w:val="BodyText"/>
        <w:spacing w:before="7"/>
        <w:rPr>
          <w:sz w:val="38"/>
        </w:rPr>
      </w:pPr>
    </w:p>
    <w:p>
      <w:pPr>
        <w:pStyle w:val="BodyText"/>
        <w:ind w:left="119" w:right="717"/>
      </w:pPr>
      <w:r>
        <w:rPr>
          <w:b/>
        </w:rPr>
        <w:t>Information Processing: </w:t>
      </w:r>
      <w:r>
        <w:rPr/>
        <w:t>The systematic performance of operations upon data, e.g., handling, merging, sorting, computing. Synonymous with data processing.</w:t>
      </w:r>
    </w:p>
    <w:p>
      <w:pPr>
        <w:pStyle w:val="BodyText"/>
        <w:spacing w:before="216"/>
        <w:ind w:left="120" w:right="943"/>
      </w:pPr>
      <w:r>
        <w:rPr>
          <w:b/>
        </w:rPr>
        <w:t>Information Technology: </w:t>
      </w:r>
      <w:r>
        <w:rPr/>
        <w:t>Information technology (IT) means all computerized and auxiliary automated information handling, including systems design andanalysis, conversion</w:t>
      </w:r>
      <w:r>
        <w:rPr>
          <w:spacing w:val="-10"/>
        </w:rPr>
        <w:t> </w:t>
      </w:r>
      <w:r>
        <w:rPr/>
        <w:t>of</w:t>
      </w:r>
      <w:r>
        <w:rPr>
          <w:spacing w:val="-10"/>
        </w:rPr>
        <w:t> </w:t>
      </w:r>
      <w:r>
        <w:rPr/>
        <w:t>data,</w:t>
      </w:r>
      <w:r>
        <w:rPr>
          <w:spacing w:val="-12"/>
        </w:rPr>
        <w:t> </w:t>
      </w:r>
      <w:r>
        <w:rPr/>
        <w:t>computer</w:t>
      </w:r>
      <w:r>
        <w:rPr>
          <w:spacing w:val="-13"/>
        </w:rPr>
        <w:t> </w:t>
      </w:r>
      <w:r>
        <w:rPr/>
        <w:t>programming,</w:t>
      </w:r>
      <w:r>
        <w:rPr>
          <w:spacing w:val="-12"/>
        </w:rPr>
        <w:t> </w:t>
      </w:r>
      <w:r>
        <w:rPr/>
        <w:t>information</w:t>
      </w:r>
      <w:r>
        <w:rPr>
          <w:spacing w:val="-10"/>
        </w:rPr>
        <w:t> </w:t>
      </w:r>
      <w:r>
        <w:rPr/>
        <w:t>storage</w:t>
      </w:r>
      <w:r>
        <w:rPr>
          <w:spacing w:val="-11"/>
        </w:rPr>
        <w:t> </w:t>
      </w:r>
      <w:r>
        <w:rPr/>
        <w:t>and</w:t>
      </w:r>
      <w:r>
        <w:rPr>
          <w:spacing w:val="-10"/>
        </w:rPr>
        <w:t> </w:t>
      </w:r>
      <w:r>
        <w:rPr/>
        <w:t>retrieval,</w:t>
      </w:r>
      <w:r>
        <w:rPr>
          <w:spacing w:val="-47"/>
        </w:rPr>
        <w:t> </w:t>
      </w:r>
      <w:r>
        <w:rPr/>
        <w:t>voice, video, data communications, microwave, light ware, routers, networkequipment, requisite systems controls, and</w:t>
      </w:r>
      <w:r>
        <w:rPr>
          <w:spacing w:val="-51"/>
        </w:rPr>
        <w:t> </w:t>
      </w:r>
      <w:r>
        <w:rPr/>
        <w:t>simulation.</w:t>
      </w:r>
    </w:p>
    <w:p>
      <w:pPr>
        <w:spacing w:before="216"/>
        <w:ind w:left="120" w:right="602" w:firstLine="0"/>
        <w:jc w:val="left"/>
        <w:rPr>
          <w:sz w:val="24"/>
        </w:rPr>
      </w:pPr>
      <w:r>
        <w:rPr>
          <w:b/>
          <w:sz w:val="24"/>
        </w:rPr>
        <w:t>Information</w:t>
      </w:r>
      <w:r>
        <w:rPr>
          <w:b/>
          <w:spacing w:val="-9"/>
          <w:sz w:val="24"/>
        </w:rPr>
        <w:t> </w:t>
      </w:r>
      <w:r>
        <w:rPr>
          <w:b/>
          <w:sz w:val="24"/>
        </w:rPr>
        <w:t>Technology</w:t>
      </w:r>
      <w:r>
        <w:rPr>
          <w:b/>
          <w:spacing w:val="-10"/>
          <w:sz w:val="24"/>
        </w:rPr>
        <w:t> </w:t>
      </w:r>
      <w:r>
        <w:rPr>
          <w:b/>
          <w:sz w:val="24"/>
        </w:rPr>
        <w:t>Activities:</w:t>
      </w:r>
      <w:r>
        <w:rPr>
          <w:b/>
          <w:spacing w:val="-5"/>
          <w:sz w:val="24"/>
        </w:rPr>
        <w:t> </w:t>
      </w:r>
      <w:r>
        <w:rPr>
          <w:sz w:val="24"/>
        </w:rPr>
        <w:t>Any</w:t>
      </w:r>
      <w:r>
        <w:rPr>
          <w:spacing w:val="-13"/>
          <w:sz w:val="24"/>
        </w:rPr>
        <w:t> </w:t>
      </w:r>
      <w:r>
        <w:rPr>
          <w:sz w:val="24"/>
        </w:rPr>
        <w:t>activity</w:t>
      </w:r>
      <w:r>
        <w:rPr>
          <w:spacing w:val="-11"/>
          <w:sz w:val="24"/>
        </w:rPr>
        <w:t> </w:t>
      </w:r>
      <w:r>
        <w:rPr>
          <w:sz w:val="24"/>
        </w:rPr>
        <w:t>listed</w:t>
      </w:r>
      <w:r>
        <w:rPr>
          <w:spacing w:val="-5"/>
          <w:sz w:val="24"/>
        </w:rPr>
        <w:t> </w:t>
      </w:r>
      <w:r>
        <w:rPr>
          <w:sz w:val="24"/>
        </w:rPr>
        <w:t>below,</w:t>
      </w:r>
      <w:r>
        <w:rPr>
          <w:spacing w:val="-8"/>
          <w:sz w:val="24"/>
        </w:rPr>
        <w:t> </w:t>
      </w:r>
      <w:r>
        <w:rPr>
          <w:sz w:val="24"/>
        </w:rPr>
        <w:t>or</w:t>
      </w:r>
      <w:r>
        <w:rPr>
          <w:spacing w:val="-9"/>
          <w:sz w:val="24"/>
        </w:rPr>
        <w:t> </w:t>
      </w:r>
      <w:r>
        <w:rPr>
          <w:sz w:val="24"/>
        </w:rPr>
        <w:t>any</w:t>
      </w:r>
      <w:r>
        <w:rPr>
          <w:spacing w:val="-13"/>
          <w:sz w:val="24"/>
        </w:rPr>
        <w:t> </w:t>
      </w:r>
      <w:r>
        <w:rPr>
          <w:sz w:val="24"/>
        </w:rPr>
        <w:t>combination</w:t>
      </w:r>
      <w:r>
        <w:rPr>
          <w:spacing w:val="-47"/>
          <w:sz w:val="24"/>
        </w:rPr>
        <w:t> </w:t>
      </w:r>
      <w:r>
        <w:rPr>
          <w:sz w:val="24"/>
        </w:rPr>
        <w:t>of these</w:t>
      </w:r>
      <w:r>
        <w:rPr>
          <w:spacing w:val="-9"/>
          <w:sz w:val="24"/>
        </w:rPr>
        <w:t> </w:t>
      </w:r>
      <w:r>
        <w:rPr>
          <w:sz w:val="24"/>
        </w:rPr>
        <w:t>activities</w:t>
      </w:r>
      <w:r>
        <w:rPr>
          <w:spacing w:val="-8"/>
          <w:sz w:val="24"/>
        </w:rPr>
        <w:t> </w:t>
      </w:r>
      <w:r>
        <w:rPr>
          <w:sz w:val="24"/>
        </w:rPr>
        <w:t>for</w:t>
      </w:r>
      <w:r>
        <w:rPr>
          <w:spacing w:val="-8"/>
          <w:sz w:val="24"/>
        </w:rPr>
        <w:t> </w:t>
      </w:r>
      <w:r>
        <w:rPr>
          <w:sz w:val="24"/>
        </w:rPr>
        <w:t>a</w:t>
      </w:r>
      <w:r>
        <w:rPr>
          <w:spacing w:val="-4"/>
          <w:sz w:val="24"/>
        </w:rPr>
        <w:t> </w:t>
      </w:r>
      <w:r>
        <w:rPr>
          <w:sz w:val="24"/>
        </w:rPr>
        <w:t>single</w:t>
      </w:r>
      <w:r>
        <w:rPr>
          <w:spacing w:val="-4"/>
          <w:sz w:val="24"/>
        </w:rPr>
        <w:t> </w:t>
      </w:r>
      <w:r>
        <w:rPr>
          <w:sz w:val="24"/>
        </w:rPr>
        <w:t>IT</w:t>
      </w:r>
      <w:r>
        <w:rPr>
          <w:spacing w:val="-6"/>
          <w:sz w:val="24"/>
        </w:rPr>
        <w:t> </w:t>
      </w:r>
      <w:r>
        <w:rPr>
          <w:sz w:val="24"/>
        </w:rPr>
        <w:t>project,</w:t>
      </w:r>
      <w:r>
        <w:rPr>
          <w:spacing w:val="-5"/>
          <w:sz w:val="24"/>
        </w:rPr>
        <w:t> </w:t>
      </w:r>
      <w:r>
        <w:rPr>
          <w:sz w:val="24"/>
        </w:rPr>
        <w:t>is</w:t>
      </w:r>
      <w:r>
        <w:rPr>
          <w:spacing w:val="-8"/>
          <w:sz w:val="24"/>
        </w:rPr>
        <w:t> </w:t>
      </w:r>
      <w:r>
        <w:rPr>
          <w:sz w:val="24"/>
        </w:rPr>
        <w:t>to</w:t>
      </w:r>
      <w:r>
        <w:rPr>
          <w:spacing w:val="-7"/>
          <w:sz w:val="24"/>
        </w:rPr>
        <w:t> </w:t>
      </w:r>
      <w:r>
        <w:rPr>
          <w:sz w:val="24"/>
        </w:rPr>
        <w:t>be</w:t>
      </w:r>
      <w:r>
        <w:rPr>
          <w:spacing w:val="-9"/>
          <w:sz w:val="24"/>
        </w:rPr>
        <w:t> </w:t>
      </w:r>
      <w:r>
        <w:rPr>
          <w:sz w:val="24"/>
        </w:rPr>
        <w:t>considered</w:t>
      </w:r>
      <w:r>
        <w:rPr>
          <w:spacing w:val="-7"/>
          <w:sz w:val="24"/>
        </w:rPr>
        <w:t> </w:t>
      </w:r>
      <w:r>
        <w:rPr>
          <w:sz w:val="24"/>
        </w:rPr>
        <w:t>an</w:t>
      </w:r>
      <w:r>
        <w:rPr>
          <w:spacing w:val="-9"/>
          <w:sz w:val="24"/>
        </w:rPr>
        <w:t> </w:t>
      </w:r>
      <w:r>
        <w:rPr>
          <w:sz w:val="24"/>
        </w:rPr>
        <w:t>"IT</w:t>
      </w:r>
      <w:r>
        <w:rPr>
          <w:spacing w:val="-33"/>
          <w:sz w:val="24"/>
        </w:rPr>
        <w:t> </w:t>
      </w:r>
      <w:r>
        <w:rPr>
          <w:sz w:val="24"/>
        </w:rPr>
        <w:t>activity."</w:t>
      </w:r>
    </w:p>
    <w:p>
      <w:pPr>
        <w:pStyle w:val="ListParagraph"/>
        <w:numPr>
          <w:ilvl w:val="0"/>
          <w:numId w:val="5"/>
        </w:numPr>
        <w:tabs>
          <w:tab w:pos="1200" w:val="left" w:leader="none"/>
        </w:tabs>
        <w:spacing w:line="240" w:lineRule="auto" w:before="216" w:after="0"/>
        <w:ind w:left="1200" w:right="0" w:hanging="360"/>
        <w:jc w:val="left"/>
        <w:rPr>
          <w:sz w:val="24"/>
        </w:rPr>
      </w:pPr>
      <w:r>
        <w:rPr>
          <w:sz w:val="24"/>
        </w:rPr>
        <w:t>IT facility preparation, operation and</w:t>
      </w:r>
      <w:r>
        <w:rPr>
          <w:spacing w:val="-43"/>
          <w:sz w:val="24"/>
        </w:rPr>
        <w:t> </w:t>
      </w:r>
      <w:r>
        <w:rPr>
          <w:sz w:val="24"/>
        </w:rPr>
        <w:t>maintenance.</w:t>
      </w:r>
    </w:p>
    <w:p>
      <w:pPr>
        <w:pStyle w:val="BodyText"/>
        <w:spacing w:before="10"/>
        <w:rPr>
          <w:sz w:val="20"/>
        </w:rPr>
      </w:pPr>
    </w:p>
    <w:p>
      <w:pPr>
        <w:pStyle w:val="ListParagraph"/>
        <w:numPr>
          <w:ilvl w:val="0"/>
          <w:numId w:val="5"/>
        </w:numPr>
        <w:tabs>
          <w:tab w:pos="1200" w:val="left" w:leader="none"/>
        </w:tabs>
        <w:spacing w:line="240" w:lineRule="auto" w:before="0" w:after="0"/>
        <w:ind w:left="1200" w:right="0" w:hanging="360"/>
        <w:jc w:val="left"/>
        <w:rPr>
          <w:sz w:val="24"/>
        </w:rPr>
      </w:pPr>
      <w:r>
        <w:rPr>
          <w:sz w:val="24"/>
        </w:rPr>
        <w:t>Information management</w:t>
      </w:r>
      <w:r>
        <w:rPr>
          <w:spacing w:val="-25"/>
          <w:sz w:val="24"/>
        </w:rPr>
        <w:t> </w:t>
      </w:r>
      <w:r>
        <w:rPr>
          <w:sz w:val="24"/>
        </w:rPr>
        <w:t>planning.</w:t>
      </w:r>
    </w:p>
    <w:p>
      <w:pPr>
        <w:pStyle w:val="BodyText"/>
        <w:spacing w:before="9"/>
        <w:rPr>
          <w:sz w:val="20"/>
        </w:rPr>
      </w:pPr>
    </w:p>
    <w:p>
      <w:pPr>
        <w:pStyle w:val="ListParagraph"/>
        <w:numPr>
          <w:ilvl w:val="0"/>
          <w:numId w:val="5"/>
        </w:numPr>
        <w:tabs>
          <w:tab w:pos="1200" w:val="left" w:leader="none"/>
        </w:tabs>
        <w:spacing w:line="240" w:lineRule="auto" w:before="1" w:after="0"/>
        <w:ind w:left="1200" w:right="551" w:hanging="360"/>
        <w:jc w:val="left"/>
        <w:rPr>
          <w:sz w:val="24"/>
        </w:rPr>
      </w:pPr>
      <w:r>
        <w:rPr>
          <w:sz w:val="24"/>
        </w:rPr>
        <w:t>Feasibility determination, development and implementation of application systems</w:t>
      </w:r>
      <w:r>
        <w:rPr>
          <w:spacing w:val="-5"/>
          <w:sz w:val="24"/>
        </w:rPr>
        <w:t> </w:t>
      </w:r>
      <w:r>
        <w:rPr>
          <w:sz w:val="24"/>
        </w:rPr>
        <w:t>or</w:t>
      </w:r>
      <w:r>
        <w:rPr>
          <w:spacing w:val="-8"/>
          <w:sz w:val="24"/>
        </w:rPr>
        <w:t> </w:t>
      </w:r>
      <w:r>
        <w:rPr>
          <w:sz w:val="24"/>
        </w:rPr>
        <w:t>programs,</w:t>
      </w:r>
      <w:r>
        <w:rPr>
          <w:spacing w:val="-7"/>
          <w:sz w:val="24"/>
        </w:rPr>
        <w:t> </w:t>
      </w:r>
      <w:r>
        <w:rPr>
          <w:sz w:val="24"/>
        </w:rPr>
        <w:t>or</w:t>
      </w:r>
      <w:r>
        <w:rPr>
          <w:spacing w:val="-8"/>
          <w:sz w:val="24"/>
        </w:rPr>
        <w:t> </w:t>
      </w:r>
      <w:r>
        <w:rPr>
          <w:sz w:val="24"/>
        </w:rPr>
        <w:t>changes</w:t>
      </w:r>
      <w:r>
        <w:rPr>
          <w:spacing w:val="-8"/>
          <w:sz w:val="24"/>
        </w:rPr>
        <w:t> </w:t>
      </w:r>
      <w:r>
        <w:rPr>
          <w:sz w:val="24"/>
        </w:rPr>
        <w:t>to</w:t>
      </w:r>
      <w:r>
        <w:rPr>
          <w:spacing w:val="-9"/>
          <w:sz w:val="24"/>
        </w:rPr>
        <w:t> </w:t>
      </w:r>
      <w:r>
        <w:rPr>
          <w:sz w:val="24"/>
        </w:rPr>
        <w:t>application</w:t>
      </w:r>
      <w:r>
        <w:rPr>
          <w:spacing w:val="-4"/>
          <w:sz w:val="24"/>
        </w:rPr>
        <w:t> </w:t>
      </w:r>
      <w:r>
        <w:rPr>
          <w:sz w:val="24"/>
        </w:rPr>
        <w:t>systems</w:t>
      </w:r>
      <w:r>
        <w:rPr>
          <w:spacing w:val="-8"/>
          <w:sz w:val="24"/>
        </w:rPr>
        <w:t> </w:t>
      </w:r>
      <w:r>
        <w:rPr>
          <w:sz w:val="24"/>
        </w:rPr>
        <w:t>or</w:t>
      </w:r>
      <w:r>
        <w:rPr>
          <w:spacing w:val="-8"/>
          <w:sz w:val="24"/>
        </w:rPr>
        <w:t> </w:t>
      </w:r>
      <w:r>
        <w:rPr>
          <w:sz w:val="24"/>
        </w:rPr>
        <w:t>programs</w:t>
      </w:r>
      <w:r>
        <w:rPr>
          <w:spacing w:val="-5"/>
          <w:sz w:val="24"/>
        </w:rPr>
        <w:t> </w:t>
      </w:r>
      <w:r>
        <w:rPr>
          <w:spacing w:val="4"/>
          <w:sz w:val="24"/>
        </w:rPr>
        <w:t>tomeet </w:t>
      </w:r>
      <w:r>
        <w:rPr>
          <w:sz w:val="24"/>
        </w:rPr>
        <w:t>new or modified needs, or maintenance, including: Project ApprovalLifecycle Stage/Gate deliverable preparation, systems analysis, systems design, purchase and installation of software, programming, conversion of </w:t>
      </w:r>
      <w:r>
        <w:rPr>
          <w:spacing w:val="3"/>
          <w:sz w:val="24"/>
        </w:rPr>
        <w:t>dataor </w:t>
      </w:r>
      <w:r>
        <w:rPr>
          <w:sz w:val="24"/>
        </w:rPr>
        <w:t>programs, documentation of systems and procedures, and projectappraisal or</w:t>
      </w:r>
      <w:r>
        <w:rPr>
          <w:spacing w:val="-9"/>
          <w:sz w:val="24"/>
        </w:rPr>
        <w:t> </w:t>
      </w:r>
      <w:r>
        <w:rPr>
          <w:sz w:val="24"/>
        </w:rPr>
        <w:t>assessment.</w:t>
      </w:r>
    </w:p>
    <w:p>
      <w:pPr>
        <w:pStyle w:val="BodyText"/>
        <w:spacing w:before="10"/>
        <w:rPr>
          <w:sz w:val="20"/>
        </w:rPr>
      </w:pPr>
    </w:p>
    <w:p>
      <w:pPr>
        <w:pStyle w:val="ListParagraph"/>
        <w:numPr>
          <w:ilvl w:val="0"/>
          <w:numId w:val="5"/>
        </w:numPr>
        <w:tabs>
          <w:tab w:pos="1200" w:val="left" w:leader="none"/>
        </w:tabs>
        <w:spacing w:line="240" w:lineRule="auto" w:before="0" w:after="0"/>
        <w:ind w:left="1200" w:right="528" w:hanging="360"/>
        <w:jc w:val="left"/>
        <w:rPr>
          <w:sz w:val="24"/>
        </w:rPr>
      </w:pPr>
      <w:r>
        <w:rPr>
          <w:sz w:val="24"/>
        </w:rPr>
        <w:t>Operation</w:t>
      </w:r>
      <w:r>
        <w:rPr>
          <w:spacing w:val="-9"/>
          <w:sz w:val="24"/>
        </w:rPr>
        <w:t> </w:t>
      </w:r>
      <w:r>
        <w:rPr>
          <w:sz w:val="24"/>
        </w:rPr>
        <w:t>of</w:t>
      </w:r>
      <w:r>
        <w:rPr>
          <w:spacing w:val="-9"/>
          <w:sz w:val="24"/>
        </w:rPr>
        <w:t> </w:t>
      </w:r>
      <w:r>
        <w:rPr>
          <w:sz w:val="24"/>
        </w:rPr>
        <w:t>application</w:t>
      </w:r>
      <w:r>
        <w:rPr>
          <w:spacing w:val="-9"/>
          <w:sz w:val="24"/>
        </w:rPr>
        <w:t> </w:t>
      </w:r>
      <w:r>
        <w:rPr>
          <w:sz w:val="24"/>
        </w:rPr>
        <w:t>systems</w:t>
      </w:r>
      <w:r>
        <w:rPr>
          <w:spacing w:val="-10"/>
          <w:sz w:val="24"/>
        </w:rPr>
        <w:t> </w:t>
      </w:r>
      <w:r>
        <w:rPr>
          <w:sz w:val="24"/>
        </w:rPr>
        <w:t>or</w:t>
      </w:r>
      <w:r>
        <w:rPr>
          <w:spacing w:val="-13"/>
          <w:sz w:val="24"/>
        </w:rPr>
        <w:t> </w:t>
      </w:r>
      <w:r>
        <w:rPr>
          <w:sz w:val="24"/>
        </w:rPr>
        <w:t>programs</w:t>
      </w:r>
      <w:r>
        <w:rPr>
          <w:spacing w:val="-15"/>
          <w:sz w:val="24"/>
        </w:rPr>
        <w:t> </w:t>
      </w:r>
      <w:r>
        <w:rPr>
          <w:sz w:val="24"/>
        </w:rPr>
        <w:t>including</w:t>
      </w:r>
      <w:r>
        <w:rPr>
          <w:spacing w:val="-14"/>
          <w:sz w:val="24"/>
        </w:rPr>
        <w:t> </w:t>
      </w:r>
      <w:r>
        <w:rPr>
          <w:sz w:val="24"/>
        </w:rPr>
        <w:t>handling,</w:t>
      </w:r>
      <w:r>
        <w:rPr>
          <w:spacing w:val="-41"/>
          <w:sz w:val="24"/>
        </w:rPr>
        <w:t> </w:t>
      </w:r>
      <w:r>
        <w:rPr>
          <w:sz w:val="24"/>
        </w:rPr>
        <w:t>assembling, or editing of input-output data or media where IT equipment or IT personnel are</w:t>
      </w:r>
      <w:r>
        <w:rPr>
          <w:spacing w:val="-3"/>
          <w:sz w:val="24"/>
        </w:rPr>
        <w:t> </w:t>
      </w:r>
      <w:r>
        <w:rPr>
          <w:sz w:val="24"/>
        </w:rPr>
        <w:t>used.</w:t>
      </w:r>
    </w:p>
    <w:p>
      <w:pPr>
        <w:pStyle w:val="BodyText"/>
        <w:spacing w:before="9"/>
        <w:rPr>
          <w:sz w:val="20"/>
        </w:rPr>
      </w:pPr>
    </w:p>
    <w:p>
      <w:pPr>
        <w:pStyle w:val="ListParagraph"/>
        <w:numPr>
          <w:ilvl w:val="0"/>
          <w:numId w:val="5"/>
        </w:numPr>
        <w:tabs>
          <w:tab w:pos="1200" w:val="left" w:leader="none"/>
        </w:tabs>
        <w:spacing w:line="240" w:lineRule="auto" w:before="1" w:after="0"/>
        <w:ind w:left="1200" w:right="0" w:hanging="360"/>
        <w:jc w:val="left"/>
        <w:rPr>
          <w:sz w:val="24"/>
        </w:rPr>
      </w:pPr>
      <w:r>
        <w:rPr>
          <w:sz w:val="24"/>
        </w:rPr>
        <w:t>Information Technology</w:t>
      </w:r>
      <w:r>
        <w:rPr>
          <w:spacing w:val="-29"/>
          <w:sz w:val="24"/>
        </w:rPr>
        <w:t> </w:t>
      </w:r>
      <w:r>
        <w:rPr>
          <w:sz w:val="24"/>
        </w:rPr>
        <w:t>Procurement.</w:t>
      </w:r>
    </w:p>
    <w:p>
      <w:pPr>
        <w:pStyle w:val="BodyText"/>
        <w:spacing w:before="10"/>
        <w:rPr>
          <w:sz w:val="20"/>
        </w:rPr>
      </w:pPr>
    </w:p>
    <w:p>
      <w:pPr>
        <w:pStyle w:val="ListParagraph"/>
        <w:numPr>
          <w:ilvl w:val="0"/>
          <w:numId w:val="5"/>
        </w:numPr>
        <w:tabs>
          <w:tab w:pos="1200" w:val="left" w:leader="none"/>
        </w:tabs>
        <w:spacing w:line="240" w:lineRule="auto" w:before="0" w:after="0"/>
        <w:ind w:left="1200" w:right="962" w:hanging="360"/>
        <w:jc w:val="left"/>
        <w:rPr>
          <w:sz w:val="24"/>
        </w:rPr>
      </w:pPr>
      <w:r>
        <w:rPr>
          <w:sz w:val="24"/>
        </w:rPr>
        <w:t>Installation,</w:t>
      </w:r>
      <w:r>
        <w:rPr>
          <w:spacing w:val="-13"/>
          <w:sz w:val="24"/>
        </w:rPr>
        <w:t> </w:t>
      </w:r>
      <w:r>
        <w:rPr>
          <w:sz w:val="24"/>
        </w:rPr>
        <w:t>operation,</w:t>
      </w:r>
      <w:r>
        <w:rPr>
          <w:spacing w:val="-15"/>
          <w:sz w:val="24"/>
        </w:rPr>
        <w:t> </w:t>
      </w:r>
      <w:r>
        <w:rPr>
          <w:sz w:val="24"/>
        </w:rPr>
        <w:t>and</w:t>
      </w:r>
      <w:r>
        <w:rPr>
          <w:spacing w:val="-13"/>
          <w:sz w:val="24"/>
        </w:rPr>
        <w:t> </w:t>
      </w:r>
      <w:r>
        <w:rPr>
          <w:sz w:val="24"/>
        </w:rPr>
        <w:t>maintenance</w:t>
      </w:r>
      <w:r>
        <w:rPr>
          <w:spacing w:val="-9"/>
          <w:sz w:val="24"/>
        </w:rPr>
        <w:t> </w:t>
      </w:r>
      <w:r>
        <w:rPr>
          <w:sz w:val="24"/>
        </w:rPr>
        <w:t>of</w:t>
      </w:r>
      <w:r>
        <w:rPr>
          <w:spacing w:val="-9"/>
          <w:sz w:val="24"/>
        </w:rPr>
        <w:t> </w:t>
      </w:r>
      <w:r>
        <w:rPr>
          <w:sz w:val="24"/>
        </w:rPr>
        <w:t>data</w:t>
      </w:r>
      <w:r>
        <w:rPr>
          <w:spacing w:val="-9"/>
          <w:sz w:val="24"/>
        </w:rPr>
        <w:t> </w:t>
      </w:r>
      <w:r>
        <w:rPr>
          <w:sz w:val="24"/>
        </w:rPr>
        <w:t>processing</w:t>
      </w:r>
      <w:r>
        <w:rPr>
          <w:spacing w:val="-13"/>
          <w:sz w:val="24"/>
        </w:rPr>
        <w:t> </w:t>
      </w:r>
      <w:r>
        <w:rPr>
          <w:sz w:val="24"/>
        </w:rPr>
        <w:t>equipment,</w:t>
      </w:r>
      <w:r>
        <w:rPr>
          <w:spacing w:val="-42"/>
          <w:sz w:val="24"/>
        </w:rPr>
        <w:t> </w:t>
      </w:r>
      <w:r>
        <w:rPr>
          <w:sz w:val="24"/>
        </w:rPr>
        <w:t>IT equipment, goods and services, and</w:t>
      </w:r>
      <w:r>
        <w:rPr>
          <w:spacing w:val="-30"/>
          <w:sz w:val="24"/>
        </w:rPr>
        <w:t> </w:t>
      </w:r>
      <w:r>
        <w:rPr>
          <w:sz w:val="24"/>
        </w:rPr>
        <w:t>software.</w:t>
      </w:r>
    </w:p>
    <w:p>
      <w:pPr>
        <w:pStyle w:val="BodyText"/>
        <w:rPr>
          <w:sz w:val="26"/>
        </w:rPr>
      </w:pPr>
    </w:p>
    <w:p>
      <w:pPr>
        <w:pStyle w:val="BodyText"/>
        <w:spacing w:before="217"/>
        <w:ind w:left="120"/>
      </w:pPr>
      <w:r>
        <w:rPr/>
        <w:t>(Continued)</w:t>
      </w:r>
    </w:p>
    <w:p>
      <w:pPr>
        <w:spacing w:after="0"/>
        <w:sectPr>
          <w:headerReference w:type="default" r:id="rId41"/>
          <w:pgSz w:w="12240" w:h="15840"/>
          <w:pgMar w:header="719" w:footer="797" w:top="2200" w:bottom="980" w:left="1320" w:right="1020"/>
          <w:pgNumType w:start="4"/>
        </w:sectPr>
      </w:pPr>
    </w:p>
    <w:p>
      <w:pPr>
        <w:pStyle w:val="BodyText"/>
        <w:spacing w:before="7"/>
        <w:rPr>
          <w:sz w:val="12"/>
        </w:rPr>
      </w:pPr>
    </w:p>
    <w:p>
      <w:pPr>
        <w:pStyle w:val="ListParagraph"/>
        <w:numPr>
          <w:ilvl w:val="0"/>
          <w:numId w:val="5"/>
        </w:numPr>
        <w:tabs>
          <w:tab w:pos="1200" w:val="left" w:leader="none"/>
        </w:tabs>
        <w:spacing w:line="268" w:lineRule="exact" w:before="103" w:after="0"/>
        <w:ind w:left="1199" w:right="1706" w:hanging="360"/>
        <w:jc w:val="left"/>
        <w:rPr>
          <w:sz w:val="24"/>
        </w:rPr>
      </w:pPr>
      <w:r>
        <w:rPr>
          <w:sz w:val="24"/>
        </w:rPr>
        <w:t>Other</w:t>
      </w:r>
      <w:r>
        <w:rPr>
          <w:spacing w:val="-14"/>
          <w:sz w:val="24"/>
        </w:rPr>
        <w:t> </w:t>
      </w:r>
      <w:r>
        <w:rPr>
          <w:sz w:val="24"/>
        </w:rPr>
        <w:t>installation</w:t>
      </w:r>
      <w:r>
        <w:rPr>
          <w:spacing w:val="-12"/>
          <w:sz w:val="24"/>
        </w:rPr>
        <w:t> </w:t>
      </w:r>
      <w:r>
        <w:rPr>
          <w:sz w:val="24"/>
        </w:rPr>
        <w:t>management</w:t>
      </w:r>
      <w:r>
        <w:rPr>
          <w:spacing w:val="-14"/>
          <w:sz w:val="24"/>
        </w:rPr>
        <w:t> </w:t>
      </w:r>
      <w:r>
        <w:rPr>
          <w:sz w:val="24"/>
        </w:rPr>
        <w:t>activities</w:t>
      </w:r>
      <w:r>
        <w:rPr>
          <w:spacing w:val="-13"/>
          <w:sz w:val="24"/>
        </w:rPr>
        <w:t> </w:t>
      </w:r>
      <w:r>
        <w:rPr>
          <w:sz w:val="24"/>
        </w:rPr>
        <w:t>including</w:t>
      </w:r>
      <w:r>
        <w:rPr>
          <w:spacing w:val="-14"/>
          <w:sz w:val="24"/>
        </w:rPr>
        <w:t> </w:t>
      </w:r>
      <w:r>
        <w:rPr>
          <w:sz w:val="24"/>
        </w:rPr>
        <w:t>performance measurement, system tuning, and capacity</w:t>
      </w:r>
      <w:r>
        <w:rPr>
          <w:spacing w:val="-45"/>
          <w:sz w:val="24"/>
        </w:rPr>
        <w:t> </w:t>
      </w:r>
      <w:r>
        <w:rPr>
          <w:sz w:val="24"/>
        </w:rPr>
        <w:t>management.</w:t>
      </w:r>
    </w:p>
    <w:p>
      <w:pPr>
        <w:pStyle w:val="ListParagraph"/>
        <w:numPr>
          <w:ilvl w:val="0"/>
          <w:numId w:val="5"/>
        </w:numPr>
        <w:tabs>
          <w:tab w:pos="1200" w:val="left" w:leader="none"/>
        </w:tabs>
        <w:spacing w:line="240" w:lineRule="auto" w:before="114" w:after="0"/>
        <w:ind w:left="1199" w:right="1714" w:hanging="360"/>
        <w:jc w:val="left"/>
        <w:rPr>
          <w:sz w:val="24"/>
        </w:rPr>
      </w:pPr>
      <w:r>
        <w:rPr>
          <w:sz w:val="24"/>
        </w:rPr>
        <w:t>Preparation and administration of requests for proposals or bid solicitations for contracts for any of the above</w:t>
      </w:r>
      <w:r>
        <w:rPr>
          <w:spacing w:val="-39"/>
          <w:sz w:val="24"/>
        </w:rPr>
        <w:t> </w:t>
      </w:r>
      <w:r>
        <w:rPr>
          <w:sz w:val="24"/>
        </w:rPr>
        <w:t>activities.</w:t>
      </w:r>
    </w:p>
    <w:p>
      <w:pPr>
        <w:pStyle w:val="ListParagraph"/>
        <w:numPr>
          <w:ilvl w:val="0"/>
          <w:numId w:val="5"/>
        </w:numPr>
        <w:tabs>
          <w:tab w:pos="1200" w:val="left" w:leader="none"/>
        </w:tabs>
        <w:spacing w:line="240" w:lineRule="auto" w:before="119" w:after="0"/>
        <w:ind w:left="1199" w:right="1536" w:hanging="360"/>
        <w:jc w:val="left"/>
        <w:rPr>
          <w:sz w:val="24"/>
        </w:rPr>
      </w:pPr>
      <w:r>
        <w:rPr>
          <w:sz w:val="24"/>
        </w:rPr>
        <w:t>Preparation</w:t>
      </w:r>
      <w:r>
        <w:rPr>
          <w:spacing w:val="-11"/>
          <w:sz w:val="24"/>
        </w:rPr>
        <w:t> </w:t>
      </w:r>
      <w:r>
        <w:rPr>
          <w:sz w:val="24"/>
        </w:rPr>
        <w:t>of</w:t>
      </w:r>
      <w:r>
        <w:rPr>
          <w:spacing w:val="-3"/>
          <w:sz w:val="24"/>
        </w:rPr>
        <w:t> </w:t>
      </w:r>
      <w:r>
        <w:rPr>
          <w:sz w:val="24"/>
        </w:rPr>
        <w:t>contracts,</w:t>
      </w:r>
      <w:r>
        <w:rPr>
          <w:spacing w:val="-7"/>
          <w:sz w:val="24"/>
        </w:rPr>
        <w:t> </w:t>
      </w:r>
      <w:r>
        <w:rPr>
          <w:sz w:val="24"/>
        </w:rPr>
        <w:t>interagency</w:t>
      </w:r>
      <w:r>
        <w:rPr>
          <w:spacing w:val="-15"/>
          <w:sz w:val="24"/>
        </w:rPr>
        <w:t> </w:t>
      </w:r>
      <w:r>
        <w:rPr>
          <w:sz w:val="24"/>
        </w:rPr>
        <w:t>agreements,</w:t>
      </w:r>
      <w:r>
        <w:rPr>
          <w:spacing w:val="-12"/>
          <w:sz w:val="24"/>
        </w:rPr>
        <w:t> </w:t>
      </w:r>
      <w:r>
        <w:rPr>
          <w:sz w:val="24"/>
        </w:rPr>
        <w:t>and</w:t>
      </w:r>
      <w:r>
        <w:rPr>
          <w:spacing w:val="-9"/>
          <w:sz w:val="24"/>
        </w:rPr>
        <w:t> </w:t>
      </w:r>
      <w:r>
        <w:rPr>
          <w:sz w:val="24"/>
        </w:rPr>
        <w:t>purchase estimatesfor any of the above</w:t>
      </w:r>
      <w:r>
        <w:rPr>
          <w:spacing w:val="13"/>
          <w:sz w:val="24"/>
        </w:rPr>
        <w:t> </w:t>
      </w:r>
      <w:r>
        <w:rPr>
          <w:sz w:val="24"/>
        </w:rPr>
        <w:t>activities.</w:t>
      </w:r>
    </w:p>
    <w:p>
      <w:pPr>
        <w:pStyle w:val="ListParagraph"/>
        <w:numPr>
          <w:ilvl w:val="0"/>
          <w:numId w:val="5"/>
        </w:numPr>
        <w:tabs>
          <w:tab w:pos="1200" w:val="left" w:leader="none"/>
        </w:tabs>
        <w:spacing w:line="240" w:lineRule="auto" w:before="119" w:after="0"/>
        <w:ind w:left="1199" w:right="732" w:hanging="360"/>
        <w:jc w:val="left"/>
        <w:rPr>
          <w:sz w:val="24"/>
        </w:rPr>
      </w:pPr>
      <w:r>
        <w:rPr>
          <w:sz w:val="24"/>
        </w:rPr>
        <w:t>Employment of personnel in support of, or directly related to, any of the above activities, including: administration, technical services, clerical services,</w:t>
      </w:r>
      <w:r>
        <w:rPr>
          <w:spacing w:val="-38"/>
          <w:sz w:val="24"/>
        </w:rPr>
        <w:t> </w:t>
      </w:r>
      <w:r>
        <w:rPr>
          <w:sz w:val="24"/>
        </w:rPr>
        <w:t>travel,</w:t>
      </w:r>
      <w:r>
        <w:rPr>
          <w:spacing w:val="-4"/>
          <w:sz w:val="24"/>
        </w:rPr>
        <w:t> </w:t>
      </w:r>
      <w:r>
        <w:rPr>
          <w:sz w:val="24"/>
        </w:rPr>
        <w:t>training,</w:t>
      </w:r>
      <w:r>
        <w:rPr>
          <w:spacing w:val="-4"/>
          <w:sz w:val="24"/>
        </w:rPr>
        <w:t> </w:t>
      </w:r>
      <w:r>
        <w:rPr>
          <w:sz w:val="24"/>
        </w:rPr>
        <w:t>and</w:t>
      </w:r>
      <w:r>
        <w:rPr>
          <w:spacing w:val="-6"/>
          <w:sz w:val="24"/>
        </w:rPr>
        <w:t> </w:t>
      </w:r>
      <w:r>
        <w:rPr>
          <w:sz w:val="24"/>
        </w:rPr>
        <w:t>preparation</w:t>
      </w:r>
      <w:r>
        <w:rPr>
          <w:spacing w:val="-6"/>
          <w:sz w:val="24"/>
        </w:rPr>
        <w:t> </w:t>
      </w:r>
      <w:r>
        <w:rPr>
          <w:sz w:val="24"/>
        </w:rPr>
        <w:t>of</w:t>
      </w:r>
      <w:r>
        <w:rPr>
          <w:spacing w:val="-4"/>
          <w:sz w:val="24"/>
        </w:rPr>
        <w:t> </w:t>
      </w:r>
      <w:r>
        <w:rPr>
          <w:sz w:val="24"/>
        </w:rPr>
        <w:t>periodic</w:t>
      </w:r>
      <w:r>
        <w:rPr>
          <w:spacing w:val="-5"/>
          <w:sz w:val="24"/>
        </w:rPr>
        <w:t> </w:t>
      </w:r>
      <w:r>
        <w:rPr>
          <w:sz w:val="24"/>
        </w:rPr>
        <w:t>and</w:t>
      </w:r>
      <w:r>
        <w:rPr>
          <w:spacing w:val="-4"/>
          <w:sz w:val="24"/>
        </w:rPr>
        <w:t> </w:t>
      </w:r>
      <w:r>
        <w:rPr>
          <w:sz w:val="24"/>
        </w:rPr>
        <w:t>special</w:t>
      </w:r>
      <w:r>
        <w:rPr>
          <w:spacing w:val="-13"/>
          <w:sz w:val="24"/>
        </w:rPr>
        <w:t> </w:t>
      </w:r>
      <w:r>
        <w:rPr>
          <w:sz w:val="24"/>
        </w:rPr>
        <w:t>reports.</w:t>
      </w:r>
    </w:p>
    <w:p>
      <w:pPr>
        <w:pStyle w:val="ListParagraph"/>
        <w:numPr>
          <w:ilvl w:val="0"/>
          <w:numId w:val="5"/>
        </w:numPr>
        <w:tabs>
          <w:tab w:pos="1200" w:val="left" w:leader="none"/>
        </w:tabs>
        <w:spacing w:line="240" w:lineRule="auto" w:before="119" w:after="0"/>
        <w:ind w:left="1199" w:right="0" w:hanging="360"/>
        <w:jc w:val="left"/>
        <w:rPr>
          <w:sz w:val="24"/>
        </w:rPr>
      </w:pPr>
      <w:r>
        <w:rPr>
          <w:sz w:val="24"/>
        </w:rPr>
        <w:t>Control</w:t>
      </w:r>
      <w:r>
        <w:rPr>
          <w:spacing w:val="-7"/>
          <w:sz w:val="24"/>
        </w:rPr>
        <w:t> </w:t>
      </w:r>
      <w:r>
        <w:rPr>
          <w:sz w:val="24"/>
        </w:rPr>
        <w:t>functions</w:t>
      </w:r>
      <w:r>
        <w:rPr>
          <w:spacing w:val="-4"/>
          <w:sz w:val="24"/>
        </w:rPr>
        <w:t> </w:t>
      </w:r>
      <w:r>
        <w:rPr>
          <w:sz w:val="24"/>
        </w:rPr>
        <w:t>directly</w:t>
      </w:r>
      <w:r>
        <w:rPr>
          <w:spacing w:val="-6"/>
          <w:sz w:val="24"/>
        </w:rPr>
        <w:t> </w:t>
      </w:r>
      <w:r>
        <w:rPr>
          <w:sz w:val="24"/>
        </w:rPr>
        <w:t>related</w:t>
      </w:r>
      <w:r>
        <w:rPr>
          <w:spacing w:val="-3"/>
          <w:sz w:val="24"/>
        </w:rPr>
        <w:t> </w:t>
      </w:r>
      <w:r>
        <w:rPr>
          <w:sz w:val="24"/>
        </w:rPr>
        <w:t>to</w:t>
      </w:r>
      <w:r>
        <w:rPr>
          <w:spacing w:val="-5"/>
          <w:sz w:val="24"/>
        </w:rPr>
        <w:t> </w:t>
      </w:r>
      <w:r>
        <w:rPr>
          <w:sz w:val="24"/>
        </w:rPr>
        <w:t>any</w:t>
      </w:r>
      <w:r>
        <w:rPr>
          <w:spacing w:val="-6"/>
          <w:sz w:val="24"/>
        </w:rPr>
        <w:t> </w:t>
      </w:r>
      <w:r>
        <w:rPr>
          <w:sz w:val="24"/>
        </w:rPr>
        <w:t>of</w:t>
      </w:r>
      <w:r>
        <w:rPr>
          <w:spacing w:val="-1"/>
          <w:sz w:val="24"/>
        </w:rPr>
        <w:t> </w:t>
      </w:r>
      <w:r>
        <w:rPr>
          <w:sz w:val="24"/>
        </w:rPr>
        <w:t>the</w:t>
      </w:r>
      <w:r>
        <w:rPr>
          <w:spacing w:val="-5"/>
          <w:sz w:val="24"/>
        </w:rPr>
        <w:t> </w:t>
      </w:r>
      <w:r>
        <w:rPr>
          <w:sz w:val="24"/>
        </w:rPr>
        <w:t>above</w:t>
      </w:r>
      <w:r>
        <w:rPr>
          <w:spacing w:val="-21"/>
          <w:sz w:val="24"/>
        </w:rPr>
        <w:t> </w:t>
      </w:r>
      <w:r>
        <w:rPr>
          <w:sz w:val="24"/>
        </w:rPr>
        <w:t>activities.</w:t>
      </w:r>
    </w:p>
    <w:p>
      <w:pPr>
        <w:pStyle w:val="BodyText"/>
        <w:rPr>
          <w:sz w:val="26"/>
        </w:rPr>
      </w:pPr>
    </w:p>
    <w:p>
      <w:pPr>
        <w:pStyle w:val="BodyText"/>
        <w:spacing w:before="216"/>
        <w:ind w:left="100" w:right="1116"/>
      </w:pPr>
      <w:r>
        <w:rPr>
          <w:b/>
        </w:rPr>
        <w:t>IT Equipment: </w:t>
      </w:r>
      <w:r>
        <w:rPr/>
        <w:t>Information Technology devices used in the processing of data electronically. The following are examples of ITequipment:</w:t>
      </w:r>
    </w:p>
    <w:p>
      <w:pPr>
        <w:pStyle w:val="ListParagraph"/>
        <w:numPr>
          <w:ilvl w:val="0"/>
          <w:numId w:val="6"/>
        </w:numPr>
        <w:tabs>
          <w:tab w:pos="820" w:val="left" w:leader="none"/>
        </w:tabs>
        <w:spacing w:line="274" w:lineRule="exact" w:before="125" w:after="0"/>
        <w:ind w:left="820" w:right="1725" w:hanging="360"/>
        <w:jc w:val="left"/>
        <w:rPr>
          <w:sz w:val="24"/>
        </w:rPr>
      </w:pPr>
      <w:r>
        <w:rPr>
          <w:sz w:val="24"/>
        </w:rPr>
        <w:t>Mainframes and all related features and peripheral units,</w:t>
      </w:r>
      <w:r>
        <w:rPr>
          <w:spacing w:val="-42"/>
          <w:sz w:val="24"/>
        </w:rPr>
        <w:t> </w:t>
      </w:r>
      <w:r>
        <w:rPr>
          <w:sz w:val="24"/>
        </w:rPr>
        <w:t>including processor storage, console devices, channel devices,</w:t>
      </w:r>
      <w:r>
        <w:rPr>
          <w:spacing w:val="-32"/>
          <w:sz w:val="24"/>
        </w:rPr>
        <w:t> </w:t>
      </w:r>
      <w:r>
        <w:rPr>
          <w:sz w:val="24"/>
        </w:rPr>
        <w:t>etc.;</w:t>
      </w:r>
    </w:p>
    <w:p>
      <w:pPr>
        <w:pStyle w:val="ListParagraph"/>
        <w:numPr>
          <w:ilvl w:val="0"/>
          <w:numId w:val="6"/>
        </w:numPr>
        <w:tabs>
          <w:tab w:pos="820" w:val="left" w:leader="none"/>
        </w:tabs>
        <w:spacing w:line="240" w:lineRule="auto" w:before="115" w:after="0"/>
        <w:ind w:left="820" w:right="321" w:hanging="360"/>
        <w:jc w:val="left"/>
        <w:rPr>
          <w:sz w:val="24"/>
        </w:rPr>
      </w:pPr>
      <w:r>
        <w:rPr>
          <w:sz w:val="24"/>
        </w:rPr>
        <w:t>Minicomputers,</w:t>
      </w:r>
      <w:r>
        <w:rPr>
          <w:spacing w:val="-12"/>
          <w:sz w:val="24"/>
        </w:rPr>
        <w:t> </w:t>
      </w:r>
      <w:r>
        <w:rPr>
          <w:sz w:val="24"/>
        </w:rPr>
        <w:t>midrange</w:t>
      </w:r>
      <w:r>
        <w:rPr>
          <w:spacing w:val="-9"/>
          <w:sz w:val="24"/>
        </w:rPr>
        <w:t> </w:t>
      </w:r>
      <w:r>
        <w:rPr>
          <w:sz w:val="24"/>
        </w:rPr>
        <w:t>computers,</w:t>
      </w:r>
      <w:r>
        <w:rPr>
          <w:spacing w:val="-12"/>
          <w:sz w:val="24"/>
        </w:rPr>
        <w:t> </w:t>
      </w:r>
      <w:r>
        <w:rPr>
          <w:sz w:val="24"/>
        </w:rPr>
        <w:t>personal</w:t>
      </w:r>
      <w:r>
        <w:rPr>
          <w:spacing w:val="-10"/>
          <w:sz w:val="24"/>
        </w:rPr>
        <w:t> </w:t>
      </w:r>
      <w:r>
        <w:rPr>
          <w:sz w:val="24"/>
        </w:rPr>
        <w:t>computers,</w:t>
      </w:r>
      <w:r>
        <w:rPr>
          <w:spacing w:val="-12"/>
          <w:sz w:val="24"/>
        </w:rPr>
        <w:t> </w:t>
      </w:r>
      <w:r>
        <w:rPr>
          <w:sz w:val="24"/>
        </w:rPr>
        <w:t>laptop,</w:t>
      </w:r>
      <w:r>
        <w:rPr>
          <w:spacing w:val="-12"/>
          <w:sz w:val="24"/>
        </w:rPr>
        <w:t> </w:t>
      </w:r>
      <w:r>
        <w:rPr>
          <w:sz w:val="24"/>
        </w:rPr>
        <w:t>tablets,</w:t>
      </w:r>
      <w:r>
        <w:rPr>
          <w:spacing w:val="-38"/>
          <w:sz w:val="24"/>
        </w:rPr>
        <w:t> </w:t>
      </w:r>
      <w:r>
        <w:rPr>
          <w:sz w:val="24"/>
        </w:rPr>
        <w:t>smart phones and all peripheral units associated with such</w:t>
      </w:r>
      <w:r>
        <w:rPr>
          <w:spacing w:val="-41"/>
          <w:sz w:val="24"/>
        </w:rPr>
        <w:t> </w:t>
      </w:r>
      <w:r>
        <w:rPr>
          <w:sz w:val="24"/>
        </w:rPr>
        <w:t>computers;</w:t>
      </w:r>
    </w:p>
    <w:p>
      <w:pPr>
        <w:pStyle w:val="ListParagraph"/>
        <w:numPr>
          <w:ilvl w:val="0"/>
          <w:numId w:val="6"/>
        </w:numPr>
        <w:tabs>
          <w:tab w:pos="820" w:val="left" w:leader="none"/>
        </w:tabs>
        <w:spacing w:line="240" w:lineRule="auto" w:before="119" w:after="0"/>
        <w:ind w:left="820" w:right="1165" w:hanging="360"/>
        <w:jc w:val="left"/>
        <w:rPr>
          <w:sz w:val="24"/>
        </w:rPr>
      </w:pPr>
      <w:r>
        <w:rPr>
          <w:sz w:val="24"/>
        </w:rPr>
        <w:t>Special purpose systems including word processing, OpticalCharacter Recognition</w:t>
      </w:r>
      <w:r>
        <w:rPr>
          <w:spacing w:val="-9"/>
          <w:sz w:val="24"/>
        </w:rPr>
        <w:t> </w:t>
      </w:r>
      <w:r>
        <w:rPr>
          <w:sz w:val="24"/>
        </w:rPr>
        <w:t>(OCR),</w:t>
      </w:r>
      <w:r>
        <w:rPr>
          <w:spacing w:val="-9"/>
          <w:sz w:val="24"/>
        </w:rPr>
        <w:t> </w:t>
      </w:r>
      <w:r>
        <w:rPr>
          <w:sz w:val="24"/>
        </w:rPr>
        <w:t>bar</w:t>
      </w:r>
      <w:r>
        <w:rPr>
          <w:spacing w:val="-13"/>
          <w:sz w:val="24"/>
        </w:rPr>
        <w:t> </w:t>
      </w:r>
      <w:r>
        <w:rPr>
          <w:sz w:val="24"/>
        </w:rPr>
        <w:t>code</w:t>
      </w:r>
      <w:r>
        <w:rPr>
          <w:spacing w:val="-9"/>
          <w:sz w:val="24"/>
        </w:rPr>
        <w:t> </w:t>
      </w:r>
      <w:r>
        <w:rPr>
          <w:sz w:val="24"/>
        </w:rPr>
        <w:t>readers/scanners,</w:t>
      </w:r>
      <w:r>
        <w:rPr>
          <w:spacing w:val="-9"/>
          <w:sz w:val="24"/>
        </w:rPr>
        <w:t> </w:t>
      </w:r>
      <w:r>
        <w:rPr>
          <w:sz w:val="24"/>
        </w:rPr>
        <w:t>and</w:t>
      </w:r>
      <w:r>
        <w:rPr>
          <w:spacing w:val="-11"/>
          <w:sz w:val="24"/>
        </w:rPr>
        <w:t> </w:t>
      </w:r>
      <w:r>
        <w:rPr>
          <w:sz w:val="24"/>
        </w:rPr>
        <w:t>photo</w:t>
      </w:r>
      <w:r>
        <w:rPr>
          <w:spacing w:val="-36"/>
          <w:sz w:val="24"/>
        </w:rPr>
        <w:t> </w:t>
      </w:r>
      <w:r>
        <w:rPr>
          <w:sz w:val="24"/>
        </w:rPr>
        <w:t>composition;</w:t>
      </w:r>
    </w:p>
    <w:p>
      <w:pPr>
        <w:pStyle w:val="ListParagraph"/>
        <w:numPr>
          <w:ilvl w:val="0"/>
          <w:numId w:val="6"/>
        </w:numPr>
        <w:tabs>
          <w:tab w:pos="820" w:val="left" w:leader="none"/>
        </w:tabs>
        <w:spacing w:line="240" w:lineRule="auto" w:before="119" w:after="0"/>
        <w:ind w:left="820" w:right="384" w:hanging="360"/>
        <w:jc w:val="left"/>
        <w:rPr>
          <w:sz w:val="24"/>
        </w:rPr>
      </w:pPr>
      <w:r>
        <w:rPr>
          <w:sz w:val="24"/>
        </w:rPr>
        <w:t>Communication devices used for transmission of data such as: modems,data sets,</w:t>
      </w:r>
      <w:r>
        <w:rPr>
          <w:spacing w:val="-14"/>
          <w:sz w:val="24"/>
        </w:rPr>
        <w:t> </w:t>
      </w:r>
      <w:r>
        <w:rPr>
          <w:sz w:val="24"/>
        </w:rPr>
        <w:t>multiplexors,</w:t>
      </w:r>
      <w:r>
        <w:rPr>
          <w:spacing w:val="-10"/>
          <w:sz w:val="24"/>
        </w:rPr>
        <w:t> </w:t>
      </w:r>
      <w:r>
        <w:rPr>
          <w:sz w:val="24"/>
        </w:rPr>
        <w:t>concentrators,</w:t>
      </w:r>
      <w:r>
        <w:rPr>
          <w:spacing w:val="-10"/>
          <w:sz w:val="24"/>
        </w:rPr>
        <w:t> </w:t>
      </w:r>
      <w:r>
        <w:rPr>
          <w:sz w:val="24"/>
        </w:rPr>
        <w:t>routers,</w:t>
      </w:r>
      <w:r>
        <w:rPr>
          <w:spacing w:val="-10"/>
          <w:sz w:val="24"/>
        </w:rPr>
        <w:t> </w:t>
      </w:r>
      <w:r>
        <w:rPr>
          <w:sz w:val="24"/>
        </w:rPr>
        <w:t>switches,</w:t>
      </w:r>
      <w:r>
        <w:rPr>
          <w:spacing w:val="-10"/>
          <w:sz w:val="24"/>
        </w:rPr>
        <w:t> </w:t>
      </w:r>
      <w:r>
        <w:rPr>
          <w:sz w:val="24"/>
        </w:rPr>
        <w:t>local</w:t>
      </w:r>
      <w:r>
        <w:rPr>
          <w:spacing w:val="-10"/>
          <w:sz w:val="24"/>
        </w:rPr>
        <w:t> </w:t>
      </w:r>
      <w:r>
        <w:rPr>
          <w:sz w:val="24"/>
        </w:rPr>
        <w:t>area</w:t>
      </w:r>
      <w:r>
        <w:rPr>
          <w:spacing w:val="-10"/>
          <w:sz w:val="24"/>
        </w:rPr>
        <w:t> </w:t>
      </w:r>
      <w:r>
        <w:rPr>
          <w:sz w:val="24"/>
        </w:rPr>
        <w:t>networks,</w:t>
      </w:r>
      <w:r>
        <w:rPr>
          <w:spacing w:val="-41"/>
          <w:sz w:val="24"/>
        </w:rPr>
        <w:t> </w:t>
      </w:r>
      <w:r>
        <w:rPr>
          <w:sz w:val="24"/>
        </w:rPr>
        <w:t>private branch exchanges, network control equipment, or microwave or satellite communications systems;</w:t>
      </w:r>
      <w:r>
        <w:rPr>
          <w:spacing w:val="-18"/>
          <w:sz w:val="24"/>
        </w:rPr>
        <w:t> </w:t>
      </w:r>
      <w:r>
        <w:rPr>
          <w:sz w:val="24"/>
        </w:rPr>
        <w:t>and</w:t>
      </w:r>
    </w:p>
    <w:p>
      <w:pPr>
        <w:pStyle w:val="ListParagraph"/>
        <w:numPr>
          <w:ilvl w:val="0"/>
          <w:numId w:val="6"/>
        </w:numPr>
        <w:tabs>
          <w:tab w:pos="820" w:val="left" w:leader="none"/>
        </w:tabs>
        <w:spacing w:line="240" w:lineRule="auto" w:before="119" w:after="0"/>
        <w:ind w:left="820" w:right="273" w:hanging="360"/>
        <w:jc w:val="left"/>
        <w:rPr>
          <w:sz w:val="24"/>
        </w:rPr>
      </w:pPr>
      <w:r>
        <w:rPr>
          <w:sz w:val="24"/>
        </w:rPr>
        <w:t>Input-output (peripheral) units (off-line or on-line) including: displayscreens, optical character readers, magnetic tape units, mass storage devices,printers, video</w:t>
      </w:r>
      <w:r>
        <w:rPr>
          <w:spacing w:val="-4"/>
          <w:sz w:val="24"/>
        </w:rPr>
        <w:t> </w:t>
      </w:r>
      <w:r>
        <w:rPr>
          <w:sz w:val="24"/>
        </w:rPr>
        <w:t>display</w:t>
      </w:r>
      <w:r>
        <w:rPr>
          <w:spacing w:val="-10"/>
          <w:sz w:val="24"/>
        </w:rPr>
        <w:t> </w:t>
      </w:r>
      <w:r>
        <w:rPr>
          <w:sz w:val="24"/>
        </w:rPr>
        <w:t>units,</w:t>
      </w:r>
      <w:r>
        <w:rPr>
          <w:spacing w:val="-10"/>
          <w:sz w:val="24"/>
        </w:rPr>
        <w:t> </w:t>
      </w:r>
      <w:r>
        <w:rPr>
          <w:sz w:val="24"/>
        </w:rPr>
        <w:t>data</w:t>
      </w:r>
      <w:r>
        <w:rPr>
          <w:spacing w:val="-4"/>
          <w:sz w:val="24"/>
        </w:rPr>
        <w:t> </w:t>
      </w:r>
      <w:r>
        <w:rPr>
          <w:sz w:val="24"/>
        </w:rPr>
        <w:t>entry</w:t>
      </w:r>
      <w:r>
        <w:rPr>
          <w:spacing w:val="-10"/>
          <w:sz w:val="24"/>
        </w:rPr>
        <w:t> </w:t>
      </w:r>
      <w:r>
        <w:rPr>
          <w:sz w:val="24"/>
        </w:rPr>
        <w:t>devices,</w:t>
      </w:r>
      <w:r>
        <w:rPr>
          <w:spacing w:val="-5"/>
          <w:sz w:val="24"/>
        </w:rPr>
        <w:t> </w:t>
      </w:r>
      <w:r>
        <w:rPr>
          <w:sz w:val="24"/>
        </w:rPr>
        <w:t>plotters,</w:t>
      </w:r>
      <w:r>
        <w:rPr>
          <w:spacing w:val="-5"/>
          <w:sz w:val="24"/>
        </w:rPr>
        <w:t> </w:t>
      </w:r>
      <w:r>
        <w:rPr>
          <w:sz w:val="24"/>
        </w:rPr>
        <w:t>scanners,</w:t>
      </w:r>
      <w:r>
        <w:rPr>
          <w:spacing w:val="-7"/>
          <w:sz w:val="24"/>
        </w:rPr>
        <w:t> </w:t>
      </w:r>
      <w:r>
        <w:rPr>
          <w:sz w:val="24"/>
        </w:rPr>
        <w:t>or</w:t>
      </w:r>
      <w:r>
        <w:rPr>
          <w:spacing w:val="-11"/>
          <w:sz w:val="24"/>
        </w:rPr>
        <w:t> </w:t>
      </w:r>
      <w:r>
        <w:rPr>
          <w:sz w:val="24"/>
        </w:rPr>
        <w:t>any</w:t>
      </w:r>
      <w:r>
        <w:rPr>
          <w:spacing w:val="-10"/>
          <w:sz w:val="24"/>
        </w:rPr>
        <w:t> </w:t>
      </w:r>
      <w:r>
        <w:rPr>
          <w:sz w:val="24"/>
        </w:rPr>
        <w:t>device</w:t>
      </w:r>
      <w:r>
        <w:rPr>
          <w:spacing w:val="-4"/>
          <w:sz w:val="24"/>
        </w:rPr>
        <w:t> </w:t>
      </w:r>
      <w:r>
        <w:rPr>
          <w:sz w:val="24"/>
        </w:rPr>
        <w:t>used</w:t>
      </w:r>
      <w:r>
        <w:rPr>
          <w:spacing w:val="-37"/>
          <w:sz w:val="24"/>
        </w:rPr>
        <w:t> </w:t>
      </w:r>
      <w:r>
        <w:rPr>
          <w:sz w:val="24"/>
        </w:rPr>
        <w:t>as a</w:t>
      </w:r>
      <w:r>
        <w:rPr>
          <w:spacing w:val="-1"/>
          <w:sz w:val="24"/>
        </w:rPr>
        <w:t> </w:t>
      </w:r>
      <w:r>
        <w:rPr>
          <w:sz w:val="24"/>
        </w:rPr>
        <w:t>terminal</w:t>
      </w:r>
      <w:r>
        <w:rPr>
          <w:spacing w:val="-2"/>
          <w:sz w:val="24"/>
        </w:rPr>
        <w:t> </w:t>
      </w:r>
      <w:r>
        <w:rPr>
          <w:sz w:val="24"/>
        </w:rPr>
        <w:t>to</w:t>
      </w:r>
      <w:r>
        <w:rPr>
          <w:spacing w:val="-1"/>
          <w:sz w:val="24"/>
        </w:rPr>
        <w:t> </w:t>
      </w:r>
      <w:r>
        <w:rPr>
          <w:sz w:val="24"/>
        </w:rPr>
        <w:t>a</w:t>
      </w:r>
      <w:r>
        <w:rPr>
          <w:spacing w:val="-3"/>
          <w:sz w:val="24"/>
        </w:rPr>
        <w:t> </w:t>
      </w:r>
      <w:r>
        <w:rPr>
          <w:sz w:val="24"/>
        </w:rPr>
        <w:t>computer</w:t>
      </w:r>
      <w:r>
        <w:rPr>
          <w:spacing w:val="-3"/>
          <w:sz w:val="24"/>
        </w:rPr>
        <w:t> </w:t>
      </w:r>
      <w:r>
        <w:rPr>
          <w:sz w:val="24"/>
        </w:rPr>
        <w:t>and</w:t>
      </w:r>
      <w:r>
        <w:rPr>
          <w:spacing w:val="-3"/>
          <w:sz w:val="24"/>
        </w:rPr>
        <w:t> </w:t>
      </w:r>
      <w:r>
        <w:rPr>
          <w:sz w:val="24"/>
        </w:rPr>
        <w:t>control</w:t>
      </w:r>
      <w:r>
        <w:rPr>
          <w:spacing w:val="-2"/>
          <w:sz w:val="24"/>
        </w:rPr>
        <w:t> </w:t>
      </w:r>
      <w:r>
        <w:rPr>
          <w:sz w:val="24"/>
        </w:rPr>
        <w:t>units</w:t>
      </w:r>
      <w:r>
        <w:rPr>
          <w:spacing w:val="-7"/>
          <w:sz w:val="24"/>
        </w:rPr>
        <w:t> </w:t>
      </w:r>
      <w:r>
        <w:rPr>
          <w:sz w:val="24"/>
        </w:rPr>
        <w:t>for</w:t>
      </w:r>
      <w:r>
        <w:rPr>
          <w:spacing w:val="-5"/>
          <w:sz w:val="24"/>
        </w:rPr>
        <w:t> </w:t>
      </w:r>
      <w:r>
        <w:rPr>
          <w:sz w:val="24"/>
        </w:rPr>
        <w:t>these</w:t>
      </w:r>
      <w:r>
        <w:rPr>
          <w:spacing w:val="-32"/>
          <w:sz w:val="24"/>
        </w:rPr>
        <w:t> </w:t>
      </w:r>
      <w:r>
        <w:rPr>
          <w:sz w:val="24"/>
        </w:rPr>
        <w:t>devices.</w:t>
      </w:r>
    </w:p>
    <w:p>
      <w:pPr>
        <w:pStyle w:val="BodyText"/>
        <w:rPr>
          <w:sz w:val="26"/>
        </w:rPr>
      </w:pPr>
    </w:p>
    <w:p>
      <w:pPr>
        <w:pStyle w:val="BodyText"/>
        <w:spacing w:before="2"/>
        <w:rPr>
          <w:sz w:val="23"/>
        </w:rPr>
      </w:pPr>
    </w:p>
    <w:p>
      <w:pPr>
        <w:pStyle w:val="BodyText"/>
        <w:ind w:left="100"/>
      </w:pPr>
      <w:r>
        <w:rPr/>
        <w:t>(Continued)</w:t>
      </w:r>
    </w:p>
    <w:p>
      <w:pPr>
        <w:spacing w:after="0"/>
        <w:sectPr>
          <w:pgSz w:w="12240" w:h="15840"/>
          <w:pgMar w:header="719" w:footer="797" w:top="2200" w:bottom="980" w:left="1340" w:right="1340"/>
        </w:sectPr>
      </w:pPr>
    </w:p>
    <w:p>
      <w:pPr>
        <w:pStyle w:val="BodyText"/>
        <w:spacing w:before="4"/>
        <w:rPr>
          <w:sz w:val="20"/>
        </w:rPr>
      </w:pPr>
    </w:p>
    <w:p>
      <w:pPr>
        <w:pStyle w:val="BodyText"/>
        <w:spacing w:before="92"/>
        <w:ind w:left="119" w:right="211"/>
      </w:pPr>
      <w:r>
        <w:rPr>
          <w:b/>
        </w:rPr>
        <w:t>Information Technology Expenditure: </w:t>
      </w:r>
      <w:r>
        <w:rPr/>
        <w:t>The expenditure of funds regardless of source by any Agency/state entity for IT activities, equipment, facilities, personnel, services, supplies and the automated processing of information.</w:t>
      </w:r>
    </w:p>
    <w:p>
      <w:pPr>
        <w:pStyle w:val="BodyText"/>
        <w:spacing w:before="215"/>
        <w:ind w:left="120" w:right="211"/>
      </w:pPr>
      <w:r>
        <w:rPr>
          <w:b/>
        </w:rPr>
        <w:t>Information Technology Infrastructure: </w:t>
      </w:r>
      <w:r>
        <w:rPr/>
        <w:t>An Agency/state entity’s IT infrastructure is the base or foundation for the delivery of information to support the Agency/state entity’s programs and management. The infrastructure contains elements upon which an Agency/state entity’s IT activities are dependent. An Agency/state entity must therefore define, implement, and manage these infrastructure elements to successfully employIT.</w:t>
      </w:r>
    </w:p>
    <w:p>
      <w:pPr>
        <w:pStyle w:val="BodyText"/>
        <w:spacing w:before="102"/>
        <w:ind w:left="120" w:right="279"/>
      </w:pPr>
      <w:r>
        <w:rPr/>
        <w:t>The desirable characteristics of this infrastructure are efficient support for the exchange of information within the Agency/state entity and between the Agency/state entity</w:t>
      </w:r>
      <w:r>
        <w:rPr>
          <w:spacing w:val="-39"/>
        </w:rPr>
        <w:t> </w:t>
      </w:r>
      <w:r>
        <w:rPr/>
        <w:t>and</w:t>
      </w:r>
      <w:r>
        <w:rPr>
          <w:spacing w:val="-6"/>
        </w:rPr>
        <w:t> </w:t>
      </w:r>
      <w:r>
        <w:rPr/>
        <w:t>other</w:t>
      </w:r>
      <w:r>
        <w:rPr>
          <w:spacing w:val="-6"/>
        </w:rPr>
        <w:t> </w:t>
      </w:r>
      <w:r>
        <w:rPr/>
        <w:t>organizations;</w:t>
      </w:r>
      <w:r>
        <w:rPr>
          <w:spacing w:val="-4"/>
        </w:rPr>
        <w:t> </w:t>
      </w:r>
      <w:r>
        <w:rPr/>
        <w:t>reliable</w:t>
      </w:r>
      <w:r>
        <w:rPr>
          <w:spacing w:val="-6"/>
        </w:rPr>
        <w:t> </w:t>
      </w:r>
      <w:r>
        <w:rPr/>
        <w:t>availability</w:t>
      </w:r>
      <w:r>
        <w:rPr>
          <w:spacing w:val="-7"/>
        </w:rPr>
        <w:t> </w:t>
      </w:r>
      <w:r>
        <w:rPr/>
        <w:t>of</w:t>
      </w:r>
      <w:r>
        <w:rPr>
          <w:spacing w:val="-2"/>
        </w:rPr>
        <w:t> </w:t>
      </w:r>
      <w:r>
        <w:rPr/>
        <w:t>information</w:t>
      </w:r>
      <w:r>
        <w:rPr>
          <w:spacing w:val="-6"/>
        </w:rPr>
        <w:t> </w:t>
      </w:r>
      <w:r>
        <w:rPr/>
        <w:t>processing</w:t>
      </w:r>
      <w:r>
        <w:rPr>
          <w:spacing w:val="-28"/>
        </w:rPr>
        <w:t> </w:t>
      </w:r>
      <w:r>
        <w:rPr/>
        <w:t>capabilities whenever and wherever they are needed; preservation of the integrity and confidentialityof information maintained by the Agency/state entity; sufficient flexibility to </w:t>
      </w:r>
      <w:r>
        <w:rPr>
          <w:spacing w:val="3"/>
        </w:rPr>
        <w:t>allowthe </w:t>
      </w:r>
      <w:r>
        <w:rPr/>
        <w:t>timely and efficient addition of new information management capabilities and modifications of established capabilities; and consistency with a coherent set of technical</w:t>
      </w:r>
      <w:r>
        <w:rPr>
          <w:spacing w:val="-30"/>
        </w:rPr>
        <w:t> </w:t>
      </w:r>
      <w:r>
        <w:rPr/>
        <w:t>and</w:t>
      </w:r>
      <w:r>
        <w:rPr>
          <w:spacing w:val="-5"/>
        </w:rPr>
        <w:t> </w:t>
      </w:r>
      <w:r>
        <w:rPr/>
        <w:t>managerial</w:t>
      </w:r>
      <w:r>
        <w:rPr>
          <w:spacing w:val="-4"/>
        </w:rPr>
        <w:t> </w:t>
      </w:r>
      <w:r>
        <w:rPr/>
        <w:t>standards</w:t>
      </w:r>
      <w:r>
        <w:rPr>
          <w:spacing w:val="-6"/>
        </w:rPr>
        <w:t> </w:t>
      </w:r>
      <w:r>
        <w:rPr/>
        <w:t>for</w:t>
      </w:r>
      <w:r>
        <w:rPr>
          <w:spacing w:val="-5"/>
        </w:rPr>
        <w:t> </w:t>
      </w:r>
      <w:r>
        <w:rPr/>
        <w:t>the</w:t>
      </w:r>
      <w:r>
        <w:rPr>
          <w:spacing w:val="-3"/>
        </w:rPr>
        <w:t> </w:t>
      </w:r>
      <w:r>
        <w:rPr/>
        <w:t>employment</w:t>
      </w:r>
      <w:r>
        <w:rPr>
          <w:spacing w:val="-6"/>
        </w:rPr>
        <w:t> </w:t>
      </w:r>
      <w:r>
        <w:rPr/>
        <w:t>of</w:t>
      </w:r>
      <w:r>
        <w:rPr>
          <w:spacing w:val="-42"/>
        </w:rPr>
        <w:t> </w:t>
      </w:r>
      <w:r>
        <w:rPr/>
        <w:t>IT.</w:t>
      </w:r>
    </w:p>
    <w:p>
      <w:pPr>
        <w:pStyle w:val="BodyText"/>
        <w:spacing w:before="102"/>
        <w:ind w:left="120"/>
      </w:pPr>
      <w:r>
        <w:rPr/>
        <w:t>Typical elements in an IT infrastructureinclude:</w:t>
      </w:r>
    </w:p>
    <w:p>
      <w:pPr>
        <w:pStyle w:val="BodyText"/>
        <w:spacing w:line="274" w:lineRule="exact" w:before="111"/>
        <w:ind w:left="840" w:right="211"/>
      </w:pPr>
      <w:r>
        <w:rPr>
          <w:b/>
        </w:rPr>
        <w:t>Application Systems</w:t>
      </w:r>
      <w:r>
        <w:rPr/>
        <w:t>. The applications that an Agency/state entitypurchases and/or develops to achieve personal productivity and program support benefits.</w:t>
      </w:r>
    </w:p>
    <w:p>
      <w:pPr>
        <w:pStyle w:val="BodyText"/>
        <w:spacing w:before="89"/>
        <w:ind w:left="840" w:right="275"/>
      </w:pPr>
      <w:r>
        <w:rPr>
          <w:b/>
        </w:rPr>
        <w:t>Architecture</w:t>
      </w:r>
      <w:r>
        <w:rPr/>
        <w:t>. The guidelines or blueprints that an Agency/state entity follows in designing, acquiring, and implementing IT solutions. Organizationally approved definitions, specifications, and standards are the primary components in an Agency/state entity’s IT</w:t>
      </w:r>
      <w:r>
        <w:rPr>
          <w:spacing w:val="-50"/>
        </w:rPr>
        <w:t> </w:t>
      </w:r>
      <w:r>
        <w:rPr/>
        <w:t>architecture.</w:t>
      </w:r>
    </w:p>
    <w:p>
      <w:pPr>
        <w:pStyle w:val="BodyText"/>
        <w:spacing w:before="107"/>
        <w:ind w:left="840" w:right="582"/>
      </w:pPr>
      <w:r>
        <w:rPr>
          <w:b/>
        </w:rPr>
        <w:t>Communications</w:t>
      </w:r>
      <w:r>
        <w:rPr/>
        <w:t>. Local area and wide area network components, including linkages with other</w:t>
      </w:r>
      <w:r>
        <w:rPr>
          <w:spacing w:val="-50"/>
        </w:rPr>
        <w:t> </w:t>
      </w:r>
      <w:r>
        <w:rPr/>
        <w:t>organizations.</w:t>
      </w:r>
    </w:p>
    <w:p>
      <w:pPr>
        <w:pStyle w:val="BodyText"/>
        <w:spacing w:before="98"/>
        <w:ind w:left="840" w:right="827"/>
        <w:jc w:val="both"/>
      </w:pPr>
      <w:r>
        <w:rPr>
          <w:b/>
        </w:rPr>
        <w:t>Equipment</w:t>
      </w:r>
      <w:r>
        <w:rPr/>
        <w:t>. An Agency/state entity’s hardware platforms and components ranging from individual personal computers to mainframes and associated peripherals.</w:t>
      </w:r>
    </w:p>
    <w:p>
      <w:pPr>
        <w:pStyle w:val="BodyText"/>
        <w:spacing w:before="98"/>
        <w:ind w:left="840" w:right="211"/>
      </w:pPr>
      <w:r>
        <w:rPr>
          <w:b/>
        </w:rPr>
        <w:t>Facilities</w:t>
      </w:r>
      <w:r>
        <w:rPr/>
        <w:t>. The electrical, ventilation, fire suppression, physical security, wiring, and other components required to support an Agency/state entity’s IT capability, including the physical structure</w:t>
      </w:r>
      <w:r>
        <w:rPr>
          <w:spacing w:val="-56"/>
        </w:rPr>
        <w:t> </w:t>
      </w:r>
      <w:r>
        <w:rPr/>
        <w:t>itself.</w:t>
      </w:r>
    </w:p>
    <w:p>
      <w:pPr>
        <w:pStyle w:val="BodyText"/>
        <w:spacing w:line="274" w:lineRule="exact" w:before="113"/>
        <w:ind w:left="840" w:right="1529"/>
      </w:pPr>
      <w:r>
        <w:rPr>
          <w:b/>
        </w:rPr>
        <w:t>Funding</w:t>
      </w:r>
      <w:r>
        <w:rPr/>
        <w:t>. Current and projected funding for IT planning, acquisition, development, and operationsactivities.</w:t>
      </w:r>
    </w:p>
    <w:p>
      <w:pPr>
        <w:pStyle w:val="BodyText"/>
        <w:spacing w:before="9"/>
        <w:rPr>
          <w:sz w:val="29"/>
        </w:rPr>
      </w:pPr>
    </w:p>
    <w:p>
      <w:pPr>
        <w:pStyle w:val="BodyText"/>
        <w:spacing w:before="1"/>
        <w:ind w:left="120"/>
      </w:pPr>
      <w:r>
        <w:rPr/>
        <w:t>(Continued)</w:t>
      </w:r>
    </w:p>
    <w:p>
      <w:pPr>
        <w:spacing w:after="0"/>
        <w:sectPr>
          <w:pgSz w:w="12240" w:h="15840"/>
          <w:pgMar w:header="719" w:footer="797" w:top="2200" w:bottom="980" w:left="1320" w:right="1340"/>
        </w:sectPr>
      </w:pPr>
    </w:p>
    <w:p>
      <w:pPr>
        <w:pStyle w:val="BodyText"/>
        <w:spacing w:before="10"/>
        <w:rPr>
          <w:sz w:val="14"/>
        </w:rPr>
      </w:pPr>
    </w:p>
    <w:p>
      <w:pPr>
        <w:pStyle w:val="BodyText"/>
        <w:spacing w:before="93"/>
        <w:ind w:left="820" w:right="119"/>
      </w:pPr>
      <w:r>
        <w:rPr>
          <w:b/>
        </w:rPr>
        <w:t>Partnerships</w:t>
      </w:r>
      <w:r>
        <w:rPr/>
        <w:t>. Relationships with other public and private sector organizations that support and enable the Agency/state entity’s pursuit and use of IT.</w:t>
      </w:r>
    </w:p>
    <w:p>
      <w:pPr>
        <w:pStyle w:val="BodyText"/>
        <w:spacing w:before="93"/>
        <w:ind w:left="820"/>
      </w:pPr>
      <w:r>
        <w:rPr>
          <w:b/>
        </w:rPr>
        <w:t>People</w:t>
      </w:r>
      <w:r>
        <w:rPr/>
        <w:t>. An Agency/state entity’s technical staff, user community groups, and executive steering and oversight committees that are charged with ITplanning, approval, development, management, operations, and security responsibilities.</w:t>
      </w:r>
    </w:p>
    <w:p>
      <w:pPr>
        <w:pStyle w:val="BodyText"/>
        <w:spacing w:before="102"/>
        <w:ind w:left="820"/>
      </w:pPr>
      <w:r>
        <w:rPr>
          <w:b/>
        </w:rPr>
        <w:t>Plans</w:t>
      </w:r>
      <w:r>
        <w:rPr/>
        <w:t>. Detailed designs or methods for aligning IT activities withAgency/state entity business strategies and accomplishing business objectives. Typical Agency/state entity IT plans includes strategic, risk management, and operational recovery.</w:t>
      </w:r>
    </w:p>
    <w:p>
      <w:pPr>
        <w:pStyle w:val="BodyText"/>
        <w:spacing w:line="274" w:lineRule="exact" w:before="113"/>
        <w:ind w:left="820" w:right="581"/>
      </w:pPr>
      <w:r>
        <w:rPr>
          <w:b/>
        </w:rPr>
        <w:t>Policies</w:t>
      </w:r>
      <w:r>
        <w:rPr/>
        <w:t>. The rules, conventions, and protocols adopted by the Agency/state entity to govern the pursuit and use of</w:t>
      </w:r>
      <w:r>
        <w:rPr>
          <w:spacing w:val="-51"/>
        </w:rPr>
        <w:t> </w:t>
      </w:r>
      <w:r>
        <w:rPr/>
        <w:t>IT.</w:t>
      </w:r>
    </w:p>
    <w:p>
      <w:pPr>
        <w:pStyle w:val="BodyText"/>
        <w:spacing w:before="91"/>
        <w:ind w:left="820" w:right="119"/>
      </w:pPr>
      <w:r>
        <w:rPr>
          <w:b/>
        </w:rPr>
        <w:t>Processes and Procedures</w:t>
      </w:r>
      <w:r>
        <w:rPr/>
        <w:t>. The defined steps for planning, approving, acquiring, developing, operating, maintaining, enhancing, and using IT within the Agency/state entity.</w:t>
      </w:r>
    </w:p>
    <w:p>
      <w:pPr>
        <w:pStyle w:val="BodyText"/>
        <w:spacing w:before="102"/>
        <w:ind w:left="817" w:right="492"/>
      </w:pPr>
      <w:r>
        <w:rPr>
          <w:b/>
        </w:rPr>
        <w:t>Service Definitions</w:t>
      </w:r>
      <w:r>
        <w:rPr/>
        <w:t>. The types of services provided, accepted service levels, and service delivery time frames established for an Agency/state entity’sIT support organization.</w:t>
      </w:r>
    </w:p>
    <w:p>
      <w:pPr>
        <w:pStyle w:val="BodyText"/>
        <w:spacing w:before="98"/>
        <w:ind w:left="817" w:right="119"/>
      </w:pPr>
      <w:r>
        <w:rPr>
          <w:b/>
        </w:rPr>
        <w:t>Software</w:t>
      </w:r>
      <w:r>
        <w:rPr/>
        <w:t>. The set of operating system, utility, communications, userinterface, and management programs that enable users to operate and control computers and develop application systems.</w:t>
      </w:r>
    </w:p>
    <w:p>
      <w:pPr>
        <w:pStyle w:val="BodyText"/>
        <w:spacing w:before="103"/>
        <w:ind w:left="817" w:right="304"/>
      </w:pPr>
      <w:r>
        <w:rPr/>
        <w:t>The infrastructure includes elements owned by the Agency/state entityand available under contract or through interagency agreement. For Agencies/state entities that employ the services of a consolidated data center, for example, the required data center resources are considered part of the Agency/state entity’s infrastructure.</w:t>
      </w:r>
    </w:p>
    <w:p>
      <w:pPr>
        <w:pStyle w:val="BodyText"/>
        <w:spacing w:before="103"/>
        <w:ind w:left="817" w:right="252"/>
      </w:pPr>
      <w:r>
        <w:rPr>
          <w:b/>
        </w:rPr>
        <w:t>Reengineering the Business Process</w:t>
      </w:r>
      <w:r>
        <w:rPr/>
        <w:t>. The search for, and implementation of, radical changes in business processes that result in dramatic efficiencies, reductions in turnaround time, improvements in quality, or improvements in customer service.</w:t>
      </w:r>
    </w:p>
    <w:p>
      <w:pPr>
        <w:spacing w:before="98"/>
        <w:ind w:left="817" w:right="720" w:firstLine="0"/>
        <w:jc w:val="both"/>
        <w:rPr>
          <w:sz w:val="24"/>
        </w:rPr>
      </w:pPr>
      <w:r>
        <w:rPr>
          <w:b/>
          <w:sz w:val="24"/>
        </w:rPr>
        <w:t>Strategic Planning Process for Information Technology</w:t>
      </w:r>
      <w:r>
        <w:rPr>
          <w:sz w:val="24"/>
        </w:rPr>
        <w:t>. The process of aligning Agency/state entity plans for, and uses of, IT with the Agency/state entity’s business strategies.</w:t>
      </w:r>
    </w:p>
    <w:p>
      <w:pPr>
        <w:pStyle w:val="BodyText"/>
        <w:spacing w:before="8"/>
        <w:rPr>
          <w:sz w:val="32"/>
        </w:rPr>
      </w:pPr>
    </w:p>
    <w:p>
      <w:pPr>
        <w:pStyle w:val="BodyText"/>
        <w:ind w:left="100"/>
      </w:pPr>
      <w:r>
        <w:rPr/>
        <w:t>(Continued)</w:t>
      </w:r>
    </w:p>
    <w:p>
      <w:pPr>
        <w:spacing w:after="0"/>
        <w:sectPr>
          <w:pgSz w:w="12240" w:h="15840"/>
          <w:pgMar w:header="719" w:footer="797" w:top="2200" w:bottom="980" w:left="1340" w:right="1340"/>
        </w:sectPr>
      </w:pPr>
    </w:p>
    <w:p>
      <w:pPr>
        <w:pStyle w:val="BodyText"/>
        <w:spacing w:before="4"/>
        <w:rPr>
          <w:sz w:val="20"/>
        </w:rPr>
      </w:pPr>
    </w:p>
    <w:p>
      <w:pPr>
        <w:pStyle w:val="BodyText"/>
        <w:spacing w:before="92"/>
        <w:ind w:left="119" w:right="515"/>
      </w:pPr>
      <w:r>
        <w:rPr>
          <w:b/>
        </w:rPr>
        <w:t>Information Technology Procurement: </w:t>
      </w:r>
      <w:r>
        <w:rPr/>
        <w:t>Any process to obtain ITgoods/services through competitive, non-competitive, purchase or lease, for the benefit of the State. Sometimes referred to as contracting, purchase oracquisition.</w:t>
      </w:r>
    </w:p>
    <w:p>
      <w:pPr>
        <w:pStyle w:val="BodyText"/>
        <w:rPr>
          <w:sz w:val="26"/>
        </w:rPr>
      </w:pPr>
    </w:p>
    <w:p>
      <w:pPr>
        <w:pStyle w:val="BodyText"/>
        <w:spacing w:before="192"/>
        <w:ind w:left="120" w:right="301"/>
      </w:pPr>
      <w:r>
        <w:rPr>
          <w:b/>
        </w:rPr>
        <w:t>Information Technology Project: </w:t>
      </w:r>
      <w:r>
        <w:rPr/>
        <w:t>A unique endeavor with a defined beginning and end, named deliverables and defined budget/resources that consumes at least500 hours of effort. Information Technology (IT) projects are undertaken to provide an IT solution for a business problem/opportunity in order to meet unique goals</w:t>
      </w:r>
      <w:r>
        <w:rPr>
          <w:spacing w:val="-54"/>
        </w:rPr>
        <w:t> </w:t>
      </w:r>
      <w:r>
        <w:rPr/>
        <w:t>and defined objectives that encompasses computerized and auxiliary automated information handling, that may include systems design and analysis, conversion of data, computer programming, information storage and retrieval, data transmission, requisitesystem controls, simulation, and related interactions between people and machines.</w:t>
      </w:r>
    </w:p>
    <w:p>
      <w:pPr>
        <w:pStyle w:val="BodyText"/>
        <w:spacing w:before="10"/>
        <w:rPr>
          <w:sz w:val="23"/>
        </w:rPr>
      </w:pPr>
    </w:p>
    <w:p>
      <w:pPr>
        <w:pStyle w:val="BodyText"/>
        <w:spacing w:before="1"/>
        <w:ind w:left="120" w:right="279"/>
      </w:pPr>
      <w:r>
        <w:rPr>
          <w:b/>
        </w:rPr>
        <w:t>Information Technology Project Oversight Framework: </w:t>
      </w:r>
      <w:r>
        <w:rPr/>
        <w:t>Minimum requirementsfor IT project management, risk management and IT project oversight activities for Agencies/ state entities. Description of control agency project reportingrequirements and processes for assessing Agency/state entity project management and oversight activities. See </w:t>
      </w:r>
      <w:hyperlink r:id="rId43">
        <w:r>
          <w:rPr>
            <w:u w:val="single"/>
          </w:rPr>
          <w:t>SIMM Section 45</w:t>
        </w:r>
      </w:hyperlink>
      <w:r>
        <w:rPr/>
        <w:t>.</w:t>
      </w:r>
    </w:p>
    <w:p>
      <w:pPr>
        <w:pStyle w:val="BodyText"/>
        <w:spacing w:before="11"/>
        <w:rPr>
          <w:sz w:val="15"/>
        </w:rPr>
      </w:pPr>
    </w:p>
    <w:p>
      <w:pPr>
        <w:pStyle w:val="BodyText"/>
        <w:spacing w:before="92"/>
        <w:ind w:left="120" w:right="235"/>
      </w:pPr>
      <w:r>
        <w:rPr>
          <w:b/>
        </w:rPr>
        <w:t>Information Technology Personnel: </w:t>
      </w:r>
      <w:r>
        <w:rPr/>
        <w:t>All state personnel employed in IT or telecommunications classifications as defined by the Department of Human Resources or by the Trustees of the California State University and Colleges, and all personnel of other classifications in Agencies/state entities who perform IT activities for at least 50 percent of their time. Users of personal computers and office automation are not included in this category unless they are in IT classifications or spend at least50 percent of their time performing ITactivities.</w:t>
      </w:r>
    </w:p>
    <w:p>
      <w:pPr>
        <w:pStyle w:val="BodyText"/>
        <w:spacing w:before="10"/>
        <w:rPr>
          <w:sz w:val="23"/>
        </w:rPr>
      </w:pPr>
    </w:p>
    <w:p>
      <w:pPr>
        <w:spacing w:before="1"/>
        <w:ind w:left="120" w:right="111" w:firstLine="0"/>
        <w:jc w:val="left"/>
        <w:rPr>
          <w:sz w:val="24"/>
        </w:rPr>
      </w:pPr>
      <w:r>
        <w:rPr>
          <w:b/>
          <w:sz w:val="24"/>
        </w:rPr>
        <w:t>Information Technology Reportable Procurement: </w:t>
      </w:r>
      <w:r>
        <w:rPr>
          <w:sz w:val="24"/>
        </w:rPr>
        <w:t>Any procurement that is relatedto a Reportable Project with a total cost less than or equal to the Agency/stateentity’s assigned DGS Delegated Purchasing Authority dollar threshold.</w:t>
      </w:r>
    </w:p>
    <w:p>
      <w:pPr>
        <w:pStyle w:val="BodyText"/>
      </w:pPr>
    </w:p>
    <w:p>
      <w:pPr>
        <w:pStyle w:val="BodyText"/>
        <w:ind w:left="120"/>
      </w:pPr>
      <w:r>
        <w:rPr/>
        <w:t>(Continued)</w:t>
      </w:r>
    </w:p>
    <w:p>
      <w:pPr>
        <w:spacing w:after="0"/>
        <w:sectPr>
          <w:pgSz w:w="12240" w:h="15840"/>
          <w:pgMar w:header="719" w:footer="797" w:top="2200" w:bottom="980" w:left="1320" w:right="1340"/>
        </w:sectPr>
      </w:pPr>
    </w:p>
    <w:p>
      <w:pPr>
        <w:pStyle w:val="BodyText"/>
        <w:spacing w:before="5"/>
        <w:rPr>
          <w:sz w:val="12"/>
        </w:rPr>
      </w:pPr>
    </w:p>
    <w:p>
      <w:pPr>
        <w:spacing w:before="92"/>
        <w:ind w:left="140" w:right="0" w:firstLine="0"/>
        <w:jc w:val="left"/>
        <w:rPr>
          <w:sz w:val="24"/>
        </w:rPr>
      </w:pPr>
      <w:r>
        <w:rPr>
          <w:b/>
          <w:sz w:val="24"/>
        </w:rPr>
        <w:t>Information Technology Reportable Procurement Over the DGS Delegated Purchasing Authority: </w:t>
      </w:r>
      <w:r>
        <w:rPr>
          <w:sz w:val="24"/>
        </w:rPr>
        <w:t>Any procurement that is related to a Reportable Project with a total cost that exceeds the Agency/state entity’s assigned DGS Delegated Purchasing Authority dollar threshold.</w:t>
      </w:r>
    </w:p>
    <w:p>
      <w:pPr>
        <w:pStyle w:val="BodyText"/>
        <w:spacing w:before="11"/>
        <w:rPr>
          <w:sz w:val="23"/>
        </w:rPr>
      </w:pPr>
    </w:p>
    <w:p>
      <w:pPr>
        <w:pStyle w:val="BodyText"/>
        <w:ind w:left="139" w:right="305"/>
      </w:pPr>
      <w:r>
        <w:rPr>
          <w:b/>
        </w:rPr>
        <w:t>Information Technology Supplies: </w:t>
      </w:r>
      <w:r>
        <w:rPr/>
        <w:t>All consumable items and necessities (excluding equipment</w:t>
      </w:r>
      <w:r>
        <w:rPr>
          <w:spacing w:val="-11"/>
        </w:rPr>
        <w:t> </w:t>
      </w:r>
      <w:r>
        <w:rPr/>
        <w:t>defined</w:t>
      </w:r>
      <w:r>
        <w:rPr>
          <w:spacing w:val="-8"/>
        </w:rPr>
        <w:t> </w:t>
      </w:r>
      <w:r>
        <w:rPr/>
        <w:t>as</w:t>
      </w:r>
      <w:r>
        <w:rPr>
          <w:spacing w:val="-9"/>
        </w:rPr>
        <w:t> </w:t>
      </w:r>
      <w:r>
        <w:rPr/>
        <w:t>IT</w:t>
      </w:r>
      <w:r>
        <w:rPr>
          <w:spacing w:val="-7"/>
        </w:rPr>
        <w:t> </w:t>
      </w:r>
      <w:r>
        <w:rPr/>
        <w:t>equipment)</w:t>
      </w:r>
      <w:r>
        <w:rPr>
          <w:spacing w:val="-9"/>
        </w:rPr>
        <w:t> </w:t>
      </w:r>
      <w:r>
        <w:rPr/>
        <w:t>to</w:t>
      </w:r>
      <w:r>
        <w:rPr>
          <w:spacing w:val="-8"/>
        </w:rPr>
        <w:t> </w:t>
      </w:r>
      <w:r>
        <w:rPr/>
        <w:t>support</w:t>
      </w:r>
      <w:r>
        <w:rPr>
          <w:spacing w:val="-8"/>
        </w:rPr>
        <w:t> </w:t>
      </w:r>
      <w:r>
        <w:rPr/>
        <w:t>information</w:t>
      </w:r>
      <w:r>
        <w:rPr>
          <w:spacing w:val="-10"/>
        </w:rPr>
        <w:t> </w:t>
      </w:r>
      <w:r>
        <w:rPr/>
        <w:t>technology</w:t>
      </w:r>
      <w:r>
        <w:rPr>
          <w:spacing w:val="-14"/>
        </w:rPr>
        <w:t> </w:t>
      </w:r>
      <w:r>
        <w:rPr/>
        <w:t>activities</w:t>
      </w:r>
      <w:r>
        <w:rPr>
          <w:spacing w:val="-9"/>
        </w:rPr>
        <w:t> </w:t>
      </w:r>
      <w:r>
        <w:rPr/>
        <w:t>and</w:t>
      </w:r>
      <w:r>
        <w:rPr>
          <w:spacing w:val="-44"/>
        </w:rPr>
        <w:t> </w:t>
      </w:r>
      <w:r>
        <w:rPr/>
        <w:t>IT personnel,</w:t>
      </w:r>
      <w:r>
        <w:rPr>
          <w:spacing w:val="-35"/>
        </w:rPr>
        <w:t> </w:t>
      </w:r>
      <w:r>
        <w:rPr/>
        <w:t>including:</w:t>
      </w:r>
    </w:p>
    <w:p>
      <w:pPr>
        <w:pStyle w:val="ListParagraph"/>
        <w:numPr>
          <w:ilvl w:val="0"/>
          <w:numId w:val="7"/>
        </w:numPr>
        <w:tabs>
          <w:tab w:pos="860" w:val="left" w:leader="none"/>
        </w:tabs>
        <w:spacing w:line="240" w:lineRule="auto" w:before="119" w:after="0"/>
        <w:ind w:left="860" w:right="905" w:hanging="360"/>
        <w:jc w:val="left"/>
        <w:rPr>
          <w:sz w:val="24"/>
        </w:rPr>
      </w:pPr>
      <w:r>
        <w:rPr>
          <w:sz w:val="24"/>
        </w:rPr>
        <w:t>Documents</w:t>
      </w:r>
      <w:r>
        <w:rPr>
          <w:spacing w:val="-11"/>
          <w:sz w:val="24"/>
        </w:rPr>
        <w:t> </w:t>
      </w:r>
      <w:r>
        <w:rPr>
          <w:sz w:val="24"/>
        </w:rPr>
        <w:t>(such</w:t>
      </w:r>
      <w:r>
        <w:rPr>
          <w:spacing w:val="-10"/>
          <w:sz w:val="24"/>
        </w:rPr>
        <w:t> </w:t>
      </w:r>
      <w:r>
        <w:rPr>
          <w:sz w:val="24"/>
        </w:rPr>
        <w:t>as</w:t>
      </w:r>
      <w:r>
        <w:rPr>
          <w:spacing w:val="-13"/>
          <w:sz w:val="24"/>
        </w:rPr>
        <w:t> </w:t>
      </w:r>
      <w:r>
        <w:rPr>
          <w:sz w:val="24"/>
        </w:rPr>
        <w:t>standards</w:t>
      </w:r>
      <w:r>
        <w:rPr>
          <w:spacing w:val="-11"/>
          <w:sz w:val="24"/>
        </w:rPr>
        <w:t> </w:t>
      </w:r>
      <w:r>
        <w:rPr>
          <w:sz w:val="24"/>
        </w:rPr>
        <w:t>and</w:t>
      </w:r>
      <w:r>
        <w:rPr>
          <w:spacing w:val="-12"/>
          <w:sz w:val="24"/>
        </w:rPr>
        <w:t> </w:t>
      </w:r>
      <w:r>
        <w:rPr>
          <w:sz w:val="24"/>
        </w:rPr>
        <w:t>procedures</w:t>
      </w:r>
      <w:r>
        <w:rPr>
          <w:spacing w:val="-11"/>
          <w:sz w:val="24"/>
        </w:rPr>
        <w:t> </w:t>
      </w:r>
      <w:r>
        <w:rPr>
          <w:sz w:val="24"/>
        </w:rPr>
        <w:t>manuals,</w:t>
      </w:r>
      <w:r>
        <w:rPr>
          <w:spacing w:val="-37"/>
          <w:sz w:val="24"/>
        </w:rPr>
        <w:t> </w:t>
      </w:r>
      <w:r>
        <w:rPr>
          <w:sz w:val="24"/>
        </w:rPr>
        <w:t>vendor-supplied systems</w:t>
      </w:r>
      <w:r>
        <w:rPr>
          <w:spacing w:val="-6"/>
          <w:sz w:val="24"/>
        </w:rPr>
        <w:t> </w:t>
      </w:r>
      <w:r>
        <w:rPr>
          <w:sz w:val="24"/>
        </w:rPr>
        <w:t>documentation,</w:t>
      </w:r>
      <w:r>
        <w:rPr>
          <w:spacing w:val="-5"/>
          <w:sz w:val="24"/>
        </w:rPr>
        <w:t> </w:t>
      </w:r>
      <w:r>
        <w:rPr>
          <w:sz w:val="24"/>
        </w:rPr>
        <w:t>and</w:t>
      </w:r>
      <w:r>
        <w:rPr>
          <w:spacing w:val="-7"/>
          <w:sz w:val="24"/>
        </w:rPr>
        <w:t> </w:t>
      </w:r>
      <w:r>
        <w:rPr>
          <w:sz w:val="24"/>
        </w:rPr>
        <w:t>educational</w:t>
      </w:r>
      <w:r>
        <w:rPr>
          <w:spacing w:val="-6"/>
          <w:sz w:val="24"/>
        </w:rPr>
        <w:t> </w:t>
      </w:r>
      <w:r>
        <w:rPr>
          <w:sz w:val="24"/>
        </w:rPr>
        <w:t>or</w:t>
      </w:r>
      <w:r>
        <w:rPr>
          <w:spacing w:val="-7"/>
          <w:sz w:val="24"/>
        </w:rPr>
        <w:t> </w:t>
      </w:r>
      <w:r>
        <w:rPr>
          <w:sz w:val="24"/>
        </w:rPr>
        <w:t>training</w:t>
      </w:r>
      <w:r>
        <w:rPr>
          <w:spacing w:val="-25"/>
          <w:sz w:val="24"/>
        </w:rPr>
        <w:t> </w:t>
      </w:r>
      <w:r>
        <w:rPr>
          <w:sz w:val="24"/>
        </w:rPr>
        <w:t>manuals);</w:t>
      </w:r>
    </w:p>
    <w:p>
      <w:pPr>
        <w:pStyle w:val="ListParagraph"/>
        <w:numPr>
          <w:ilvl w:val="0"/>
          <w:numId w:val="7"/>
        </w:numPr>
        <w:tabs>
          <w:tab w:pos="860" w:val="left" w:leader="none"/>
        </w:tabs>
        <w:spacing w:line="240" w:lineRule="auto" w:before="119" w:after="0"/>
        <w:ind w:left="860" w:right="0" w:hanging="360"/>
        <w:jc w:val="left"/>
        <w:rPr>
          <w:sz w:val="24"/>
        </w:rPr>
      </w:pPr>
      <w:r>
        <w:rPr>
          <w:sz w:val="24"/>
        </w:rPr>
        <w:t>Equipment</w:t>
      </w:r>
      <w:r>
        <w:rPr>
          <w:spacing w:val="-3"/>
          <w:sz w:val="24"/>
        </w:rPr>
        <w:t> </w:t>
      </w:r>
      <w:r>
        <w:rPr>
          <w:sz w:val="24"/>
        </w:rPr>
        <w:t>supplies</w:t>
      </w:r>
      <w:r>
        <w:rPr>
          <w:spacing w:val="-4"/>
          <w:sz w:val="24"/>
        </w:rPr>
        <w:t> </w:t>
      </w:r>
      <w:r>
        <w:rPr>
          <w:sz w:val="24"/>
        </w:rPr>
        <w:t>(such</w:t>
      </w:r>
      <w:r>
        <w:rPr>
          <w:spacing w:val="-3"/>
          <w:sz w:val="24"/>
        </w:rPr>
        <w:t> </w:t>
      </w:r>
      <w:r>
        <w:rPr>
          <w:sz w:val="24"/>
        </w:rPr>
        <w:t>as</w:t>
      </w:r>
      <w:r>
        <w:rPr>
          <w:spacing w:val="-6"/>
          <w:sz w:val="24"/>
        </w:rPr>
        <w:t> </w:t>
      </w:r>
      <w:r>
        <w:rPr>
          <w:sz w:val="24"/>
        </w:rPr>
        <w:t>printer</w:t>
      </w:r>
      <w:r>
        <w:rPr>
          <w:spacing w:val="-5"/>
          <w:sz w:val="24"/>
        </w:rPr>
        <w:t> </w:t>
      </w:r>
      <w:r>
        <w:rPr>
          <w:sz w:val="24"/>
        </w:rPr>
        <w:t>cartridges</w:t>
      </w:r>
      <w:r>
        <w:rPr>
          <w:spacing w:val="-4"/>
          <w:sz w:val="24"/>
        </w:rPr>
        <w:t> </w:t>
      </w:r>
      <w:r>
        <w:rPr>
          <w:sz w:val="24"/>
        </w:rPr>
        <w:t>and</w:t>
      </w:r>
      <w:r>
        <w:rPr>
          <w:spacing w:val="-5"/>
          <w:sz w:val="24"/>
        </w:rPr>
        <w:t> </w:t>
      </w:r>
      <w:r>
        <w:rPr>
          <w:sz w:val="24"/>
        </w:rPr>
        <w:t>magnetic</w:t>
      </w:r>
      <w:r>
        <w:rPr>
          <w:spacing w:val="-4"/>
          <w:sz w:val="24"/>
        </w:rPr>
        <w:t> </w:t>
      </w:r>
      <w:r>
        <w:rPr>
          <w:sz w:val="24"/>
        </w:rPr>
        <w:t>tape);</w:t>
      </w:r>
      <w:r>
        <w:rPr>
          <w:spacing w:val="-38"/>
          <w:sz w:val="24"/>
        </w:rPr>
        <w:t> </w:t>
      </w:r>
      <w:r>
        <w:rPr>
          <w:sz w:val="24"/>
        </w:rPr>
        <w:t>and</w:t>
      </w:r>
    </w:p>
    <w:p>
      <w:pPr>
        <w:pStyle w:val="ListParagraph"/>
        <w:numPr>
          <w:ilvl w:val="0"/>
          <w:numId w:val="7"/>
        </w:numPr>
        <w:tabs>
          <w:tab w:pos="860" w:val="left" w:leader="none"/>
        </w:tabs>
        <w:spacing w:line="240" w:lineRule="auto" w:before="119" w:after="0"/>
        <w:ind w:left="860" w:right="0" w:hanging="360"/>
        <w:jc w:val="left"/>
        <w:rPr>
          <w:sz w:val="24"/>
        </w:rPr>
      </w:pPr>
      <w:r>
        <w:rPr>
          <w:sz w:val="24"/>
        </w:rPr>
        <w:t>Furniture (such as terminal tables and printer</w:t>
      </w:r>
      <w:r>
        <w:rPr>
          <w:spacing w:val="-40"/>
          <w:sz w:val="24"/>
        </w:rPr>
        <w:t> </w:t>
      </w:r>
      <w:r>
        <w:rPr>
          <w:sz w:val="24"/>
        </w:rPr>
        <w:t>stands).</w:t>
      </w:r>
    </w:p>
    <w:p>
      <w:pPr>
        <w:pStyle w:val="BodyText"/>
        <w:spacing w:before="10"/>
        <w:rPr>
          <w:sz w:val="23"/>
        </w:rPr>
      </w:pPr>
    </w:p>
    <w:p>
      <w:pPr>
        <w:pStyle w:val="BodyText"/>
        <w:spacing w:before="1"/>
        <w:ind w:left="140" w:right="690"/>
      </w:pPr>
      <w:r>
        <w:rPr>
          <w:b/>
        </w:rPr>
        <w:t>Input-Output Unit/Device: </w:t>
      </w:r>
      <w:r>
        <w:rPr/>
        <w:t>A unit or device in an IT system by which data may be entered into the system, received from the system, or both.</w:t>
      </w:r>
    </w:p>
    <w:p>
      <w:pPr>
        <w:pStyle w:val="BodyText"/>
      </w:pPr>
    </w:p>
    <w:p>
      <w:pPr>
        <w:pStyle w:val="BodyText"/>
        <w:ind w:left="140"/>
      </w:pPr>
      <w:r>
        <w:rPr>
          <w:b/>
        </w:rPr>
        <w:t>Life Cycle: </w:t>
      </w:r>
      <w:r>
        <w:rPr/>
        <w:t>The anticipated length of time that the IT system or application canbe expected to be efficient, cost-effective and continue to meet the Agency/state entity’s programmatic requirements. Synonymous with operational life.</w:t>
      </w:r>
    </w:p>
    <w:p>
      <w:pPr>
        <w:pStyle w:val="BodyText"/>
        <w:spacing w:before="168"/>
        <w:ind w:left="140" w:right="8"/>
      </w:pPr>
      <w:r>
        <w:rPr>
          <w:b/>
        </w:rPr>
        <w:t>Maintenance: </w:t>
      </w:r>
      <w:r>
        <w:rPr/>
        <w:t>Activities or costs associated with the ongoing upkeep of operational applications of IT. Maintenance includes correcting flaws, optimizing existing systems or applications, responding to minor changes in specified user requirements, renewal of equipment maintenance agreements, software or hardware upgrade or refreshto maintain the health of the systems, and meeting normal workload increases using substantially the same applications, facilities, IT personnel, supplies and software.</w:t>
      </w:r>
    </w:p>
    <w:p>
      <w:pPr>
        <w:pStyle w:val="BodyText"/>
        <w:spacing w:before="216"/>
        <w:ind w:left="140" w:right="382"/>
      </w:pPr>
      <w:r>
        <w:rPr>
          <w:b/>
        </w:rPr>
        <w:t>Mobile Web: </w:t>
      </w:r>
      <w:r>
        <w:rPr/>
        <w:t>Mobile web refers to access to the Internet or Web applications using a mobile device, such as a smart phone, connected to a wireless network.</w:t>
      </w:r>
    </w:p>
    <w:p>
      <w:pPr>
        <w:spacing w:after="0"/>
        <w:sectPr>
          <w:pgSz w:w="12240" w:h="15840"/>
          <w:pgMar w:header="719" w:footer="797" w:top="2240" w:bottom="980" w:left="1300" w:right="1380"/>
        </w:sectPr>
      </w:pPr>
    </w:p>
    <w:p>
      <w:pPr>
        <w:pStyle w:val="BodyText"/>
        <w:spacing w:before="3"/>
      </w:pPr>
    </w:p>
    <w:p>
      <w:pPr>
        <w:pStyle w:val="BodyText"/>
        <w:spacing w:before="93"/>
        <w:ind w:left="120"/>
      </w:pPr>
      <w:r>
        <w:rPr/>
        <w:t>(Continued)</w:t>
      </w:r>
    </w:p>
    <w:p>
      <w:pPr>
        <w:tabs>
          <w:tab w:pos="7612" w:val="left" w:leader="none"/>
        </w:tabs>
        <w:spacing w:before="0"/>
        <w:ind w:left="119" w:right="0" w:firstLine="0"/>
        <w:jc w:val="left"/>
        <w:rPr>
          <w:sz w:val="24"/>
        </w:rPr>
      </w:pPr>
      <w:r>
        <w:rPr>
          <w:b/>
          <w:spacing w:val="-3"/>
          <w:sz w:val="24"/>
        </w:rPr>
        <w:t>DEFINITIONS</w:t>
        <w:tab/>
      </w:r>
      <w:r>
        <w:rPr>
          <w:b/>
          <w:sz w:val="24"/>
        </w:rPr>
        <w:t>4819.2 </w:t>
      </w:r>
      <w:r>
        <w:rPr>
          <w:spacing w:val="-3"/>
          <w:sz w:val="24"/>
        </w:rPr>
        <w:t>(Cont.</w:t>
      </w:r>
      <w:r>
        <w:rPr>
          <w:spacing w:val="1"/>
          <w:sz w:val="24"/>
        </w:rPr>
        <w:t> </w:t>
      </w:r>
      <w:r>
        <w:rPr>
          <w:sz w:val="24"/>
        </w:rPr>
        <w:t>10)</w:t>
      </w:r>
    </w:p>
    <w:p>
      <w:pPr>
        <w:pStyle w:val="BodyText"/>
        <w:ind w:left="119"/>
      </w:pPr>
      <w:r>
        <w:rPr/>
        <w:t>(Revised 09/2016)</w:t>
      </w:r>
    </w:p>
    <w:p>
      <w:pPr>
        <w:pStyle w:val="BodyText"/>
        <w:spacing w:before="168"/>
        <w:ind w:left="119" w:right="356"/>
      </w:pPr>
      <w:r>
        <w:rPr>
          <w:b/>
        </w:rPr>
        <w:t>Network Equipment: </w:t>
      </w:r>
      <w:r>
        <w:rPr/>
        <w:t>Equipment facilitating the use of a computer network. This includes routers, switches, hubs, gateways, access points, network bridges, modems, firewalls, and other related hardware and software.</w:t>
      </w:r>
    </w:p>
    <w:p>
      <w:pPr>
        <w:spacing w:before="168"/>
        <w:ind w:left="120" w:right="111" w:firstLine="0"/>
        <w:jc w:val="left"/>
        <w:rPr>
          <w:sz w:val="24"/>
        </w:rPr>
      </w:pPr>
      <w:r>
        <w:rPr>
          <w:b/>
          <w:sz w:val="24"/>
        </w:rPr>
        <w:t>Non-affiliated State Entities: </w:t>
      </w:r>
      <w:r>
        <w:rPr>
          <w:sz w:val="24"/>
        </w:rPr>
        <w:t>This term refers to State Entities that </w:t>
      </w:r>
      <w:r>
        <w:rPr>
          <w:spacing w:val="-2"/>
          <w:sz w:val="24"/>
        </w:rPr>
        <w:t>are </w:t>
      </w:r>
      <w:r>
        <w:rPr>
          <w:sz w:val="24"/>
        </w:rPr>
        <w:t>not </w:t>
      </w:r>
      <w:r>
        <w:rPr>
          <w:spacing w:val="-3"/>
          <w:sz w:val="24"/>
        </w:rPr>
        <w:t>governed </w:t>
      </w:r>
      <w:r>
        <w:rPr>
          <w:sz w:val="24"/>
        </w:rPr>
        <w:t>by an Agency.  </w:t>
      </w:r>
      <w:r>
        <w:rPr>
          <w:spacing w:val="-3"/>
          <w:sz w:val="24"/>
        </w:rPr>
        <w:t>See definition </w:t>
      </w:r>
      <w:r>
        <w:rPr>
          <w:sz w:val="24"/>
        </w:rPr>
        <w:t>of </w:t>
      </w:r>
      <w:r>
        <w:rPr>
          <w:spacing w:val="-3"/>
          <w:sz w:val="24"/>
        </w:rPr>
        <w:t>Agency.</w:t>
      </w:r>
    </w:p>
    <w:p>
      <w:pPr>
        <w:pStyle w:val="BodyText"/>
        <w:spacing w:before="216"/>
        <w:ind w:left="120" w:right="129"/>
      </w:pPr>
      <w:r>
        <w:rPr>
          <w:b/>
        </w:rPr>
        <w:t>One-Time Costs: </w:t>
      </w:r>
      <w:r>
        <w:rPr/>
        <w:t>Costs associated with the analysis, design, programming, verification and validation services, staff training, data conversion, acquisition, and implementation of new IT applications. See SIMM Section 19F (Financial Analysis Worksheets).</w:t>
      </w:r>
    </w:p>
    <w:p>
      <w:pPr>
        <w:pStyle w:val="BodyText"/>
        <w:spacing w:before="168"/>
        <w:ind w:left="120" w:right="107"/>
      </w:pPr>
      <w:r>
        <w:rPr>
          <w:b/>
        </w:rPr>
        <w:t>Open Source Software: </w:t>
      </w:r>
      <w:r>
        <w:rPr/>
        <w:t>Software that includes distribution terms that comply with the following criteria provided by the Open Source Initiative: (The open sourcedefinition used here is from the Open Source Initiative and is licensed under a Creative Commons Attribution 2.5 License (</w:t>
      </w:r>
      <w:hyperlink r:id="rId45">
        <w:r>
          <w:rPr>
            <w:color w:val="3754D4"/>
          </w:rPr>
          <w:t>http://creativecommons.org/licenses/by/2.5/</w:t>
        </w:r>
      </w:hyperlink>
      <w:r>
        <w:rPr/>
        <w:t>)</w:t>
      </w:r>
    </w:p>
    <w:p>
      <w:pPr>
        <w:pStyle w:val="ListParagraph"/>
        <w:numPr>
          <w:ilvl w:val="0"/>
          <w:numId w:val="8"/>
        </w:numPr>
        <w:tabs>
          <w:tab w:pos="840" w:val="left" w:leader="none"/>
        </w:tabs>
        <w:spacing w:line="240" w:lineRule="auto" w:before="216" w:after="0"/>
        <w:ind w:left="840" w:right="482" w:hanging="360"/>
        <w:jc w:val="left"/>
        <w:rPr>
          <w:sz w:val="24"/>
        </w:rPr>
      </w:pPr>
      <w:r>
        <w:rPr>
          <w:sz w:val="24"/>
        </w:rPr>
        <w:t>Free</w:t>
      </w:r>
      <w:r>
        <w:rPr>
          <w:spacing w:val="-4"/>
          <w:sz w:val="24"/>
        </w:rPr>
        <w:t> </w:t>
      </w:r>
      <w:r>
        <w:rPr>
          <w:sz w:val="24"/>
        </w:rPr>
        <w:t>Redistribution:</w:t>
      </w:r>
      <w:r>
        <w:rPr>
          <w:spacing w:val="-10"/>
          <w:sz w:val="24"/>
        </w:rPr>
        <w:t> </w:t>
      </w:r>
      <w:r>
        <w:rPr>
          <w:sz w:val="24"/>
        </w:rPr>
        <w:t>The</w:t>
      </w:r>
      <w:r>
        <w:rPr>
          <w:spacing w:val="-4"/>
          <w:sz w:val="24"/>
        </w:rPr>
        <w:t> </w:t>
      </w:r>
      <w:r>
        <w:rPr>
          <w:sz w:val="24"/>
        </w:rPr>
        <w:t>software</w:t>
      </w:r>
      <w:r>
        <w:rPr>
          <w:spacing w:val="-4"/>
          <w:sz w:val="24"/>
        </w:rPr>
        <w:t> </w:t>
      </w:r>
      <w:r>
        <w:rPr>
          <w:sz w:val="24"/>
        </w:rPr>
        <w:t>can</w:t>
      </w:r>
      <w:r>
        <w:rPr>
          <w:spacing w:val="-7"/>
          <w:sz w:val="24"/>
        </w:rPr>
        <w:t> </w:t>
      </w:r>
      <w:r>
        <w:rPr>
          <w:sz w:val="24"/>
        </w:rPr>
        <w:t>be</w:t>
      </w:r>
      <w:r>
        <w:rPr>
          <w:spacing w:val="-4"/>
          <w:sz w:val="24"/>
        </w:rPr>
        <w:t> </w:t>
      </w:r>
      <w:r>
        <w:rPr>
          <w:sz w:val="24"/>
        </w:rPr>
        <w:t>given</w:t>
      </w:r>
      <w:r>
        <w:rPr>
          <w:spacing w:val="-4"/>
          <w:sz w:val="24"/>
        </w:rPr>
        <w:t> </w:t>
      </w:r>
      <w:r>
        <w:rPr>
          <w:sz w:val="24"/>
        </w:rPr>
        <w:t>as</w:t>
      </w:r>
      <w:r>
        <w:rPr>
          <w:spacing w:val="-8"/>
          <w:sz w:val="24"/>
        </w:rPr>
        <w:t> </w:t>
      </w:r>
      <w:r>
        <w:rPr>
          <w:sz w:val="24"/>
        </w:rPr>
        <w:t>part</w:t>
      </w:r>
      <w:r>
        <w:rPr>
          <w:spacing w:val="-7"/>
          <w:sz w:val="24"/>
        </w:rPr>
        <w:t> </w:t>
      </w:r>
      <w:r>
        <w:rPr>
          <w:sz w:val="24"/>
        </w:rPr>
        <w:t>of</w:t>
      </w:r>
      <w:r>
        <w:rPr>
          <w:spacing w:val="-5"/>
          <w:sz w:val="24"/>
        </w:rPr>
        <w:t> </w:t>
      </w:r>
      <w:r>
        <w:rPr>
          <w:sz w:val="24"/>
        </w:rPr>
        <w:t>a</w:t>
      </w:r>
      <w:r>
        <w:rPr>
          <w:spacing w:val="-7"/>
          <w:sz w:val="24"/>
        </w:rPr>
        <w:t> </w:t>
      </w:r>
      <w:r>
        <w:rPr>
          <w:sz w:val="24"/>
        </w:rPr>
        <w:t>package</w:t>
      </w:r>
      <w:r>
        <w:rPr>
          <w:spacing w:val="-7"/>
          <w:sz w:val="24"/>
        </w:rPr>
        <w:t> </w:t>
      </w:r>
      <w:r>
        <w:rPr>
          <w:sz w:val="24"/>
        </w:rPr>
        <w:t>with</w:t>
      </w:r>
      <w:r>
        <w:rPr>
          <w:spacing w:val="-37"/>
          <w:sz w:val="24"/>
        </w:rPr>
        <w:t> </w:t>
      </w:r>
      <w:r>
        <w:rPr>
          <w:sz w:val="24"/>
        </w:rPr>
        <w:t>other applications;</w:t>
      </w:r>
    </w:p>
    <w:p>
      <w:pPr>
        <w:pStyle w:val="BodyText"/>
        <w:spacing w:before="10"/>
        <w:rPr>
          <w:sz w:val="20"/>
        </w:rPr>
      </w:pPr>
    </w:p>
    <w:p>
      <w:pPr>
        <w:pStyle w:val="ListParagraph"/>
        <w:numPr>
          <w:ilvl w:val="0"/>
          <w:numId w:val="8"/>
        </w:numPr>
        <w:tabs>
          <w:tab w:pos="840" w:val="left" w:leader="none"/>
        </w:tabs>
        <w:spacing w:line="240" w:lineRule="auto" w:before="0" w:after="0"/>
        <w:ind w:left="840" w:right="684" w:hanging="360"/>
        <w:jc w:val="left"/>
        <w:rPr>
          <w:sz w:val="24"/>
        </w:rPr>
      </w:pPr>
      <w:r>
        <w:rPr>
          <w:sz w:val="24"/>
        </w:rPr>
        <w:t>Source</w:t>
      </w:r>
      <w:r>
        <w:rPr>
          <w:spacing w:val="-4"/>
          <w:sz w:val="24"/>
        </w:rPr>
        <w:t> </w:t>
      </w:r>
      <w:r>
        <w:rPr>
          <w:sz w:val="24"/>
        </w:rPr>
        <w:t>Code:</w:t>
      </w:r>
      <w:r>
        <w:rPr>
          <w:spacing w:val="-12"/>
          <w:sz w:val="24"/>
        </w:rPr>
        <w:t> </w:t>
      </w:r>
      <w:r>
        <w:rPr>
          <w:sz w:val="24"/>
        </w:rPr>
        <w:t>The</w:t>
      </w:r>
      <w:r>
        <w:rPr>
          <w:spacing w:val="-7"/>
          <w:sz w:val="24"/>
        </w:rPr>
        <w:t> </w:t>
      </w:r>
      <w:r>
        <w:rPr>
          <w:sz w:val="24"/>
        </w:rPr>
        <w:t>code</w:t>
      </w:r>
      <w:r>
        <w:rPr>
          <w:spacing w:val="-4"/>
          <w:sz w:val="24"/>
        </w:rPr>
        <w:t> </w:t>
      </w:r>
      <w:r>
        <w:rPr>
          <w:sz w:val="24"/>
        </w:rPr>
        <w:t>must</w:t>
      </w:r>
      <w:r>
        <w:rPr>
          <w:spacing w:val="-7"/>
          <w:sz w:val="24"/>
        </w:rPr>
        <w:t> </w:t>
      </w:r>
      <w:r>
        <w:rPr>
          <w:sz w:val="24"/>
        </w:rPr>
        <w:t>either</w:t>
      </w:r>
      <w:r>
        <w:rPr>
          <w:spacing w:val="-11"/>
          <w:sz w:val="24"/>
        </w:rPr>
        <w:t> </w:t>
      </w:r>
      <w:r>
        <w:rPr>
          <w:sz w:val="24"/>
        </w:rPr>
        <w:t>be</w:t>
      </w:r>
      <w:r>
        <w:rPr>
          <w:spacing w:val="-7"/>
          <w:sz w:val="24"/>
        </w:rPr>
        <w:t> </w:t>
      </w:r>
      <w:r>
        <w:rPr>
          <w:sz w:val="24"/>
        </w:rPr>
        <w:t>distributed</w:t>
      </w:r>
      <w:r>
        <w:rPr>
          <w:spacing w:val="-7"/>
          <w:sz w:val="24"/>
        </w:rPr>
        <w:t> </w:t>
      </w:r>
      <w:r>
        <w:rPr>
          <w:sz w:val="24"/>
        </w:rPr>
        <w:t>with</w:t>
      </w:r>
      <w:r>
        <w:rPr>
          <w:spacing w:val="-4"/>
          <w:sz w:val="24"/>
        </w:rPr>
        <w:t> </w:t>
      </w:r>
      <w:r>
        <w:rPr>
          <w:sz w:val="24"/>
        </w:rPr>
        <w:t>the</w:t>
      </w:r>
      <w:r>
        <w:rPr>
          <w:spacing w:val="-4"/>
          <w:sz w:val="24"/>
        </w:rPr>
        <w:t> </w:t>
      </w:r>
      <w:r>
        <w:rPr>
          <w:sz w:val="24"/>
        </w:rPr>
        <w:t>software</w:t>
      </w:r>
      <w:r>
        <w:rPr>
          <w:spacing w:val="-7"/>
          <w:sz w:val="24"/>
        </w:rPr>
        <w:t> </w:t>
      </w:r>
      <w:r>
        <w:rPr>
          <w:sz w:val="24"/>
        </w:rPr>
        <w:t>or</w:t>
      </w:r>
      <w:r>
        <w:rPr>
          <w:spacing w:val="-36"/>
          <w:sz w:val="24"/>
        </w:rPr>
        <w:t> </w:t>
      </w:r>
      <w:r>
        <w:rPr>
          <w:sz w:val="24"/>
        </w:rPr>
        <w:t>easily accessible;</w:t>
      </w:r>
    </w:p>
    <w:p>
      <w:pPr>
        <w:pStyle w:val="BodyText"/>
        <w:spacing w:before="9"/>
        <w:rPr>
          <w:sz w:val="20"/>
        </w:rPr>
      </w:pPr>
    </w:p>
    <w:p>
      <w:pPr>
        <w:pStyle w:val="ListParagraph"/>
        <w:numPr>
          <w:ilvl w:val="0"/>
          <w:numId w:val="8"/>
        </w:numPr>
        <w:tabs>
          <w:tab w:pos="840" w:val="left" w:leader="none"/>
        </w:tabs>
        <w:spacing w:line="240" w:lineRule="auto" w:before="1" w:after="0"/>
        <w:ind w:left="840" w:right="218" w:hanging="360"/>
        <w:jc w:val="left"/>
        <w:rPr>
          <w:sz w:val="24"/>
        </w:rPr>
      </w:pPr>
      <w:r>
        <w:rPr>
          <w:sz w:val="24"/>
        </w:rPr>
        <w:t>Derived</w:t>
      </w:r>
      <w:r>
        <w:rPr>
          <w:spacing w:val="-13"/>
          <w:sz w:val="24"/>
        </w:rPr>
        <w:t> </w:t>
      </w:r>
      <w:r>
        <w:rPr>
          <w:sz w:val="24"/>
        </w:rPr>
        <w:t>Works:</w:t>
      </w:r>
      <w:r>
        <w:rPr>
          <w:spacing w:val="-11"/>
          <w:sz w:val="24"/>
        </w:rPr>
        <w:t> </w:t>
      </w:r>
      <w:r>
        <w:rPr>
          <w:sz w:val="24"/>
        </w:rPr>
        <w:t>The</w:t>
      </w:r>
      <w:r>
        <w:rPr>
          <w:spacing w:val="-6"/>
          <w:sz w:val="24"/>
        </w:rPr>
        <w:t> </w:t>
      </w:r>
      <w:r>
        <w:rPr>
          <w:sz w:val="24"/>
        </w:rPr>
        <w:t>code</w:t>
      </w:r>
      <w:r>
        <w:rPr>
          <w:spacing w:val="-1"/>
          <w:sz w:val="24"/>
        </w:rPr>
        <w:t> </w:t>
      </w:r>
      <w:r>
        <w:rPr>
          <w:sz w:val="24"/>
        </w:rPr>
        <w:t>can</w:t>
      </w:r>
      <w:r>
        <w:rPr>
          <w:spacing w:val="-3"/>
          <w:sz w:val="24"/>
        </w:rPr>
        <w:t> </w:t>
      </w:r>
      <w:r>
        <w:rPr>
          <w:sz w:val="24"/>
        </w:rPr>
        <w:t>be</w:t>
      </w:r>
      <w:r>
        <w:rPr>
          <w:spacing w:val="-3"/>
          <w:sz w:val="24"/>
        </w:rPr>
        <w:t> </w:t>
      </w:r>
      <w:r>
        <w:rPr>
          <w:sz w:val="24"/>
        </w:rPr>
        <w:t>altered</w:t>
      </w:r>
      <w:r>
        <w:rPr>
          <w:spacing w:val="-6"/>
          <w:sz w:val="24"/>
        </w:rPr>
        <w:t> </w:t>
      </w:r>
      <w:r>
        <w:rPr>
          <w:sz w:val="24"/>
        </w:rPr>
        <w:t>and</w:t>
      </w:r>
      <w:r>
        <w:rPr>
          <w:spacing w:val="-11"/>
          <w:sz w:val="24"/>
        </w:rPr>
        <w:t> </w:t>
      </w:r>
      <w:r>
        <w:rPr>
          <w:sz w:val="24"/>
        </w:rPr>
        <w:t>distributed</w:t>
      </w:r>
      <w:r>
        <w:rPr>
          <w:spacing w:val="-3"/>
          <w:sz w:val="24"/>
        </w:rPr>
        <w:t> </w:t>
      </w:r>
      <w:r>
        <w:rPr>
          <w:sz w:val="24"/>
        </w:rPr>
        <w:t>by</w:t>
      </w:r>
      <w:r>
        <w:rPr>
          <w:spacing w:val="-9"/>
          <w:sz w:val="24"/>
        </w:rPr>
        <w:t> </w:t>
      </w:r>
      <w:r>
        <w:rPr>
          <w:sz w:val="24"/>
        </w:rPr>
        <w:t>the</w:t>
      </w:r>
      <w:r>
        <w:rPr>
          <w:spacing w:val="-3"/>
          <w:sz w:val="24"/>
        </w:rPr>
        <w:t> </w:t>
      </w:r>
      <w:r>
        <w:rPr>
          <w:sz w:val="24"/>
        </w:rPr>
        <w:t>new</w:t>
      </w:r>
      <w:r>
        <w:rPr>
          <w:spacing w:val="-10"/>
          <w:sz w:val="24"/>
        </w:rPr>
        <w:t> </w:t>
      </w:r>
      <w:r>
        <w:rPr>
          <w:sz w:val="24"/>
        </w:rPr>
        <w:t>author</w:t>
      </w:r>
      <w:r>
        <w:rPr>
          <w:spacing w:val="-38"/>
          <w:sz w:val="24"/>
        </w:rPr>
        <w:t> </w:t>
      </w:r>
      <w:r>
        <w:rPr>
          <w:sz w:val="24"/>
        </w:rPr>
        <w:t>under the same license conditions as the product on which it is</w:t>
      </w:r>
      <w:r>
        <w:rPr>
          <w:spacing w:val="-42"/>
          <w:sz w:val="24"/>
        </w:rPr>
        <w:t> </w:t>
      </w:r>
      <w:r>
        <w:rPr>
          <w:sz w:val="24"/>
        </w:rPr>
        <w:t>based;</w:t>
      </w:r>
    </w:p>
    <w:p>
      <w:pPr>
        <w:pStyle w:val="BodyText"/>
        <w:spacing w:before="10"/>
        <w:rPr>
          <w:sz w:val="20"/>
        </w:rPr>
      </w:pPr>
    </w:p>
    <w:p>
      <w:pPr>
        <w:pStyle w:val="ListParagraph"/>
        <w:numPr>
          <w:ilvl w:val="0"/>
          <w:numId w:val="8"/>
        </w:numPr>
        <w:tabs>
          <w:tab w:pos="840" w:val="left" w:leader="none"/>
        </w:tabs>
        <w:spacing w:line="240" w:lineRule="auto" w:before="0" w:after="0"/>
        <w:ind w:left="840" w:right="513" w:hanging="360"/>
        <w:jc w:val="left"/>
        <w:rPr>
          <w:sz w:val="24"/>
        </w:rPr>
      </w:pPr>
      <w:r>
        <w:rPr>
          <w:sz w:val="24"/>
        </w:rPr>
        <w:t>Integrity</w:t>
      </w:r>
      <w:r>
        <w:rPr>
          <w:spacing w:val="-11"/>
          <w:sz w:val="24"/>
        </w:rPr>
        <w:t> </w:t>
      </w:r>
      <w:r>
        <w:rPr>
          <w:sz w:val="24"/>
        </w:rPr>
        <w:t>of</w:t>
      </w:r>
      <w:r>
        <w:rPr>
          <w:spacing w:val="-3"/>
          <w:sz w:val="24"/>
        </w:rPr>
        <w:t> </w:t>
      </w:r>
      <w:r>
        <w:rPr>
          <w:sz w:val="24"/>
        </w:rPr>
        <w:t>the</w:t>
      </w:r>
      <w:r>
        <w:rPr>
          <w:spacing w:val="-8"/>
          <w:sz w:val="24"/>
        </w:rPr>
        <w:t> </w:t>
      </w:r>
      <w:r>
        <w:rPr>
          <w:sz w:val="24"/>
        </w:rPr>
        <w:t>author's</w:t>
      </w:r>
      <w:r>
        <w:rPr>
          <w:spacing w:val="-11"/>
          <w:sz w:val="24"/>
        </w:rPr>
        <w:t> </w:t>
      </w:r>
      <w:r>
        <w:rPr>
          <w:sz w:val="24"/>
        </w:rPr>
        <w:t>source</w:t>
      </w:r>
      <w:r>
        <w:rPr>
          <w:spacing w:val="-5"/>
          <w:sz w:val="24"/>
        </w:rPr>
        <w:t> </w:t>
      </w:r>
      <w:r>
        <w:rPr>
          <w:sz w:val="24"/>
        </w:rPr>
        <w:t>code:</w:t>
      </w:r>
      <w:r>
        <w:rPr>
          <w:spacing w:val="-6"/>
          <w:sz w:val="24"/>
        </w:rPr>
        <w:t> </w:t>
      </w:r>
      <w:r>
        <w:rPr>
          <w:sz w:val="24"/>
        </w:rPr>
        <w:t>Derived</w:t>
      </w:r>
      <w:r>
        <w:rPr>
          <w:spacing w:val="-5"/>
          <w:sz w:val="24"/>
        </w:rPr>
        <w:t> </w:t>
      </w:r>
      <w:r>
        <w:rPr>
          <w:sz w:val="24"/>
        </w:rPr>
        <w:t>works</w:t>
      </w:r>
      <w:r>
        <w:rPr>
          <w:spacing w:val="-6"/>
          <w:sz w:val="24"/>
        </w:rPr>
        <w:t> </w:t>
      </w:r>
      <w:r>
        <w:rPr>
          <w:sz w:val="24"/>
        </w:rPr>
        <w:t>must</w:t>
      </w:r>
      <w:r>
        <w:rPr>
          <w:spacing w:val="-6"/>
          <w:sz w:val="24"/>
        </w:rPr>
        <w:t> </w:t>
      </w:r>
      <w:r>
        <w:rPr>
          <w:sz w:val="24"/>
        </w:rPr>
        <w:t>not</w:t>
      </w:r>
      <w:r>
        <w:rPr>
          <w:spacing w:val="-6"/>
          <w:sz w:val="24"/>
        </w:rPr>
        <w:t> </w:t>
      </w:r>
      <w:r>
        <w:rPr>
          <w:sz w:val="24"/>
        </w:rPr>
        <w:t>interfere</w:t>
      </w:r>
      <w:r>
        <w:rPr>
          <w:spacing w:val="-5"/>
          <w:sz w:val="24"/>
        </w:rPr>
        <w:t> </w:t>
      </w:r>
      <w:r>
        <w:rPr>
          <w:sz w:val="24"/>
        </w:rPr>
        <w:t>with</w:t>
      </w:r>
      <w:r>
        <w:rPr>
          <w:spacing w:val="-37"/>
          <w:sz w:val="24"/>
        </w:rPr>
        <w:t> </w:t>
      </w:r>
      <w:r>
        <w:rPr>
          <w:sz w:val="24"/>
        </w:rPr>
        <w:t>the original author's intent or</w:t>
      </w:r>
      <w:r>
        <w:rPr>
          <w:spacing w:val="-29"/>
          <w:sz w:val="24"/>
        </w:rPr>
        <w:t> </w:t>
      </w:r>
      <w:r>
        <w:rPr>
          <w:sz w:val="24"/>
        </w:rPr>
        <w:t>work;</w:t>
      </w:r>
    </w:p>
    <w:p>
      <w:pPr>
        <w:pStyle w:val="BodyText"/>
        <w:spacing w:before="9"/>
        <w:rPr>
          <w:sz w:val="20"/>
        </w:rPr>
      </w:pPr>
    </w:p>
    <w:p>
      <w:pPr>
        <w:pStyle w:val="ListParagraph"/>
        <w:numPr>
          <w:ilvl w:val="0"/>
          <w:numId w:val="8"/>
        </w:numPr>
        <w:tabs>
          <w:tab w:pos="840" w:val="left" w:leader="none"/>
        </w:tabs>
        <w:spacing w:line="240" w:lineRule="auto" w:before="1" w:after="0"/>
        <w:ind w:left="840" w:right="0" w:hanging="360"/>
        <w:jc w:val="left"/>
        <w:rPr>
          <w:sz w:val="24"/>
        </w:rPr>
      </w:pPr>
      <w:r>
        <w:rPr>
          <w:sz w:val="24"/>
        </w:rPr>
        <w:t>No discrimination against persons or</w:t>
      </w:r>
      <w:r>
        <w:rPr>
          <w:spacing w:val="-28"/>
          <w:sz w:val="24"/>
        </w:rPr>
        <w:t> </w:t>
      </w:r>
      <w:r>
        <w:rPr>
          <w:sz w:val="24"/>
        </w:rPr>
        <w:t>groups;</w:t>
      </w:r>
    </w:p>
    <w:p>
      <w:pPr>
        <w:pStyle w:val="BodyText"/>
        <w:spacing w:before="10"/>
        <w:rPr>
          <w:sz w:val="20"/>
        </w:rPr>
      </w:pPr>
    </w:p>
    <w:p>
      <w:pPr>
        <w:pStyle w:val="ListParagraph"/>
        <w:numPr>
          <w:ilvl w:val="0"/>
          <w:numId w:val="8"/>
        </w:numPr>
        <w:tabs>
          <w:tab w:pos="840" w:val="left" w:leader="none"/>
        </w:tabs>
        <w:spacing w:line="240" w:lineRule="auto" w:before="0" w:after="0"/>
        <w:ind w:left="840" w:right="1062" w:hanging="360"/>
        <w:jc w:val="left"/>
        <w:rPr>
          <w:sz w:val="24"/>
        </w:rPr>
      </w:pPr>
      <w:r>
        <w:rPr>
          <w:sz w:val="24"/>
        </w:rPr>
        <w:t>No</w:t>
      </w:r>
      <w:r>
        <w:rPr>
          <w:spacing w:val="-3"/>
          <w:sz w:val="24"/>
        </w:rPr>
        <w:t> </w:t>
      </w:r>
      <w:r>
        <w:rPr>
          <w:sz w:val="24"/>
        </w:rPr>
        <w:t>discrimination</w:t>
      </w:r>
      <w:r>
        <w:rPr>
          <w:spacing w:val="-5"/>
          <w:sz w:val="24"/>
        </w:rPr>
        <w:t> </w:t>
      </w:r>
      <w:r>
        <w:rPr>
          <w:sz w:val="24"/>
        </w:rPr>
        <w:t>against</w:t>
      </w:r>
      <w:r>
        <w:rPr>
          <w:spacing w:val="-5"/>
          <w:sz w:val="24"/>
        </w:rPr>
        <w:t> </w:t>
      </w:r>
      <w:r>
        <w:rPr>
          <w:sz w:val="24"/>
        </w:rPr>
        <w:t>fields</w:t>
      </w:r>
      <w:r>
        <w:rPr>
          <w:spacing w:val="-5"/>
          <w:sz w:val="24"/>
        </w:rPr>
        <w:t> </w:t>
      </w:r>
      <w:r>
        <w:rPr>
          <w:sz w:val="24"/>
        </w:rPr>
        <w:t>of</w:t>
      </w:r>
      <w:r>
        <w:rPr>
          <w:spacing w:val="-3"/>
          <w:sz w:val="24"/>
        </w:rPr>
        <w:t> </w:t>
      </w:r>
      <w:r>
        <w:rPr>
          <w:sz w:val="24"/>
        </w:rPr>
        <w:t>endeavor:</w:t>
      </w:r>
      <w:r>
        <w:rPr>
          <w:spacing w:val="-5"/>
          <w:sz w:val="24"/>
        </w:rPr>
        <w:t> </w:t>
      </w:r>
      <w:r>
        <w:rPr>
          <w:sz w:val="24"/>
        </w:rPr>
        <w:t>Distributed</w:t>
      </w:r>
      <w:r>
        <w:rPr>
          <w:spacing w:val="-3"/>
          <w:sz w:val="24"/>
        </w:rPr>
        <w:t> </w:t>
      </w:r>
      <w:r>
        <w:rPr>
          <w:sz w:val="24"/>
        </w:rPr>
        <w:t>software</w:t>
      </w:r>
      <w:r>
        <w:rPr>
          <w:spacing w:val="-30"/>
          <w:sz w:val="24"/>
        </w:rPr>
        <w:t> </w:t>
      </w:r>
      <w:r>
        <w:rPr>
          <w:spacing w:val="2"/>
          <w:sz w:val="24"/>
        </w:rPr>
        <w:t>cannot </w:t>
      </w:r>
      <w:r>
        <w:rPr>
          <w:sz w:val="24"/>
        </w:rPr>
        <w:t>be restricted in who can use it based on their</w:t>
      </w:r>
      <w:r>
        <w:rPr>
          <w:spacing w:val="-17"/>
          <w:sz w:val="24"/>
        </w:rPr>
        <w:t> </w:t>
      </w:r>
      <w:r>
        <w:rPr>
          <w:sz w:val="24"/>
        </w:rPr>
        <w:t>intent;</w:t>
      </w:r>
    </w:p>
    <w:p>
      <w:pPr>
        <w:pStyle w:val="BodyText"/>
        <w:spacing w:before="9"/>
        <w:rPr>
          <w:sz w:val="20"/>
        </w:rPr>
      </w:pPr>
    </w:p>
    <w:p>
      <w:pPr>
        <w:pStyle w:val="ListParagraph"/>
        <w:numPr>
          <w:ilvl w:val="0"/>
          <w:numId w:val="8"/>
        </w:numPr>
        <w:tabs>
          <w:tab w:pos="840" w:val="left" w:leader="none"/>
        </w:tabs>
        <w:spacing w:line="240" w:lineRule="auto" w:before="1" w:after="0"/>
        <w:ind w:left="840" w:right="531" w:hanging="360"/>
        <w:jc w:val="left"/>
        <w:rPr>
          <w:sz w:val="24"/>
        </w:rPr>
      </w:pPr>
      <w:r>
        <w:rPr>
          <w:sz w:val="24"/>
        </w:rPr>
        <w:t>Distribution</w:t>
      </w:r>
      <w:r>
        <w:rPr>
          <w:spacing w:val="-4"/>
          <w:sz w:val="24"/>
        </w:rPr>
        <w:t> </w:t>
      </w:r>
      <w:r>
        <w:rPr>
          <w:sz w:val="24"/>
        </w:rPr>
        <w:t>of</w:t>
      </w:r>
      <w:r>
        <w:rPr>
          <w:spacing w:val="-5"/>
          <w:sz w:val="24"/>
        </w:rPr>
        <w:t> </w:t>
      </w:r>
      <w:r>
        <w:rPr>
          <w:sz w:val="24"/>
        </w:rPr>
        <w:t>license:</w:t>
      </w:r>
      <w:r>
        <w:rPr>
          <w:spacing w:val="-10"/>
          <w:sz w:val="24"/>
        </w:rPr>
        <w:t> </w:t>
      </w:r>
      <w:r>
        <w:rPr>
          <w:sz w:val="24"/>
        </w:rPr>
        <w:t>The</w:t>
      </w:r>
      <w:r>
        <w:rPr>
          <w:spacing w:val="-4"/>
          <w:sz w:val="24"/>
        </w:rPr>
        <w:t> </w:t>
      </w:r>
      <w:r>
        <w:rPr>
          <w:sz w:val="24"/>
        </w:rPr>
        <w:t>rights</w:t>
      </w:r>
      <w:r>
        <w:rPr>
          <w:spacing w:val="-5"/>
          <w:sz w:val="24"/>
        </w:rPr>
        <w:t> </w:t>
      </w:r>
      <w:r>
        <w:rPr>
          <w:sz w:val="24"/>
        </w:rPr>
        <w:t>of</w:t>
      </w:r>
      <w:r>
        <w:rPr>
          <w:spacing w:val="-5"/>
          <w:sz w:val="24"/>
        </w:rPr>
        <w:t> </w:t>
      </w:r>
      <w:r>
        <w:rPr>
          <w:sz w:val="24"/>
        </w:rPr>
        <w:t>the</w:t>
      </w:r>
      <w:r>
        <w:rPr>
          <w:spacing w:val="-7"/>
          <w:sz w:val="24"/>
        </w:rPr>
        <w:t> </w:t>
      </w:r>
      <w:r>
        <w:rPr>
          <w:sz w:val="24"/>
        </w:rPr>
        <w:t>program</w:t>
      </w:r>
      <w:r>
        <w:rPr>
          <w:spacing w:val="-8"/>
          <w:sz w:val="24"/>
        </w:rPr>
        <w:t> </w:t>
      </w:r>
      <w:r>
        <w:rPr>
          <w:sz w:val="24"/>
        </w:rPr>
        <w:t>must</w:t>
      </w:r>
      <w:r>
        <w:rPr>
          <w:spacing w:val="-7"/>
          <w:sz w:val="24"/>
        </w:rPr>
        <w:t> </w:t>
      </w:r>
      <w:r>
        <w:rPr>
          <w:sz w:val="24"/>
        </w:rPr>
        <w:t>apply</w:t>
      </w:r>
      <w:r>
        <w:rPr>
          <w:spacing w:val="-10"/>
          <w:sz w:val="24"/>
        </w:rPr>
        <w:t> </w:t>
      </w:r>
      <w:r>
        <w:rPr>
          <w:sz w:val="24"/>
        </w:rPr>
        <w:t>to</w:t>
      </w:r>
      <w:r>
        <w:rPr>
          <w:spacing w:val="-4"/>
          <w:sz w:val="24"/>
        </w:rPr>
        <w:t> </w:t>
      </w:r>
      <w:r>
        <w:rPr>
          <w:sz w:val="24"/>
        </w:rPr>
        <w:t>all</w:t>
      </w:r>
      <w:r>
        <w:rPr>
          <w:spacing w:val="-6"/>
          <w:sz w:val="24"/>
        </w:rPr>
        <w:t> </w:t>
      </w:r>
      <w:r>
        <w:rPr>
          <w:sz w:val="24"/>
        </w:rPr>
        <w:t>to</w:t>
      </w:r>
      <w:r>
        <w:rPr>
          <w:spacing w:val="-7"/>
          <w:sz w:val="24"/>
        </w:rPr>
        <w:t> </w:t>
      </w:r>
      <w:r>
        <w:rPr>
          <w:sz w:val="24"/>
        </w:rPr>
        <w:t>whom</w:t>
      </w:r>
      <w:r>
        <w:rPr>
          <w:spacing w:val="-34"/>
          <w:sz w:val="24"/>
        </w:rPr>
        <w:t> </w:t>
      </w:r>
      <w:r>
        <w:rPr>
          <w:sz w:val="24"/>
        </w:rPr>
        <w:t>the program</w:t>
      </w:r>
      <w:r>
        <w:rPr>
          <w:spacing w:val="-2"/>
          <w:sz w:val="24"/>
        </w:rPr>
        <w:t> </w:t>
      </w:r>
      <w:r>
        <w:rPr>
          <w:sz w:val="24"/>
        </w:rPr>
        <w:t>is</w:t>
      </w:r>
      <w:r>
        <w:rPr>
          <w:spacing w:val="-4"/>
          <w:sz w:val="24"/>
        </w:rPr>
        <w:t> </w:t>
      </w:r>
      <w:r>
        <w:rPr>
          <w:sz w:val="24"/>
        </w:rPr>
        <w:t>re-distributed</w:t>
      </w:r>
      <w:r>
        <w:rPr>
          <w:spacing w:val="-3"/>
          <w:sz w:val="24"/>
        </w:rPr>
        <w:t> </w:t>
      </w:r>
      <w:r>
        <w:rPr>
          <w:sz w:val="24"/>
        </w:rPr>
        <w:t>without</w:t>
      </w:r>
      <w:r>
        <w:rPr>
          <w:spacing w:val="-6"/>
          <w:sz w:val="24"/>
        </w:rPr>
        <w:t> </w:t>
      </w:r>
      <w:r>
        <w:rPr>
          <w:sz w:val="24"/>
        </w:rPr>
        <w:t>need</w:t>
      </w:r>
      <w:r>
        <w:rPr>
          <w:spacing w:val="-5"/>
          <w:sz w:val="24"/>
        </w:rPr>
        <w:t> </w:t>
      </w:r>
      <w:r>
        <w:rPr>
          <w:sz w:val="24"/>
        </w:rPr>
        <w:t>for</w:t>
      </w:r>
      <w:r>
        <w:rPr>
          <w:spacing w:val="-5"/>
          <w:sz w:val="24"/>
        </w:rPr>
        <w:t> </w:t>
      </w:r>
      <w:r>
        <w:rPr>
          <w:sz w:val="24"/>
        </w:rPr>
        <w:t>an</w:t>
      </w:r>
      <w:r>
        <w:rPr>
          <w:spacing w:val="-8"/>
          <w:sz w:val="24"/>
        </w:rPr>
        <w:t> </w:t>
      </w:r>
      <w:r>
        <w:rPr>
          <w:sz w:val="24"/>
        </w:rPr>
        <w:t>additional</w:t>
      </w:r>
      <w:r>
        <w:rPr>
          <w:spacing w:val="-27"/>
          <w:sz w:val="24"/>
        </w:rPr>
        <w:t> </w:t>
      </w:r>
      <w:r>
        <w:rPr>
          <w:sz w:val="24"/>
        </w:rPr>
        <w:t>license;</w:t>
      </w:r>
    </w:p>
    <w:p>
      <w:pPr>
        <w:pStyle w:val="BodyText"/>
        <w:spacing w:before="10"/>
        <w:rPr>
          <w:sz w:val="20"/>
        </w:rPr>
      </w:pPr>
    </w:p>
    <w:p>
      <w:pPr>
        <w:pStyle w:val="ListParagraph"/>
        <w:numPr>
          <w:ilvl w:val="0"/>
          <w:numId w:val="8"/>
        </w:numPr>
        <w:tabs>
          <w:tab w:pos="840" w:val="left" w:leader="none"/>
        </w:tabs>
        <w:spacing w:line="240" w:lineRule="auto" w:before="0" w:after="0"/>
        <w:ind w:left="840" w:right="304" w:hanging="360"/>
        <w:jc w:val="left"/>
        <w:rPr>
          <w:sz w:val="24"/>
        </w:rPr>
      </w:pPr>
      <w:r>
        <w:rPr>
          <w:sz w:val="24"/>
        </w:rPr>
        <w:t>License must not be specific to a product; Meaning that an operating system product</w:t>
      </w:r>
      <w:r>
        <w:rPr>
          <w:spacing w:val="-9"/>
          <w:sz w:val="24"/>
        </w:rPr>
        <w:t> </w:t>
      </w:r>
      <w:r>
        <w:rPr>
          <w:sz w:val="24"/>
        </w:rPr>
        <w:t>cannot</w:t>
      </w:r>
      <w:r>
        <w:rPr>
          <w:spacing w:val="-9"/>
          <w:sz w:val="24"/>
        </w:rPr>
        <w:t> </w:t>
      </w:r>
      <w:r>
        <w:rPr>
          <w:sz w:val="24"/>
        </w:rPr>
        <w:t>be</w:t>
      </w:r>
      <w:r>
        <w:rPr>
          <w:spacing w:val="-6"/>
          <w:sz w:val="24"/>
        </w:rPr>
        <w:t> </w:t>
      </w:r>
      <w:r>
        <w:rPr>
          <w:sz w:val="24"/>
        </w:rPr>
        <w:t>restricted</w:t>
      </w:r>
      <w:r>
        <w:rPr>
          <w:spacing w:val="-4"/>
          <w:sz w:val="24"/>
        </w:rPr>
        <w:t> </w:t>
      </w:r>
      <w:r>
        <w:rPr>
          <w:sz w:val="24"/>
        </w:rPr>
        <w:t>to</w:t>
      </w:r>
      <w:r>
        <w:rPr>
          <w:spacing w:val="-8"/>
          <w:sz w:val="24"/>
        </w:rPr>
        <w:t> </w:t>
      </w:r>
      <w:r>
        <w:rPr>
          <w:sz w:val="24"/>
        </w:rPr>
        <w:t>be</w:t>
      </w:r>
      <w:r>
        <w:rPr>
          <w:spacing w:val="-8"/>
          <w:sz w:val="24"/>
        </w:rPr>
        <w:t> </w:t>
      </w:r>
      <w:r>
        <w:rPr>
          <w:sz w:val="24"/>
        </w:rPr>
        <w:t>free</w:t>
      </w:r>
      <w:r>
        <w:rPr>
          <w:spacing w:val="-6"/>
          <w:sz w:val="24"/>
        </w:rPr>
        <w:t> </w:t>
      </w:r>
      <w:r>
        <w:rPr>
          <w:sz w:val="24"/>
        </w:rPr>
        <w:t>only</w:t>
      </w:r>
      <w:r>
        <w:rPr>
          <w:spacing w:val="-9"/>
          <w:sz w:val="24"/>
        </w:rPr>
        <w:t> </w:t>
      </w:r>
      <w:r>
        <w:rPr>
          <w:sz w:val="24"/>
        </w:rPr>
        <w:t>if</w:t>
      </w:r>
      <w:r>
        <w:rPr>
          <w:spacing w:val="-6"/>
          <w:sz w:val="24"/>
        </w:rPr>
        <w:t> </w:t>
      </w:r>
      <w:r>
        <w:rPr>
          <w:sz w:val="24"/>
        </w:rPr>
        <w:t>used</w:t>
      </w:r>
      <w:r>
        <w:rPr>
          <w:spacing w:val="-4"/>
          <w:sz w:val="24"/>
        </w:rPr>
        <w:t> </w:t>
      </w:r>
      <w:r>
        <w:rPr>
          <w:sz w:val="24"/>
        </w:rPr>
        <w:t>with</w:t>
      </w:r>
      <w:r>
        <w:rPr>
          <w:spacing w:val="-4"/>
          <w:sz w:val="24"/>
        </w:rPr>
        <w:t> </w:t>
      </w:r>
      <w:r>
        <w:rPr>
          <w:sz w:val="24"/>
        </w:rPr>
        <w:t>another</w:t>
      </w:r>
      <w:r>
        <w:rPr>
          <w:spacing w:val="-7"/>
          <w:sz w:val="24"/>
        </w:rPr>
        <w:t> </w:t>
      </w:r>
      <w:r>
        <w:rPr>
          <w:sz w:val="24"/>
        </w:rPr>
        <w:t>specific</w:t>
      </w:r>
      <w:r>
        <w:rPr>
          <w:spacing w:val="-39"/>
          <w:sz w:val="24"/>
        </w:rPr>
        <w:t> </w:t>
      </w:r>
      <w:r>
        <w:rPr>
          <w:sz w:val="24"/>
        </w:rPr>
        <w:t>product;</w:t>
      </w:r>
    </w:p>
    <w:p>
      <w:pPr>
        <w:pStyle w:val="BodyText"/>
        <w:spacing w:before="9"/>
        <w:rPr>
          <w:sz w:val="20"/>
        </w:rPr>
      </w:pPr>
    </w:p>
    <w:p>
      <w:pPr>
        <w:pStyle w:val="ListParagraph"/>
        <w:numPr>
          <w:ilvl w:val="0"/>
          <w:numId w:val="8"/>
        </w:numPr>
        <w:tabs>
          <w:tab w:pos="816" w:val="left" w:leader="none"/>
        </w:tabs>
        <w:spacing w:line="240" w:lineRule="auto" w:before="1" w:after="0"/>
        <w:ind w:left="816" w:right="0" w:hanging="336"/>
        <w:jc w:val="left"/>
        <w:rPr>
          <w:sz w:val="24"/>
        </w:rPr>
      </w:pPr>
      <w:r>
        <w:rPr>
          <w:sz w:val="24"/>
        </w:rPr>
        <w:t>License must not contaminate other software;</w:t>
      </w:r>
      <w:r>
        <w:rPr>
          <w:spacing w:val="-37"/>
          <w:sz w:val="24"/>
        </w:rPr>
        <w:t> </w:t>
      </w:r>
      <w:r>
        <w:rPr>
          <w:sz w:val="24"/>
        </w:rPr>
        <w:t>and</w:t>
      </w:r>
    </w:p>
    <w:p>
      <w:pPr>
        <w:pStyle w:val="BodyText"/>
        <w:rPr>
          <w:sz w:val="21"/>
        </w:rPr>
      </w:pPr>
    </w:p>
    <w:p>
      <w:pPr>
        <w:pStyle w:val="ListParagraph"/>
        <w:numPr>
          <w:ilvl w:val="0"/>
          <w:numId w:val="8"/>
        </w:numPr>
        <w:tabs>
          <w:tab w:pos="840" w:val="left" w:leader="none"/>
        </w:tabs>
        <w:spacing w:line="240" w:lineRule="auto" w:before="1" w:after="0"/>
        <w:ind w:left="840" w:right="0" w:hanging="360"/>
        <w:jc w:val="left"/>
        <w:rPr>
          <w:sz w:val="24"/>
        </w:rPr>
      </w:pPr>
      <w:r>
        <w:rPr>
          <w:sz w:val="24"/>
        </w:rPr>
        <w:t>License must be</w:t>
      </w:r>
      <w:r>
        <w:rPr>
          <w:spacing w:val="-52"/>
          <w:sz w:val="24"/>
        </w:rPr>
        <w:t> </w:t>
      </w:r>
      <w:r>
        <w:rPr>
          <w:sz w:val="24"/>
        </w:rPr>
        <w:t>technology-neutral.</w:t>
      </w:r>
    </w:p>
    <w:p>
      <w:pPr>
        <w:pStyle w:val="BodyText"/>
        <w:rPr>
          <w:sz w:val="26"/>
        </w:rPr>
      </w:pPr>
    </w:p>
    <w:p>
      <w:pPr>
        <w:pStyle w:val="BodyText"/>
        <w:spacing w:before="212"/>
        <w:ind w:left="839"/>
      </w:pPr>
      <w:r>
        <w:rPr/>
        <w:t>(Continued)</w:t>
      </w:r>
    </w:p>
    <w:p>
      <w:pPr>
        <w:spacing w:after="0"/>
        <w:sectPr>
          <w:headerReference w:type="default" r:id="rId44"/>
          <w:pgSz w:w="12240" w:h="15840"/>
          <w:pgMar w:header="719" w:footer="797" w:top="1260" w:bottom="980" w:left="1320" w:right="1340"/>
        </w:sectPr>
      </w:pPr>
    </w:p>
    <w:p>
      <w:pPr>
        <w:pStyle w:val="BodyText"/>
        <w:spacing w:line="274" w:lineRule="exact"/>
        <w:ind w:left="120"/>
      </w:pPr>
      <w:r>
        <w:rPr/>
        <w:t>(Revised 09/2016)</w:t>
      </w:r>
    </w:p>
    <w:p>
      <w:pPr>
        <w:pStyle w:val="BodyText"/>
        <w:spacing w:before="6"/>
      </w:pPr>
    </w:p>
    <w:p>
      <w:pPr>
        <w:spacing w:before="92"/>
        <w:ind w:left="120" w:right="0" w:firstLine="0"/>
        <w:jc w:val="left"/>
        <w:rPr>
          <w:sz w:val="24"/>
        </w:rPr>
      </w:pPr>
      <w:r>
        <w:rPr>
          <w:b/>
          <w:sz w:val="24"/>
        </w:rPr>
        <w:t>Operational Life: </w:t>
      </w:r>
      <w:r>
        <w:rPr>
          <w:sz w:val="24"/>
        </w:rPr>
        <w:t>See Life</w:t>
      </w:r>
      <w:r>
        <w:rPr>
          <w:spacing w:val="-52"/>
          <w:sz w:val="24"/>
        </w:rPr>
        <w:t> </w:t>
      </w:r>
      <w:r>
        <w:rPr>
          <w:sz w:val="24"/>
        </w:rPr>
        <w:t>Cycle.</w:t>
      </w:r>
    </w:p>
    <w:p>
      <w:pPr>
        <w:pStyle w:val="BodyText"/>
        <w:spacing w:before="167"/>
        <w:ind w:left="120" w:right="111"/>
      </w:pPr>
      <w:r>
        <w:rPr>
          <w:b/>
        </w:rPr>
        <w:t>Operations: </w:t>
      </w:r>
      <w:r>
        <w:rPr/>
        <w:t>Activities or costs associated with the continued use of applications of IT. Operations includes IT personnel associated with computer operations, including network operations, job control, scheduling, key entry, and the costs of computertime or other resources for processing.</w:t>
      </w:r>
    </w:p>
    <w:p>
      <w:pPr>
        <w:pStyle w:val="BodyText"/>
        <w:spacing w:before="215"/>
        <w:ind w:left="120" w:right="649"/>
      </w:pPr>
      <w:r>
        <w:rPr>
          <w:b/>
        </w:rPr>
        <w:t>Peripheral Unit/Device: </w:t>
      </w:r>
      <w:r>
        <w:rPr/>
        <w:t>With respect to a particular processing unit or device, any equipment that can communicate directly with that unit or device.</w:t>
      </w:r>
    </w:p>
    <w:p>
      <w:pPr>
        <w:pStyle w:val="BodyText"/>
        <w:spacing w:before="11"/>
        <w:rPr>
          <w:sz w:val="23"/>
        </w:rPr>
      </w:pPr>
    </w:p>
    <w:p>
      <w:pPr>
        <w:pStyle w:val="BodyText"/>
        <w:ind w:left="120" w:right="235"/>
      </w:pPr>
      <w:r>
        <w:rPr>
          <w:b/>
        </w:rPr>
        <w:t>Power Management: </w:t>
      </w:r>
      <w:r>
        <w:rPr/>
        <w:t>A feature of some electrical appliances, especiallycopiers, computers and computer peripherals such as monitors and printers, which turns off the power or switches the system to a low-power state wheninactive.</w:t>
      </w:r>
    </w:p>
    <w:p>
      <w:pPr>
        <w:pStyle w:val="BodyText"/>
        <w:spacing w:before="213"/>
        <w:ind w:left="119" w:right="582"/>
      </w:pPr>
      <w:r>
        <w:rPr>
          <w:b/>
        </w:rPr>
        <w:t>Previously Approved Effort/Project: </w:t>
      </w:r>
      <w:r>
        <w:rPr/>
        <w:t>An IT activity or project previously approved by the California Department of Technology or the Agency/state entity’s executive officer in accordance with SAM Section </w:t>
      </w:r>
      <w:hyperlink r:id="rId9">
        <w:r>
          <w:rPr>
            <w:color w:val="0000FF"/>
            <w:u w:val="single" w:color="0000FF"/>
          </w:rPr>
          <w:t>4819.3</w:t>
        </w:r>
      </w:hyperlink>
      <w:r>
        <w:rPr/>
        <w:t>. Qualification of an activity asa previously approved effort requires an approved Stage 4 Project Readiness and</w:t>
      </w:r>
    </w:p>
    <w:p>
      <w:pPr>
        <w:pStyle w:val="BodyText"/>
        <w:ind w:left="120" w:right="185"/>
      </w:pPr>
      <w:r>
        <w:rPr/>
        <w:t>Approval AND an approved Post-Implementation Evaluation Report (PIER). Applicable activities include meeting modified needs, improving the effectiveness of theactivity, program or system maintenance, or extension of existing services to new or additional users performing essentially the same functions as those that the project was designed to support. A previously approved effort/project must use substantially thesame equipment, facilities, technical personnel, supplies and software to meet substantially the same requirements or to meet normal workload increases. : (Note: "Substantially the same equipment" does not include the addition, upgrade or replacement of acentral processing unit.)</w:t>
      </w:r>
    </w:p>
    <w:p>
      <w:pPr>
        <w:pStyle w:val="BodyText"/>
      </w:pPr>
    </w:p>
    <w:p>
      <w:pPr>
        <w:pStyle w:val="BodyText"/>
        <w:ind w:left="120" w:right="449"/>
      </w:pPr>
      <w:r>
        <w:rPr>
          <w:b/>
        </w:rPr>
        <w:t>Primary Solicitation: </w:t>
      </w:r>
      <w:r>
        <w:rPr/>
        <w:t>The acquisition that will procure and obtain the main IT Goods and/or Services for an IT project solution. An IT Project may only have one Primary Solicitation, but may be supported by many Ancillary Solicitations.</w:t>
      </w:r>
    </w:p>
    <w:p>
      <w:pPr>
        <w:pStyle w:val="BodyText"/>
        <w:spacing w:before="11"/>
        <w:rPr>
          <w:sz w:val="23"/>
        </w:rPr>
      </w:pPr>
    </w:p>
    <w:p>
      <w:pPr>
        <w:pStyle w:val="BodyText"/>
        <w:ind w:left="120" w:right="211"/>
      </w:pPr>
      <w:r>
        <w:rPr>
          <w:b/>
        </w:rPr>
        <w:t>Procurement Oversight: </w:t>
      </w:r>
      <w:r>
        <w:rPr/>
        <w:t>An independent review and analysis to determine if the procurement methodology is sound and feasible. Procurement Oversightincludes coaching, guidance and direction in all aspects of IT procurement. Oversight activities may include procurement planning, assistance in developing deliverables, review and approval of procurement documents and the execution and award of contracts.</w:t>
      </w:r>
    </w:p>
    <w:p>
      <w:pPr>
        <w:pStyle w:val="BodyText"/>
        <w:spacing w:before="168"/>
        <w:ind w:left="120" w:right="1195"/>
      </w:pPr>
      <w:r>
        <w:rPr>
          <w:b/>
        </w:rPr>
        <w:t>Program: </w:t>
      </w:r>
      <w:r>
        <w:rPr/>
        <w:t>A sequence of instructions suitable for processing. See Information Processing or Data Processing.</w:t>
      </w:r>
    </w:p>
    <w:p>
      <w:pPr>
        <w:pStyle w:val="BodyText"/>
        <w:spacing w:before="216"/>
        <w:ind w:left="120" w:right="861"/>
      </w:pPr>
      <w:r>
        <w:rPr>
          <w:b/>
        </w:rPr>
        <w:t>Programming: </w:t>
      </w:r>
      <w:r>
        <w:rPr/>
        <w:t>The designing, writing, testing, debugging, and documentation of programs.</w:t>
      </w:r>
    </w:p>
    <w:p>
      <w:pPr>
        <w:pStyle w:val="BodyText"/>
      </w:pPr>
    </w:p>
    <w:p>
      <w:pPr>
        <w:pStyle w:val="BodyText"/>
        <w:ind w:left="120"/>
      </w:pPr>
      <w:r>
        <w:rPr/>
        <w:t>(Continued)</w:t>
      </w:r>
    </w:p>
    <w:p>
      <w:pPr>
        <w:spacing w:after="0"/>
        <w:sectPr>
          <w:headerReference w:type="default" r:id="rId46"/>
          <w:footerReference w:type="default" r:id="rId47"/>
          <w:pgSz w:w="12240" w:h="15840"/>
          <w:pgMar w:header="719" w:footer="797" w:top="1920" w:bottom="980" w:left="1320" w:right="1340"/>
        </w:sectPr>
      </w:pPr>
    </w:p>
    <w:p>
      <w:pPr>
        <w:spacing w:before="177"/>
        <w:ind w:left="120" w:right="0" w:firstLine="0"/>
        <w:jc w:val="left"/>
        <w:rPr>
          <w:sz w:val="24"/>
        </w:rPr>
      </w:pPr>
      <w:r>
        <w:rPr>
          <w:b/>
          <w:sz w:val="24"/>
        </w:rPr>
        <w:t>Project: </w:t>
      </w:r>
      <w:r>
        <w:rPr>
          <w:sz w:val="24"/>
        </w:rPr>
        <w:t>See Information Technology Project.</w:t>
      </w:r>
    </w:p>
    <w:p>
      <w:pPr>
        <w:pStyle w:val="BodyText"/>
        <w:spacing w:before="213"/>
        <w:ind w:left="120" w:right="185"/>
      </w:pPr>
      <w:r>
        <w:rPr>
          <w:b/>
        </w:rPr>
        <w:t>Project</w:t>
      </w:r>
      <w:r>
        <w:rPr>
          <w:b/>
          <w:spacing w:val="-5"/>
        </w:rPr>
        <w:t> </w:t>
      </w:r>
      <w:r>
        <w:rPr>
          <w:b/>
        </w:rPr>
        <w:t>Approval</w:t>
      </w:r>
      <w:r>
        <w:rPr>
          <w:b/>
          <w:spacing w:val="-8"/>
        </w:rPr>
        <w:t> </w:t>
      </w:r>
      <w:r>
        <w:rPr>
          <w:b/>
        </w:rPr>
        <w:t>Lifecycle</w:t>
      </w:r>
      <w:r>
        <w:rPr>
          <w:b/>
          <w:spacing w:val="-5"/>
        </w:rPr>
        <w:t> </w:t>
      </w:r>
      <w:r>
        <w:rPr>
          <w:b/>
        </w:rPr>
        <w:t>(PAL):</w:t>
      </w:r>
      <w:r>
        <w:rPr>
          <w:b/>
          <w:spacing w:val="-5"/>
        </w:rPr>
        <w:t> </w:t>
      </w:r>
      <w:r>
        <w:rPr/>
        <w:t>The</w:t>
      </w:r>
      <w:r>
        <w:rPr>
          <w:spacing w:val="-8"/>
        </w:rPr>
        <w:t> </w:t>
      </w:r>
      <w:r>
        <w:rPr/>
        <w:t>policy,</w:t>
      </w:r>
      <w:r>
        <w:rPr>
          <w:spacing w:val="-8"/>
        </w:rPr>
        <w:t> </w:t>
      </w:r>
      <w:r>
        <w:rPr/>
        <w:t>procedures</w:t>
      </w:r>
      <w:r>
        <w:rPr>
          <w:spacing w:val="-9"/>
        </w:rPr>
        <w:t> </w:t>
      </w:r>
      <w:r>
        <w:rPr/>
        <w:t>and</w:t>
      </w:r>
      <w:r>
        <w:rPr>
          <w:spacing w:val="-8"/>
        </w:rPr>
        <w:t> </w:t>
      </w:r>
      <w:r>
        <w:rPr/>
        <w:t>templates</w:t>
      </w:r>
      <w:r>
        <w:rPr>
          <w:spacing w:val="-11"/>
        </w:rPr>
        <w:t> </w:t>
      </w:r>
      <w:r>
        <w:rPr/>
        <w:t>that</w:t>
      </w:r>
      <w:r>
        <w:rPr>
          <w:spacing w:val="-8"/>
        </w:rPr>
        <w:t> </w:t>
      </w:r>
      <w:r>
        <w:rPr/>
        <w:t>make</w:t>
      </w:r>
      <w:r>
        <w:rPr>
          <w:spacing w:val="-39"/>
        </w:rPr>
        <w:t> </w:t>
      </w:r>
      <w:r>
        <w:rPr/>
        <w:t>up the State of California’s process for gaining approval of IT projects. The Project Approval Lifecycle is divided into four stages, separated by gates. Each stage consists of a set of prescribed, cross-functional, and parallel activities to develop deliverables used as the inputs for the next gate. The gates provide a series of “go/no go” decision points that request only the necessary and known information needed to make sound decisions for that particular point in time.  The four stages, which document the business analysis, alternatives analysis, solution development and projectreadiness analysis, must be approved by the Department of Technology prior to theencumbrance or expenditure of funds, including the use of staff resources, on any IT project beyond the Project Approval</w:t>
      </w:r>
      <w:r>
        <w:rPr>
          <w:spacing w:val="-51"/>
        </w:rPr>
        <w:t> </w:t>
      </w:r>
      <w:r>
        <w:rPr/>
        <w:t>Lifecycle.</w:t>
      </w:r>
    </w:p>
    <w:p>
      <w:pPr>
        <w:pStyle w:val="BodyText"/>
        <w:spacing w:before="216"/>
        <w:ind w:left="119" w:right="743"/>
      </w:pPr>
      <w:r>
        <w:rPr>
          <w:b/>
        </w:rPr>
        <w:t>Project End Date: </w:t>
      </w:r>
      <w:r>
        <w:rPr/>
        <w:t>The proposed project end date should reflect the conclusion of project activities; the last date that proposed project activities are estimated to be completed. This should exclude any activities related to the Post Implementation Evaluation Report (PIER).</w:t>
      </w:r>
    </w:p>
    <w:p>
      <w:pPr>
        <w:pStyle w:val="BodyText"/>
        <w:spacing w:before="208"/>
        <w:ind w:left="119" w:right="102"/>
      </w:pPr>
      <w:r>
        <w:rPr>
          <w:b/>
        </w:rPr>
        <w:t>Project Oversight: </w:t>
      </w:r>
      <w:r>
        <w:rPr/>
        <w:t>An </w:t>
      </w:r>
      <w:r>
        <w:rPr>
          <w:i/>
        </w:rPr>
        <w:t>independent </w:t>
      </w:r>
      <w:r>
        <w:rPr/>
        <w:t>review and analysis to determine if the project is on track to be completed within the estimated schedule and cost, and will providethe functionality required by the sponsoring business entity. Project oversight identifies and quantifies any issues and risks affecting these project components.</w:t>
      </w:r>
    </w:p>
    <w:p>
      <w:pPr>
        <w:pStyle w:val="BodyText"/>
        <w:spacing w:before="167"/>
        <w:ind w:left="119" w:right="515"/>
      </w:pPr>
      <w:r>
        <w:rPr>
          <w:b/>
        </w:rPr>
        <w:t>Project Planning Start Date: </w:t>
      </w:r>
      <w:r>
        <w:rPr/>
        <w:t>The project planning start date is the </w:t>
      </w:r>
      <w:r>
        <w:rPr>
          <w:spacing w:val="4"/>
        </w:rPr>
        <w:t>datean </w:t>
      </w:r>
      <w:r>
        <w:rPr/>
        <w:t>Agency/state</w:t>
      </w:r>
      <w:r>
        <w:rPr>
          <w:spacing w:val="-8"/>
        </w:rPr>
        <w:t> </w:t>
      </w:r>
      <w:r>
        <w:rPr/>
        <w:t>entity</w:t>
      </w:r>
      <w:r>
        <w:rPr>
          <w:spacing w:val="-14"/>
        </w:rPr>
        <w:t> </w:t>
      </w:r>
      <w:r>
        <w:rPr/>
        <w:t>begins</w:t>
      </w:r>
      <w:r>
        <w:rPr>
          <w:spacing w:val="-9"/>
        </w:rPr>
        <w:t> </w:t>
      </w:r>
      <w:r>
        <w:rPr/>
        <w:t>a</w:t>
      </w:r>
      <w:r>
        <w:rPr>
          <w:spacing w:val="-5"/>
        </w:rPr>
        <w:t> </w:t>
      </w:r>
      <w:r>
        <w:rPr/>
        <w:t>Stage</w:t>
      </w:r>
      <w:r>
        <w:rPr>
          <w:spacing w:val="-10"/>
        </w:rPr>
        <w:t> </w:t>
      </w:r>
      <w:r>
        <w:rPr/>
        <w:t>2</w:t>
      </w:r>
      <w:r>
        <w:rPr>
          <w:spacing w:val="-5"/>
        </w:rPr>
        <w:t> </w:t>
      </w:r>
      <w:r>
        <w:rPr/>
        <w:t>Alternatives</w:t>
      </w:r>
      <w:r>
        <w:rPr>
          <w:spacing w:val="-9"/>
        </w:rPr>
        <w:t> </w:t>
      </w:r>
      <w:r>
        <w:rPr/>
        <w:t>Analysis.</w:t>
      </w:r>
      <w:r>
        <w:rPr>
          <w:spacing w:val="-8"/>
        </w:rPr>
        <w:t> </w:t>
      </w:r>
      <w:r>
        <w:rPr/>
        <w:t>The</w:t>
      </w:r>
      <w:r>
        <w:rPr>
          <w:spacing w:val="-8"/>
        </w:rPr>
        <w:t> </w:t>
      </w:r>
      <w:r>
        <w:rPr/>
        <w:t>planning</w:t>
      </w:r>
      <w:r>
        <w:rPr>
          <w:spacing w:val="-10"/>
        </w:rPr>
        <w:t> </w:t>
      </w:r>
      <w:r>
        <w:rPr/>
        <w:t>phase</w:t>
      </w:r>
      <w:r>
        <w:rPr>
          <w:spacing w:val="-8"/>
        </w:rPr>
        <w:t> </w:t>
      </w:r>
      <w:r>
        <w:rPr/>
        <w:t>of</w:t>
      </w:r>
      <w:r>
        <w:rPr>
          <w:spacing w:val="-37"/>
        </w:rPr>
        <w:t> </w:t>
      </w:r>
      <w:r>
        <w:rPr/>
        <w:t>an IT project proposal begins with the Stage 2 Alternatives Analysis and ends </w:t>
      </w:r>
      <w:r>
        <w:rPr>
          <w:spacing w:val="2"/>
        </w:rPr>
        <w:t>atthe </w:t>
      </w:r>
      <w:r>
        <w:rPr/>
        <w:t>conclusion</w:t>
      </w:r>
      <w:r>
        <w:rPr>
          <w:spacing w:val="-9"/>
        </w:rPr>
        <w:t> </w:t>
      </w:r>
      <w:r>
        <w:rPr/>
        <w:t>of</w:t>
      </w:r>
      <w:r>
        <w:rPr>
          <w:spacing w:val="-6"/>
        </w:rPr>
        <w:t> </w:t>
      </w:r>
      <w:r>
        <w:rPr/>
        <w:t>Stage</w:t>
      </w:r>
      <w:r>
        <w:rPr>
          <w:spacing w:val="-7"/>
        </w:rPr>
        <w:t> </w:t>
      </w:r>
      <w:r>
        <w:rPr/>
        <w:t>4</w:t>
      </w:r>
      <w:r>
        <w:rPr>
          <w:spacing w:val="-9"/>
        </w:rPr>
        <w:t> </w:t>
      </w:r>
      <w:r>
        <w:rPr/>
        <w:t>Project</w:t>
      </w:r>
      <w:r>
        <w:rPr>
          <w:spacing w:val="-6"/>
        </w:rPr>
        <w:t> </w:t>
      </w:r>
      <w:r>
        <w:rPr/>
        <w:t>Readiness</w:t>
      </w:r>
      <w:r>
        <w:rPr>
          <w:spacing w:val="-8"/>
        </w:rPr>
        <w:t> </w:t>
      </w:r>
      <w:r>
        <w:rPr/>
        <w:t>and</w:t>
      </w:r>
      <w:r>
        <w:rPr>
          <w:spacing w:val="-9"/>
        </w:rPr>
        <w:t> </w:t>
      </w:r>
      <w:r>
        <w:rPr/>
        <w:t>Approval</w:t>
      </w:r>
      <w:r>
        <w:rPr>
          <w:spacing w:val="-7"/>
        </w:rPr>
        <w:t> </w:t>
      </w:r>
      <w:r>
        <w:rPr/>
        <w:t>(Gate</w:t>
      </w:r>
      <w:r>
        <w:rPr>
          <w:spacing w:val="-27"/>
        </w:rPr>
        <w:t> </w:t>
      </w:r>
      <w:r>
        <w:rPr/>
        <w:t>4).</w:t>
      </w:r>
    </w:p>
    <w:p>
      <w:pPr>
        <w:pStyle w:val="BodyText"/>
        <w:spacing w:before="215"/>
        <w:ind w:left="120" w:right="108"/>
      </w:pPr>
      <w:r>
        <w:rPr>
          <w:b/>
        </w:rPr>
        <w:t>Project Planning End Date: </w:t>
      </w:r>
      <w:r>
        <w:rPr/>
        <w:t>The project planning end date should reflect the conclusion of project planning activities; the last date that project planning activities are estimated to be completed at the conclusion of Stage 4 Project Readiness and Approval (Gate 4).</w:t>
      </w:r>
    </w:p>
    <w:p>
      <w:pPr>
        <w:pStyle w:val="BodyText"/>
        <w:spacing w:before="215"/>
        <w:ind w:left="120" w:right="211"/>
      </w:pPr>
      <w:r>
        <w:rPr>
          <w:b/>
        </w:rPr>
        <w:t>Project Start Date: </w:t>
      </w:r>
      <w:r>
        <w:rPr/>
        <w:t>The project start date is the date an IT project proposal is both approved and funded. For most projects dependent on a funding request, this date will be July 1st of the year the project funding is approved. For projects withoutthis dependency, the project start date is the project approval date (Gate 4 approval).</w:t>
      </w:r>
    </w:p>
    <w:p>
      <w:pPr>
        <w:pStyle w:val="BodyText"/>
        <w:spacing w:before="215"/>
        <w:ind w:left="120" w:right="324"/>
        <w:jc w:val="both"/>
      </w:pPr>
      <w:r>
        <w:rPr>
          <w:b/>
        </w:rPr>
        <w:t>Proprietary Software: </w:t>
      </w:r>
      <w:r>
        <w:rPr/>
        <w:t>Computer programs which are the legal property of one party, the use of which is made available to a second or more parties, usually under contract or licensing agreement.</w:t>
      </w:r>
    </w:p>
    <w:p>
      <w:pPr>
        <w:pStyle w:val="BodyText"/>
        <w:spacing w:before="215"/>
        <w:ind w:left="120"/>
      </w:pPr>
      <w:r>
        <w:rPr/>
        <w:t>(Continued)</w:t>
      </w:r>
    </w:p>
    <w:p>
      <w:pPr>
        <w:spacing w:after="0"/>
        <w:sectPr>
          <w:headerReference w:type="default" r:id="rId48"/>
          <w:pgSz w:w="12240" w:h="15840"/>
          <w:pgMar w:header="719" w:footer="797" w:top="2180" w:bottom="980" w:left="1320" w:right="1340"/>
          <w:pgNumType w:start="12"/>
        </w:sectPr>
      </w:pPr>
    </w:p>
    <w:p>
      <w:pPr>
        <w:pStyle w:val="BodyText"/>
        <w:spacing w:before="4"/>
        <w:rPr>
          <w:sz w:val="15"/>
        </w:rPr>
      </w:pPr>
    </w:p>
    <w:p>
      <w:pPr>
        <w:pStyle w:val="BodyText"/>
        <w:spacing w:before="92"/>
        <w:ind w:left="120" w:right="430"/>
        <w:jc w:val="both"/>
      </w:pPr>
      <w:r>
        <w:rPr>
          <w:b/>
        </w:rPr>
        <w:t>Public Facing Applications: </w:t>
      </w:r>
      <w:r>
        <w:rPr/>
        <w:t>Applications available to the broadest base ofpotential users as well as designed and delivered with the intent of access by all individuals or organizations over the public internet.</w:t>
      </w:r>
    </w:p>
    <w:p>
      <w:pPr>
        <w:pStyle w:val="BodyText"/>
        <w:spacing w:before="11"/>
        <w:rPr>
          <w:sz w:val="23"/>
        </w:rPr>
      </w:pPr>
    </w:p>
    <w:p>
      <w:pPr>
        <w:pStyle w:val="BodyText"/>
        <w:ind w:left="120" w:right="368"/>
      </w:pPr>
      <w:r>
        <w:rPr>
          <w:b/>
        </w:rPr>
        <w:t>Public Information: </w:t>
      </w:r>
      <w:r>
        <w:rPr/>
        <w:t>Any information prepared, owned, used or retained </w:t>
      </w:r>
      <w:r>
        <w:rPr>
          <w:spacing w:val="6"/>
        </w:rPr>
        <w:t>byan </w:t>
      </w:r>
      <w:r>
        <w:rPr/>
        <w:t>Agency/state entity and not specifically exempted from the disclosure requirements of the California Public Records Act (Government Code Sections </w:t>
      </w:r>
      <w:hyperlink r:id="rId39">
        <w:r>
          <w:rPr>
            <w:color w:val="0000FF"/>
            <w:u w:val="single" w:color="0000FF"/>
          </w:rPr>
          <w:t>6250-6265</w:t>
        </w:r>
      </w:hyperlink>
      <w:r>
        <w:rPr/>
        <w:t>) or other applicable state or federal</w:t>
      </w:r>
      <w:r>
        <w:rPr>
          <w:spacing w:val="-52"/>
        </w:rPr>
        <w:t> </w:t>
      </w:r>
      <w:r>
        <w:rPr/>
        <w:t>laws.</w:t>
      </w:r>
    </w:p>
    <w:p>
      <w:pPr>
        <w:pStyle w:val="BodyText"/>
        <w:spacing w:before="168"/>
        <w:ind w:left="120" w:right="222"/>
      </w:pPr>
      <w:r>
        <w:rPr>
          <w:b/>
        </w:rPr>
        <w:t>Sensitive Information: </w:t>
      </w:r>
      <w:r>
        <w:rPr/>
        <w:t>Information maintained by Agencies/state entities that requires special precautions to protect it from unauthorized modification or deletion. See SAM Section </w:t>
      </w:r>
      <w:hyperlink r:id="rId40">
        <w:r>
          <w:rPr>
            <w:color w:val="0000FF"/>
            <w:u w:val="single" w:color="0000FF"/>
          </w:rPr>
          <w:t>5320.4</w:t>
        </w:r>
      </w:hyperlink>
      <w:r>
        <w:rPr/>
        <w:t>. Sensitive information may be either public or confidential (as defined above).</w:t>
      </w:r>
    </w:p>
    <w:p>
      <w:pPr>
        <w:pStyle w:val="BodyText"/>
        <w:spacing w:before="216"/>
        <w:ind w:left="120" w:right="310"/>
        <w:jc w:val="both"/>
      </w:pPr>
      <w:r>
        <w:rPr>
          <w:b/>
        </w:rPr>
        <w:t>Reportable Project: </w:t>
      </w:r>
      <w:r>
        <w:rPr/>
        <w:t>An IT Project that meets one or more of the criteria listed in SAM Section</w:t>
      </w:r>
      <w:r>
        <w:rPr>
          <w:spacing w:val="-5"/>
        </w:rPr>
        <w:t> </w:t>
      </w:r>
      <w:r>
        <w:rPr/>
        <w:t>4819.37.</w:t>
      </w:r>
      <w:r>
        <w:rPr>
          <w:spacing w:val="-6"/>
        </w:rPr>
        <w:t> </w:t>
      </w:r>
      <w:r>
        <w:rPr/>
        <w:t>Reportable</w:t>
      </w:r>
      <w:r>
        <w:rPr>
          <w:spacing w:val="-1"/>
        </w:rPr>
        <w:t> </w:t>
      </w:r>
      <w:r>
        <w:rPr/>
        <w:t>Projects</w:t>
      </w:r>
      <w:r>
        <w:rPr>
          <w:spacing w:val="-6"/>
        </w:rPr>
        <w:t> </w:t>
      </w:r>
      <w:r>
        <w:rPr/>
        <w:t>must</w:t>
      </w:r>
      <w:r>
        <w:rPr>
          <w:spacing w:val="-6"/>
        </w:rPr>
        <w:t> </w:t>
      </w:r>
      <w:r>
        <w:rPr/>
        <w:t>be</w:t>
      </w:r>
      <w:r>
        <w:rPr>
          <w:spacing w:val="-5"/>
        </w:rPr>
        <w:t> </w:t>
      </w:r>
      <w:r>
        <w:rPr/>
        <w:t>formally</w:t>
      </w:r>
      <w:r>
        <w:rPr>
          <w:spacing w:val="-6"/>
        </w:rPr>
        <w:t> </w:t>
      </w:r>
      <w:r>
        <w:rPr/>
        <w:t>approved</w:t>
      </w:r>
      <w:r>
        <w:rPr>
          <w:spacing w:val="-1"/>
        </w:rPr>
        <w:t> </w:t>
      </w:r>
      <w:r>
        <w:rPr/>
        <w:t>by</w:t>
      </w:r>
      <w:r>
        <w:rPr>
          <w:spacing w:val="-6"/>
        </w:rPr>
        <w:t> </w:t>
      </w:r>
      <w:r>
        <w:rPr/>
        <w:t>the</w:t>
      </w:r>
      <w:r>
        <w:rPr>
          <w:spacing w:val="-1"/>
        </w:rPr>
        <w:t> </w:t>
      </w:r>
      <w:r>
        <w:rPr/>
        <w:t>Department</w:t>
      </w:r>
      <w:r>
        <w:rPr>
          <w:spacing w:val="-47"/>
        </w:rPr>
        <w:t> </w:t>
      </w:r>
      <w:r>
        <w:rPr/>
        <w:t>of Technology through the Project</w:t>
      </w:r>
      <w:r>
        <w:rPr>
          <w:spacing w:val="-18"/>
        </w:rPr>
        <w:t> </w:t>
      </w:r>
      <w:r>
        <w:rPr/>
        <w:t>ApprovalLifecycle.</w:t>
      </w:r>
    </w:p>
    <w:p>
      <w:pPr>
        <w:pStyle w:val="BodyText"/>
        <w:spacing w:before="216"/>
        <w:ind w:left="119"/>
      </w:pPr>
      <w:r>
        <w:rPr>
          <w:b/>
        </w:rPr>
        <w:t>Server Room: </w:t>
      </w:r>
      <w:r>
        <w:rPr/>
        <w:t>Any space that houses computer operations. Such computer operations could utilize mainframes, servers, or any computer resource functioning as aserver.</w:t>
      </w:r>
    </w:p>
    <w:p>
      <w:pPr>
        <w:pStyle w:val="BodyText"/>
        <w:spacing w:before="168"/>
        <w:ind w:left="120"/>
      </w:pPr>
      <w:r>
        <w:rPr>
          <w:b/>
        </w:rPr>
        <w:t>Shutdown:  </w:t>
      </w:r>
      <w:r>
        <w:rPr/>
        <w:t>Turning the power off in a controlledmanner.</w:t>
      </w:r>
    </w:p>
    <w:p>
      <w:pPr>
        <w:pStyle w:val="BodyText"/>
        <w:spacing w:before="216"/>
        <w:ind w:left="119" w:right="211"/>
      </w:pPr>
      <w:r>
        <w:rPr>
          <w:b/>
        </w:rPr>
        <w:t>Software: </w:t>
      </w:r>
      <w:r>
        <w:rPr/>
        <w:t>Programs, procedures, rules, and any associated documentation pertaining to the operation of a system. (Contrast withhardware.)</w:t>
      </w:r>
    </w:p>
    <w:p>
      <w:pPr>
        <w:pStyle w:val="BodyText"/>
      </w:pPr>
    </w:p>
    <w:p>
      <w:pPr>
        <w:spacing w:before="0"/>
        <w:ind w:left="119" w:right="331" w:firstLine="0"/>
        <w:jc w:val="left"/>
        <w:rPr>
          <w:sz w:val="24"/>
        </w:rPr>
      </w:pPr>
      <w:r>
        <w:rPr>
          <w:b/>
          <w:sz w:val="24"/>
        </w:rPr>
        <w:t>Staff Augmentation Procurement: </w:t>
      </w:r>
      <w:r>
        <w:rPr>
          <w:sz w:val="24"/>
        </w:rPr>
        <w:t>The acquisition of contracted services to address state staff resource constraints or skill gaps for IT project activities.</w:t>
      </w:r>
    </w:p>
    <w:p>
      <w:pPr>
        <w:pStyle w:val="BodyText"/>
        <w:spacing w:before="11"/>
        <w:rPr>
          <w:sz w:val="23"/>
        </w:rPr>
      </w:pPr>
    </w:p>
    <w:p>
      <w:pPr>
        <w:pStyle w:val="BodyText"/>
        <w:ind w:left="119" w:right="211"/>
      </w:pPr>
      <w:r>
        <w:rPr>
          <w:b/>
        </w:rPr>
        <w:t>Staff Redirection: </w:t>
      </w:r>
      <w:r>
        <w:rPr/>
        <w:t>The redirection of existing Agency/state entity staff resources to support IT project activities or backfill behind existing staff redirected to support IT project activities. Contracted services are not considered Staff Redirection.</w:t>
      </w:r>
    </w:p>
    <w:p>
      <w:pPr>
        <w:pStyle w:val="BodyText"/>
        <w:spacing w:before="11"/>
        <w:rPr>
          <w:sz w:val="23"/>
        </w:rPr>
      </w:pPr>
    </w:p>
    <w:p>
      <w:pPr>
        <w:pStyle w:val="BodyText"/>
        <w:ind w:left="120" w:right="356"/>
      </w:pPr>
      <w:r>
        <w:rPr>
          <w:b/>
        </w:rPr>
        <w:t>Stage/Gate Deliverables: </w:t>
      </w:r>
      <w:r>
        <w:rPr/>
        <w:t>The formal deliverable documents that support the Project Approval</w:t>
      </w:r>
      <w:r>
        <w:rPr>
          <w:spacing w:val="-9"/>
        </w:rPr>
        <w:t> </w:t>
      </w:r>
      <w:r>
        <w:rPr/>
        <w:t>Lifecycle.</w:t>
      </w:r>
      <w:r>
        <w:rPr>
          <w:spacing w:val="-8"/>
        </w:rPr>
        <w:t> </w:t>
      </w:r>
      <w:r>
        <w:rPr/>
        <w:t>Stage/Gate</w:t>
      </w:r>
      <w:r>
        <w:rPr>
          <w:spacing w:val="-10"/>
        </w:rPr>
        <w:t> </w:t>
      </w:r>
      <w:r>
        <w:rPr/>
        <w:t>deliverables</w:t>
      </w:r>
      <w:r>
        <w:rPr>
          <w:spacing w:val="-9"/>
        </w:rPr>
        <w:t> </w:t>
      </w:r>
      <w:r>
        <w:rPr/>
        <w:t>are</w:t>
      </w:r>
      <w:r>
        <w:rPr>
          <w:spacing w:val="-6"/>
        </w:rPr>
        <w:t> </w:t>
      </w:r>
      <w:r>
        <w:rPr/>
        <w:t>the</w:t>
      </w:r>
      <w:r>
        <w:rPr>
          <w:spacing w:val="-8"/>
        </w:rPr>
        <w:t> </w:t>
      </w:r>
      <w:r>
        <w:rPr/>
        <w:t>Stage</w:t>
      </w:r>
      <w:r>
        <w:rPr>
          <w:spacing w:val="-8"/>
        </w:rPr>
        <w:t> </w:t>
      </w:r>
      <w:r>
        <w:rPr/>
        <w:t>1</w:t>
      </w:r>
      <w:r>
        <w:rPr>
          <w:spacing w:val="-8"/>
        </w:rPr>
        <w:t> </w:t>
      </w:r>
      <w:r>
        <w:rPr/>
        <w:t>Business</w:t>
      </w:r>
      <w:r>
        <w:rPr>
          <w:spacing w:val="-9"/>
        </w:rPr>
        <w:t> </w:t>
      </w:r>
      <w:r>
        <w:rPr/>
        <w:t>Analysis,</w:t>
      </w:r>
      <w:r>
        <w:rPr>
          <w:spacing w:val="-42"/>
        </w:rPr>
        <w:t> </w:t>
      </w:r>
      <w:r>
        <w:rPr/>
        <w:t>Stage 2</w:t>
      </w:r>
      <w:r>
        <w:rPr>
          <w:spacing w:val="-5"/>
        </w:rPr>
        <w:t> </w:t>
      </w:r>
      <w:r>
        <w:rPr/>
        <w:t>Alternatives</w:t>
      </w:r>
      <w:r>
        <w:rPr>
          <w:spacing w:val="-9"/>
        </w:rPr>
        <w:t> </w:t>
      </w:r>
      <w:r>
        <w:rPr/>
        <w:t>Analysis,</w:t>
      </w:r>
      <w:r>
        <w:rPr>
          <w:spacing w:val="-8"/>
        </w:rPr>
        <w:t> </w:t>
      </w:r>
      <w:r>
        <w:rPr/>
        <w:t>Stage</w:t>
      </w:r>
      <w:r>
        <w:rPr>
          <w:spacing w:val="-8"/>
        </w:rPr>
        <w:t> </w:t>
      </w:r>
      <w:r>
        <w:rPr/>
        <w:t>3</w:t>
      </w:r>
      <w:r>
        <w:rPr>
          <w:spacing w:val="-8"/>
        </w:rPr>
        <w:t> </w:t>
      </w:r>
      <w:r>
        <w:rPr/>
        <w:t>Solution</w:t>
      </w:r>
      <w:r>
        <w:rPr>
          <w:spacing w:val="-10"/>
        </w:rPr>
        <w:t> </w:t>
      </w:r>
      <w:r>
        <w:rPr/>
        <w:t>Development</w:t>
      </w:r>
      <w:r>
        <w:rPr>
          <w:spacing w:val="-8"/>
        </w:rPr>
        <w:t> </w:t>
      </w:r>
      <w:r>
        <w:rPr/>
        <w:t>and</w:t>
      </w:r>
      <w:r>
        <w:rPr>
          <w:spacing w:val="-5"/>
        </w:rPr>
        <w:t> </w:t>
      </w:r>
      <w:r>
        <w:rPr/>
        <w:t>Stage</w:t>
      </w:r>
      <w:r>
        <w:rPr>
          <w:spacing w:val="-8"/>
        </w:rPr>
        <w:t> </w:t>
      </w:r>
      <w:r>
        <w:rPr/>
        <w:t>4</w:t>
      </w:r>
      <w:r>
        <w:rPr>
          <w:spacing w:val="-13"/>
        </w:rPr>
        <w:t> </w:t>
      </w:r>
      <w:r>
        <w:rPr/>
        <w:t>Project</w:t>
      </w:r>
      <w:r>
        <w:rPr>
          <w:spacing w:val="-42"/>
        </w:rPr>
        <w:t> </w:t>
      </w:r>
      <w:r>
        <w:rPr/>
        <w:t>Readiness and Approval. Formal project approval occurs upon approval of the Stage 4 Project Readiness and</w:t>
      </w:r>
      <w:r>
        <w:rPr>
          <w:spacing w:val="-37"/>
        </w:rPr>
        <w:t> </w:t>
      </w:r>
      <w:r>
        <w:rPr/>
        <w:t>Approval.</w:t>
      </w:r>
    </w:p>
    <w:p>
      <w:pPr>
        <w:pStyle w:val="BodyText"/>
        <w:spacing w:before="11"/>
        <w:rPr>
          <w:sz w:val="23"/>
        </w:rPr>
      </w:pPr>
    </w:p>
    <w:p>
      <w:pPr>
        <w:pStyle w:val="BodyText"/>
        <w:ind w:left="120" w:right="211"/>
      </w:pPr>
      <w:r>
        <w:rPr>
          <w:b/>
        </w:rPr>
        <w:t>State Entity: </w:t>
      </w:r>
      <w:r>
        <w:rPr/>
        <w:t>Includes every state office, officer, department, division, bureau, board, and commission, including Constitutional Officers. “State entity” does not include the University of California, California State University, the State Compensation Insurance Fund, the Legislature, or the Legislative Data Center in the Legislative CounselBureau.</w:t>
      </w:r>
    </w:p>
    <w:p>
      <w:pPr>
        <w:pStyle w:val="BodyText"/>
        <w:spacing w:before="7"/>
        <w:rPr>
          <w:sz w:val="17"/>
        </w:rPr>
      </w:pPr>
    </w:p>
    <w:p>
      <w:pPr>
        <w:pStyle w:val="BodyText"/>
        <w:spacing w:before="92"/>
        <w:ind w:left="120"/>
      </w:pPr>
      <w:r>
        <w:rPr/>
        <w:t>(Continued)</w:t>
      </w:r>
    </w:p>
    <w:p>
      <w:pPr>
        <w:spacing w:after="0"/>
        <w:sectPr>
          <w:footerReference w:type="default" r:id="rId49"/>
          <w:pgSz w:w="12240" w:h="15840"/>
          <w:pgMar w:footer="797" w:header="719" w:top="2180" w:bottom="980" w:left="1320" w:right="1340"/>
        </w:sectPr>
      </w:pPr>
    </w:p>
    <w:p>
      <w:pPr>
        <w:pStyle w:val="BodyText"/>
        <w:spacing w:before="2"/>
        <w:rPr>
          <w:sz w:val="12"/>
        </w:rPr>
      </w:pPr>
    </w:p>
    <w:p>
      <w:pPr>
        <w:pStyle w:val="BodyText"/>
        <w:spacing w:before="93"/>
        <w:ind w:left="119" w:right="211"/>
      </w:pPr>
      <w:r>
        <w:rPr>
          <w:b/>
        </w:rPr>
        <w:t>Statewide Information Management Manual (</w:t>
      </w:r>
      <w:hyperlink r:id="rId43">
        <w:r>
          <w:rPr>
            <w:color w:val="0000FF"/>
            <w:u w:val="thick" w:color="0000FF"/>
          </w:rPr>
          <w:t>SIMM</w:t>
        </w:r>
      </w:hyperlink>
      <w:r>
        <w:rPr>
          <w:b/>
        </w:rPr>
        <w:t>): </w:t>
      </w:r>
      <w:r>
        <w:rPr/>
        <w:t>The Statewide Information Management Manual (</w:t>
      </w:r>
      <w:hyperlink r:id="rId43">
        <w:r>
          <w:rPr>
            <w:color w:val="0000FF"/>
            <w:u w:val="single" w:color="0000FF"/>
          </w:rPr>
          <w:t>SIMM</w:t>
        </w:r>
      </w:hyperlink>
      <w:r>
        <w:rPr/>
        <w:t>) as structured by the Department of Technologythat contains standards, procedures, instructions and guidelines, as well assamples, models, forms and communication documents that Agencies/state entities either must use, or will find helpful to use, in complying with established state policyrelating to</w:t>
      </w:r>
    </w:p>
    <w:p>
      <w:pPr>
        <w:pStyle w:val="BodyText"/>
        <w:ind w:left="120" w:right="477"/>
        <w:jc w:val="both"/>
      </w:pPr>
      <w:r>
        <w:rPr/>
        <w:t>IT. For clarity, references in SIMM to "Department of Finance" that are not related to budget documents such as Budget Change Proposals or Finance Letters, should be read as references to the "California Department of Technology".</w:t>
      </w:r>
    </w:p>
    <w:p>
      <w:pPr>
        <w:pStyle w:val="BodyText"/>
        <w:spacing w:before="11"/>
        <w:rPr>
          <w:sz w:val="23"/>
        </w:rPr>
      </w:pPr>
    </w:p>
    <w:p>
      <w:pPr>
        <w:pStyle w:val="BodyText"/>
        <w:ind w:left="120" w:right="230"/>
      </w:pPr>
      <w:r>
        <w:rPr>
          <w:b/>
        </w:rPr>
        <w:t>State Telecommunications Management Manual (</w:t>
      </w:r>
      <w:hyperlink r:id="rId51">
        <w:r>
          <w:rPr>
            <w:color w:val="0000FF"/>
            <w:u w:val="thick" w:color="0000FF"/>
          </w:rPr>
          <w:t>STMM</w:t>
        </w:r>
      </w:hyperlink>
      <w:r>
        <w:rPr>
          <w:b/>
        </w:rPr>
        <w:t>): </w:t>
      </w:r>
      <w:r>
        <w:rPr/>
        <w:t>The State Telecommunications Management Manual (STMM) as structured by the Department of Technology contains state telecommunications policies and procedures based on SAM </w:t>
      </w:r>
      <w:hyperlink r:id="rId52">
        <w:r>
          <w:rPr>
            <w:color w:val="0000FF"/>
            <w:u w:val="single" w:color="0000FF"/>
          </w:rPr>
          <w:t>4500-4555</w:t>
        </w:r>
      </w:hyperlink>
      <w:r>
        <w:rPr>
          <w:color w:val="0000FF"/>
          <w:u w:val="single" w:color="0000FF"/>
        </w:rPr>
        <w:t> </w:t>
      </w:r>
      <w:r>
        <w:rPr/>
        <w:t>and Government Code Section </w:t>
      </w:r>
      <w:hyperlink r:id="rId53">
        <w:r>
          <w:rPr>
            <w:color w:val="0000FF"/>
            <w:u w:val="single" w:color="0000FF"/>
          </w:rPr>
          <w:t>11534-11543</w:t>
        </w:r>
      </w:hyperlink>
      <w:r>
        <w:rPr/>
        <w:t>. The STMM iscontinually updated to reflect current telecommunications policies and practices, and links to helpful outside resources are included throughout theSTMM.</w:t>
      </w:r>
    </w:p>
    <w:p>
      <w:pPr>
        <w:pStyle w:val="BodyText"/>
        <w:spacing w:before="215"/>
        <w:ind w:left="119" w:right="609"/>
      </w:pPr>
      <w:r>
        <w:rPr>
          <w:b/>
        </w:rPr>
        <w:t>System Standby: </w:t>
      </w:r>
      <w:r>
        <w:rPr/>
        <w:t>A low power mode for electronic devices such ascomputers, televisions, and remote controlled devices (aka “sleep mode”). These modes save significant electrical consumption compared to leaving a device fully on and idle but allow the user to avoid having to reset programming codes or wait for a machine to reboot.</w:t>
      </w:r>
    </w:p>
    <w:p>
      <w:pPr>
        <w:pStyle w:val="BodyText"/>
        <w:spacing w:before="10"/>
        <w:rPr>
          <w:sz w:val="23"/>
        </w:rPr>
      </w:pPr>
    </w:p>
    <w:p>
      <w:pPr>
        <w:pStyle w:val="BodyText"/>
        <w:spacing w:before="1"/>
        <w:ind w:left="120" w:right="111"/>
      </w:pPr>
      <w:r>
        <w:rPr>
          <w:b/>
        </w:rPr>
        <w:t>Technology Letter: </w:t>
      </w:r>
      <w:r>
        <w:rPr/>
        <w:t>Letters issued by the Department of Technology conveying official communications regarding state IT, announcing new or changes to existing IT policies and procedures, or announcing new or changes to existing state IT servicesor standards.</w:t>
      </w:r>
    </w:p>
    <w:p>
      <w:pPr>
        <w:pStyle w:val="BodyText"/>
        <w:spacing w:before="168"/>
        <w:ind w:left="120" w:right="423"/>
        <w:jc w:val="both"/>
      </w:pPr>
      <w:r>
        <w:rPr>
          <w:b/>
        </w:rPr>
        <w:t>Telecommunications: </w:t>
      </w:r>
      <w:r>
        <w:rPr/>
        <w:t>Includes voice and data communications, the transmission or reception of signals, writing, sounds, or intelligence of any nature by wire, radio, light beam, or any other electromagneticmeans.</w:t>
      </w:r>
    </w:p>
    <w:p>
      <w:pPr>
        <w:pStyle w:val="BodyText"/>
        <w:spacing w:before="216"/>
        <w:ind w:left="119" w:right="111"/>
      </w:pPr>
      <w:r>
        <w:rPr>
          <w:b/>
        </w:rPr>
        <w:t>Tenant Managed Services: </w:t>
      </w:r>
      <w:r>
        <w:rPr/>
        <w:t>Centralized Tier III-equivalent data center space providing participating state Agencies/state entities the ability to operate their own environment with a degree of independence in the overall management of their server infrastructure. Additionally, Agencies/state entities can plan utilization of the Tenant ManagedServices (TMS) as a disaster recovery site.</w:t>
      </w:r>
    </w:p>
    <w:p>
      <w:pPr>
        <w:pStyle w:val="BodyText"/>
        <w:spacing w:before="216"/>
        <w:ind w:left="119" w:right="111"/>
      </w:pPr>
      <w:r>
        <w:rPr>
          <w:b/>
        </w:rPr>
        <w:t>Tier III-Equivalent Data Center: </w:t>
      </w:r>
      <w:r>
        <w:rPr/>
        <w:t>Data Center facility consisting of multiple active power and cooling distribution paths; however, only one path is active. The facilityhas redundant components and is concurrently maintainable providing 99.982% availability.</w:t>
      </w:r>
    </w:p>
    <w:p>
      <w:pPr>
        <w:pStyle w:val="BodyText"/>
        <w:spacing w:before="168"/>
        <w:ind w:left="119" w:right="157"/>
      </w:pPr>
      <w:r>
        <w:rPr>
          <w:b/>
        </w:rPr>
        <w:t>Total Planning Cost: </w:t>
      </w:r>
      <w:r>
        <w:rPr/>
        <w:t>The total planning cost is the sum of all costs associated with the planning activities conducted in Stage 2 Alternatives Analysis through Stage 4 Project Readiness and Approval.</w:t>
      </w:r>
    </w:p>
    <w:p>
      <w:pPr>
        <w:spacing w:after="0"/>
        <w:sectPr>
          <w:footerReference w:type="default" r:id="rId50"/>
          <w:pgSz w:w="12240" w:h="15840"/>
          <w:pgMar w:footer="1414" w:header="719" w:top="2180" w:bottom="1600" w:left="1320" w:right="1340"/>
        </w:sectPr>
      </w:pPr>
    </w:p>
    <w:p>
      <w:pPr>
        <w:pStyle w:val="BodyText"/>
        <w:spacing w:before="2"/>
        <w:rPr>
          <w:sz w:val="16"/>
        </w:rPr>
      </w:pPr>
    </w:p>
    <w:p>
      <w:pPr>
        <w:pStyle w:val="BodyText"/>
        <w:spacing w:before="92"/>
        <w:ind w:left="120"/>
      </w:pPr>
      <w:r>
        <w:rPr/>
        <w:t>(Continued)</w:t>
      </w:r>
    </w:p>
    <w:p>
      <w:pPr>
        <w:tabs>
          <w:tab w:pos="7379" w:val="left" w:leader="none"/>
        </w:tabs>
        <w:spacing w:before="0"/>
        <w:ind w:left="119" w:right="0" w:firstLine="0"/>
        <w:jc w:val="left"/>
        <w:rPr>
          <w:sz w:val="24"/>
        </w:rPr>
      </w:pPr>
      <w:r>
        <w:rPr>
          <w:b/>
          <w:spacing w:val="-3"/>
          <w:sz w:val="24"/>
        </w:rPr>
        <w:t>DEFINITIONS</w:t>
        <w:tab/>
      </w:r>
      <w:r>
        <w:rPr>
          <w:b/>
          <w:sz w:val="24"/>
        </w:rPr>
        <w:t>4819.2 </w:t>
      </w:r>
      <w:r>
        <w:rPr>
          <w:spacing w:val="-3"/>
          <w:sz w:val="24"/>
        </w:rPr>
        <w:t>(Cont.</w:t>
      </w:r>
      <w:r>
        <w:rPr>
          <w:spacing w:val="1"/>
          <w:sz w:val="24"/>
        </w:rPr>
        <w:t> </w:t>
      </w:r>
      <w:r>
        <w:rPr>
          <w:sz w:val="24"/>
        </w:rPr>
        <w:t>15)</w:t>
      </w:r>
    </w:p>
    <w:p>
      <w:pPr>
        <w:pStyle w:val="BodyText"/>
        <w:ind w:left="120"/>
      </w:pPr>
      <w:r>
        <w:rPr/>
        <w:t>(Revised 09/2016)</w:t>
      </w:r>
    </w:p>
    <w:p>
      <w:pPr>
        <w:pStyle w:val="BodyText"/>
        <w:spacing w:before="167"/>
        <w:ind w:left="120" w:right="116"/>
      </w:pPr>
      <w:r>
        <w:rPr>
          <w:b/>
        </w:rPr>
        <w:t>Total Project Cost: </w:t>
      </w:r>
      <w:r>
        <w:rPr/>
        <w:t>The total project cost is the sum of ALL costs associated with the project planning phases (Stage 2 through Stage 4) and the project execution phase (design, development and implementation), plus one full year of maintenanceand operations costs.</w:t>
      </w:r>
    </w:p>
    <w:p>
      <w:pPr>
        <w:pStyle w:val="BodyText"/>
        <w:spacing w:before="215"/>
        <w:ind w:left="120" w:right="149"/>
      </w:pPr>
      <w:r>
        <w:rPr>
          <w:b/>
        </w:rPr>
        <w:t>Validation: </w:t>
      </w:r>
      <w:r>
        <w:rPr/>
        <w:t>The process of evaluating software during or at the end of the development process to determine whether it satisfies specified requirements. [IEEE- STD-610]</w:t>
      </w:r>
    </w:p>
    <w:p>
      <w:pPr>
        <w:pStyle w:val="BodyText"/>
        <w:spacing w:before="215"/>
        <w:ind w:left="120" w:right="155"/>
      </w:pPr>
      <w:r>
        <w:rPr>
          <w:b/>
        </w:rPr>
        <w:t>Verification: </w:t>
      </w:r>
      <w:r>
        <w:rPr/>
        <w:t>The process of evaluating software to determine whether the products of a given development phase satisfy the conditions imposed at the start of that phase. [IEEE-STD-610]</w:t>
      </w:r>
    </w:p>
    <w:p>
      <w:pPr>
        <w:pStyle w:val="BodyText"/>
        <w:spacing w:before="167"/>
        <w:ind w:left="120"/>
      </w:pPr>
      <w:r>
        <w:rPr>
          <w:b/>
        </w:rPr>
        <w:t>Virtualization: </w:t>
      </w:r>
      <w:r>
        <w:rPr/>
        <w:t>A framework or methodology of dividing the resources of a computer into multiple execution environments, by applying one or more concepts or technologies such as hardware and software partitioning, time-sharing, partial or complete machine simulation, emulation, quality of service, and many others.</w:t>
      </w:r>
    </w:p>
    <w:p>
      <w:pPr>
        <w:pStyle w:val="BodyText"/>
        <w:spacing w:before="215"/>
        <w:ind w:left="119" w:right="103"/>
      </w:pPr>
      <w:r>
        <w:rPr>
          <w:b/>
        </w:rPr>
        <w:t>Workload Increase: </w:t>
      </w:r>
      <w:r>
        <w:rPr/>
        <w:t>Employing substantially the same resources (equipment, facilities, IT personnel, supplies, software) to process a greater volume of the same or similar information. The results of the processing are the same or similar outputs distributed to comparable users.</w:t>
      </w:r>
    </w:p>
    <w:p>
      <w:pPr>
        <w:spacing w:after="0"/>
        <w:sectPr>
          <w:headerReference w:type="default" r:id="rId54"/>
          <w:footerReference w:type="default" r:id="rId55"/>
          <w:pgSz w:w="12240" w:h="15840"/>
          <w:pgMar w:header="719" w:footer="797" w:top="1260" w:bottom="980" w:left="1440" w:right="1460"/>
        </w:sectPr>
      </w:pPr>
    </w:p>
    <w:p>
      <w:pPr>
        <w:pStyle w:val="BodyText"/>
        <w:spacing w:before="8"/>
        <w:rPr>
          <w:sz w:val="13"/>
        </w:rPr>
      </w:pPr>
    </w:p>
    <w:p>
      <w:pPr>
        <w:tabs>
          <w:tab w:pos="10184" w:val="right" w:leader="none"/>
        </w:tabs>
        <w:spacing w:before="92"/>
        <w:ind w:left="880" w:right="0" w:firstLine="0"/>
        <w:jc w:val="left"/>
        <w:rPr>
          <w:b/>
          <w:sz w:val="24"/>
        </w:rPr>
      </w:pPr>
      <w:r>
        <w:rPr/>
        <w:pict>
          <v:line style="position:absolute;mso-position-horizontal-relative:page;mso-position-vertical-relative:paragraph;z-index:1768" from="33.840pt,18.614874pt" to="33.840pt,32.415874pt" stroked="true" strokeweight=".72pt" strokecolor="#000000">
            <v:stroke dashstyle="solid"/>
            <w10:wrap type="none"/>
          </v:line>
        </w:pict>
      </w:r>
      <w:r>
        <w:rPr>
          <w:b/>
          <w:sz w:val="24"/>
        </w:rPr>
        <w:t>PROJECT</w:t>
      </w:r>
      <w:r>
        <w:rPr>
          <w:b/>
          <w:spacing w:val="-1"/>
          <w:sz w:val="24"/>
        </w:rPr>
        <w:t> </w:t>
      </w:r>
      <w:r>
        <w:rPr>
          <w:b/>
          <w:sz w:val="24"/>
        </w:rPr>
        <w:t>REPORTING/OVERSIGHT</w:t>
        <w:tab/>
        <w:t>4819.36</w:t>
      </w:r>
    </w:p>
    <w:p>
      <w:pPr>
        <w:pStyle w:val="BodyText"/>
        <w:ind w:left="880"/>
      </w:pPr>
      <w:r>
        <w:rPr/>
        <w:t>(Revised </w:t>
      </w:r>
      <w:r>
        <w:rPr>
          <w:strike/>
          <w:color w:val="2E97D3"/>
          <w:u w:val="single" w:color="B5082E"/>
        </w:rPr>
        <w:t>3</w:t>
      </w:r>
      <w:r>
        <w:rPr>
          <w:strike w:val="0"/>
          <w:color w:val="2E97D3"/>
          <w:u w:val="single" w:color="B5082E"/>
        </w:rPr>
        <w:t>4</w:t>
      </w:r>
      <w:r>
        <w:rPr>
          <w:strike/>
          <w:color w:val="B5082E"/>
        </w:rPr>
        <w:t>7</w:t>
      </w:r>
      <w:r>
        <w:rPr>
          <w:strike w:val="0"/>
        </w:rPr>
        <w:t>/201</w:t>
      </w:r>
      <w:r>
        <w:rPr>
          <w:strike w:val="0"/>
          <w:color w:val="B5082E"/>
          <w:u w:val="single" w:color="B5082E"/>
        </w:rPr>
        <w:t>7</w:t>
      </w:r>
      <w:r>
        <w:rPr>
          <w:strike/>
          <w:color w:val="B5082E"/>
        </w:rPr>
        <w:t>4</w:t>
      </w:r>
      <w:r>
        <w:rPr>
          <w:strike w:val="0"/>
        </w:rPr>
        <w:t>)</w:t>
      </w:r>
    </w:p>
    <w:p>
      <w:pPr>
        <w:pStyle w:val="BodyText"/>
        <w:spacing w:before="4"/>
        <w:rPr>
          <w:sz w:val="30"/>
        </w:rPr>
      </w:pPr>
    </w:p>
    <w:p>
      <w:pPr>
        <w:pStyle w:val="ListParagraph"/>
        <w:numPr>
          <w:ilvl w:val="1"/>
          <w:numId w:val="8"/>
        </w:numPr>
        <w:tabs>
          <w:tab w:pos="1600" w:val="left" w:leader="none"/>
        </w:tabs>
        <w:spacing w:line="274" w:lineRule="exact" w:before="0" w:after="0"/>
        <w:ind w:left="1600" w:right="465" w:hanging="365"/>
        <w:jc w:val="left"/>
        <w:rPr>
          <w:sz w:val="24"/>
        </w:rPr>
      </w:pPr>
      <w:r>
        <w:rPr>
          <w:b/>
          <w:sz w:val="24"/>
        </w:rPr>
        <w:t>Projects Approved by the Department of Technology</w:t>
      </w:r>
      <w:r>
        <w:rPr>
          <w:sz w:val="24"/>
        </w:rPr>
        <w:t>–Project reporting documentation submitted to the Department of Technology usually</w:t>
      </w:r>
      <w:r>
        <w:rPr>
          <w:spacing w:val="-21"/>
          <w:sz w:val="24"/>
        </w:rPr>
        <w:t> </w:t>
      </w:r>
      <w:r>
        <w:rPr>
          <w:sz w:val="24"/>
        </w:rPr>
        <w:t>willrequire:</w:t>
      </w:r>
    </w:p>
    <w:p>
      <w:pPr>
        <w:pStyle w:val="ListParagraph"/>
        <w:numPr>
          <w:ilvl w:val="2"/>
          <w:numId w:val="8"/>
        </w:numPr>
        <w:tabs>
          <w:tab w:pos="1960" w:val="left" w:leader="none"/>
        </w:tabs>
        <w:spacing w:line="240" w:lineRule="auto" w:before="89" w:after="0"/>
        <w:ind w:left="1960" w:right="101" w:hanging="358"/>
        <w:jc w:val="left"/>
        <w:rPr>
          <w:sz w:val="24"/>
        </w:rPr>
      </w:pPr>
      <w:r>
        <w:rPr>
          <w:sz w:val="24"/>
        </w:rPr>
        <w:t>Submission of a Special Project Report (SPR) (SAM Sections </w:t>
      </w:r>
      <w:hyperlink r:id="rId10">
        <w:r>
          <w:rPr>
            <w:color w:val="0000FF"/>
            <w:sz w:val="24"/>
            <w:u w:val="single" w:color="0000FF"/>
          </w:rPr>
          <w:t>4945-4945.2</w:t>
        </w:r>
      </w:hyperlink>
      <w:r>
        <w:rPr>
          <w:sz w:val="24"/>
        </w:rPr>
        <w:t>)</w:t>
      </w:r>
      <w:r>
        <w:rPr>
          <w:spacing w:val="-35"/>
          <w:sz w:val="24"/>
        </w:rPr>
        <w:t> </w:t>
      </w:r>
      <w:r>
        <w:rPr>
          <w:sz w:val="24"/>
        </w:rPr>
        <w:t>to the</w:t>
      </w:r>
      <w:r>
        <w:rPr>
          <w:spacing w:val="-3"/>
          <w:sz w:val="24"/>
        </w:rPr>
        <w:t> </w:t>
      </w:r>
      <w:r>
        <w:rPr>
          <w:sz w:val="24"/>
        </w:rPr>
        <w:t>Department</w:t>
      </w:r>
      <w:r>
        <w:rPr>
          <w:spacing w:val="-3"/>
          <w:sz w:val="24"/>
        </w:rPr>
        <w:t> </w:t>
      </w:r>
      <w:r>
        <w:rPr>
          <w:sz w:val="24"/>
        </w:rPr>
        <w:t>of</w:t>
      </w:r>
      <w:r>
        <w:rPr>
          <w:spacing w:val="-6"/>
          <w:sz w:val="24"/>
        </w:rPr>
        <w:t> </w:t>
      </w:r>
      <w:r>
        <w:rPr>
          <w:sz w:val="24"/>
        </w:rPr>
        <w:t>Technology</w:t>
      </w:r>
      <w:r>
        <w:rPr>
          <w:spacing w:val="-6"/>
          <w:sz w:val="24"/>
        </w:rPr>
        <w:t> </w:t>
      </w:r>
      <w:r>
        <w:rPr>
          <w:sz w:val="24"/>
        </w:rPr>
        <w:t>and</w:t>
      </w:r>
      <w:r>
        <w:rPr>
          <w:spacing w:val="-3"/>
          <w:sz w:val="24"/>
        </w:rPr>
        <w:t> </w:t>
      </w:r>
      <w:r>
        <w:rPr>
          <w:sz w:val="24"/>
        </w:rPr>
        <w:t>the</w:t>
      </w:r>
      <w:r>
        <w:rPr>
          <w:spacing w:val="-5"/>
          <w:sz w:val="24"/>
        </w:rPr>
        <w:t> </w:t>
      </w:r>
      <w:r>
        <w:rPr>
          <w:sz w:val="24"/>
        </w:rPr>
        <w:t>Office</w:t>
      </w:r>
      <w:r>
        <w:rPr>
          <w:spacing w:val="-5"/>
          <w:sz w:val="24"/>
        </w:rPr>
        <w:t> </w:t>
      </w:r>
      <w:r>
        <w:rPr>
          <w:sz w:val="24"/>
        </w:rPr>
        <w:t>of</w:t>
      </w:r>
      <w:r>
        <w:rPr>
          <w:spacing w:val="-1"/>
          <w:sz w:val="24"/>
        </w:rPr>
        <w:t> </w:t>
      </w:r>
      <w:r>
        <w:rPr>
          <w:sz w:val="24"/>
        </w:rPr>
        <w:t>the</w:t>
      </w:r>
      <w:r>
        <w:rPr>
          <w:spacing w:val="-5"/>
          <w:sz w:val="24"/>
        </w:rPr>
        <w:t> </w:t>
      </w:r>
      <w:r>
        <w:rPr>
          <w:sz w:val="24"/>
        </w:rPr>
        <w:t>Legislative</w:t>
      </w:r>
      <w:r>
        <w:rPr>
          <w:spacing w:val="-3"/>
          <w:sz w:val="24"/>
        </w:rPr>
        <w:t> </w:t>
      </w:r>
      <w:r>
        <w:rPr>
          <w:sz w:val="24"/>
        </w:rPr>
        <w:t>Analyst,</w:t>
      </w:r>
      <w:r>
        <w:rPr>
          <w:spacing w:val="-42"/>
          <w:sz w:val="24"/>
        </w:rPr>
        <w:t> </w:t>
      </w:r>
      <w:r>
        <w:rPr>
          <w:sz w:val="24"/>
        </w:rPr>
        <w:t>if:</w:t>
      </w:r>
    </w:p>
    <w:p>
      <w:pPr>
        <w:pStyle w:val="ListParagraph"/>
        <w:numPr>
          <w:ilvl w:val="3"/>
          <w:numId w:val="8"/>
        </w:numPr>
        <w:tabs>
          <w:tab w:pos="3040" w:val="left" w:leader="none"/>
        </w:tabs>
        <w:spacing w:line="240" w:lineRule="auto" w:before="98" w:after="0"/>
        <w:ind w:left="3040" w:right="133" w:hanging="360"/>
        <w:jc w:val="left"/>
        <w:rPr>
          <w:sz w:val="24"/>
        </w:rPr>
      </w:pPr>
      <w:r>
        <w:rPr>
          <w:sz w:val="24"/>
        </w:rPr>
        <w:t>The</w:t>
      </w:r>
      <w:r>
        <w:rPr>
          <w:spacing w:val="-2"/>
          <w:sz w:val="24"/>
        </w:rPr>
        <w:t> </w:t>
      </w:r>
      <w:r>
        <w:rPr>
          <w:sz w:val="24"/>
        </w:rPr>
        <w:t>total</w:t>
      </w:r>
      <w:r>
        <w:rPr>
          <w:spacing w:val="-3"/>
          <w:sz w:val="24"/>
        </w:rPr>
        <w:t> </w:t>
      </w:r>
      <w:r>
        <w:rPr>
          <w:sz w:val="24"/>
        </w:rPr>
        <w:t>IT</w:t>
      </w:r>
      <w:r>
        <w:rPr>
          <w:spacing w:val="-3"/>
          <w:sz w:val="24"/>
        </w:rPr>
        <w:t> </w:t>
      </w:r>
      <w:r>
        <w:rPr>
          <w:sz w:val="24"/>
        </w:rPr>
        <w:t>project</w:t>
      </w:r>
      <w:r>
        <w:rPr>
          <w:spacing w:val="-2"/>
          <w:sz w:val="24"/>
        </w:rPr>
        <w:t> </w:t>
      </w:r>
      <w:r>
        <w:rPr>
          <w:sz w:val="24"/>
        </w:rPr>
        <w:t>costs</w:t>
      </w:r>
      <w:r>
        <w:rPr>
          <w:spacing w:val="-3"/>
          <w:sz w:val="24"/>
        </w:rPr>
        <w:t> </w:t>
      </w:r>
      <w:r>
        <w:rPr>
          <w:sz w:val="24"/>
        </w:rPr>
        <w:t>deviate</w:t>
      </w:r>
      <w:r>
        <w:rPr>
          <w:spacing w:val="-4"/>
          <w:sz w:val="24"/>
        </w:rPr>
        <w:t> </w:t>
      </w:r>
      <w:r>
        <w:rPr>
          <w:sz w:val="24"/>
        </w:rPr>
        <w:t>or</w:t>
      </w:r>
      <w:r>
        <w:rPr>
          <w:spacing w:val="-4"/>
          <w:sz w:val="24"/>
        </w:rPr>
        <w:t> </w:t>
      </w:r>
      <w:r>
        <w:rPr>
          <w:sz w:val="24"/>
        </w:rPr>
        <w:t>are</w:t>
      </w:r>
      <w:r>
        <w:rPr>
          <w:spacing w:val="-2"/>
          <w:sz w:val="24"/>
        </w:rPr>
        <w:t> </w:t>
      </w:r>
      <w:r>
        <w:rPr>
          <w:sz w:val="24"/>
        </w:rPr>
        <w:t>anticipated</w:t>
      </w:r>
      <w:r>
        <w:rPr>
          <w:spacing w:val="-2"/>
          <w:sz w:val="24"/>
        </w:rPr>
        <w:t> </w:t>
      </w:r>
      <w:r>
        <w:rPr>
          <w:sz w:val="24"/>
        </w:rPr>
        <w:t>to</w:t>
      </w:r>
      <w:r>
        <w:rPr>
          <w:spacing w:val="-2"/>
          <w:sz w:val="24"/>
        </w:rPr>
        <w:t> </w:t>
      </w:r>
      <w:r>
        <w:rPr>
          <w:sz w:val="24"/>
        </w:rPr>
        <w:t>deviate</w:t>
      </w:r>
      <w:r>
        <w:rPr>
          <w:spacing w:val="-2"/>
          <w:sz w:val="24"/>
        </w:rPr>
        <w:t> </w:t>
      </w:r>
      <w:r>
        <w:rPr>
          <w:sz w:val="24"/>
        </w:rPr>
        <w:t>by</w:t>
      </w:r>
      <w:r>
        <w:rPr>
          <w:spacing w:val="-38"/>
          <w:sz w:val="24"/>
        </w:rPr>
        <w:t> </w:t>
      </w:r>
      <w:r>
        <w:rPr>
          <w:sz w:val="24"/>
        </w:rPr>
        <w:t>ten percent (higher or lower) or more, or by more than a specifically designated amount as determined by the Department of Technology, from the last approved estimated IT project budget (to be measured against the combined total of each fiscal year's One- time Project Costs plus Continuing Project</w:t>
      </w:r>
      <w:r>
        <w:rPr>
          <w:spacing w:val="-48"/>
          <w:sz w:val="24"/>
        </w:rPr>
        <w:t> </w:t>
      </w:r>
      <w:r>
        <w:rPr>
          <w:sz w:val="24"/>
        </w:rPr>
        <w:t>Costs);</w:t>
      </w:r>
    </w:p>
    <w:p>
      <w:pPr>
        <w:pStyle w:val="ListParagraph"/>
        <w:numPr>
          <w:ilvl w:val="3"/>
          <w:numId w:val="8"/>
        </w:numPr>
        <w:tabs>
          <w:tab w:pos="3040" w:val="left" w:leader="none"/>
        </w:tabs>
        <w:spacing w:line="240" w:lineRule="auto" w:before="98" w:after="0"/>
        <w:ind w:left="3040" w:right="120" w:hanging="360"/>
        <w:jc w:val="left"/>
        <w:rPr>
          <w:sz w:val="24"/>
        </w:rPr>
      </w:pPr>
      <w:r>
        <w:rPr>
          <w:sz w:val="24"/>
        </w:rPr>
        <w:t>The last approved overall project development schedule </w:t>
      </w:r>
      <w:r>
        <w:rPr>
          <w:spacing w:val="2"/>
          <w:sz w:val="24"/>
        </w:rPr>
        <w:t>fallsbehind </w:t>
      </w:r>
      <w:r>
        <w:rPr>
          <w:sz w:val="24"/>
        </w:rPr>
        <w:t>or is anticipated to fall behind by ten percent</w:t>
      </w:r>
      <w:r>
        <w:rPr>
          <w:spacing w:val="-19"/>
          <w:sz w:val="24"/>
        </w:rPr>
        <w:t> </w:t>
      </w:r>
      <w:r>
        <w:rPr>
          <w:spacing w:val="2"/>
          <w:sz w:val="24"/>
        </w:rPr>
        <w:t>ormore;</w:t>
      </w:r>
    </w:p>
    <w:p>
      <w:pPr>
        <w:pStyle w:val="ListParagraph"/>
        <w:numPr>
          <w:ilvl w:val="3"/>
          <w:numId w:val="8"/>
        </w:numPr>
        <w:tabs>
          <w:tab w:pos="3040" w:val="left" w:leader="none"/>
        </w:tabs>
        <w:spacing w:line="240" w:lineRule="auto" w:before="103" w:after="0"/>
        <w:ind w:left="3040" w:right="359" w:hanging="360"/>
        <w:jc w:val="left"/>
        <w:rPr>
          <w:sz w:val="24"/>
        </w:rPr>
      </w:pPr>
      <w:r>
        <w:rPr>
          <w:sz w:val="24"/>
        </w:rPr>
        <w:t>The</w:t>
      </w:r>
      <w:r>
        <w:rPr>
          <w:spacing w:val="-3"/>
          <w:sz w:val="24"/>
        </w:rPr>
        <w:t> </w:t>
      </w:r>
      <w:r>
        <w:rPr>
          <w:sz w:val="24"/>
        </w:rPr>
        <w:t>total</w:t>
      </w:r>
      <w:r>
        <w:rPr>
          <w:spacing w:val="-4"/>
          <w:sz w:val="24"/>
        </w:rPr>
        <w:t> </w:t>
      </w:r>
      <w:r>
        <w:rPr>
          <w:sz w:val="24"/>
        </w:rPr>
        <w:t>program</w:t>
      </w:r>
      <w:r>
        <w:rPr>
          <w:spacing w:val="-2"/>
          <w:sz w:val="24"/>
        </w:rPr>
        <w:t> </w:t>
      </w:r>
      <w:r>
        <w:rPr>
          <w:sz w:val="24"/>
        </w:rPr>
        <w:t>benefits</w:t>
      </w:r>
      <w:r>
        <w:rPr>
          <w:spacing w:val="-4"/>
          <w:sz w:val="24"/>
        </w:rPr>
        <w:t> </w:t>
      </w:r>
      <w:r>
        <w:rPr>
          <w:sz w:val="24"/>
        </w:rPr>
        <w:t>deviate</w:t>
      </w:r>
      <w:r>
        <w:rPr>
          <w:spacing w:val="-3"/>
          <w:sz w:val="24"/>
        </w:rPr>
        <w:t> </w:t>
      </w:r>
      <w:r>
        <w:rPr>
          <w:sz w:val="24"/>
        </w:rPr>
        <w:t>or</w:t>
      </w:r>
      <w:r>
        <w:rPr>
          <w:spacing w:val="-5"/>
          <w:sz w:val="24"/>
        </w:rPr>
        <w:t> </w:t>
      </w:r>
      <w:r>
        <w:rPr>
          <w:sz w:val="24"/>
        </w:rPr>
        <w:t>are</w:t>
      </w:r>
      <w:r>
        <w:rPr>
          <w:spacing w:val="-5"/>
          <w:sz w:val="24"/>
        </w:rPr>
        <w:t> </w:t>
      </w:r>
      <w:r>
        <w:rPr>
          <w:sz w:val="24"/>
        </w:rPr>
        <w:t>anticipated</w:t>
      </w:r>
      <w:r>
        <w:rPr>
          <w:spacing w:val="-3"/>
          <w:sz w:val="24"/>
        </w:rPr>
        <w:t> </w:t>
      </w:r>
      <w:r>
        <w:rPr>
          <w:sz w:val="24"/>
        </w:rPr>
        <w:t>to</w:t>
      </w:r>
      <w:r>
        <w:rPr>
          <w:spacing w:val="-5"/>
          <w:sz w:val="24"/>
        </w:rPr>
        <w:t> </w:t>
      </w:r>
      <w:r>
        <w:rPr>
          <w:sz w:val="24"/>
        </w:rPr>
        <w:t>deviate</w:t>
      </w:r>
      <w:r>
        <w:rPr>
          <w:spacing w:val="-37"/>
          <w:sz w:val="24"/>
        </w:rPr>
        <w:t> </w:t>
      </w:r>
      <w:r>
        <w:rPr>
          <w:sz w:val="24"/>
        </w:rPr>
        <w:t>by ten percent (higher or lower) or more from the last approved estimated total program benefits (to be measured against the combined total of each fiscal year's Cost Savings and Cost Avoidances);</w:t>
      </w:r>
    </w:p>
    <w:p>
      <w:pPr>
        <w:pStyle w:val="ListParagraph"/>
        <w:numPr>
          <w:ilvl w:val="3"/>
          <w:numId w:val="8"/>
        </w:numPr>
        <w:tabs>
          <w:tab w:pos="3040" w:val="left" w:leader="none"/>
        </w:tabs>
        <w:spacing w:line="240" w:lineRule="auto" w:before="103" w:after="0"/>
        <w:ind w:left="3040" w:right="0" w:hanging="360"/>
        <w:jc w:val="left"/>
        <w:rPr>
          <w:sz w:val="24"/>
        </w:rPr>
      </w:pPr>
      <w:r>
        <w:rPr>
          <w:sz w:val="24"/>
        </w:rPr>
        <w:t>A major change occurs in project requirements</w:t>
      </w:r>
      <w:r>
        <w:rPr>
          <w:spacing w:val="-5"/>
          <w:sz w:val="24"/>
        </w:rPr>
        <w:t> </w:t>
      </w:r>
      <w:r>
        <w:rPr>
          <w:sz w:val="24"/>
        </w:rPr>
        <w:t>ormethodology;</w:t>
      </w:r>
    </w:p>
    <w:p>
      <w:pPr>
        <w:pStyle w:val="ListParagraph"/>
        <w:numPr>
          <w:ilvl w:val="3"/>
          <w:numId w:val="8"/>
        </w:numPr>
        <w:tabs>
          <w:tab w:pos="3040" w:val="left" w:leader="none"/>
        </w:tabs>
        <w:spacing w:line="240" w:lineRule="auto" w:before="95" w:after="0"/>
        <w:ind w:left="3040" w:right="597" w:hanging="360"/>
        <w:jc w:val="left"/>
        <w:rPr>
          <w:sz w:val="24"/>
        </w:rPr>
      </w:pPr>
      <w:r>
        <w:rPr>
          <w:sz w:val="24"/>
        </w:rPr>
        <w:t>Any</w:t>
      </w:r>
      <w:r>
        <w:rPr>
          <w:spacing w:val="-6"/>
          <w:sz w:val="24"/>
        </w:rPr>
        <w:t> </w:t>
      </w:r>
      <w:r>
        <w:rPr>
          <w:sz w:val="24"/>
        </w:rPr>
        <w:t>conditions</w:t>
      </w:r>
      <w:r>
        <w:rPr>
          <w:spacing w:val="-4"/>
          <w:sz w:val="24"/>
        </w:rPr>
        <w:t> </w:t>
      </w:r>
      <w:r>
        <w:rPr>
          <w:sz w:val="24"/>
        </w:rPr>
        <w:t>occur</w:t>
      </w:r>
      <w:r>
        <w:rPr>
          <w:spacing w:val="-5"/>
          <w:sz w:val="24"/>
        </w:rPr>
        <w:t> </w:t>
      </w:r>
      <w:r>
        <w:rPr>
          <w:sz w:val="24"/>
        </w:rPr>
        <w:t>that</w:t>
      </w:r>
      <w:r>
        <w:rPr>
          <w:spacing w:val="-3"/>
          <w:sz w:val="24"/>
        </w:rPr>
        <w:t> </w:t>
      </w:r>
      <w:r>
        <w:rPr>
          <w:sz w:val="24"/>
        </w:rPr>
        <w:t>require</w:t>
      </w:r>
      <w:r>
        <w:rPr>
          <w:spacing w:val="-3"/>
          <w:sz w:val="24"/>
        </w:rPr>
        <w:t> </w:t>
      </w:r>
      <w:r>
        <w:rPr>
          <w:sz w:val="24"/>
        </w:rPr>
        <w:t>reporting</w:t>
      </w:r>
      <w:r>
        <w:rPr>
          <w:spacing w:val="-5"/>
          <w:sz w:val="24"/>
        </w:rPr>
        <w:t> </w:t>
      </w:r>
      <w:r>
        <w:rPr>
          <w:sz w:val="24"/>
        </w:rPr>
        <w:t>to</w:t>
      </w:r>
      <w:r>
        <w:rPr>
          <w:spacing w:val="-5"/>
          <w:sz w:val="24"/>
        </w:rPr>
        <w:t> </w:t>
      </w:r>
      <w:r>
        <w:rPr>
          <w:sz w:val="24"/>
        </w:rPr>
        <w:t>the</w:t>
      </w:r>
      <w:r>
        <w:rPr>
          <w:spacing w:val="-3"/>
          <w:sz w:val="24"/>
        </w:rPr>
        <w:t> </w:t>
      </w:r>
      <w:r>
        <w:rPr>
          <w:sz w:val="24"/>
        </w:rPr>
        <w:t>Department</w:t>
      </w:r>
      <w:r>
        <w:rPr>
          <w:spacing w:val="-45"/>
          <w:sz w:val="24"/>
        </w:rPr>
        <w:t> </w:t>
      </w:r>
      <w:r>
        <w:rPr>
          <w:sz w:val="24"/>
        </w:rPr>
        <w:t>of Technology as previously imposed by the Department of Technology;</w:t>
      </w:r>
      <w:r>
        <w:rPr>
          <w:spacing w:val="-19"/>
          <w:sz w:val="24"/>
        </w:rPr>
        <w:t> </w:t>
      </w:r>
      <w:r>
        <w:rPr>
          <w:sz w:val="24"/>
        </w:rPr>
        <w:t>or</w:t>
      </w:r>
    </w:p>
    <w:p>
      <w:pPr>
        <w:pStyle w:val="ListParagraph"/>
        <w:numPr>
          <w:ilvl w:val="3"/>
          <w:numId w:val="8"/>
        </w:numPr>
        <w:tabs>
          <w:tab w:pos="3040" w:val="left" w:leader="none"/>
        </w:tabs>
        <w:spacing w:line="274" w:lineRule="exact" w:before="113" w:after="0"/>
        <w:ind w:left="3040" w:right="1142" w:hanging="360"/>
        <w:jc w:val="left"/>
        <w:rPr>
          <w:sz w:val="24"/>
        </w:rPr>
      </w:pPr>
      <w:r>
        <w:rPr/>
        <w:pict>
          <v:line style="position:absolute;mso-position-horizontal-relative:page;mso-position-vertical-relative:paragraph;z-index:1792" from="33.840pt,32.93pt" to="33.840pt,93.05pt" stroked="true" strokeweight=".72pt" strokecolor="#000000">
            <v:stroke dashstyle="solid"/>
            <w10:wrap type="none"/>
          </v:line>
        </w:pict>
      </w:r>
      <w:r>
        <w:rPr>
          <w:sz w:val="24"/>
        </w:rPr>
        <w:t>A significant change in state policy draws into question</w:t>
      </w:r>
      <w:r>
        <w:rPr>
          <w:spacing w:val="-55"/>
          <w:sz w:val="24"/>
        </w:rPr>
        <w:t> </w:t>
      </w:r>
      <w:r>
        <w:rPr>
          <w:sz w:val="24"/>
        </w:rPr>
        <w:t>the assumptions underlying the</w:t>
      </w:r>
      <w:r>
        <w:rPr>
          <w:spacing w:val="-35"/>
          <w:sz w:val="24"/>
        </w:rPr>
        <w:t> </w:t>
      </w:r>
      <w:r>
        <w:rPr>
          <w:sz w:val="24"/>
        </w:rPr>
        <w:t>project.</w:t>
      </w:r>
    </w:p>
    <w:p>
      <w:pPr>
        <w:pStyle w:val="ListParagraph"/>
        <w:numPr>
          <w:ilvl w:val="2"/>
          <w:numId w:val="8"/>
        </w:numPr>
        <w:tabs>
          <w:tab w:pos="1960" w:val="left" w:leader="none"/>
        </w:tabs>
        <w:spacing w:line="240" w:lineRule="auto" w:before="94" w:after="0"/>
        <w:ind w:left="1960" w:right="167" w:hanging="358"/>
        <w:jc w:val="left"/>
        <w:rPr>
          <w:sz w:val="24"/>
        </w:rPr>
      </w:pPr>
      <w:r>
        <w:rPr/>
        <w:pict>
          <v:line style="position:absolute;mso-position-horizontal-relative:page;mso-position-vertical-relative:paragraph;z-index:-73936" from="292.079987pt,26.815865pt" to="295.440987pt,26.815865pt" stroked="true" strokeweight=".6pt" strokecolor="#2e97d3">
            <v:stroke dashstyle="solid"/>
            <w10:wrap type="none"/>
          </v:line>
        </w:pict>
      </w:r>
      <w:r>
        <w:rPr/>
        <w:pict>
          <v:line style="position:absolute;mso-position-horizontal-relative:page;mso-position-vertical-relative:paragraph;z-index:1816" from="33.840pt,73.795868pt" to="33.840pt,101.395868pt" stroked="true" strokeweight=".72pt" strokecolor="#000000">
            <v:stroke dashstyle="solid"/>
            <w10:wrap type="none"/>
          </v:line>
        </w:pict>
      </w:r>
      <w:r>
        <w:rPr>
          <w:strike/>
          <w:color w:val="B5082E"/>
          <w:sz w:val="24"/>
        </w:rPr>
        <w:t>Submission of the</w:t>
      </w:r>
      <w:r>
        <w:rPr>
          <w:strike w:val="0"/>
          <w:color w:val="B5082E"/>
          <w:sz w:val="24"/>
          <w:u w:val="single" w:color="B5082E"/>
        </w:rPr>
        <w:t>Development of an </w:t>
      </w:r>
      <w:r>
        <w:rPr>
          <w:strike w:val="0"/>
          <w:sz w:val="24"/>
        </w:rPr>
        <w:t>Independent Project Oversight Report (IPOR), (see </w:t>
      </w:r>
      <w:hyperlink r:id="rId43">
        <w:r>
          <w:rPr>
            <w:strike w:val="0"/>
            <w:color w:val="0000FF"/>
            <w:sz w:val="24"/>
            <w:u w:val="single" w:color="0000FF"/>
          </w:rPr>
          <w:t>SIMM</w:t>
        </w:r>
      </w:hyperlink>
      <w:r>
        <w:rPr>
          <w:strike w:val="0"/>
          <w:color w:val="0000FF"/>
          <w:sz w:val="24"/>
          <w:u w:val="single" w:color="0000FF"/>
        </w:rPr>
        <w:t> </w:t>
      </w:r>
      <w:hyperlink r:id="rId43">
        <w:r>
          <w:rPr>
            <w:strike w:val="0"/>
            <w:color w:val="0000FF"/>
            <w:sz w:val="24"/>
            <w:u w:val="single" w:color="0000FF"/>
          </w:rPr>
          <w:t>Section 45</w:t>
        </w:r>
      </w:hyperlink>
      <w:r>
        <w:rPr>
          <w:strike w:val="0"/>
          <w:sz w:val="24"/>
        </w:rPr>
        <w:t>) ,on a monthly basis for projects classified by the Department of Technology as </w:t>
      </w:r>
      <w:r>
        <w:rPr>
          <w:strike w:val="0"/>
          <w:color w:val="B5082E"/>
          <w:sz w:val="24"/>
          <w:u w:val="single" w:color="B5082E"/>
        </w:rPr>
        <w:t>medium or </w:t>
      </w:r>
      <w:r>
        <w:rPr>
          <w:strike w:val="0"/>
          <w:sz w:val="24"/>
        </w:rPr>
        <w:t>high criticality </w:t>
      </w:r>
      <w:r>
        <w:rPr>
          <w:strike/>
          <w:color w:val="B5082E"/>
          <w:sz w:val="24"/>
        </w:rPr>
        <w:t>projects and on a quarterly basis for projects classified as medium criticality</w:t>
      </w:r>
      <w:r>
        <w:rPr>
          <w:strike w:val="0"/>
          <w:sz w:val="24"/>
        </w:rPr>
        <w:t>. The Department of Technology may modify the IPOR reporting frequency based on project performance.</w:t>
      </w:r>
      <w:r>
        <w:rPr>
          <w:strike w:val="0"/>
          <w:spacing w:val="-6"/>
          <w:sz w:val="24"/>
        </w:rPr>
        <w:t> </w:t>
      </w:r>
      <w:r>
        <w:rPr>
          <w:strike/>
          <w:color w:val="B5082E"/>
          <w:sz w:val="24"/>
        </w:rPr>
        <w:t>The</w:t>
      </w:r>
      <w:r>
        <w:rPr>
          <w:strike/>
          <w:color w:val="B5082E"/>
          <w:spacing w:val="-44"/>
          <w:sz w:val="24"/>
        </w:rPr>
        <w:t> </w:t>
      </w:r>
      <w:r>
        <w:rPr>
          <w:strike/>
          <w:color w:val="B5082E"/>
          <w:sz w:val="24"/>
        </w:rPr>
        <w:t>Department</w:t>
      </w:r>
      <w:r>
        <w:rPr>
          <w:strike/>
          <w:color w:val="B5082E"/>
          <w:spacing w:val="-6"/>
          <w:sz w:val="24"/>
        </w:rPr>
        <w:t> </w:t>
      </w:r>
      <w:r>
        <w:rPr>
          <w:strike/>
          <w:color w:val="B5082E"/>
          <w:sz w:val="24"/>
        </w:rPr>
        <w:t>of</w:t>
      </w:r>
      <w:r>
        <w:rPr>
          <w:strike/>
          <w:color w:val="B5082E"/>
          <w:spacing w:val="-3"/>
          <w:sz w:val="24"/>
        </w:rPr>
        <w:t> </w:t>
      </w:r>
      <w:r>
        <w:rPr>
          <w:strike/>
          <w:color w:val="B5082E"/>
          <w:sz w:val="24"/>
        </w:rPr>
        <w:t>Technology</w:t>
      </w:r>
      <w:r>
        <w:rPr>
          <w:strike/>
          <w:color w:val="B5082E"/>
          <w:spacing w:val="-4"/>
          <w:sz w:val="24"/>
        </w:rPr>
        <w:t> </w:t>
      </w:r>
      <w:r>
        <w:rPr>
          <w:strike/>
          <w:color w:val="B5082E"/>
          <w:sz w:val="24"/>
        </w:rPr>
        <w:t>may</w:t>
      </w:r>
      <w:r>
        <w:rPr>
          <w:strike/>
          <w:color w:val="B5082E"/>
          <w:spacing w:val="-6"/>
          <w:sz w:val="24"/>
        </w:rPr>
        <w:t> </w:t>
      </w:r>
      <w:r>
        <w:rPr>
          <w:strike/>
          <w:color w:val="B5082E"/>
          <w:sz w:val="24"/>
        </w:rPr>
        <w:t>also</w:t>
      </w:r>
      <w:r>
        <w:rPr>
          <w:strike/>
          <w:color w:val="B5082E"/>
          <w:spacing w:val="-3"/>
          <w:sz w:val="24"/>
        </w:rPr>
        <w:t> </w:t>
      </w:r>
      <w:r>
        <w:rPr>
          <w:strike/>
          <w:color w:val="B5082E"/>
          <w:sz w:val="24"/>
        </w:rPr>
        <w:t>validate</w:t>
      </w:r>
      <w:r>
        <w:rPr>
          <w:strike/>
          <w:color w:val="B5082E"/>
          <w:spacing w:val="-5"/>
          <w:sz w:val="24"/>
        </w:rPr>
        <w:t> </w:t>
      </w:r>
      <w:r>
        <w:rPr>
          <w:strike/>
          <w:color w:val="B5082E"/>
          <w:sz w:val="24"/>
        </w:rPr>
        <w:t>the</w:t>
      </w:r>
      <w:r>
        <w:rPr>
          <w:strike/>
          <w:color w:val="B5082E"/>
          <w:spacing w:val="-3"/>
          <w:sz w:val="24"/>
        </w:rPr>
        <w:t> </w:t>
      </w:r>
      <w:r>
        <w:rPr>
          <w:strike/>
          <w:color w:val="B5082E"/>
          <w:sz w:val="24"/>
        </w:rPr>
        <w:t>content</w:t>
      </w:r>
      <w:r>
        <w:rPr>
          <w:strike/>
          <w:color w:val="B5082E"/>
          <w:spacing w:val="-6"/>
          <w:sz w:val="24"/>
        </w:rPr>
        <w:t> </w:t>
      </w:r>
      <w:r>
        <w:rPr>
          <w:strike/>
          <w:color w:val="B5082E"/>
          <w:sz w:val="24"/>
        </w:rPr>
        <w:t>of the IPORs for reportable projects as</w:t>
      </w:r>
      <w:r>
        <w:rPr>
          <w:strike/>
          <w:color w:val="B5082E"/>
          <w:spacing w:val="-34"/>
          <w:sz w:val="24"/>
        </w:rPr>
        <w:t> </w:t>
      </w:r>
      <w:r>
        <w:rPr>
          <w:strike/>
          <w:color w:val="B5082E"/>
          <w:sz w:val="24"/>
        </w:rPr>
        <w:t>needed.</w:t>
      </w:r>
    </w:p>
    <w:p>
      <w:pPr>
        <w:pStyle w:val="ListParagraph"/>
        <w:numPr>
          <w:ilvl w:val="2"/>
          <w:numId w:val="8"/>
        </w:numPr>
        <w:tabs>
          <w:tab w:pos="1960" w:val="left" w:leader="none"/>
        </w:tabs>
        <w:spacing w:line="240" w:lineRule="auto" w:before="103" w:after="0"/>
        <w:ind w:left="1960" w:right="271" w:hanging="341"/>
        <w:jc w:val="left"/>
        <w:rPr>
          <w:sz w:val="24"/>
        </w:rPr>
      </w:pPr>
      <w:r>
        <w:rPr/>
        <w:pict>
          <v:line style="position:absolute;mso-position-horizontal-relative:page;mso-position-vertical-relative:paragraph;z-index:1840" from="33.840pt,32.965866pt" to="33.840pt,60.565866pt" stroked="true" strokeweight=".72pt" strokecolor="#000000">
            <v:stroke dashstyle="solid"/>
            <w10:wrap type="none"/>
          </v:line>
        </w:pict>
      </w:r>
      <w:r>
        <w:rPr>
          <w:sz w:val="24"/>
        </w:rPr>
        <w:t>Submission of a Project Status Report (PSR), (see </w:t>
      </w:r>
      <w:hyperlink r:id="rId43">
        <w:r>
          <w:rPr>
            <w:color w:val="0000FF"/>
            <w:sz w:val="24"/>
            <w:u w:val="single" w:color="0000FF"/>
          </w:rPr>
          <w:t>SIMM Section 45</w:t>
        </w:r>
      </w:hyperlink>
      <w:r>
        <w:rPr>
          <w:sz w:val="24"/>
        </w:rPr>
        <w:t>) on a monthly basis for projects classified by the Department of Technology as </w:t>
      </w:r>
      <w:r>
        <w:rPr>
          <w:color w:val="B5082E"/>
          <w:spacing w:val="-18"/>
          <w:sz w:val="24"/>
          <w:u w:val="single" w:color="B5082E"/>
        </w:rPr>
        <w:t>medium </w:t>
      </w:r>
      <w:r>
        <w:rPr>
          <w:color w:val="B5082E"/>
          <w:spacing w:val="-11"/>
          <w:sz w:val="24"/>
          <w:u w:val="single" w:color="B5082E"/>
        </w:rPr>
        <w:t>or </w:t>
      </w:r>
      <w:r>
        <w:rPr>
          <w:sz w:val="24"/>
        </w:rPr>
        <w:t>high criticality</w:t>
      </w:r>
      <w:r>
        <w:rPr>
          <w:strike/>
          <w:color w:val="B5082E"/>
          <w:sz w:val="24"/>
        </w:rPr>
        <w:t>, quarterly for medium criticality, and semi-annually </w:t>
      </w:r>
      <w:r>
        <w:rPr>
          <w:strike w:val="0"/>
          <w:color w:val="B5082E"/>
          <w:sz w:val="24"/>
          <w:u w:val="single" w:color="B5082E"/>
        </w:rPr>
        <w:t>and quarterly </w:t>
      </w:r>
      <w:r>
        <w:rPr>
          <w:strike w:val="0"/>
          <w:sz w:val="24"/>
        </w:rPr>
        <w:t>for low criticality projects unless the Department of Technology has specified a more frequent reporting period. Please see SIMM Section 05A for the PSR submittal</w:t>
      </w:r>
      <w:r>
        <w:rPr>
          <w:strike w:val="0"/>
          <w:spacing w:val="-16"/>
          <w:sz w:val="24"/>
        </w:rPr>
        <w:t> </w:t>
      </w:r>
      <w:r>
        <w:rPr>
          <w:strike w:val="0"/>
          <w:sz w:val="24"/>
        </w:rPr>
        <w:t>schedule.</w:t>
      </w:r>
    </w:p>
    <w:p>
      <w:pPr>
        <w:pStyle w:val="BodyText"/>
        <w:spacing w:before="8"/>
        <w:rPr>
          <w:sz w:val="32"/>
        </w:rPr>
      </w:pPr>
    </w:p>
    <w:p>
      <w:pPr>
        <w:pStyle w:val="BodyText"/>
        <w:ind w:left="880"/>
      </w:pPr>
      <w:r>
        <w:rPr/>
        <w:t>(Continued)</w:t>
      </w:r>
    </w:p>
    <w:p>
      <w:pPr>
        <w:spacing w:after="0"/>
        <w:sectPr>
          <w:footerReference w:type="default" r:id="rId56"/>
          <w:pgSz w:w="12240" w:h="15840"/>
          <w:pgMar w:footer="795" w:header="719" w:top="1260" w:bottom="980" w:left="560" w:right="1320"/>
        </w:sectPr>
      </w:pPr>
    </w:p>
    <w:p>
      <w:pPr>
        <w:pStyle w:val="ListParagraph"/>
        <w:numPr>
          <w:ilvl w:val="2"/>
          <w:numId w:val="8"/>
        </w:numPr>
        <w:tabs>
          <w:tab w:pos="1960" w:val="left" w:leader="none"/>
        </w:tabs>
        <w:spacing w:line="240" w:lineRule="auto" w:before="84" w:after="0"/>
        <w:ind w:left="1960" w:right="470" w:hanging="360"/>
        <w:jc w:val="left"/>
        <w:rPr>
          <w:sz w:val="24"/>
        </w:rPr>
      </w:pPr>
      <w:r>
        <w:rPr>
          <w:sz w:val="24"/>
        </w:rPr>
        <w:t>Submission of a baselined and current Microsoft Project schedule withthe submission of each</w:t>
      </w:r>
      <w:r>
        <w:rPr>
          <w:spacing w:val="-20"/>
          <w:sz w:val="24"/>
        </w:rPr>
        <w:t> </w:t>
      </w:r>
      <w:r>
        <w:rPr>
          <w:sz w:val="24"/>
        </w:rPr>
        <w:t>PSR.</w:t>
      </w:r>
    </w:p>
    <w:p>
      <w:pPr>
        <w:pStyle w:val="ListParagraph"/>
        <w:numPr>
          <w:ilvl w:val="2"/>
          <w:numId w:val="8"/>
        </w:numPr>
        <w:tabs>
          <w:tab w:pos="1960" w:val="left" w:leader="none"/>
        </w:tabs>
        <w:spacing w:line="240" w:lineRule="auto" w:before="93" w:after="0"/>
        <w:ind w:left="1960" w:right="144" w:hanging="360"/>
        <w:jc w:val="left"/>
        <w:rPr>
          <w:sz w:val="24"/>
        </w:rPr>
      </w:pPr>
      <w:r>
        <w:rPr>
          <w:sz w:val="24"/>
        </w:rPr>
        <w:t>Submission of a Post-Implementation Evaluation Report (PIER) (SAM Sections</w:t>
      </w:r>
      <w:r>
        <w:rPr>
          <w:spacing w:val="-13"/>
          <w:sz w:val="24"/>
        </w:rPr>
        <w:t> </w:t>
      </w:r>
      <w:hyperlink r:id="rId10">
        <w:r>
          <w:rPr>
            <w:color w:val="0000FF"/>
            <w:sz w:val="24"/>
            <w:u w:val="single" w:color="0000FF"/>
          </w:rPr>
          <w:t>4947-4947.2</w:t>
        </w:r>
      </w:hyperlink>
      <w:r>
        <w:rPr>
          <w:sz w:val="24"/>
        </w:rPr>
        <w:t>)</w:t>
      </w:r>
      <w:r>
        <w:rPr>
          <w:spacing w:val="-13"/>
          <w:sz w:val="24"/>
        </w:rPr>
        <w:t> </w:t>
      </w:r>
      <w:r>
        <w:rPr>
          <w:sz w:val="24"/>
        </w:rPr>
        <w:t>to</w:t>
      </w:r>
      <w:r>
        <w:rPr>
          <w:spacing w:val="-4"/>
          <w:sz w:val="24"/>
        </w:rPr>
        <w:t> </w:t>
      </w:r>
      <w:r>
        <w:rPr>
          <w:sz w:val="24"/>
        </w:rPr>
        <w:t>the</w:t>
      </w:r>
      <w:r>
        <w:rPr>
          <w:spacing w:val="-4"/>
          <w:sz w:val="24"/>
        </w:rPr>
        <w:t> </w:t>
      </w:r>
      <w:r>
        <w:rPr>
          <w:sz w:val="24"/>
        </w:rPr>
        <w:t>Department</w:t>
      </w:r>
      <w:r>
        <w:rPr>
          <w:spacing w:val="-7"/>
          <w:sz w:val="24"/>
        </w:rPr>
        <w:t> </w:t>
      </w:r>
      <w:r>
        <w:rPr>
          <w:sz w:val="24"/>
        </w:rPr>
        <w:t>of</w:t>
      </w:r>
      <w:r>
        <w:rPr>
          <w:spacing w:val="-7"/>
          <w:sz w:val="24"/>
        </w:rPr>
        <w:t> </w:t>
      </w:r>
      <w:r>
        <w:rPr>
          <w:sz w:val="24"/>
        </w:rPr>
        <w:t>Technology</w:t>
      </w:r>
      <w:r>
        <w:rPr>
          <w:spacing w:val="-13"/>
          <w:sz w:val="24"/>
        </w:rPr>
        <w:t> </w:t>
      </w:r>
      <w:r>
        <w:rPr>
          <w:sz w:val="24"/>
        </w:rPr>
        <w:t>and</w:t>
      </w:r>
      <w:r>
        <w:rPr>
          <w:spacing w:val="-4"/>
          <w:sz w:val="24"/>
        </w:rPr>
        <w:t> </w:t>
      </w:r>
      <w:r>
        <w:rPr>
          <w:sz w:val="24"/>
        </w:rPr>
        <w:t>the</w:t>
      </w:r>
      <w:r>
        <w:rPr>
          <w:spacing w:val="-7"/>
          <w:sz w:val="24"/>
        </w:rPr>
        <w:t> </w:t>
      </w:r>
      <w:r>
        <w:rPr>
          <w:sz w:val="24"/>
        </w:rPr>
        <w:t>Office</w:t>
      </w:r>
      <w:r>
        <w:rPr>
          <w:spacing w:val="-7"/>
          <w:sz w:val="24"/>
        </w:rPr>
        <w:t> </w:t>
      </w:r>
      <w:r>
        <w:rPr>
          <w:sz w:val="24"/>
        </w:rPr>
        <w:t>of</w:t>
      </w:r>
      <w:r>
        <w:rPr>
          <w:spacing w:val="-33"/>
          <w:sz w:val="24"/>
        </w:rPr>
        <w:t> </w:t>
      </w:r>
      <w:r>
        <w:rPr>
          <w:sz w:val="24"/>
        </w:rPr>
        <w:t>the Legislative Analyst at the conclusion of the</w:t>
      </w:r>
      <w:r>
        <w:rPr>
          <w:spacing w:val="-55"/>
          <w:sz w:val="24"/>
        </w:rPr>
        <w:t> </w:t>
      </w:r>
      <w:r>
        <w:rPr>
          <w:sz w:val="24"/>
        </w:rPr>
        <w:t>project.</w:t>
      </w:r>
    </w:p>
    <w:p>
      <w:pPr>
        <w:pStyle w:val="ListParagraph"/>
        <w:numPr>
          <w:ilvl w:val="2"/>
          <w:numId w:val="8"/>
        </w:numPr>
        <w:tabs>
          <w:tab w:pos="1959" w:val="left" w:leader="none"/>
          <w:tab w:pos="1960" w:val="left" w:leader="none"/>
        </w:tabs>
        <w:spacing w:line="240" w:lineRule="auto" w:before="103" w:after="0"/>
        <w:ind w:left="1960" w:right="250" w:hanging="360"/>
        <w:jc w:val="left"/>
        <w:rPr>
          <w:sz w:val="24"/>
        </w:rPr>
      </w:pPr>
      <w:r>
        <w:rPr>
          <w:sz w:val="24"/>
        </w:rPr>
        <w:t>The Department of Technology </w:t>
      </w:r>
      <w:r>
        <w:rPr>
          <w:b/>
          <w:sz w:val="24"/>
        </w:rPr>
        <w:t>MAY </w:t>
      </w:r>
      <w:r>
        <w:rPr>
          <w:sz w:val="24"/>
        </w:rPr>
        <w:t>require submission of periodic project reports</w:t>
      </w:r>
      <w:r>
        <w:rPr>
          <w:spacing w:val="-5"/>
          <w:sz w:val="24"/>
        </w:rPr>
        <w:t> </w:t>
      </w:r>
      <w:r>
        <w:rPr>
          <w:sz w:val="24"/>
        </w:rPr>
        <w:t>(SAM</w:t>
      </w:r>
      <w:r>
        <w:rPr>
          <w:spacing w:val="-8"/>
          <w:sz w:val="24"/>
        </w:rPr>
        <w:t> </w:t>
      </w:r>
      <w:r>
        <w:rPr>
          <w:sz w:val="24"/>
        </w:rPr>
        <w:t>Section</w:t>
      </w:r>
      <w:r>
        <w:rPr>
          <w:spacing w:val="-9"/>
          <w:sz w:val="24"/>
        </w:rPr>
        <w:t> </w:t>
      </w:r>
      <w:hyperlink r:id="rId10">
        <w:r>
          <w:rPr>
            <w:color w:val="0000FF"/>
            <w:sz w:val="24"/>
            <w:u w:val="single" w:color="0000FF"/>
          </w:rPr>
          <w:t>4944</w:t>
        </w:r>
      </w:hyperlink>
      <w:r>
        <w:rPr>
          <w:sz w:val="24"/>
        </w:rPr>
        <w:t>)</w:t>
      </w:r>
      <w:r>
        <w:rPr>
          <w:spacing w:val="-8"/>
          <w:sz w:val="24"/>
        </w:rPr>
        <w:t> </w:t>
      </w:r>
      <w:r>
        <w:rPr>
          <w:sz w:val="24"/>
        </w:rPr>
        <w:t>to</w:t>
      </w:r>
      <w:r>
        <w:rPr>
          <w:spacing w:val="-4"/>
          <w:sz w:val="24"/>
        </w:rPr>
        <w:t> </w:t>
      </w:r>
      <w:r>
        <w:rPr>
          <w:sz w:val="24"/>
        </w:rPr>
        <w:t>the</w:t>
      </w:r>
      <w:r>
        <w:rPr>
          <w:spacing w:val="-4"/>
          <w:sz w:val="24"/>
        </w:rPr>
        <w:t> </w:t>
      </w:r>
      <w:r>
        <w:rPr>
          <w:sz w:val="24"/>
        </w:rPr>
        <w:t>Department</w:t>
      </w:r>
      <w:r>
        <w:rPr>
          <w:spacing w:val="-5"/>
          <w:sz w:val="24"/>
        </w:rPr>
        <w:t> </w:t>
      </w:r>
      <w:r>
        <w:rPr>
          <w:sz w:val="24"/>
        </w:rPr>
        <w:t>of</w:t>
      </w:r>
      <w:r>
        <w:rPr>
          <w:spacing w:val="-7"/>
          <w:sz w:val="24"/>
        </w:rPr>
        <w:t> </w:t>
      </w:r>
      <w:r>
        <w:rPr>
          <w:sz w:val="24"/>
        </w:rPr>
        <w:t>Technology</w:t>
      </w:r>
      <w:r>
        <w:rPr>
          <w:spacing w:val="-10"/>
          <w:sz w:val="24"/>
        </w:rPr>
        <w:t> </w:t>
      </w:r>
      <w:r>
        <w:rPr>
          <w:sz w:val="24"/>
        </w:rPr>
        <w:t>and</w:t>
      </w:r>
      <w:r>
        <w:rPr>
          <w:spacing w:val="-4"/>
          <w:sz w:val="24"/>
        </w:rPr>
        <w:t> </w:t>
      </w:r>
      <w:r>
        <w:rPr>
          <w:sz w:val="24"/>
        </w:rPr>
        <w:t>the</w:t>
      </w:r>
      <w:r>
        <w:rPr>
          <w:spacing w:val="-27"/>
          <w:sz w:val="24"/>
        </w:rPr>
        <w:t> </w:t>
      </w:r>
      <w:r>
        <w:rPr>
          <w:sz w:val="24"/>
        </w:rPr>
        <w:t>Office of the Legislative</w:t>
      </w:r>
      <w:r>
        <w:rPr>
          <w:spacing w:val="-25"/>
          <w:sz w:val="24"/>
        </w:rPr>
        <w:t> </w:t>
      </w:r>
      <w:r>
        <w:rPr>
          <w:sz w:val="24"/>
        </w:rPr>
        <w:t>Analyst.</w:t>
      </w:r>
    </w:p>
    <w:p>
      <w:pPr>
        <w:pStyle w:val="BodyText"/>
        <w:spacing w:before="103"/>
        <w:ind w:left="879" w:right="250"/>
      </w:pPr>
      <w:r>
        <w:rPr/>
        <w:pict>
          <v:line style="position:absolute;mso-position-horizontal-relative:page;mso-position-vertical-relative:paragraph;z-index:-73816" from="482.399994pt,73.345375pt" to="485.759994pt,73.345375pt" stroked="true" strokeweight=".841pt" strokecolor="#633277">
            <v:stroke dashstyle="solid"/>
            <w10:wrap type="none"/>
          </v:line>
        </w:pict>
      </w:r>
      <w:r>
        <w:rPr/>
        <w:pict>
          <v:line style="position:absolute;mso-position-horizontal-relative:page;mso-position-vertical-relative:paragraph;z-index:1984" from="33.360001pt,60.565876pt" to="33.360001pt,88.165876pt" stroked="true" strokeweight=".72pt" strokecolor="#000000">
            <v:stroke dashstyle="solid"/>
            <w10:wrap type="none"/>
          </v:line>
        </w:pict>
      </w:r>
      <w:r>
        <w:rPr/>
        <w:t>The Department of Technology may require Agencies/state entities to submit an SPR under other circumstances, such as the Agency/state entity's failure to meet a critical milestone or a significant increase in the project's cost in any fiscal year relative to the costs that were forecast when the project was approved by the Department of Technology. Additionally, the Department of Technology may require periodic reviews </w:t>
      </w:r>
      <w:r>
        <w:rPr>
          <w:color w:val="633277"/>
          <w:u w:val="single" w:color="633277"/>
        </w:rPr>
        <w:t>to </w:t>
      </w:r>
      <w:r>
        <w:rPr/>
        <w:t>be conducted at any point during the project.</w:t>
      </w:r>
    </w:p>
    <w:p>
      <w:pPr>
        <w:pStyle w:val="ListParagraph"/>
        <w:numPr>
          <w:ilvl w:val="1"/>
          <w:numId w:val="8"/>
        </w:numPr>
        <w:tabs>
          <w:tab w:pos="1216" w:val="left" w:leader="none"/>
        </w:tabs>
        <w:spacing w:line="274" w:lineRule="exact" w:before="114" w:after="0"/>
        <w:ind w:left="1244" w:right="891" w:hanging="364"/>
        <w:jc w:val="left"/>
        <w:rPr>
          <w:sz w:val="24"/>
        </w:rPr>
      </w:pPr>
      <w:r>
        <w:rPr/>
        <w:pict>
          <v:line style="position:absolute;mso-position-horizontal-relative:page;mso-position-vertical-relative:paragraph;z-index:-73792" from="431.880005pt,32.080006pt" to="435.240005pt,32.080006pt" stroked="true" strokeweight=".84pt" strokecolor="#633277">
            <v:stroke dashstyle="solid"/>
            <w10:wrap type="none"/>
          </v:line>
        </w:pict>
      </w:r>
      <w:r>
        <w:rPr/>
        <w:pict>
          <v:line style="position:absolute;mso-position-horizontal-relative:page;mso-position-vertical-relative:paragraph;z-index:2008" from="33.360001pt,19.300005pt" to="33.360001pt,32.980005pt" stroked="true" strokeweight=".72pt" strokecolor="#000000">
            <v:stroke dashstyle="solid"/>
            <w10:wrap type="none"/>
          </v:line>
        </w:pict>
      </w:r>
      <w:r>
        <w:rPr>
          <w:b/>
          <w:sz w:val="24"/>
        </w:rPr>
        <w:t>Projects</w:t>
      </w:r>
      <w:r>
        <w:rPr>
          <w:b/>
          <w:spacing w:val="-4"/>
          <w:sz w:val="24"/>
        </w:rPr>
        <w:t> </w:t>
      </w:r>
      <w:r>
        <w:rPr>
          <w:b/>
          <w:sz w:val="24"/>
        </w:rPr>
        <w:t>Approved</w:t>
      </w:r>
      <w:r>
        <w:rPr>
          <w:b/>
          <w:spacing w:val="-10"/>
          <w:sz w:val="24"/>
        </w:rPr>
        <w:t> </w:t>
      </w:r>
      <w:r>
        <w:rPr>
          <w:b/>
          <w:sz w:val="24"/>
        </w:rPr>
        <w:t>by</w:t>
      </w:r>
      <w:r>
        <w:rPr>
          <w:b/>
          <w:spacing w:val="-13"/>
          <w:sz w:val="24"/>
        </w:rPr>
        <w:t> </w:t>
      </w:r>
      <w:r>
        <w:rPr>
          <w:b/>
          <w:sz w:val="24"/>
        </w:rPr>
        <w:t>the</w:t>
      </w:r>
      <w:r>
        <w:rPr>
          <w:b/>
          <w:spacing w:val="-2"/>
          <w:sz w:val="24"/>
        </w:rPr>
        <w:t> </w:t>
      </w:r>
      <w:r>
        <w:rPr>
          <w:b/>
          <w:sz w:val="24"/>
        </w:rPr>
        <w:t>Agency/state</w:t>
      </w:r>
      <w:r>
        <w:rPr>
          <w:b/>
          <w:spacing w:val="-9"/>
          <w:sz w:val="24"/>
        </w:rPr>
        <w:t> </w:t>
      </w:r>
      <w:r>
        <w:rPr>
          <w:b/>
          <w:sz w:val="24"/>
        </w:rPr>
        <w:t>entity</w:t>
      </w:r>
      <w:r>
        <w:rPr>
          <w:b/>
          <w:spacing w:val="-17"/>
          <w:sz w:val="24"/>
        </w:rPr>
        <w:t> </w:t>
      </w:r>
      <w:r>
        <w:rPr>
          <w:b/>
          <w:sz w:val="24"/>
        </w:rPr>
        <w:t>Director</w:t>
      </w:r>
      <w:r>
        <w:rPr>
          <w:sz w:val="24"/>
        </w:rPr>
        <w:t>–Projects</w:t>
      </w:r>
      <w:r>
        <w:rPr>
          <w:spacing w:val="-11"/>
          <w:sz w:val="24"/>
        </w:rPr>
        <w:t> </w:t>
      </w:r>
      <w:r>
        <w:rPr>
          <w:sz w:val="24"/>
        </w:rPr>
        <w:t>for</w:t>
      </w:r>
      <w:r>
        <w:rPr>
          <w:spacing w:val="-28"/>
          <w:sz w:val="24"/>
        </w:rPr>
        <w:t> </w:t>
      </w:r>
      <w:r>
        <w:rPr>
          <w:sz w:val="24"/>
        </w:rPr>
        <w:t>which reporting was delegated to the Agency/state director require at a</w:t>
      </w:r>
      <w:r>
        <w:rPr>
          <w:spacing w:val="-16"/>
          <w:sz w:val="24"/>
        </w:rPr>
        <w:t> </w:t>
      </w:r>
      <w:r>
        <w:rPr>
          <w:sz w:val="24"/>
        </w:rPr>
        <w:t>minimum:</w:t>
      </w:r>
    </w:p>
    <w:p>
      <w:pPr>
        <w:pStyle w:val="ListParagraph"/>
        <w:numPr>
          <w:ilvl w:val="2"/>
          <w:numId w:val="8"/>
        </w:numPr>
        <w:tabs>
          <w:tab w:pos="1960" w:val="left" w:leader="none"/>
        </w:tabs>
        <w:spacing w:line="240" w:lineRule="auto" w:before="92" w:after="0"/>
        <w:ind w:left="1960" w:right="113" w:hanging="360"/>
        <w:jc w:val="left"/>
        <w:rPr>
          <w:sz w:val="24"/>
        </w:rPr>
      </w:pPr>
      <w:r>
        <w:rPr/>
        <w:pict>
          <v:line style="position:absolute;mso-position-horizontal-relative:page;mso-position-vertical-relative:paragraph;z-index:-73768" from="231.600006pt,72.795868pt" to="234.840006pt,72.795868pt" stroked="true" strokeweight=".84pt" strokecolor="#2e97d3">
            <v:stroke dashstyle="solid"/>
            <w10:wrap type="none"/>
          </v:line>
        </w:pict>
      </w:r>
      <w:r>
        <w:rPr/>
        <w:pict>
          <v:line style="position:absolute;mso-position-horizontal-relative:page;mso-position-vertical-relative:paragraph;z-index:-73744" from="234.839996pt,68.236366pt" to="238.200996pt,68.236366pt" stroked="true" strokeweight=".599pt" strokecolor="#2e97d3">
            <v:stroke dashstyle="solid"/>
            <w10:wrap type="none"/>
          </v:line>
        </w:pict>
      </w:r>
      <w:r>
        <w:rPr/>
        <w:pict>
          <v:line style="position:absolute;mso-position-horizontal-relative:page;mso-position-vertical-relative:paragraph;z-index:-73720" from="410.160004pt,82.035866pt" to="413.400004pt,82.035866pt" stroked="true" strokeweight=".6pt" strokecolor="#2e97d3">
            <v:stroke dashstyle="solid"/>
            <w10:wrap type="none"/>
          </v:line>
        </w:pict>
      </w:r>
      <w:r>
        <w:rPr/>
        <w:pict>
          <v:line style="position:absolute;mso-position-horizontal-relative:page;mso-position-vertical-relative:paragraph;z-index:2032" from="33.360001pt,60.016865pt" to="33.360001pt,87.615865pt" stroked="true" strokeweight=".72pt" strokecolor="#000000">
            <v:stroke dashstyle="solid"/>
            <w10:wrap type="none"/>
          </v:line>
        </w:pict>
      </w:r>
      <w:r>
        <w:rPr>
          <w:sz w:val="24"/>
        </w:rPr>
        <w:t>Appropriate project oversight and project reporting to the Agency/state entity director in lieu of the Department of Technology, and maintenance of documentation in support of Agency/state entity decisions on the project. Documentation</w:t>
      </w:r>
      <w:r>
        <w:rPr>
          <w:spacing w:val="-7"/>
          <w:sz w:val="24"/>
        </w:rPr>
        <w:t> </w:t>
      </w:r>
      <w:r>
        <w:rPr>
          <w:sz w:val="24"/>
        </w:rPr>
        <w:t>should</w:t>
      </w:r>
      <w:r>
        <w:rPr>
          <w:spacing w:val="-7"/>
          <w:sz w:val="24"/>
        </w:rPr>
        <w:t> </w:t>
      </w:r>
      <w:r>
        <w:rPr>
          <w:sz w:val="24"/>
        </w:rPr>
        <w:t>be</w:t>
      </w:r>
      <w:r>
        <w:rPr>
          <w:spacing w:val="-4"/>
          <w:sz w:val="24"/>
        </w:rPr>
        <w:t> </w:t>
      </w:r>
      <w:r>
        <w:rPr>
          <w:sz w:val="24"/>
        </w:rPr>
        <w:t>sufficient</w:t>
      </w:r>
      <w:r>
        <w:rPr>
          <w:spacing w:val="-10"/>
          <w:sz w:val="24"/>
        </w:rPr>
        <w:t> </w:t>
      </w:r>
      <w:r>
        <w:rPr>
          <w:sz w:val="24"/>
        </w:rPr>
        <w:t>to</w:t>
      </w:r>
      <w:r>
        <w:rPr>
          <w:spacing w:val="-9"/>
          <w:sz w:val="24"/>
        </w:rPr>
        <w:t> </w:t>
      </w:r>
      <w:r>
        <w:rPr>
          <w:sz w:val="24"/>
        </w:rPr>
        <w:t>meet</w:t>
      </w:r>
      <w:r>
        <w:rPr>
          <w:spacing w:val="-5"/>
          <w:sz w:val="24"/>
        </w:rPr>
        <w:t> </w:t>
      </w:r>
      <w:r>
        <w:rPr>
          <w:sz w:val="24"/>
        </w:rPr>
        <w:t>the</w:t>
      </w:r>
      <w:r>
        <w:rPr>
          <w:spacing w:val="-4"/>
          <w:sz w:val="24"/>
        </w:rPr>
        <w:t> </w:t>
      </w:r>
      <w:r>
        <w:rPr>
          <w:sz w:val="24"/>
        </w:rPr>
        <w:t>needs</w:t>
      </w:r>
      <w:r>
        <w:rPr>
          <w:spacing w:val="-10"/>
          <w:sz w:val="24"/>
        </w:rPr>
        <w:t> </w:t>
      </w:r>
      <w:r>
        <w:rPr>
          <w:sz w:val="24"/>
        </w:rPr>
        <w:t>of</w:t>
      </w:r>
      <w:r>
        <w:rPr>
          <w:spacing w:val="-3"/>
          <w:sz w:val="24"/>
        </w:rPr>
        <w:t> </w:t>
      </w:r>
      <w:r>
        <w:rPr>
          <w:sz w:val="24"/>
        </w:rPr>
        <w:t>outside</w:t>
      </w:r>
      <w:r>
        <w:rPr>
          <w:spacing w:val="-7"/>
          <w:sz w:val="24"/>
        </w:rPr>
        <w:t> </w:t>
      </w:r>
      <w:r>
        <w:rPr>
          <w:sz w:val="24"/>
        </w:rPr>
        <w:t>auditors</w:t>
      </w:r>
      <w:r>
        <w:rPr>
          <w:spacing w:val="-28"/>
          <w:sz w:val="24"/>
        </w:rPr>
        <w:t> </w:t>
      </w:r>
      <w:r>
        <w:rPr>
          <w:sz w:val="24"/>
        </w:rPr>
        <w:t>and to prepare the PIER</w:t>
      </w:r>
      <w:r>
        <w:rPr>
          <w:color w:val="2E97D3"/>
          <w:sz w:val="24"/>
        </w:rPr>
        <w:t>. </w:t>
      </w:r>
      <w:r>
        <w:rPr>
          <w:color w:val="B5082E"/>
          <w:sz w:val="24"/>
          <w:u w:val="single" w:color="B5082E"/>
        </w:rPr>
        <w:t>Project oversight activities must comply with the IT Project Oversight Framework (see </w:t>
      </w:r>
      <w:hyperlink r:id="rId43">
        <w:r>
          <w:rPr>
            <w:color w:val="B5082E"/>
            <w:sz w:val="24"/>
            <w:u w:val="single" w:color="B5082E"/>
          </w:rPr>
          <w:t>SIMM Section</w:t>
        </w:r>
        <w:r>
          <w:rPr>
            <w:color w:val="B5082E"/>
            <w:spacing w:val="-22"/>
            <w:sz w:val="24"/>
            <w:u w:val="single" w:color="B5082E"/>
          </w:rPr>
          <w:t> </w:t>
        </w:r>
        <w:r>
          <w:rPr>
            <w:color w:val="B5082E"/>
            <w:sz w:val="24"/>
            <w:u w:val="single" w:color="B5082E"/>
          </w:rPr>
          <w:t>45</w:t>
        </w:r>
      </w:hyperlink>
      <w:r>
        <w:rPr>
          <w:color w:val="B5082E"/>
          <w:sz w:val="24"/>
          <w:u w:val="single" w:color="B5082E"/>
        </w:rPr>
        <w:t>).</w:t>
      </w:r>
      <w:r>
        <w:rPr>
          <w:color w:val="2E97D3"/>
          <w:sz w:val="24"/>
        </w:rPr>
        <w:t>.</w:t>
      </w:r>
    </w:p>
    <w:p>
      <w:pPr>
        <w:pStyle w:val="BodyText"/>
        <w:spacing w:before="11"/>
        <w:rPr>
          <w:sz w:val="15"/>
        </w:rPr>
      </w:pPr>
    </w:p>
    <w:p>
      <w:pPr>
        <w:pStyle w:val="ListParagraph"/>
        <w:numPr>
          <w:ilvl w:val="2"/>
          <w:numId w:val="8"/>
        </w:numPr>
        <w:tabs>
          <w:tab w:pos="1960" w:val="left" w:leader="none"/>
        </w:tabs>
        <w:spacing w:line="274" w:lineRule="exact" w:before="98" w:after="0"/>
        <w:ind w:left="1960" w:right="333" w:hanging="360"/>
        <w:jc w:val="left"/>
        <w:rPr>
          <w:sz w:val="24"/>
        </w:rPr>
      </w:pPr>
      <w:r>
        <w:rPr>
          <w:sz w:val="24"/>
        </w:rPr>
        <w:t>Approval</w:t>
      </w:r>
      <w:r>
        <w:rPr>
          <w:spacing w:val="-9"/>
          <w:sz w:val="24"/>
        </w:rPr>
        <w:t> </w:t>
      </w:r>
      <w:r>
        <w:rPr>
          <w:sz w:val="24"/>
        </w:rPr>
        <w:t>of</w:t>
      </w:r>
      <w:r>
        <w:rPr>
          <w:spacing w:val="-6"/>
          <w:sz w:val="24"/>
        </w:rPr>
        <w:t> </w:t>
      </w:r>
      <w:r>
        <w:rPr>
          <w:sz w:val="24"/>
        </w:rPr>
        <w:t>a</w:t>
      </w:r>
      <w:r>
        <w:rPr>
          <w:spacing w:val="-5"/>
          <w:sz w:val="24"/>
        </w:rPr>
        <w:t> </w:t>
      </w:r>
      <w:r>
        <w:rPr>
          <w:sz w:val="24"/>
        </w:rPr>
        <w:t>PIER</w:t>
      </w:r>
      <w:r>
        <w:rPr>
          <w:spacing w:val="-9"/>
          <w:sz w:val="24"/>
        </w:rPr>
        <w:t> </w:t>
      </w:r>
      <w:r>
        <w:rPr>
          <w:sz w:val="24"/>
        </w:rPr>
        <w:t>(SAM</w:t>
      </w:r>
      <w:r>
        <w:rPr>
          <w:spacing w:val="-9"/>
          <w:sz w:val="24"/>
        </w:rPr>
        <w:t> </w:t>
      </w:r>
      <w:r>
        <w:rPr>
          <w:sz w:val="24"/>
        </w:rPr>
        <w:t>Sections</w:t>
      </w:r>
      <w:r>
        <w:rPr>
          <w:spacing w:val="-9"/>
          <w:sz w:val="24"/>
        </w:rPr>
        <w:t> </w:t>
      </w:r>
      <w:hyperlink r:id="rId10">
        <w:r>
          <w:rPr>
            <w:color w:val="0000FF"/>
            <w:sz w:val="24"/>
            <w:u w:val="single" w:color="0000FF"/>
          </w:rPr>
          <w:t>4947-4947.2</w:t>
        </w:r>
      </w:hyperlink>
      <w:r>
        <w:rPr>
          <w:sz w:val="24"/>
        </w:rPr>
        <w:t>)</w:t>
      </w:r>
      <w:r>
        <w:rPr>
          <w:spacing w:val="-9"/>
          <w:sz w:val="24"/>
        </w:rPr>
        <w:t> </w:t>
      </w:r>
      <w:r>
        <w:rPr>
          <w:sz w:val="24"/>
        </w:rPr>
        <w:t>by</w:t>
      </w:r>
      <w:r>
        <w:rPr>
          <w:spacing w:val="-10"/>
          <w:sz w:val="24"/>
        </w:rPr>
        <w:t> </w:t>
      </w:r>
      <w:r>
        <w:rPr>
          <w:sz w:val="24"/>
        </w:rPr>
        <w:t>the</w:t>
      </w:r>
      <w:r>
        <w:rPr>
          <w:spacing w:val="-8"/>
          <w:sz w:val="24"/>
        </w:rPr>
        <w:t> </w:t>
      </w:r>
      <w:r>
        <w:rPr>
          <w:sz w:val="24"/>
        </w:rPr>
        <w:t>Agency/state</w:t>
      </w:r>
      <w:r>
        <w:rPr>
          <w:spacing w:val="-28"/>
          <w:sz w:val="24"/>
        </w:rPr>
        <w:t> </w:t>
      </w:r>
      <w:r>
        <w:rPr>
          <w:sz w:val="24"/>
        </w:rPr>
        <w:t>entity director at the conclusion of the</w:t>
      </w:r>
      <w:r>
        <w:rPr>
          <w:spacing w:val="-35"/>
          <w:sz w:val="24"/>
        </w:rPr>
        <w:t> </w:t>
      </w:r>
      <w:r>
        <w:rPr>
          <w:sz w:val="24"/>
        </w:rPr>
        <w:t>project.</w:t>
      </w:r>
    </w:p>
    <w:p>
      <w:pPr>
        <w:pStyle w:val="BodyText"/>
        <w:spacing w:before="7"/>
        <w:rPr>
          <w:sz w:val="23"/>
        </w:rPr>
      </w:pPr>
    </w:p>
    <w:p>
      <w:pPr>
        <w:pStyle w:val="ListParagraph"/>
        <w:numPr>
          <w:ilvl w:val="2"/>
          <w:numId w:val="8"/>
        </w:numPr>
        <w:tabs>
          <w:tab w:pos="1960" w:val="left" w:leader="none"/>
        </w:tabs>
        <w:spacing w:line="240" w:lineRule="auto" w:before="0" w:after="0"/>
        <w:ind w:left="1960" w:right="532" w:hanging="360"/>
        <w:jc w:val="left"/>
        <w:rPr>
          <w:sz w:val="24"/>
        </w:rPr>
      </w:pPr>
      <w:r>
        <w:rPr>
          <w:sz w:val="24"/>
        </w:rPr>
        <w:t>Submission</w:t>
      </w:r>
      <w:r>
        <w:rPr>
          <w:spacing w:val="-9"/>
          <w:sz w:val="24"/>
        </w:rPr>
        <w:t> </w:t>
      </w:r>
      <w:r>
        <w:rPr>
          <w:sz w:val="24"/>
        </w:rPr>
        <w:t>of</w:t>
      </w:r>
      <w:r>
        <w:rPr>
          <w:spacing w:val="-3"/>
          <w:sz w:val="24"/>
        </w:rPr>
        <w:t> </w:t>
      </w:r>
      <w:r>
        <w:rPr>
          <w:sz w:val="24"/>
        </w:rPr>
        <w:t>an</w:t>
      </w:r>
      <w:r>
        <w:rPr>
          <w:spacing w:val="-7"/>
          <w:sz w:val="24"/>
        </w:rPr>
        <w:t> </w:t>
      </w:r>
      <w:r>
        <w:rPr>
          <w:sz w:val="24"/>
        </w:rPr>
        <w:t>SPR</w:t>
      </w:r>
      <w:r>
        <w:rPr>
          <w:spacing w:val="-11"/>
          <w:sz w:val="24"/>
        </w:rPr>
        <w:t> </w:t>
      </w:r>
      <w:r>
        <w:rPr>
          <w:sz w:val="24"/>
        </w:rPr>
        <w:t>(SAM</w:t>
      </w:r>
      <w:r>
        <w:rPr>
          <w:spacing w:val="-8"/>
          <w:sz w:val="24"/>
        </w:rPr>
        <w:t> </w:t>
      </w:r>
      <w:r>
        <w:rPr>
          <w:sz w:val="24"/>
        </w:rPr>
        <w:t>Sections</w:t>
      </w:r>
      <w:r>
        <w:rPr>
          <w:spacing w:val="-8"/>
          <w:sz w:val="24"/>
        </w:rPr>
        <w:t> </w:t>
      </w:r>
      <w:hyperlink r:id="rId10">
        <w:r>
          <w:rPr>
            <w:color w:val="0000FF"/>
            <w:sz w:val="24"/>
            <w:u w:val="single" w:color="0000FF"/>
          </w:rPr>
          <w:t>4945-4945.2</w:t>
        </w:r>
      </w:hyperlink>
      <w:r>
        <w:rPr>
          <w:sz w:val="24"/>
        </w:rPr>
        <w:t>)</w:t>
      </w:r>
      <w:r>
        <w:rPr>
          <w:spacing w:val="-8"/>
          <w:sz w:val="24"/>
        </w:rPr>
        <w:t> </w:t>
      </w:r>
      <w:r>
        <w:rPr>
          <w:sz w:val="24"/>
        </w:rPr>
        <w:t>to</w:t>
      </w:r>
      <w:r>
        <w:rPr>
          <w:spacing w:val="-7"/>
          <w:sz w:val="24"/>
        </w:rPr>
        <w:t> </w:t>
      </w:r>
      <w:r>
        <w:rPr>
          <w:sz w:val="24"/>
        </w:rPr>
        <w:t>the</w:t>
      </w:r>
      <w:r>
        <w:rPr>
          <w:spacing w:val="-5"/>
          <w:sz w:val="24"/>
        </w:rPr>
        <w:t> </w:t>
      </w:r>
      <w:r>
        <w:rPr>
          <w:sz w:val="24"/>
        </w:rPr>
        <w:t>Department</w:t>
      </w:r>
      <w:r>
        <w:rPr>
          <w:spacing w:val="-28"/>
          <w:sz w:val="24"/>
        </w:rPr>
        <w:t> </w:t>
      </w:r>
      <w:r>
        <w:rPr>
          <w:sz w:val="24"/>
        </w:rPr>
        <w:t>of Technology</w:t>
      </w:r>
      <w:r>
        <w:rPr>
          <w:spacing w:val="-6"/>
          <w:sz w:val="24"/>
        </w:rPr>
        <w:t> </w:t>
      </w:r>
      <w:r>
        <w:rPr>
          <w:sz w:val="24"/>
        </w:rPr>
        <w:t>and</w:t>
      </w:r>
      <w:r>
        <w:rPr>
          <w:spacing w:val="-3"/>
          <w:sz w:val="24"/>
        </w:rPr>
        <w:t> </w:t>
      </w:r>
      <w:r>
        <w:rPr>
          <w:sz w:val="24"/>
        </w:rPr>
        <w:t>the</w:t>
      </w:r>
      <w:r>
        <w:rPr>
          <w:spacing w:val="-3"/>
          <w:sz w:val="24"/>
        </w:rPr>
        <w:t> </w:t>
      </w:r>
      <w:r>
        <w:rPr>
          <w:sz w:val="24"/>
        </w:rPr>
        <w:t>Office</w:t>
      </w:r>
      <w:r>
        <w:rPr>
          <w:spacing w:val="-5"/>
          <w:sz w:val="24"/>
        </w:rPr>
        <w:t> </w:t>
      </w:r>
      <w:r>
        <w:rPr>
          <w:sz w:val="24"/>
        </w:rPr>
        <w:t>of</w:t>
      </w:r>
      <w:r>
        <w:rPr>
          <w:spacing w:val="-3"/>
          <w:sz w:val="24"/>
        </w:rPr>
        <w:t> </w:t>
      </w:r>
      <w:r>
        <w:rPr>
          <w:sz w:val="24"/>
        </w:rPr>
        <w:t>the</w:t>
      </w:r>
      <w:r>
        <w:rPr>
          <w:spacing w:val="-5"/>
          <w:sz w:val="24"/>
        </w:rPr>
        <w:t> </w:t>
      </w:r>
      <w:r>
        <w:rPr>
          <w:sz w:val="24"/>
        </w:rPr>
        <w:t>Legislative</w:t>
      </w:r>
      <w:r>
        <w:rPr>
          <w:spacing w:val="-3"/>
          <w:sz w:val="24"/>
        </w:rPr>
        <w:t> </w:t>
      </w:r>
      <w:r>
        <w:rPr>
          <w:sz w:val="24"/>
        </w:rPr>
        <w:t>Analyst</w:t>
      </w:r>
      <w:r>
        <w:rPr>
          <w:spacing w:val="-35"/>
          <w:sz w:val="24"/>
        </w:rPr>
        <w:t> </w:t>
      </w:r>
      <w:r>
        <w:rPr>
          <w:sz w:val="24"/>
        </w:rPr>
        <w:t>if:</w:t>
      </w:r>
    </w:p>
    <w:p>
      <w:pPr>
        <w:pStyle w:val="BodyText"/>
        <w:spacing w:before="11"/>
        <w:rPr>
          <w:sz w:val="23"/>
        </w:rPr>
      </w:pPr>
    </w:p>
    <w:p>
      <w:pPr>
        <w:pStyle w:val="BodyText"/>
        <w:ind w:left="880"/>
      </w:pPr>
      <w:r>
        <w:rPr/>
        <w:t>(Continued)</w:t>
      </w:r>
    </w:p>
    <w:p>
      <w:pPr>
        <w:spacing w:after="0"/>
        <w:sectPr>
          <w:headerReference w:type="default" r:id="rId57"/>
          <w:pgSz w:w="12240" w:h="15840"/>
          <w:pgMar w:header="716" w:footer="795" w:top="2080" w:bottom="980" w:left="560" w:right="1440"/>
        </w:sectPr>
      </w:pPr>
    </w:p>
    <w:p>
      <w:pPr>
        <w:pStyle w:val="BodyText"/>
        <w:spacing w:line="262" w:lineRule="exact"/>
        <w:ind w:left="880"/>
      </w:pPr>
      <w:r>
        <w:rPr/>
        <w:t>(Continued)</w:t>
      </w:r>
    </w:p>
    <w:p>
      <w:pPr>
        <w:pStyle w:val="Heading1"/>
        <w:tabs>
          <w:tab w:pos="8187" w:val="left" w:leader="none"/>
        </w:tabs>
        <w:spacing w:line="264" w:lineRule="exact" w:before="9"/>
        <w:ind w:left="880"/>
        <w:rPr>
          <w:b w:val="0"/>
        </w:rPr>
      </w:pPr>
      <w:r>
        <w:rPr/>
        <w:pict>
          <v:line style="position:absolute;mso-position-horizontal-relative:page;mso-position-vertical-relative:paragraph;z-index:2056" from="33.360001pt,13.265857pt" to="33.360001pt,27.065857pt" stroked="true" strokeweight=".72pt" strokecolor="#000000">
            <v:stroke dashstyle="solid"/>
            <w10:wrap type="none"/>
          </v:line>
        </w:pict>
      </w:r>
      <w:r>
        <w:rPr/>
        <w:t>PROJECT</w:t>
      </w:r>
      <w:r>
        <w:rPr>
          <w:spacing w:val="-4"/>
        </w:rPr>
        <w:t> </w:t>
      </w:r>
      <w:r>
        <w:rPr/>
        <w:t>REPORTING/OVERSIGHT</w:t>
        <w:tab/>
        <w:t>4819.36 </w:t>
      </w:r>
      <w:r>
        <w:rPr>
          <w:b w:val="0"/>
        </w:rPr>
        <w:t>(Cont.</w:t>
      </w:r>
      <w:r>
        <w:rPr>
          <w:b w:val="0"/>
          <w:spacing w:val="-8"/>
        </w:rPr>
        <w:t> </w:t>
      </w:r>
      <w:r>
        <w:rPr>
          <w:b w:val="0"/>
        </w:rPr>
        <w:t>2)</w:t>
      </w:r>
    </w:p>
    <w:p>
      <w:pPr>
        <w:pStyle w:val="BodyText"/>
        <w:spacing w:line="264" w:lineRule="exact"/>
        <w:ind w:left="880"/>
      </w:pPr>
      <w:r>
        <w:rPr/>
        <w:t>(Revised </w:t>
      </w:r>
      <w:r>
        <w:rPr>
          <w:strike/>
          <w:color w:val="2E97D3"/>
        </w:rPr>
        <w:t>6</w:t>
      </w:r>
      <w:r>
        <w:rPr>
          <w:strike w:val="0"/>
          <w:color w:val="2E97D3"/>
          <w:u w:val="single" w:color="2E97D3"/>
        </w:rPr>
        <w:t>4</w:t>
      </w:r>
      <w:r>
        <w:rPr>
          <w:strike w:val="0"/>
        </w:rPr>
        <w:t>/</w:t>
      </w:r>
      <w:r>
        <w:rPr>
          <w:strike/>
          <w:color w:val="2E97D3"/>
        </w:rPr>
        <w:t>2015</w:t>
      </w:r>
      <w:r>
        <w:rPr>
          <w:strike w:val="0"/>
          <w:color w:val="2E97D3"/>
          <w:u w:val="single" w:color="2E97D3"/>
        </w:rPr>
        <w:t>2017</w:t>
      </w:r>
      <w:r>
        <w:rPr>
          <w:strike w:val="0"/>
        </w:rPr>
        <w:t>)</w:t>
      </w:r>
    </w:p>
    <w:p>
      <w:pPr>
        <w:pStyle w:val="BodyText"/>
        <w:rPr>
          <w:sz w:val="15"/>
        </w:rPr>
      </w:pPr>
    </w:p>
    <w:p>
      <w:pPr>
        <w:pStyle w:val="ListParagraph"/>
        <w:numPr>
          <w:ilvl w:val="3"/>
          <w:numId w:val="8"/>
        </w:numPr>
        <w:tabs>
          <w:tab w:pos="3040" w:val="left" w:leader="none"/>
        </w:tabs>
        <w:spacing w:line="240" w:lineRule="auto" w:before="92" w:after="0"/>
        <w:ind w:left="3040" w:right="204" w:hanging="360"/>
        <w:jc w:val="both"/>
        <w:rPr>
          <w:sz w:val="24"/>
        </w:rPr>
      </w:pPr>
      <w:r>
        <w:rPr>
          <w:sz w:val="24"/>
        </w:rPr>
        <w:t>Any criteria listed in SAM Section 4819.37, other than the project's cost exceeding the level the Department of Technology may have delegated to the Agency/state entity, arise during the development or implementation of the</w:t>
      </w:r>
      <w:r>
        <w:rPr>
          <w:spacing w:val="-30"/>
          <w:sz w:val="24"/>
        </w:rPr>
        <w:t> </w:t>
      </w:r>
      <w:r>
        <w:rPr>
          <w:sz w:val="24"/>
        </w:rPr>
        <w:t>project;</w:t>
      </w:r>
    </w:p>
    <w:p>
      <w:pPr>
        <w:pStyle w:val="ListParagraph"/>
        <w:numPr>
          <w:ilvl w:val="3"/>
          <w:numId w:val="8"/>
        </w:numPr>
        <w:tabs>
          <w:tab w:pos="3040" w:val="left" w:leader="none"/>
        </w:tabs>
        <w:spacing w:line="274" w:lineRule="exact" w:before="109" w:after="0"/>
        <w:ind w:left="3040" w:right="1090" w:hanging="360"/>
        <w:jc w:val="left"/>
        <w:rPr>
          <w:sz w:val="24"/>
        </w:rPr>
      </w:pPr>
      <w:r>
        <w:rPr>
          <w:sz w:val="24"/>
        </w:rPr>
        <w:t>A significant change in state policy draws into questionthe assumptions underlying the project;</w:t>
      </w:r>
      <w:r>
        <w:rPr>
          <w:spacing w:val="-39"/>
          <w:sz w:val="24"/>
        </w:rPr>
        <w:t> </w:t>
      </w:r>
      <w:r>
        <w:rPr>
          <w:sz w:val="24"/>
        </w:rPr>
        <w:t>or</w:t>
      </w:r>
    </w:p>
    <w:p>
      <w:pPr>
        <w:pStyle w:val="ListParagraph"/>
        <w:numPr>
          <w:ilvl w:val="3"/>
          <w:numId w:val="8"/>
        </w:numPr>
        <w:tabs>
          <w:tab w:pos="3040" w:val="left" w:leader="none"/>
        </w:tabs>
        <w:spacing w:line="240" w:lineRule="auto" w:before="94" w:after="0"/>
        <w:ind w:left="3040" w:right="104" w:hanging="360"/>
        <w:jc w:val="left"/>
        <w:rPr>
          <w:sz w:val="24"/>
        </w:rPr>
      </w:pPr>
      <w:r>
        <w:rPr>
          <w:sz w:val="24"/>
        </w:rPr>
        <w:t>The project costs exceed or are estimated to exceed the cost level the Department of Technology may have delegated to the Agency/state entity AND one or more of the following conditionsare true:</w:t>
      </w:r>
    </w:p>
    <w:p>
      <w:pPr>
        <w:pStyle w:val="ListParagraph"/>
        <w:numPr>
          <w:ilvl w:val="4"/>
          <w:numId w:val="8"/>
        </w:numPr>
        <w:tabs>
          <w:tab w:pos="4120" w:val="left" w:leader="none"/>
        </w:tabs>
        <w:spacing w:line="240" w:lineRule="auto" w:before="102" w:after="0"/>
        <w:ind w:left="4120" w:right="203" w:hanging="360"/>
        <w:jc w:val="left"/>
        <w:rPr>
          <w:sz w:val="24"/>
        </w:rPr>
      </w:pPr>
      <w:r>
        <w:rPr>
          <w:sz w:val="24"/>
        </w:rPr>
        <w:t>The total IT project costs deviate or are anticipated to deviate by ten percent (higher or lower) or more </w:t>
      </w:r>
      <w:r>
        <w:rPr>
          <w:spacing w:val="3"/>
          <w:sz w:val="24"/>
        </w:rPr>
        <w:t>fromthe </w:t>
      </w:r>
      <w:r>
        <w:rPr>
          <w:sz w:val="24"/>
        </w:rPr>
        <w:t>estimated IT project budget (to be measured against the combined total of each fiscal year's One-time Costs plus Continuing</w:t>
      </w:r>
      <w:r>
        <w:rPr>
          <w:spacing w:val="-17"/>
          <w:sz w:val="24"/>
        </w:rPr>
        <w:t> </w:t>
      </w:r>
      <w:r>
        <w:rPr>
          <w:sz w:val="24"/>
        </w:rPr>
        <w:t>Costs);</w:t>
      </w:r>
    </w:p>
    <w:p>
      <w:pPr>
        <w:pStyle w:val="ListParagraph"/>
        <w:numPr>
          <w:ilvl w:val="4"/>
          <w:numId w:val="8"/>
        </w:numPr>
        <w:tabs>
          <w:tab w:pos="4120" w:val="left" w:leader="none"/>
        </w:tabs>
        <w:spacing w:line="240" w:lineRule="auto" w:before="97" w:after="0"/>
        <w:ind w:left="4120" w:right="215" w:hanging="360"/>
        <w:jc w:val="left"/>
        <w:rPr>
          <w:sz w:val="24"/>
        </w:rPr>
      </w:pPr>
      <w:r>
        <w:rPr>
          <w:sz w:val="24"/>
        </w:rPr>
        <w:t>The overall project development schedule falls </w:t>
      </w:r>
      <w:r>
        <w:rPr>
          <w:spacing w:val="2"/>
          <w:sz w:val="24"/>
        </w:rPr>
        <w:t>behindor </w:t>
      </w:r>
      <w:r>
        <w:rPr>
          <w:sz w:val="24"/>
        </w:rPr>
        <w:t>is anticipated to fall behind by ten percent or</w:t>
      </w:r>
      <w:r>
        <w:rPr>
          <w:spacing w:val="-56"/>
          <w:sz w:val="24"/>
        </w:rPr>
        <w:t> </w:t>
      </w:r>
      <w:r>
        <w:rPr>
          <w:sz w:val="24"/>
        </w:rPr>
        <w:t>more;</w:t>
      </w:r>
    </w:p>
    <w:p>
      <w:pPr>
        <w:pStyle w:val="ListParagraph"/>
        <w:numPr>
          <w:ilvl w:val="4"/>
          <w:numId w:val="8"/>
        </w:numPr>
        <w:tabs>
          <w:tab w:pos="4120" w:val="left" w:leader="none"/>
        </w:tabs>
        <w:spacing w:line="240" w:lineRule="auto" w:before="102" w:after="0"/>
        <w:ind w:left="4120" w:right="140" w:hanging="360"/>
        <w:jc w:val="left"/>
        <w:rPr>
          <w:sz w:val="24"/>
        </w:rPr>
      </w:pPr>
      <w:r>
        <w:rPr>
          <w:sz w:val="24"/>
        </w:rPr>
        <w:t>The total program benefits deviate or are anticipated to deviate by ten percent (higher or lower) or more from the estimated total program benefits (</w:t>
      </w:r>
      <w:r>
        <w:rPr>
          <w:i/>
          <w:sz w:val="24"/>
        </w:rPr>
        <w:t>to be measuredagainst </w:t>
      </w:r>
      <w:r>
        <w:rPr>
          <w:i/>
          <w:sz w:val="24"/>
        </w:rPr>
        <w:t>the combined total of each fiscal year's Cost Savingsand Cost Avoidances</w:t>
      </w:r>
      <w:r>
        <w:rPr>
          <w:sz w:val="24"/>
        </w:rPr>
        <w:t>);</w:t>
      </w:r>
      <w:r>
        <w:rPr>
          <w:spacing w:val="-15"/>
          <w:sz w:val="24"/>
        </w:rPr>
        <w:t> </w:t>
      </w:r>
      <w:r>
        <w:rPr>
          <w:sz w:val="24"/>
        </w:rPr>
        <w:t>or</w:t>
      </w:r>
    </w:p>
    <w:p>
      <w:pPr>
        <w:pStyle w:val="ListParagraph"/>
        <w:numPr>
          <w:ilvl w:val="4"/>
          <w:numId w:val="8"/>
        </w:numPr>
        <w:tabs>
          <w:tab w:pos="4120" w:val="left" w:leader="none"/>
        </w:tabs>
        <w:spacing w:line="240" w:lineRule="auto" w:before="107" w:after="0"/>
        <w:ind w:left="4120" w:right="966" w:hanging="360"/>
        <w:jc w:val="left"/>
        <w:rPr>
          <w:sz w:val="24"/>
        </w:rPr>
      </w:pPr>
      <w:r>
        <w:rPr>
          <w:sz w:val="24"/>
        </w:rPr>
        <w:t>A major change occurs in project requirements</w:t>
      </w:r>
      <w:r>
        <w:rPr>
          <w:spacing w:val="-55"/>
          <w:sz w:val="24"/>
        </w:rPr>
        <w:t> </w:t>
      </w:r>
      <w:r>
        <w:rPr>
          <w:sz w:val="24"/>
        </w:rPr>
        <w:t>or methodology.</w:t>
      </w:r>
    </w:p>
    <w:p>
      <w:pPr>
        <w:pStyle w:val="BodyText"/>
        <w:spacing w:before="98"/>
        <w:ind w:left="880" w:right="335"/>
      </w:pPr>
      <w:r>
        <w:rPr/>
        <w:pict>
          <v:line style="position:absolute;mso-position-horizontal-relative:page;mso-position-vertical-relative:paragraph;z-index:2080" from="33.360001pt,73.995872pt" to="33.360001pt,92.955872pt" stroked="true" strokeweight=".72pt" strokecolor="#000000">
            <v:stroke dashstyle="solid"/>
            <w10:wrap type="none"/>
          </v:line>
        </w:pict>
      </w:r>
      <w:r>
        <w:rPr/>
        <w:t>Based on the Department of Technology’s review of the Agency Information Management Strategy (see SAM Sections </w:t>
      </w:r>
      <w:hyperlink r:id="rId10">
        <w:r>
          <w:rPr>
            <w:color w:val="0000FF"/>
            <w:u w:val="single" w:color="0000FF"/>
          </w:rPr>
          <w:t>4900-4900.6</w:t>
        </w:r>
      </w:hyperlink>
      <w:r>
        <w:rPr/>
        <w:t>) and its assessment of the Agency/state entity's project management capabilities, the Department of Technology </w:t>
      </w:r>
      <w:r>
        <w:rPr>
          <w:b/>
        </w:rPr>
        <w:t>MAY </w:t>
      </w:r>
      <w:r>
        <w:rPr/>
        <w:t>require one or more of the following additional project reporting/oversight responsibilities for projects subject to oversight by the Agency/state entity director:</w:t>
      </w:r>
    </w:p>
    <w:p>
      <w:pPr>
        <w:pStyle w:val="ListParagraph"/>
        <w:numPr>
          <w:ilvl w:val="0"/>
          <w:numId w:val="9"/>
        </w:numPr>
        <w:tabs>
          <w:tab w:pos="1600" w:val="left" w:leader="none"/>
        </w:tabs>
        <w:spacing w:line="240" w:lineRule="auto" w:before="103" w:after="0"/>
        <w:ind w:left="1600" w:right="286" w:hanging="360"/>
        <w:jc w:val="left"/>
        <w:rPr>
          <w:sz w:val="24"/>
        </w:rPr>
      </w:pPr>
      <w:r>
        <w:rPr>
          <w:sz w:val="24"/>
        </w:rPr>
        <w:t>Submission of the PAL Stage/Gate deliverables and/or approval document</w:t>
      </w:r>
      <w:r>
        <w:rPr>
          <w:color w:val="633277"/>
          <w:sz w:val="24"/>
          <w:u w:val="single" w:color="633277"/>
        </w:rPr>
        <w:t>(s)</w:t>
      </w:r>
      <w:r>
        <w:rPr>
          <w:sz w:val="24"/>
        </w:rPr>
        <w:t>, signed</w:t>
      </w:r>
      <w:r>
        <w:rPr>
          <w:spacing w:val="-2"/>
          <w:sz w:val="24"/>
        </w:rPr>
        <w:t> </w:t>
      </w:r>
      <w:r>
        <w:rPr>
          <w:sz w:val="24"/>
        </w:rPr>
        <w:t>by</w:t>
      </w:r>
      <w:r>
        <w:rPr>
          <w:spacing w:val="-8"/>
          <w:sz w:val="24"/>
        </w:rPr>
        <w:t> </w:t>
      </w:r>
      <w:r>
        <w:rPr>
          <w:sz w:val="24"/>
        </w:rPr>
        <w:t>the</w:t>
      </w:r>
      <w:r>
        <w:rPr>
          <w:spacing w:val="-5"/>
          <w:sz w:val="24"/>
        </w:rPr>
        <w:t> </w:t>
      </w:r>
      <w:r>
        <w:rPr>
          <w:sz w:val="24"/>
        </w:rPr>
        <w:t>Agency/state</w:t>
      </w:r>
      <w:r>
        <w:rPr>
          <w:spacing w:val="-5"/>
          <w:sz w:val="24"/>
        </w:rPr>
        <w:t> </w:t>
      </w:r>
      <w:r>
        <w:rPr>
          <w:sz w:val="24"/>
        </w:rPr>
        <w:t>entity</w:t>
      </w:r>
      <w:r>
        <w:rPr>
          <w:spacing w:val="-8"/>
          <w:sz w:val="24"/>
        </w:rPr>
        <w:t> </w:t>
      </w:r>
      <w:r>
        <w:rPr>
          <w:sz w:val="24"/>
        </w:rPr>
        <w:t>director,</w:t>
      </w:r>
      <w:r>
        <w:rPr>
          <w:spacing w:val="-8"/>
          <w:sz w:val="24"/>
        </w:rPr>
        <w:t> </w:t>
      </w:r>
      <w:r>
        <w:rPr>
          <w:sz w:val="24"/>
        </w:rPr>
        <w:t>to</w:t>
      </w:r>
      <w:r>
        <w:rPr>
          <w:spacing w:val="-7"/>
          <w:sz w:val="24"/>
        </w:rPr>
        <w:t> </w:t>
      </w:r>
      <w:r>
        <w:rPr>
          <w:sz w:val="24"/>
        </w:rPr>
        <w:t>the</w:t>
      </w:r>
      <w:r>
        <w:rPr>
          <w:spacing w:val="-2"/>
          <w:sz w:val="24"/>
        </w:rPr>
        <w:t> </w:t>
      </w:r>
      <w:r>
        <w:rPr>
          <w:sz w:val="24"/>
        </w:rPr>
        <w:t>Department</w:t>
      </w:r>
      <w:r>
        <w:rPr>
          <w:spacing w:val="-3"/>
          <w:sz w:val="24"/>
        </w:rPr>
        <w:t> </w:t>
      </w:r>
      <w:r>
        <w:rPr>
          <w:sz w:val="24"/>
        </w:rPr>
        <w:t>of</w:t>
      </w:r>
      <w:r>
        <w:rPr>
          <w:spacing w:val="-5"/>
          <w:sz w:val="24"/>
        </w:rPr>
        <w:t> </w:t>
      </w:r>
      <w:r>
        <w:rPr>
          <w:sz w:val="24"/>
        </w:rPr>
        <w:t>Technologyand the Office of the Legislative</w:t>
      </w:r>
      <w:r>
        <w:rPr>
          <w:spacing w:val="-36"/>
          <w:sz w:val="24"/>
        </w:rPr>
        <w:t> </w:t>
      </w:r>
      <w:r>
        <w:rPr>
          <w:sz w:val="24"/>
        </w:rPr>
        <w:t>Analyst.</w:t>
      </w:r>
    </w:p>
    <w:p>
      <w:pPr>
        <w:pStyle w:val="ListParagraph"/>
        <w:numPr>
          <w:ilvl w:val="0"/>
          <w:numId w:val="9"/>
        </w:numPr>
        <w:tabs>
          <w:tab w:pos="1600" w:val="left" w:leader="none"/>
        </w:tabs>
        <w:spacing w:line="240" w:lineRule="auto" w:before="107" w:after="0"/>
        <w:ind w:left="1600" w:right="776" w:hanging="360"/>
        <w:jc w:val="left"/>
        <w:rPr>
          <w:sz w:val="24"/>
        </w:rPr>
      </w:pPr>
      <w:r>
        <w:rPr>
          <w:sz w:val="24"/>
        </w:rPr>
        <w:t>Submission</w:t>
      </w:r>
      <w:r>
        <w:rPr>
          <w:spacing w:val="-8"/>
          <w:sz w:val="24"/>
        </w:rPr>
        <w:t> </w:t>
      </w:r>
      <w:r>
        <w:rPr>
          <w:sz w:val="24"/>
        </w:rPr>
        <w:t>to</w:t>
      </w:r>
      <w:r>
        <w:rPr>
          <w:spacing w:val="-8"/>
          <w:sz w:val="24"/>
        </w:rPr>
        <w:t> </w:t>
      </w:r>
      <w:r>
        <w:rPr>
          <w:sz w:val="24"/>
        </w:rPr>
        <w:t>the</w:t>
      </w:r>
      <w:r>
        <w:rPr>
          <w:spacing w:val="-5"/>
          <w:sz w:val="24"/>
        </w:rPr>
        <w:t> </w:t>
      </w:r>
      <w:r>
        <w:rPr>
          <w:sz w:val="24"/>
        </w:rPr>
        <w:t>Department</w:t>
      </w:r>
      <w:r>
        <w:rPr>
          <w:spacing w:val="-11"/>
          <w:sz w:val="24"/>
        </w:rPr>
        <w:t> </w:t>
      </w:r>
      <w:r>
        <w:rPr>
          <w:sz w:val="24"/>
        </w:rPr>
        <w:t>of</w:t>
      </w:r>
      <w:r>
        <w:rPr>
          <w:spacing w:val="-8"/>
          <w:sz w:val="24"/>
        </w:rPr>
        <w:t> </w:t>
      </w:r>
      <w:r>
        <w:rPr>
          <w:sz w:val="24"/>
        </w:rPr>
        <w:t>Technology</w:t>
      </w:r>
      <w:r>
        <w:rPr>
          <w:spacing w:val="-11"/>
          <w:sz w:val="24"/>
        </w:rPr>
        <w:t> </w:t>
      </w:r>
      <w:r>
        <w:rPr>
          <w:sz w:val="24"/>
        </w:rPr>
        <w:t>of</w:t>
      </w:r>
      <w:r>
        <w:rPr>
          <w:spacing w:val="-3"/>
          <w:sz w:val="24"/>
        </w:rPr>
        <w:t> </w:t>
      </w:r>
      <w:r>
        <w:rPr>
          <w:sz w:val="24"/>
        </w:rPr>
        <w:t>a</w:t>
      </w:r>
      <w:r>
        <w:rPr>
          <w:spacing w:val="-8"/>
          <w:sz w:val="24"/>
        </w:rPr>
        <w:t> </w:t>
      </w:r>
      <w:r>
        <w:rPr>
          <w:sz w:val="24"/>
        </w:rPr>
        <w:t>detailed</w:t>
      </w:r>
      <w:r>
        <w:rPr>
          <w:spacing w:val="-8"/>
          <w:sz w:val="24"/>
        </w:rPr>
        <w:t> </w:t>
      </w:r>
      <w:r>
        <w:rPr>
          <w:sz w:val="24"/>
        </w:rPr>
        <w:t>project</w:t>
      </w:r>
      <w:r>
        <w:rPr>
          <w:spacing w:val="-37"/>
          <w:sz w:val="24"/>
        </w:rPr>
        <w:t> </w:t>
      </w:r>
      <w:r>
        <w:rPr>
          <w:sz w:val="24"/>
        </w:rPr>
        <w:t>schedule showing key milestones during the life of the</w:t>
      </w:r>
      <w:r>
        <w:rPr>
          <w:spacing w:val="-56"/>
          <w:sz w:val="24"/>
        </w:rPr>
        <w:t> </w:t>
      </w:r>
      <w:r>
        <w:rPr>
          <w:sz w:val="24"/>
        </w:rPr>
        <w:t>project;</w:t>
      </w:r>
    </w:p>
    <w:p>
      <w:pPr>
        <w:pStyle w:val="ListParagraph"/>
        <w:numPr>
          <w:ilvl w:val="0"/>
          <w:numId w:val="9"/>
        </w:numPr>
        <w:tabs>
          <w:tab w:pos="1600" w:val="left" w:leader="none"/>
        </w:tabs>
        <w:spacing w:line="240" w:lineRule="auto" w:before="93" w:after="0"/>
        <w:ind w:left="1600" w:right="563" w:hanging="360"/>
        <w:jc w:val="left"/>
        <w:rPr>
          <w:sz w:val="24"/>
        </w:rPr>
      </w:pPr>
      <w:r>
        <w:rPr>
          <w:sz w:val="24"/>
        </w:rPr>
        <w:t>Submission of periodic project reports (SAM Section </w:t>
      </w:r>
      <w:hyperlink r:id="rId10">
        <w:r>
          <w:rPr>
            <w:color w:val="0000FF"/>
            <w:sz w:val="24"/>
            <w:u w:val="single" w:color="0000FF"/>
          </w:rPr>
          <w:t>4944</w:t>
        </w:r>
      </w:hyperlink>
      <w:r>
        <w:rPr>
          <w:sz w:val="24"/>
        </w:rPr>
        <w:t>) or SPRs (SAM Sections</w:t>
      </w:r>
      <w:r>
        <w:rPr>
          <w:spacing w:val="-10"/>
          <w:sz w:val="24"/>
        </w:rPr>
        <w:t> </w:t>
      </w:r>
      <w:hyperlink r:id="rId10">
        <w:r>
          <w:rPr>
            <w:color w:val="0000FF"/>
            <w:sz w:val="24"/>
            <w:u w:val="single" w:color="0000FF"/>
          </w:rPr>
          <w:t>4945-4945.2</w:t>
        </w:r>
      </w:hyperlink>
      <w:r>
        <w:rPr>
          <w:sz w:val="24"/>
        </w:rPr>
        <w:t>)</w:t>
      </w:r>
      <w:r>
        <w:rPr>
          <w:spacing w:val="-13"/>
          <w:sz w:val="24"/>
        </w:rPr>
        <w:t> </w:t>
      </w:r>
      <w:r>
        <w:rPr>
          <w:sz w:val="24"/>
        </w:rPr>
        <w:t>to</w:t>
      </w:r>
      <w:r>
        <w:rPr>
          <w:spacing w:val="-5"/>
          <w:sz w:val="24"/>
        </w:rPr>
        <w:t> </w:t>
      </w:r>
      <w:r>
        <w:rPr>
          <w:sz w:val="24"/>
        </w:rPr>
        <w:t>the</w:t>
      </w:r>
      <w:r>
        <w:rPr>
          <w:spacing w:val="-5"/>
          <w:sz w:val="24"/>
        </w:rPr>
        <w:t> </w:t>
      </w:r>
      <w:r>
        <w:rPr>
          <w:sz w:val="24"/>
        </w:rPr>
        <w:t>Department</w:t>
      </w:r>
      <w:r>
        <w:rPr>
          <w:spacing w:val="-6"/>
          <w:sz w:val="24"/>
        </w:rPr>
        <w:t> </w:t>
      </w:r>
      <w:r>
        <w:rPr>
          <w:sz w:val="24"/>
        </w:rPr>
        <w:t>of</w:t>
      </w:r>
      <w:r>
        <w:rPr>
          <w:spacing w:val="-10"/>
          <w:sz w:val="24"/>
        </w:rPr>
        <w:t> </w:t>
      </w:r>
      <w:r>
        <w:rPr>
          <w:sz w:val="24"/>
        </w:rPr>
        <w:t>Technology</w:t>
      </w:r>
      <w:r>
        <w:rPr>
          <w:spacing w:val="-10"/>
          <w:sz w:val="24"/>
        </w:rPr>
        <w:t> </w:t>
      </w:r>
      <w:r>
        <w:rPr>
          <w:sz w:val="24"/>
        </w:rPr>
        <w:t>and</w:t>
      </w:r>
      <w:r>
        <w:rPr>
          <w:spacing w:val="-5"/>
          <w:sz w:val="24"/>
        </w:rPr>
        <w:t> </w:t>
      </w:r>
      <w:r>
        <w:rPr>
          <w:sz w:val="24"/>
        </w:rPr>
        <w:t>the</w:t>
      </w:r>
      <w:r>
        <w:rPr>
          <w:spacing w:val="-5"/>
          <w:sz w:val="24"/>
        </w:rPr>
        <w:t> </w:t>
      </w:r>
      <w:r>
        <w:rPr>
          <w:sz w:val="24"/>
        </w:rPr>
        <w:t>Office</w:t>
      </w:r>
      <w:r>
        <w:rPr>
          <w:spacing w:val="-8"/>
          <w:sz w:val="24"/>
        </w:rPr>
        <w:t> </w:t>
      </w:r>
      <w:r>
        <w:rPr>
          <w:sz w:val="24"/>
        </w:rPr>
        <w:t>of</w:t>
      </w:r>
      <w:r>
        <w:rPr>
          <w:spacing w:val="-33"/>
          <w:sz w:val="24"/>
        </w:rPr>
        <w:t> </w:t>
      </w:r>
      <w:r>
        <w:rPr>
          <w:sz w:val="24"/>
        </w:rPr>
        <w:t>the Legislative Analyst;</w:t>
      </w:r>
      <w:r>
        <w:rPr>
          <w:spacing w:val="-23"/>
          <w:sz w:val="24"/>
        </w:rPr>
        <w:t> </w:t>
      </w:r>
      <w:r>
        <w:rPr>
          <w:sz w:val="24"/>
        </w:rPr>
        <w:t>or</w:t>
      </w:r>
    </w:p>
    <w:p>
      <w:pPr>
        <w:pStyle w:val="BodyText"/>
        <w:rPr>
          <w:sz w:val="26"/>
        </w:rPr>
      </w:pPr>
    </w:p>
    <w:p>
      <w:pPr>
        <w:pStyle w:val="BodyText"/>
        <w:spacing w:before="181"/>
        <w:ind w:left="947"/>
      </w:pPr>
      <w:r>
        <w:rPr/>
        <w:t>(Continued)</w:t>
      </w:r>
    </w:p>
    <w:p>
      <w:pPr>
        <w:spacing w:after="0"/>
        <w:sectPr>
          <w:headerReference w:type="default" r:id="rId58"/>
          <w:footerReference w:type="default" r:id="rId59"/>
          <w:pgSz w:w="12240" w:h="15840"/>
          <w:pgMar w:header="716" w:footer="795" w:top="1260" w:bottom="980" w:left="560" w:right="1380"/>
        </w:sectPr>
      </w:pPr>
    </w:p>
    <w:p>
      <w:pPr>
        <w:pStyle w:val="BodyText"/>
        <w:spacing w:line="275" w:lineRule="exact" w:before="74"/>
        <w:ind w:left="880"/>
      </w:pPr>
      <w:bookmarkStart w:name="PROJECT REPORTING/OVERSIGHT 4819.36 (Con" w:id="1"/>
      <w:bookmarkEnd w:id="1"/>
      <w:r>
        <w:rPr/>
      </w:r>
      <w:r>
        <w:rPr/>
        <w:t>(Continued)</w:t>
      </w:r>
    </w:p>
    <w:p>
      <w:pPr>
        <w:pStyle w:val="Heading1"/>
        <w:tabs>
          <w:tab w:pos="8180" w:val="left" w:leader="none"/>
        </w:tabs>
        <w:spacing w:line="275" w:lineRule="exact" w:before="0"/>
        <w:ind w:left="879"/>
        <w:rPr>
          <w:b w:val="0"/>
        </w:rPr>
      </w:pPr>
      <w:r>
        <w:rPr/>
        <w:pict>
          <v:line style="position:absolute;mso-position-horizontal-relative:page;mso-position-vertical-relative:paragraph;z-index:2104" from="33.360001pt,14.075443pt" to="33.360001pt,27.876443pt" stroked="true" strokeweight=".72pt" strokecolor="#000000">
            <v:stroke dashstyle="solid"/>
            <w10:wrap type="none"/>
          </v:line>
        </w:pict>
      </w:r>
      <w:r>
        <w:rPr/>
        <w:t>PROJECT</w:t>
      </w:r>
      <w:r>
        <w:rPr>
          <w:spacing w:val="-16"/>
        </w:rPr>
        <w:t> </w:t>
      </w:r>
      <w:r>
        <w:rPr/>
        <w:t>REPORTING/OVERSIGHT</w:t>
        <w:tab/>
        <w:t>4819.36 </w:t>
      </w:r>
      <w:r>
        <w:rPr>
          <w:b w:val="0"/>
        </w:rPr>
        <w:t>(Cont.</w:t>
      </w:r>
      <w:r>
        <w:rPr>
          <w:b w:val="0"/>
          <w:spacing w:val="-10"/>
        </w:rPr>
        <w:t> </w:t>
      </w:r>
      <w:r>
        <w:rPr>
          <w:b w:val="0"/>
        </w:rPr>
        <w:t>3)</w:t>
      </w:r>
    </w:p>
    <w:p>
      <w:pPr>
        <w:pStyle w:val="BodyText"/>
        <w:spacing w:before="3"/>
        <w:ind w:left="880"/>
      </w:pPr>
      <w:r>
        <w:rPr/>
        <w:t>(Revised </w:t>
      </w:r>
      <w:r>
        <w:rPr>
          <w:strike/>
          <w:color w:val="2E97D3"/>
        </w:rPr>
        <w:t>7</w:t>
      </w:r>
      <w:r>
        <w:rPr>
          <w:strike w:val="0"/>
          <w:color w:val="2E97D3"/>
          <w:u w:val="single" w:color="2E97D3"/>
        </w:rPr>
        <w:t>4</w:t>
      </w:r>
      <w:r>
        <w:rPr>
          <w:strike w:val="0"/>
        </w:rPr>
        <w:t>/</w:t>
      </w:r>
      <w:r>
        <w:rPr>
          <w:strike/>
          <w:color w:val="2E97D3"/>
        </w:rPr>
        <w:t>2014</w:t>
      </w:r>
      <w:r>
        <w:rPr>
          <w:strike w:val="0"/>
          <w:color w:val="2E97D3"/>
          <w:u w:val="single" w:color="2E97D3"/>
        </w:rPr>
        <w:t>2017</w:t>
      </w:r>
      <w:r>
        <w:rPr>
          <w:strike w:val="0"/>
        </w:rPr>
        <w:t>)</w:t>
      </w:r>
    </w:p>
    <w:p>
      <w:pPr>
        <w:pStyle w:val="ListParagraph"/>
        <w:numPr>
          <w:ilvl w:val="0"/>
          <w:numId w:val="9"/>
        </w:numPr>
        <w:tabs>
          <w:tab w:pos="1600" w:val="left" w:leader="none"/>
        </w:tabs>
        <w:spacing w:line="240" w:lineRule="auto" w:before="103" w:after="0"/>
        <w:ind w:left="1600" w:right="669" w:hanging="360"/>
        <w:jc w:val="left"/>
        <w:rPr>
          <w:sz w:val="24"/>
        </w:rPr>
      </w:pPr>
      <w:r>
        <w:rPr>
          <w:sz w:val="24"/>
        </w:rPr>
        <w:t>Submission of a PIER (SAM Sections </w:t>
      </w:r>
      <w:hyperlink r:id="rId10">
        <w:r>
          <w:rPr>
            <w:color w:val="0000FF"/>
            <w:sz w:val="24"/>
            <w:u w:val="single" w:color="0000FF"/>
          </w:rPr>
          <w:t>4947-4947.2</w:t>
        </w:r>
      </w:hyperlink>
      <w:r>
        <w:rPr>
          <w:sz w:val="24"/>
        </w:rPr>
        <w:t>) to the Department of Technology</w:t>
      </w:r>
      <w:r>
        <w:rPr>
          <w:spacing w:val="-13"/>
          <w:sz w:val="24"/>
        </w:rPr>
        <w:t> </w:t>
      </w:r>
      <w:r>
        <w:rPr>
          <w:sz w:val="24"/>
        </w:rPr>
        <w:t>and</w:t>
      </w:r>
      <w:r>
        <w:rPr>
          <w:spacing w:val="-5"/>
          <w:sz w:val="24"/>
        </w:rPr>
        <w:t> </w:t>
      </w:r>
      <w:r>
        <w:rPr>
          <w:sz w:val="24"/>
        </w:rPr>
        <w:t>the</w:t>
      </w:r>
      <w:r>
        <w:rPr>
          <w:spacing w:val="-7"/>
          <w:sz w:val="24"/>
        </w:rPr>
        <w:t> </w:t>
      </w:r>
      <w:r>
        <w:rPr>
          <w:sz w:val="24"/>
        </w:rPr>
        <w:t>Office</w:t>
      </w:r>
      <w:r>
        <w:rPr>
          <w:spacing w:val="-9"/>
          <w:sz w:val="24"/>
        </w:rPr>
        <w:t> </w:t>
      </w:r>
      <w:r>
        <w:rPr>
          <w:sz w:val="24"/>
        </w:rPr>
        <w:t>of</w:t>
      </w:r>
      <w:r>
        <w:rPr>
          <w:spacing w:val="-5"/>
          <w:sz w:val="24"/>
        </w:rPr>
        <w:t> </w:t>
      </w:r>
      <w:r>
        <w:rPr>
          <w:sz w:val="24"/>
        </w:rPr>
        <w:t>the</w:t>
      </w:r>
      <w:r>
        <w:rPr>
          <w:spacing w:val="-7"/>
          <w:sz w:val="24"/>
        </w:rPr>
        <w:t> </w:t>
      </w:r>
      <w:r>
        <w:rPr>
          <w:sz w:val="24"/>
        </w:rPr>
        <w:t>Legislative</w:t>
      </w:r>
      <w:r>
        <w:rPr>
          <w:spacing w:val="-5"/>
          <w:sz w:val="24"/>
        </w:rPr>
        <w:t> </w:t>
      </w:r>
      <w:r>
        <w:rPr>
          <w:sz w:val="24"/>
        </w:rPr>
        <w:t>Analyst</w:t>
      </w:r>
      <w:r>
        <w:rPr>
          <w:spacing w:val="-5"/>
          <w:sz w:val="24"/>
        </w:rPr>
        <w:t> </w:t>
      </w:r>
      <w:r>
        <w:rPr>
          <w:sz w:val="24"/>
        </w:rPr>
        <w:t>at</w:t>
      </w:r>
      <w:r>
        <w:rPr>
          <w:spacing w:val="-5"/>
          <w:sz w:val="24"/>
        </w:rPr>
        <w:t> </w:t>
      </w:r>
      <w:r>
        <w:rPr>
          <w:sz w:val="24"/>
        </w:rPr>
        <w:t>the</w:t>
      </w:r>
      <w:r>
        <w:rPr>
          <w:spacing w:val="-7"/>
          <w:sz w:val="24"/>
        </w:rPr>
        <w:t> </w:t>
      </w:r>
      <w:r>
        <w:rPr>
          <w:sz w:val="24"/>
        </w:rPr>
        <w:t>conclusion</w:t>
      </w:r>
      <w:r>
        <w:rPr>
          <w:spacing w:val="-5"/>
          <w:sz w:val="24"/>
        </w:rPr>
        <w:t> </w:t>
      </w:r>
      <w:r>
        <w:rPr>
          <w:sz w:val="24"/>
        </w:rPr>
        <w:t>of</w:t>
      </w:r>
      <w:r>
        <w:rPr>
          <w:spacing w:val="-35"/>
          <w:sz w:val="24"/>
        </w:rPr>
        <w:t> </w:t>
      </w:r>
      <w:r>
        <w:rPr>
          <w:sz w:val="24"/>
        </w:rPr>
        <w:t>the </w:t>
      </w:r>
      <w:bookmarkStart w:name="Responsibilities and Tasks California De" w:id="2"/>
      <w:bookmarkEnd w:id="2"/>
      <w:r>
        <w:rPr>
          <w:sz w:val="24"/>
        </w:rPr>
      </w:r>
      <w:r>
        <w:rPr>
          <w:sz w:val="24"/>
        </w:rPr>
        <w:t>project.</w:t>
      </w:r>
    </w:p>
    <w:p>
      <w:pPr>
        <w:pStyle w:val="Heading1"/>
        <w:spacing w:line="328" w:lineRule="auto" w:before="103"/>
        <w:ind w:left="880" w:right="5186"/>
      </w:pPr>
      <w:r>
        <w:rPr/>
        <w:t>Responsibilities and Tasks California Department of</w:t>
      </w:r>
      <w:r>
        <w:rPr>
          <w:spacing w:val="-41"/>
        </w:rPr>
        <w:t> </w:t>
      </w:r>
      <w:r>
        <w:rPr/>
        <w:t>Technology</w:t>
      </w:r>
    </w:p>
    <w:p>
      <w:pPr>
        <w:pStyle w:val="ListParagraph"/>
        <w:numPr>
          <w:ilvl w:val="1"/>
          <w:numId w:val="9"/>
        </w:numPr>
        <w:tabs>
          <w:tab w:pos="1960" w:val="left" w:leader="none"/>
        </w:tabs>
        <w:spacing w:line="240" w:lineRule="auto" w:before="1" w:after="0"/>
        <w:ind w:left="1960" w:right="116" w:hanging="360"/>
        <w:jc w:val="left"/>
        <w:rPr>
          <w:sz w:val="24"/>
        </w:rPr>
      </w:pPr>
      <w:r>
        <w:rPr>
          <w:sz w:val="24"/>
        </w:rPr>
        <w:t>The Department of Technology is responsible for developing and maintaining the</w:t>
      </w:r>
      <w:r>
        <w:rPr>
          <w:spacing w:val="-5"/>
          <w:sz w:val="24"/>
        </w:rPr>
        <w:t> </w:t>
      </w:r>
      <w:r>
        <w:rPr>
          <w:sz w:val="24"/>
        </w:rPr>
        <w:t>state-level</w:t>
      </w:r>
      <w:r>
        <w:rPr>
          <w:spacing w:val="-9"/>
          <w:sz w:val="24"/>
        </w:rPr>
        <w:t> </w:t>
      </w:r>
      <w:r>
        <w:rPr>
          <w:sz w:val="24"/>
        </w:rPr>
        <w:t>IT</w:t>
      </w:r>
      <w:r>
        <w:rPr>
          <w:spacing w:val="-4"/>
          <w:sz w:val="24"/>
        </w:rPr>
        <w:t> </w:t>
      </w:r>
      <w:r>
        <w:rPr>
          <w:sz w:val="24"/>
        </w:rPr>
        <w:t>Project</w:t>
      </w:r>
      <w:r>
        <w:rPr>
          <w:spacing w:val="-6"/>
          <w:sz w:val="24"/>
        </w:rPr>
        <w:t> </w:t>
      </w:r>
      <w:r>
        <w:rPr>
          <w:sz w:val="24"/>
        </w:rPr>
        <w:t>Oversight</w:t>
      </w:r>
      <w:r>
        <w:rPr>
          <w:spacing w:val="-8"/>
          <w:sz w:val="24"/>
        </w:rPr>
        <w:t> </w:t>
      </w:r>
      <w:r>
        <w:rPr>
          <w:sz w:val="24"/>
        </w:rPr>
        <w:t>Framework</w:t>
      </w:r>
      <w:r>
        <w:rPr>
          <w:spacing w:val="-9"/>
          <w:sz w:val="24"/>
        </w:rPr>
        <w:t> </w:t>
      </w:r>
      <w:r>
        <w:rPr>
          <w:sz w:val="24"/>
        </w:rPr>
        <w:t>(see</w:t>
      </w:r>
      <w:r>
        <w:rPr>
          <w:spacing w:val="-5"/>
          <w:sz w:val="24"/>
        </w:rPr>
        <w:t> </w:t>
      </w:r>
      <w:r>
        <w:rPr>
          <w:sz w:val="24"/>
        </w:rPr>
        <w:t>SIMM</w:t>
      </w:r>
      <w:r>
        <w:rPr>
          <w:spacing w:val="-9"/>
          <w:sz w:val="24"/>
        </w:rPr>
        <w:t> </w:t>
      </w:r>
      <w:r>
        <w:rPr>
          <w:sz w:val="24"/>
        </w:rPr>
        <w:t>Section</w:t>
      </w:r>
      <w:r>
        <w:rPr>
          <w:spacing w:val="-10"/>
          <w:sz w:val="24"/>
        </w:rPr>
        <w:t> </w:t>
      </w:r>
      <w:r>
        <w:rPr>
          <w:sz w:val="24"/>
        </w:rPr>
        <w:t>45),</w:t>
      </w:r>
      <w:r>
        <w:rPr>
          <w:spacing w:val="-29"/>
          <w:sz w:val="24"/>
        </w:rPr>
        <w:t> </w:t>
      </w:r>
      <w:r>
        <w:rPr>
          <w:sz w:val="24"/>
        </w:rPr>
        <w:t>which provides the minimum requirements for IT project management, risk management, project oversight, and project reporting activities at the Agency/state entity and control agency</w:t>
      </w:r>
      <w:r>
        <w:rPr>
          <w:spacing w:val="-52"/>
          <w:sz w:val="24"/>
        </w:rPr>
        <w:t> </w:t>
      </w:r>
      <w:r>
        <w:rPr>
          <w:sz w:val="24"/>
        </w:rPr>
        <w:t>levels.</w:t>
      </w:r>
    </w:p>
    <w:p>
      <w:pPr>
        <w:pStyle w:val="ListParagraph"/>
        <w:numPr>
          <w:ilvl w:val="1"/>
          <w:numId w:val="9"/>
        </w:numPr>
        <w:tabs>
          <w:tab w:pos="1960" w:val="left" w:leader="none"/>
        </w:tabs>
        <w:spacing w:line="240" w:lineRule="auto" w:before="102" w:after="0"/>
        <w:ind w:left="1960" w:right="200" w:hanging="360"/>
        <w:jc w:val="left"/>
        <w:rPr>
          <w:sz w:val="24"/>
        </w:rPr>
      </w:pPr>
      <w:r>
        <w:rPr/>
        <w:pict>
          <v:line style="position:absolute;mso-position-horizontal-relative:page;mso-position-vertical-relative:paragraph;z-index:2128" from="33.360001pt,46.596863pt" to="33.360001pt,74.195863pt" stroked="true" strokeweight=".72pt" strokecolor="#000000">
            <v:stroke dashstyle="solid"/>
            <w10:wrap type="none"/>
          </v:line>
        </w:pict>
      </w:r>
      <w:r>
        <w:rPr>
          <w:sz w:val="24"/>
        </w:rPr>
        <w:t>The Department of Technology is responsible for assessing Agency/state entity IT project management and oversight activities to ensure compliance with</w:t>
      </w:r>
      <w:r>
        <w:rPr>
          <w:spacing w:val="-6"/>
          <w:sz w:val="24"/>
        </w:rPr>
        <w:t> </w:t>
      </w:r>
      <w:r>
        <w:rPr>
          <w:sz w:val="24"/>
        </w:rPr>
        <w:t>state-level</w:t>
      </w:r>
      <w:r>
        <w:rPr>
          <w:spacing w:val="-10"/>
          <w:sz w:val="24"/>
        </w:rPr>
        <w:t> </w:t>
      </w:r>
      <w:r>
        <w:rPr>
          <w:sz w:val="24"/>
        </w:rPr>
        <w:t>IT</w:t>
      </w:r>
      <w:r>
        <w:rPr>
          <w:spacing w:val="-8"/>
          <w:sz w:val="24"/>
        </w:rPr>
        <w:t> </w:t>
      </w:r>
      <w:r>
        <w:rPr>
          <w:sz w:val="24"/>
        </w:rPr>
        <w:t>policies</w:t>
      </w:r>
      <w:r>
        <w:rPr>
          <w:spacing w:val="-10"/>
          <w:sz w:val="24"/>
        </w:rPr>
        <w:t> </w:t>
      </w:r>
      <w:r>
        <w:rPr>
          <w:sz w:val="24"/>
        </w:rPr>
        <w:t>and</w:t>
      </w:r>
      <w:r>
        <w:rPr>
          <w:spacing w:val="-9"/>
          <w:sz w:val="24"/>
        </w:rPr>
        <w:t> </w:t>
      </w:r>
      <w:r>
        <w:rPr>
          <w:sz w:val="24"/>
        </w:rPr>
        <w:t>standards.</w:t>
      </w:r>
      <w:r>
        <w:rPr>
          <w:spacing w:val="-11"/>
          <w:sz w:val="24"/>
        </w:rPr>
        <w:t> </w:t>
      </w:r>
      <w:r>
        <w:rPr>
          <w:sz w:val="24"/>
        </w:rPr>
        <w:t>The</w:t>
      </w:r>
      <w:r>
        <w:rPr>
          <w:spacing w:val="-10"/>
          <w:sz w:val="24"/>
        </w:rPr>
        <w:t> </w:t>
      </w:r>
      <w:r>
        <w:rPr>
          <w:sz w:val="24"/>
        </w:rPr>
        <w:t>Department</w:t>
      </w:r>
      <w:r>
        <w:rPr>
          <w:spacing w:val="-9"/>
          <w:sz w:val="24"/>
        </w:rPr>
        <w:t> </w:t>
      </w:r>
      <w:r>
        <w:rPr>
          <w:sz w:val="24"/>
        </w:rPr>
        <w:t>of</w:t>
      </w:r>
      <w:r>
        <w:rPr>
          <w:spacing w:val="-9"/>
          <w:sz w:val="24"/>
        </w:rPr>
        <w:t> </w:t>
      </w:r>
      <w:r>
        <w:rPr>
          <w:sz w:val="24"/>
        </w:rPr>
        <w:t>Technology</w:t>
      </w:r>
      <w:r>
        <w:rPr>
          <w:spacing w:val="-29"/>
          <w:sz w:val="24"/>
        </w:rPr>
        <w:t> </w:t>
      </w:r>
      <w:r>
        <w:rPr>
          <w:sz w:val="24"/>
        </w:rPr>
        <w:t>will assess IT projects to determine the degree to which projects are </w:t>
      </w:r>
      <w:r>
        <w:rPr>
          <w:strike/>
          <w:color w:val="633277"/>
          <w:sz w:val="24"/>
        </w:rPr>
        <w:t>on </w:t>
      </w:r>
      <w:r>
        <w:rPr>
          <w:strike w:val="0"/>
          <w:color w:val="633277"/>
          <w:sz w:val="24"/>
          <w:u w:val="single" w:color="633277"/>
        </w:rPr>
        <w:t>progressing</w:t>
      </w:r>
      <w:r>
        <w:rPr>
          <w:strike w:val="0"/>
          <w:color w:val="2E97D3"/>
          <w:sz w:val="24"/>
          <w:u w:val="single" w:color="633277"/>
        </w:rPr>
        <w:t>, </w:t>
      </w:r>
      <w:r>
        <w:rPr>
          <w:strike w:val="0"/>
          <w:color w:val="633277"/>
          <w:sz w:val="24"/>
          <w:u w:val="single" w:color="633277"/>
        </w:rPr>
        <w:t>in accordance with the planned </w:t>
      </w:r>
      <w:r>
        <w:rPr>
          <w:strike w:val="0"/>
          <w:sz w:val="24"/>
        </w:rPr>
        <w:t>cost</w:t>
      </w:r>
      <w:r>
        <w:rPr>
          <w:strike/>
          <w:color w:val="633277"/>
          <w:sz w:val="24"/>
        </w:rPr>
        <w:t>s</w:t>
      </w:r>
      <w:r>
        <w:rPr>
          <w:strike w:val="0"/>
          <w:sz w:val="24"/>
        </w:rPr>
        <w:t>, schedule, and scope as compared to the approved</w:t>
      </w:r>
      <w:r>
        <w:rPr>
          <w:strike w:val="0"/>
          <w:spacing w:val="10"/>
          <w:sz w:val="24"/>
        </w:rPr>
        <w:t> </w:t>
      </w:r>
      <w:r>
        <w:rPr>
          <w:strike w:val="0"/>
          <w:sz w:val="24"/>
        </w:rPr>
        <w:t>projectplan.</w:t>
      </w:r>
    </w:p>
    <w:p>
      <w:pPr>
        <w:pStyle w:val="ListParagraph"/>
        <w:numPr>
          <w:ilvl w:val="1"/>
          <w:numId w:val="9"/>
        </w:numPr>
        <w:tabs>
          <w:tab w:pos="1960" w:val="left" w:leader="none"/>
        </w:tabs>
        <w:spacing w:line="240" w:lineRule="auto" w:before="98" w:after="0"/>
        <w:ind w:left="1960" w:right="142" w:hanging="360"/>
        <w:jc w:val="left"/>
        <w:rPr>
          <w:sz w:val="24"/>
        </w:rPr>
      </w:pPr>
      <w:r>
        <w:rPr>
          <w:sz w:val="24"/>
        </w:rPr>
        <w:t>The Department of Technology will recommend and pursue prescriptive measures</w:t>
      </w:r>
      <w:r>
        <w:rPr>
          <w:spacing w:val="-8"/>
          <w:sz w:val="24"/>
        </w:rPr>
        <w:t> </w:t>
      </w:r>
      <w:r>
        <w:rPr>
          <w:sz w:val="24"/>
        </w:rPr>
        <w:t>and</w:t>
      </w:r>
      <w:r>
        <w:rPr>
          <w:spacing w:val="-4"/>
          <w:sz w:val="24"/>
        </w:rPr>
        <w:t> </w:t>
      </w:r>
      <w:r>
        <w:rPr>
          <w:sz w:val="24"/>
        </w:rPr>
        <w:t>corrective</w:t>
      </w:r>
      <w:r>
        <w:rPr>
          <w:spacing w:val="-4"/>
          <w:sz w:val="24"/>
        </w:rPr>
        <w:t> </w:t>
      </w:r>
      <w:r>
        <w:rPr>
          <w:sz w:val="24"/>
        </w:rPr>
        <w:t>actions</w:t>
      </w:r>
      <w:r>
        <w:rPr>
          <w:spacing w:val="-8"/>
          <w:sz w:val="24"/>
        </w:rPr>
        <w:t> </w:t>
      </w:r>
      <w:r>
        <w:rPr>
          <w:sz w:val="24"/>
        </w:rPr>
        <w:t>to</w:t>
      </w:r>
      <w:r>
        <w:rPr>
          <w:spacing w:val="-9"/>
          <w:sz w:val="24"/>
        </w:rPr>
        <w:t> </w:t>
      </w:r>
      <w:r>
        <w:rPr>
          <w:sz w:val="24"/>
        </w:rPr>
        <w:t>minimize</w:t>
      </w:r>
      <w:r>
        <w:rPr>
          <w:spacing w:val="-7"/>
          <w:sz w:val="24"/>
        </w:rPr>
        <w:t> </w:t>
      </w:r>
      <w:r>
        <w:rPr>
          <w:sz w:val="24"/>
        </w:rPr>
        <w:t>risk</w:t>
      </w:r>
      <w:r>
        <w:rPr>
          <w:spacing w:val="-8"/>
          <w:sz w:val="24"/>
        </w:rPr>
        <w:t> </w:t>
      </w:r>
      <w:r>
        <w:rPr>
          <w:sz w:val="24"/>
        </w:rPr>
        <w:t>to</w:t>
      </w:r>
      <w:r>
        <w:rPr>
          <w:spacing w:val="-4"/>
          <w:sz w:val="24"/>
        </w:rPr>
        <w:t> </w:t>
      </w:r>
      <w:r>
        <w:rPr>
          <w:sz w:val="24"/>
        </w:rPr>
        <w:t>the</w:t>
      </w:r>
      <w:r>
        <w:rPr>
          <w:spacing w:val="-9"/>
          <w:sz w:val="24"/>
        </w:rPr>
        <w:t> </w:t>
      </w:r>
      <w:r>
        <w:rPr>
          <w:sz w:val="24"/>
        </w:rPr>
        <w:t>state</w:t>
      </w:r>
      <w:r>
        <w:rPr>
          <w:spacing w:val="-7"/>
          <w:sz w:val="24"/>
        </w:rPr>
        <w:t> </w:t>
      </w:r>
      <w:r>
        <w:rPr>
          <w:sz w:val="24"/>
        </w:rPr>
        <w:t>and</w:t>
      </w:r>
      <w:r>
        <w:rPr>
          <w:spacing w:val="-9"/>
          <w:sz w:val="24"/>
        </w:rPr>
        <w:t> </w:t>
      </w:r>
      <w:r>
        <w:rPr>
          <w:sz w:val="24"/>
        </w:rPr>
        <w:t>help</w:t>
      </w:r>
      <w:r>
        <w:rPr>
          <w:spacing w:val="-32"/>
          <w:sz w:val="24"/>
        </w:rPr>
        <w:t> </w:t>
      </w:r>
      <w:r>
        <w:rPr>
          <w:sz w:val="24"/>
        </w:rPr>
        <w:t>ensure that IT projects achieve expected outcomes in accordance with the approved </w:t>
      </w:r>
      <w:bookmarkStart w:name="Agencies/state entities" w:id="3"/>
      <w:bookmarkEnd w:id="3"/>
      <w:r>
        <w:rPr>
          <w:sz w:val="24"/>
        </w:rPr>
      </w:r>
      <w:r>
        <w:rPr>
          <w:sz w:val="24"/>
        </w:rPr>
        <w:t>project</w:t>
      </w:r>
      <w:r>
        <w:rPr>
          <w:spacing w:val="-15"/>
          <w:sz w:val="24"/>
        </w:rPr>
        <w:t> </w:t>
      </w:r>
      <w:r>
        <w:rPr>
          <w:sz w:val="24"/>
        </w:rPr>
        <w:t>plan.</w:t>
      </w:r>
    </w:p>
    <w:p>
      <w:pPr>
        <w:pStyle w:val="Heading1"/>
        <w:spacing w:before="103"/>
        <w:ind w:left="880"/>
      </w:pPr>
      <w:r>
        <w:rPr/>
        <w:t>Agencies/state entities</w:t>
      </w:r>
    </w:p>
    <w:p>
      <w:pPr>
        <w:pStyle w:val="ListParagraph"/>
        <w:numPr>
          <w:ilvl w:val="0"/>
          <w:numId w:val="10"/>
        </w:numPr>
        <w:tabs>
          <w:tab w:pos="1960" w:val="left" w:leader="none"/>
        </w:tabs>
        <w:spacing w:line="240" w:lineRule="auto" w:before="100" w:after="0"/>
        <w:ind w:left="1960" w:right="232" w:hanging="360"/>
        <w:jc w:val="both"/>
        <w:rPr>
          <w:sz w:val="24"/>
        </w:rPr>
      </w:pPr>
      <w:r>
        <w:rPr>
          <w:sz w:val="24"/>
        </w:rPr>
        <w:t>Agencies/state entities are responsible for developing IT strategic plans that are aligned with their business plans and ensuring that IT plans are updated as their business needs and requirements</w:t>
      </w:r>
      <w:r>
        <w:rPr>
          <w:spacing w:val="-54"/>
          <w:sz w:val="24"/>
        </w:rPr>
        <w:t> </w:t>
      </w:r>
      <w:r>
        <w:rPr>
          <w:sz w:val="24"/>
        </w:rPr>
        <w:t>change.</w:t>
      </w:r>
    </w:p>
    <w:p>
      <w:pPr>
        <w:pStyle w:val="ListParagraph"/>
        <w:numPr>
          <w:ilvl w:val="0"/>
          <w:numId w:val="10"/>
        </w:numPr>
        <w:tabs>
          <w:tab w:pos="1960" w:val="left" w:leader="none"/>
        </w:tabs>
        <w:spacing w:line="240" w:lineRule="auto" w:before="95" w:after="0"/>
        <w:ind w:left="1960" w:right="210" w:hanging="360"/>
        <w:jc w:val="left"/>
        <w:rPr>
          <w:sz w:val="24"/>
        </w:rPr>
      </w:pPr>
      <w:r>
        <w:rPr/>
        <w:pict>
          <v:line style="position:absolute;mso-position-horizontal-relative:page;mso-position-vertical-relative:paragraph;z-index:2152" from="33.360001pt,46.244862pt" to="33.360001pt,60.045862pt" stroked="true" strokeweight=".72pt" strokecolor="#000000">
            <v:stroke dashstyle="solid"/>
            <w10:wrap type="none"/>
          </v:line>
        </w:pict>
      </w:r>
      <w:r>
        <w:rPr>
          <w:sz w:val="24"/>
        </w:rPr>
        <w:t>Agencies/state entities have ultimate responsibility and accountability for the successful implementation of their IT initiatives and must implement processes</w:t>
      </w:r>
      <w:r>
        <w:rPr>
          <w:spacing w:val="-11"/>
          <w:sz w:val="24"/>
        </w:rPr>
        <w:t> </w:t>
      </w:r>
      <w:r>
        <w:rPr>
          <w:sz w:val="24"/>
        </w:rPr>
        <w:t>and</w:t>
      </w:r>
      <w:r>
        <w:rPr>
          <w:spacing w:val="-8"/>
          <w:sz w:val="24"/>
        </w:rPr>
        <w:t> </w:t>
      </w:r>
      <w:r>
        <w:rPr>
          <w:sz w:val="24"/>
        </w:rPr>
        <w:t>procedures</w:t>
      </w:r>
      <w:r>
        <w:rPr>
          <w:spacing w:val="-9"/>
          <w:sz w:val="24"/>
        </w:rPr>
        <w:t> </w:t>
      </w:r>
      <w:r>
        <w:rPr>
          <w:sz w:val="24"/>
        </w:rPr>
        <w:t>to</w:t>
      </w:r>
      <w:r>
        <w:rPr>
          <w:spacing w:val="-13"/>
          <w:sz w:val="24"/>
        </w:rPr>
        <w:t> </w:t>
      </w:r>
      <w:r>
        <w:rPr>
          <w:sz w:val="24"/>
        </w:rPr>
        <w:t>facilitate</w:t>
      </w:r>
      <w:r>
        <w:rPr>
          <w:spacing w:val="-8"/>
          <w:sz w:val="24"/>
        </w:rPr>
        <w:t> </w:t>
      </w:r>
      <w:r>
        <w:rPr>
          <w:sz w:val="24"/>
        </w:rPr>
        <w:t>success,</w:t>
      </w:r>
      <w:r>
        <w:rPr>
          <w:spacing w:val="-8"/>
          <w:sz w:val="24"/>
        </w:rPr>
        <w:t> </w:t>
      </w:r>
      <w:r>
        <w:rPr>
          <w:sz w:val="24"/>
        </w:rPr>
        <w:t>including</w:t>
      </w:r>
      <w:r>
        <w:rPr>
          <w:spacing w:val="-10"/>
          <w:sz w:val="24"/>
        </w:rPr>
        <w:t> </w:t>
      </w:r>
      <w:r>
        <w:rPr>
          <w:sz w:val="24"/>
        </w:rPr>
        <w:t>appropriate</w:t>
      </w:r>
      <w:r>
        <w:rPr>
          <w:spacing w:val="-26"/>
          <w:sz w:val="24"/>
        </w:rPr>
        <w:t> </w:t>
      </w:r>
      <w:r>
        <w:rPr>
          <w:sz w:val="24"/>
        </w:rPr>
        <w:t>project management</w:t>
      </w:r>
      <w:r>
        <w:rPr>
          <w:color w:val="633277"/>
          <w:sz w:val="24"/>
          <w:u w:val="single" w:color="633277"/>
        </w:rPr>
        <w:t>, project delivery, </w:t>
      </w:r>
      <w:r>
        <w:rPr>
          <w:sz w:val="24"/>
        </w:rPr>
        <w:t>and quality assurance processes and methodologies.</w:t>
      </w:r>
    </w:p>
    <w:p>
      <w:pPr>
        <w:pStyle w:val="ListParagraph"/>
        <w:numPr>
          <w:ilvl w:val="0"/>
          <w:numId w:val="10"/>
        </w:numPr>
        <w:tabs>
          <w:tab w:pos="1960" w:val="left" w:leader="none"/>
        </w:tabs>
        <w:spacing w:line="240" w:lineRule="auto" w:before="102" w:after="0"/>
        <w:ind w:left="1960" w:right="179" w:hanging="360"/>
        <w:jc w:val="left"/>
        <w:rPr>
          <w:sz w:val="24"/>
        </w:rPr>
      </w:pPr>
      <w:r>
        <w:rPr>
          <w:sz w:val="24"/>
        </w:rPr>
        <w:t>Agencies/state entities are responsible for establishing the required project management and oversight activities and functions defined in the IT Project Oversight Framework (see </w:t>
      </w:r>
      <w:hyperlink r:id="rId43">
        <w:r>
          <w:rPr>
            <w:color w:val="0000FF"/>
            <w:sz w:val="24"/>
            <w:u w:val="single" w:color="0000FF"/>
          </w:rPr>
          <w:t>SIMM Section 45</w:t>
        </w:r>
      </w:hyperlink>
      <w:r>
        <w:rPr>
          <w:sz w:val="24"/>
        </w:rPr>
        <w:t>). Each Agency/state entitymust update its project management and oversight practices to reflect changes in state</w:t>
      </w:r>
      <w:r>
        <w:rPr>
          <w:spacing w:val="-5"/>
          <w:sz w:val="24"/>
        </w:rPr>
        <w:t> </w:t>
      </w:r>
      <w:r>
        <w:rPr>
          <w:sz w:val="24"/>
        </w:rPr>
        <w:t>policy,</w:t>
      </w:r>
      <w:r>
        <w:rPr>
          <w:spacing w:val="-3"/>
          <w:sz w:val="24"/>
        </w:rPr>
        <w:t> </w:t>
      </w:r>
      <w:r>
        <w:rPr>
          <w:sz w:val="24"/>
        </w:rPr>
        <w:t>processes,</w:t>
      </w:r>
      <w:r>
        <w:rPr>
          <w:spacing w:val="-3"/>
          <w:sz w:val="24"/>
        </w:rPr>
        <w:t> </w:t>
      </w:r>
      <w:r>
        <w:rPr>
          <w:sz w:val="24"/>
        </w:rPr>
        <w:t>and</w:t>
      </w:r>
      <w:r>
        <w:rPr>
          <w:spacing w:val="-3"/>
          <w:sz w:val="24"/>
        </w:rPr>
        <w:t> </w:t>
      </w:r>
      <w:r>
        <w:rPr>
          <w:sz w:val="24"/>
        </w:rPr>
        <w:t>the</w:t>
      </w:r>
      <w:r>
        <w:rPr>
          <w:spacing w:val="-3"/>
          <w:sz w:val="24"/>
        </w:rPr>
        <w:t> </w:t>
      </w:r>
      <w:r>
        <w:rPr>
          <w:sz w:val="24"/>
        </w:rPr>
        <w:t>IT</w:t>
      </w:r>
      <w:r>
        <w:rPr>
          <w:spacing w:val="-4"/>
          <w:sz w:val="24"/>
        </w:rPr>
        <w:t> </w:t>
      </w:r>
      <w:r>
        <w:rPr>
          <w:sz w:val="24"/>
        </w:rPr>
        <w:t>Project</w:t>
      </w:r>
      <w:r>
        <w:rPr>
          <w:spacing w:val="-3"/>
          <w:sz w:val="24"/>
        </w:rPr>
        <w:t> </w:t>
      </w:r>
      <w:r>
        <w:rPr>
          <w:sz w:val="24"/>
        </w:rPr>
        <w:t>Oversight</w:t>
      </w:r>
      <w:r>
        <w:rPr>
          <w:spacing w:val="-35"/>
          <w:sz w:val="24"/>
        </w:rPr>
        <w:t> </w:t>
      </w:r>
      <w:r>
        <w:rPr>
          <w:sz w:val="24"/>
        </w:rPr>
        <w:t>Framework.</w:t>
      </w:r>
    </w:p>
    <w:p>
      <w:pPr>
        <w:pStyle w:val="BodyText"/>
        <w:rPr>
          <w:sz w:val="26"/>
        </w:rPr>
      </w:pPr>
    </w:p>
    <w:p>
      <w:pPr>
        <w:pStyle w:val="BodyText"/>
        <w:spacing w:before="180"/>
        <w:ind w:left="880"/>
      </w:pPr>
      <w:r>
        <w:rPr/>
        <w:t>(Continued)</w:t>
      </w:r>
    </w:p>
    <w:p>
      <w:pPr>
        <w:spacing w:after="0"/>
        <w:sectPr>
          <w:headerReference w:type="default" r:id="rId60"/>
          <w:footerReference w:type="default" r:id="rId61"/>
          <w:pgSz w:w="12240" w:h="15840"/>
          <w:pgMar w:header="716" w:footer="795" w:top="1260" w:bottom="980" w:left="560" w:right="1420"/>
        </w:sectPr>
      </w:pPr>
    </w:p>
    <w:p>
      <w:pPr>
        <w:pStyle w:val="Heading1"/>
        <w:tabs>
          <w:tab w:pos="8187" w:val="left" w:leader="none"/>
        </w:tabs>
        <w:spacing w:before="26"/>
        <w:ind w:left="879"/>
        <w:rPr>
          <w:b w:val="0"/>
        </w:rPr>
      </w:pPr>
      <w:r>
        <w:rPr/>
        <w:pict>
          <v:line style="position:absolute;mso-position-horizontal-relative:page;mso-position-vertical-relative:paragraph;z-index:2176" from="33.360001pt,15.435843pt" to="33.360001pt,29.235843pt" stroked="true" strokeweight=".72pt" strokecolor="#000000">
            <v:stroke dashstyle="solid"/>
            <w10:wrap type="none"/>
          </v:line>
        </w:pict>
      </w:r>
      <w:bookmarkStart w:name="PROJECT REPORTING/OVERSIGHT 4819.36 (Con" w:id="4"/>
      <w:bookmarkEnd w:id="4"/>
      <w:r>
        <w:rPr>
          <w:b w:val="0"/>
        </w:rPr>
      </w:r>
      <w:r>
        <w:rPr/>
        <w:t>PROJECT</w:t>
      </w:r>
      <w:r>
        <w:rPr>
          <w:spacing w:val="-16"/>
        </w:rPr>
        <w:t> </w:t>
      </w:r>
      <w:r>
        <w:rPr/>
        <w:t>REPORTING/OVERSIGHT</w:t>
        <w:tab/>
        <w:t>4819.36 </w:t>
      </w:r>
      <w:r>
        <w:rPr>
          <w:b w:val="0"/>
        </w:rPr>
        <w:t>(Cont.</w:t>
      </w:r>
      <w:r>
        <w:rPr>
          <w:b w:val="0"/>
          <w:spacing w:val="-20"/>
        </w:rPr>
        <w:t> </w:t>
      </w:r>
      <w:r>
        <w:rPr>
          <w:b w:val="0"/>
        </w:rPr>
        <w:t>4)</w:t>
      </w:r>
    </w:p>
    <w:p>
      <w:pPr>
        <w:pStyle w:val="BodyText"/>
        <w:spacing w:before="2"/>
        <w:ind w:left="880"/>
      </w:pPr>
      <w:r>
        <w:rPr/>
        <w:t>(Revised </w:t>
      </w:r>
      <w:r>
        <w:rPr>
          <w:strike/>
          <w:color w:val="2E97D3"/>
        </w:rPr>
        <w:t>7</w:t>
      </w:r>
      <w:r>
        <w:rPr>
          <w:strike w:val="0"/>
          <w:color w:val="2E97D3"/>
          <w:u w:val="single" w:color="2E97D3"/>
        </w:rPr>
        <w:t>4</w:t>
      </w:r>
      <w:r>
        <w:rPr>
          <w:strike w:val="0"/>
        </w:rPr>
        <w:t>/</w:t>
      </w:r>
      <w:r>
        <w:rPr>
          <w:strike/>
          <w:color w:val="2E97D3"/>
        </w:rPr>
        <w:t>2014</w:t>
      </w:r>
      <w:r>
        <w:rPr>
          <w:strike w:val="0"/>
          <w:color w:val="2E97D3"/>
          <w:u w:val="single" w:color="2E97D3"/>
        </w:rPr>
        <w:t>2017</w:t>
      </w:r>
      <w:r>
        <w:rPr>
          <w:strike w:val="0"/>
        </w:rPr>
        <w:t>)</w:t>
      </w:r>
    </w:p>
    <w:p>
      <w:pPr>
        <w:pStyle w:val="BodyText"/>
        <w:rPr>
          <w:sz w:val="20"/>
        </w:rPr>
      </w:pPr>
    </w:p>
    <w:p>
      <w:pPr>
        <w:pStyle w:val="BodyText"/>
        <w:spacing w:before="1"/>
        <w:rPr>
          <w:sz w:val="21"/>
        </w:rPr>
      </w:pPr>
    </w:p>
    <w:p>
      <w:pPr>
        <w:pStyle w:val="ListParagraph"/>
        <w:numPr>
          <w:ilvl w:val="0"/>
          <w:numId w:val="10"/>
        </w:numPr>
        <w:tabs>
          <w:tab w:pos="1960" w:val="left" w:leader="none"/>
        </w:tabs>
        <w:spacing w:line="240" w:lineRule="auto" w:before="0" w:after="0"/>
        <w:ind w:left="1960" w:right="112" w:hanging="360"/>
        <w:jc w:val="both"/>
        <w:rPr>
          <w:sz w:val="24"/>
        </w:rPr>
      </w:pPr>
      <w:r>
        <w:rPr>
          <w:sz w:val="24"/>
        </w:rPr>
        <w:t>Agencies/state entities are responsible for ensuring that projects consistently follow</w:t>
      </w:r>
      <w:r>
        <w:rPr>
          <w:spacing w:val="-15"/>
          <w:sz w:val="24"/>
        </w:rPr>
        <w:t> </w:t>
      </w:r>
      <w:r>
        <w:rPr>
          <w:sz w:val="24"/>
        </w:rPr>
        <w:t>state-level</w:t>
      </w:r>
      <w:r>
        <w:rPr>
          <w:spacing w:val="-10"/>
          <w:sz w:val="24"/>
        </w:rPr>
        <w:t> </w:t>
      </w:r>
      <w:r>
        <w:rPr>
          <w:sz w:val="24"/>
        </w:rPr>
        <w:t>IT</w:t>
      </w:r>
      <w:r>
        <w:rPr>
          <w:spacing w:val="-10"/>
          <w:sz w:val="24"/>
        </w:rPr>
        <w:t> </w:t>
      </w:r>
      <w:r>
        <w:rPr>
          <w:sz w:val="24"/>
        </w:rPr>
        <w:t>oversight</w:t>
      </w:r>
      <w:r>
        <w:rPr>
          <w:spacing w:val="-9"/>
          <w:sz w:val="24"/>
        </w:rPr>
        <w:t> </w:t>
      </w:r>
      <w:r>
        <w:rPr>
          <w:sz w:val="24"/>
        </w:rPr>
        <w:t>policies</w:t>
      </w:r>
      <w:r>
        <w:rPr>
          <w:spacing w:val="-10"/>
          <w:sz w:val="24"/>
        </w:rPr>
        <w:t> </w:t>
      </w:r>
      <w:r>
        <w:rPr>
          <w:sz w:val="24"/>
        </w:rPr>
        <w:t>and</w:t>
      </w:r>
      <w:r>
        <w:rPr>
          <w:spacing w:val="-9"/>
          <w:sz w:val="24"/>
        </w:rPr>
        <w:t> </w:t>
      </w:r>
      <w:r>
        <w:rPr>
          <w:sz w:val="24"/>
        </w:rPr>
        <w:t>requirements,</w:t>
      </w:r>
      <w:r>
        <w:rPr>
          <w:spacing w:val="-12"/>
          <w:sz w:val="24"/>
        </w:rPr>
        <w:t> </w:t>
      </w:r>
      <w:r>
        <w:rPr>
          <w:sz w:val="24"/>
        </w:rPr>
        <w:t>legislative</w:t>
      </w:r>
      <w:r>
        <w:rPr>
          <w:spacing w:val="-33"/>
          <w:sz w:val="24"/>
        </w:rPr>
        <w:t> </w:t>
      </w:r>
      <w:r>
        <w:rPr>
          <w:sz w:val="24"/>
        </w:rPr>
        <w:t>mandates, and applicable</w:t>
      </w:r>
      <w:r>
        <w:rPr>
          <w:spacing w:val="-24"/>
          <w:sz w:val="24"/>
        </w:rPr>
        <w:t> </w:t>
      </w:r>
      <w:r>
        <w:rPr>
          <w:sz w:val="24"/>
        </w:rPr>
        <w:t>laws.</w:t>
      </w:r>
    </w:p>
    <w:p>
      <w:pPr>
        <w:pStyle w:val="ListParagraph"/>
        <w:numPr>
          <w:ilvl w:val="0"/>
          <w:numId w:val="10"/>
        </w:numPr>
        <w:tabs>
          <w:tab w:pos="1960" w:val="left" w:leader="none"/>
        </w:tabs>
        <w:spacing w:line="240" w:lineRule="auto" w:before="103" w:after="0"/>
        <w:ind w:left="1960" w:right="135" w:hanging="360"/>
        <w:jc w:val="left"/>
        <w:rPr>
          <w:sz w:val="24"/>
        </w:rPr>
      </w:pPr>
      <w:r>
        <w:rPr>
          <w:sz w:val="24"/>
        </w:rPr>
        <w:t>Agencies/state</w:t>
      </w:r>
      <w:r>
        <w:rPr>
          <w:spacing w:val="-10"/>
          <w:sz w:val="24"/>
        </w:rPr>
        <w:t> </w:t>
      </w:r>
      <w:r>
        <w:rPr>
          <w:sz w:val="24"/>
        </w:rPr>
        <w:t>entities</w:t>
      </w:r>
      <w:r>
        <w:rPr>
          <w:spacing w:val="-14"/>
          <w:sz w:val="24"/>
        </w:rPr>
        <w:t> </w:t>
      </w:r>
      <w:r>
        <w:rPr>
          <w:sz w:val="24"/>
        </w:rPr>
        <w:t>are</w:t>
      </w:r>
      <w:r>
        <w:rPr>
          <w:spacing w:val="-5"/>
          <w:sz w:val="24"/>
        </w:rPr>
        <w:t> </w:t>
      </w:r>
      <w:r>
        <w:rPr>
          <w:sz w:val="24"/>
        </w:rPr>
        <w:t>responsible</w:t>
      </w:r>
      <w:r>
        <w:rPr>
          <w:spacing w:val="-15"/>
          <w:sz w:val="24"/>
        </w:rPr>
        <w:t> </w:t>
      </w:r>
      <w:r>
        <w:rPr>
          <w:sz w:val="24"/>
        </w:rPr>
        <w:t>for</w:t>
      </w:r>
      <w:r>
        <w:rPr>
          <w:spacing w:val="-14"/>
          <w:sz w:val="24"/>
        </w:rPr>
        <w:t> </w:t>
      </w:r>
      <w:r>
        <w:rPr>
          <w:sz w:val="24"/>
        </w:rPr>
        <w:t>providing</w:t>
      </w:r>
      <w:r>
        <w:rPr>
          <w:spacing w:val="-10"/>
          <w:sz w:val="24"/>
        </w:rPr>
        <w:t> </w:t>
      </w:r>
      <w:r>
        <w:rPr>
          <w:sz w:val="24"/>
        </w:rPr>
        <w:t>project</w:t>
      </w:r>
      <w:r>
        <w:rPr>
          <w:spacing w:val="-6"/>
          <w:sz w:val="24"/>
        </w:rPr>
        <w:t> </w:t>
      </w:r>
      <w:r>
        <w:rPr>
          <w:sz w:val="24"/>
        </w:rPr>
        <w:t>status</w:t>
      </w:r>
      <w:r>
        <w:rPr>
          <w:spacing w:val="-32"/>
          <w:sz w:val="24"/>
        </w:rPr>
        <w:t> </w:t>
      </w:r>
      <w:r>
        <w:rPr>
          <w:sz w:val="24"/>
        </w:rPr>
        <w:t>information sufficient to allow the Department of Technology to meet its oversight reporting and full disclosure</w:t>
      </w:r>
      <w:r>
        <w:rPr>
          <w:spacing w:val="-51"/>
          <w:sz w:val="24"/>
        </w:rPr>
        <w:t> </w:t>
      </w:r>
      <w:r>
        <w:rPr>
          <w:sz w:val="24"/>
        </w:rPr>
        <w:t>responsibilities.</w:t>
      </w:r>
    </w:p>
    <w:p>
      <w:pPr>
        <w:spacing w:after="0" w:line="240" w:lineRule="auto"/>
        <w:jc w:val="left"/>
        <w:rPr>
          <w:sz w:val="24"/>
        </w:rPr>
        <w:sectPr>
          <w:headerReference w:type="default" r:id="rId62"/>
          <w:pgSz w:w="12240" w:h="15840"/>
          <w:pgMar w:header="716" w:footer="795" w:top="1860" w:bottom="980" w:left="560" w:right="1400"/>
        </w:sectPr>
      </w:pPr>
    </w:p>
    <w:p>
      <w:pPr>
        <w:spacing w:before="57"/>
        <w:ind w:left="6678" w:right="0" w:firstLine="0"/>
        <w:jc w:val="left"/>
        <w:rPr>
          <w:sz w:val="24"/>
        </w:rPr>
      </w:pPr>
      <w:r>
        <w:rPr/>
        <w:pict>
          <v:line style="position:absolute;mso-position-horizontal-relative:page;mso-position-vertical-relative:paragraph;z-index:2200" from="33.360001pt,30.784845pt" to="33.360001pt,156.185845pt" stroked="true" strokeweight=".72pt" strokecolor="#000000">
            <v:stroke dashstyle="solid"/>
            <w10:wrap type="none"/>
          </v:line>
        </w:pict>
      </w:r>
      <w:r>
        <w:rPr>
          <w:b/>
          <w:sz w:val="24"/>
        </w:rPr>
        <w:t>CHAPTER 4900 INDEX </w:t>
      </w:r>
      <w:r>
        <w:rPr>
          <w:sz w:val="24"/>
        </w:rPr>
        <w:t>(Cont. 1)</w:t>
      </w:r>
    </w:p>
    <w:p>
      <w:pPr>
        <w:pStyle w:val="BodyText"/>
        <w:spacing w:before="6"/>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9"/>
        <w:gridCol w:w="1006"/>
      </w:tblGrid>
      <w:tr>
        <w:trPr>
          <w:trHeight w:val="682" w:hRule="exact"/>
        </w:trPr>
        <w:tc>
          <w:tcPr>
            <w:tcW w:w="8369" w:type="dxa"/>
            <w:tcBorders>
              <w:top w:val="nil"/>
              <w:left w:val="nil"/>
            </w:tcBorders>
          </w:tcPr>
          <w:p>
            <w:pPr>
              <w:pStyle w:val="TableParagraph"/>
              <w:spacing w:before="51"/>
              <w:ind w:left="122" w:right="1008"/>
              <w:rPr>
                <w:b/>
                <w:sz w:val="24"/>
              </w:rPr>
            </w:pPr>
            <w:r>
              <w:rPr>
                <w:b/>
                <w:strike/>
                <w:color w:val="B5082E"/>
                <w:sz w:val="24"/>
              </w:rPr>
              <w:t>PROJECT OVERSIGHT AND PROJECT IMPLEMENTATION AND EVALUATION POLICY</w:t>
            </w:r>
            <w:r>
              <w:rPr>
                <w:b/>
                <w:strike w:val="0"/>
                <w:color w:val="B5082E"/>
                <w:sz w:val="24"/>
                <w:u w:val="thick" w:color="B5082E"/>
              </w:rPr>
              <w:t>IT PROJECT OVERSIGHT</w:t>
            </w:r>
          </w:p>
        </w:tc>
        <w:tc>
          <w:tcPr>
            <w:tcW w:w="1006" w:type="dxa"/>
            <w:tcBorders>
              <w:top w:val="nil"/>
              <w:right w:val="nil"/>
            </w:tcBorders>
          </w:tcPr>
          <w:p>
            <w:pPr>
              <w:pStyle w:val="TableParagraph"/>
              <w:spacing w:before="187"/>
              <w:ind w:left="103"/>
              <w:rPr>
                <w:b/>
                <w:sz w:val="24"/>
              </w:rPr>
            </w:pPr>
            <w:r>
              <w:rPr>
                <w:b/>
                <w:sz w:val="24"/>
              </w:rPr>
              <w:t>4940</w:t>
            </w:r>
          </w:p>
        </w:tc>
      </w:tr>
      <w:tr>
        <w:trPr>
          <w:trHeight w:val="442" w:hRule="exact"/>
        </w:trPr>
        <w:tc>
          <w:tcPr>
            <w:tcW w:w="8369" w:type="dxa"/>
            <w:tcBorders>
              <w:left w:val="nil"/>
            </w:tcBorders>
          </w:tcPr>
          <w:p>
            <w:pPr>
              <w:pStyle w:val="TableParagraph"/>
              <w:spacing w:before="72"/>
              <w:ind w:left="885"/>
              <w:rPr>
                <w:b/>
                <w:sz w:val="24"/>
              </w:rPr>
            </w:pPr>
            <w:r>
              <w:rPr>
                <w:b/>
                <w:color w:val="B5082E"/>
                <w:sz w:val="24"/>
                <w:u w:val="thick" w:color="B5082E"/>
              </w:rPr>
              <w:t>Independent Project Oversight Reports</w:t>
            </w:r>
          </w:p>
        </w:tc>
        <w:tc>
          <w:tcPr>
            <w:tcW w:w="1006" w:type="dxa"/>
            <w:tcBorders>
              <w:right w:val="nil"/>
            </w:tcBorders>
          </w:tcPr>
          <w:p>
            <w:pPr>
              <w:pStyle w:val="TableParagraph"/>
              <w:spacing w:before="72"/>
              <w:ind w:left="103"/>
              <w:rPr>
                <w:b/>
                <w:sz w:val="24"/>
              </w:rPr>
            </w:pPr>
            <w:r>
              <w:rPr>
                <w:b/>
                <w:color w:val="B5082E"/>
                <w:sz w:val="24"/>
                <w:u w:val="thick" w:color="B5082E"/>
              </w:rPr>
              <w:t>4940.1</w:t>
            </w:r>
          </w:p>
        </w:tc>
      </w:tr>
      <w:tr>
        <w:trPr>
          <w:trHeight w:val="444" w:hRule="exact"/>
        </w:trPr>
        <w:tc>
          <w:tcPr>
            <w:tcW w:w="8369" w:type="dxa"/>
            <w:tcBorders>
              <w:left w:val="nil"/>
            </w:tcBorders>
          </w:tcPr>
          <w:p>
            <w:pPr>
              <w:pStyle w:val="TableParagraph"/>
              <w:spacing w:before="75"/>
              <w:ind w:left="885"/>
              <w:rPr>
                <w:b/>
                <w:sz w:val="24"/>
              </w:rPr>
            </w:pPr>
            <w:r>
              <w:rPr>
                <w:b/>
                <w:color w:val="B5082E"/>
                <w:sz w:val="24"/>
                <w:u w:val="thick" w:color="B5082E"/>
              </w:rPr>
              <w:t>Corrective Action Plan</w:t>
            </w:r>
          </w:p>
        </w:tc>
        <w:tc>
          <w:tcPr>
            <w:tcW w:w="1006" w:type="dxa"/>
            <w:tcBorders>
              <w:right w:val="nil"/>
            </w:tcBorders>
          </w:tcPr>
          <w:p>
            <w:pPr>
              <w:pStyle w:val="TableParagraph"/>
              <w:spacing w:before="75"/>
              <w:ind w:left="103"/>
              <w:rPr>
                <w:b/>
                <w:sz w:val="24"/>
              </w:rPr>
            </w:pPr>
            <w:r>
              <w:rPr>
                <w:b/>
                <w:color w:val="B5082E"/>
                <w:sz w:val="24"/>
                <w:u w:val="thick" w:color="B5082E"/>
              </w:rPr>
              <w:t>4940.2</w:t>
            </w:r>
          </w:p>
        </w:tc>
      </w:tr>
      <w:tr>
        <w:trPr>
          <w:trHeight w:val="442" w:hRule="exact"/>
        </w:trPr>
        <w:tc>
          <w:tcPr>
            <w:tcW w:w="8369" w:type="dxa"/>
            <w:tcBorders>
              <w:left w:val="nil"/>
            </w:tcBorders>
          </w:tcPr>
          <w:p>
            <w:pPr>
              <w:pStyle w:val="TableParagraph"/>
              <w:spacing w:before="72"/>
              <w:ind w:left="885"/>
              <w:rPr>
                <w:b/>
                <w:sz w:val="24"/>
              </w:rPr>
            </w:pPr>
            <w:r>
              <w:rPr>
                <w:b/>
                <w:color w:val="B5082E"/>
                <w:sz w:val="24"/>
                <w:u w:val="thick" w:color="B5082E"/>
              </w:rPr>
              <w:t>Independent Verification and Validation</w:t>
            </w:r>
          </w:p>
        </w:tc>
        <w:tc>
          <w:tcPr>
            <w:tcW w:w="1006" w:type="dxa"/>
            <w:tcBorders>
              <w:right w:val="nil"/>
            </w:tcBorders>
          </w:tcPr>
          <w:p>
            <w:pPr>
              <w:pStyle w:val="TableParagraph"/>
              <w:spacing w:before="72"/>
              <w:ind w:left="103"/>
              <w:rPr>
                <w:b/>
                <w:sz w:val="24"/>
              </w:rPr>
            </w:pPr>
            <w:r>
              <w:rPr>
                <w:b/>
                <w:color w:val="B5082E"/>
                <w:sz w:val="24"/>
                <w:u w:val="thick" w:color="B5082E"/>
              </w:rPr>
              <w:t>4940.3</w:t>
            </w:r>
          </w:p>
        </w:tc>
      </w:tr>
      <w:tr>
        <w:trPr>
          <w:trHeight w:val="442" w:hRule="exact"/>
        </w:trPr>
        <w:tc>
          <w:tcPr>
            <w:tcW w:w="8369" w:type="dxa"/>
            <w:tcBorders>
              <w:left w:val="nil"/>
            </w:tcBorders>
          </w:tcPr>
          <w:p>
            <w:pPr>
              <w:pStyle w:val="TableParagraph"/>
              <w:spacing w:before="72"/>
              <w:ind w:left="122"/>
              <w:rPr>
                <w:b/>
                <w:sz w:val="24"/>
              </w:rPr>
            </w:pPr>
            <w:r>
              <w:rPr>
                <w:b/>
                <w:strike/>
                <w:color w:val="B5082E"/>
                <w:sz w:val="24"/>
              </w:rPr>
              <w:t>OVERVIEW</w:t>
            </w:r>
          </w:p>
        </w:tc>
        <w:tc>
          <w:tcPr>
            <w:tcW w:w="1006" w:type="dxa"/>
            <w:tcBorders>
              <w:right w:val="nil"/>
            </w:tcBorders>
          </w:tcPr>
          <w:p>
            <w:pPr>
              <w:pStyle w:val="TableParagraph"/>
              <w:spacing w:before="72"/>
              <w:ind w:left="103"/>
              <w:rPr>
                <w:b/>
                <w:sz w:val="24"/>
              </w:rPr>
            </w:pPr>
            <w:r>
              <w:rPr>
                <w:b/>
                <w:strike/>
                <w:color w:val="B5082E"/>
                <w:sz w:val="24"/>
              </w:rPr>
              <w:t>4941</w:t>
            </w:r>
          </w:p>
        </w:tc>
      </w:tr>
      <w:tr>
        <w:trPr>
          <w:trHeight w:val="442" w:hRule="exact"/>
        </w:trPr>
        <w:tc>
          <w:tcPr>
            <w:tcW w:w="8369" w:type="dxa"/>
            <w:tcBorders>
              <w:left w:val="nil"/>
            </w:tcBorders>
          </w:tcPr>
          <w:p>
            <w:pPr>
              <w:pStyle w:val="TableParagraph"/>
              <w:spacing w:before="72"/>
              <w:ind w:left="122"/>
              <w:rPr>
                <w:b/>
                <w:sz w:val="24"/>
              </w:rPr>
            </w:pPr>
            <w:r>
              <w:rPr>
                <w:b/>
                <w:sz w:val="24"/>
              </w:rPr>
              <w:t>COMPLIANCE REVIEW</w:t>
            </w:r>
          </w:p>
        </w:tc>
        <w:tc>
          <w:tcPr>
            <w:tcW w:w="1006" w:type="dxa"/>
            <w:tcBorders>
              <w:right w:val="nil"/>
            </w:tcBorders>
          </w:tcPr>
          <w:p>
            <w:pPr>
              <w:pStyle w:val="TableParagraph"/>
              <w:spacing w:before="72"/>
              <w:ind w:left="103"/>
              <w:rPr>
                <w:b/>
                <w:sz w:val="24"/>
              </w:rPr>
            </w:pPr>
            <w:r>
              <w:rPr>
                <w:b/>
                <w:sz w:val="24"/>
              </w:rPr>
              <w:t>4942</w:t>
            </w:r>
          </w:p>
        </w:tc>
      </w:tr>
      <w:tr>
        <w:trPr>
          <w:trHeight w:val="442" w:hRule="exact"/>
        </w:trPr>
        <w:tc>
          <w:tcPr>
            <w:tcW w:w="8369" w:type="dxa"/>
            <w:tcBorders>
              <w:left w:val="nil"/>
            </w:tcBorders>
          </w:tcPr>
          <w:p>
            <w:pPr>
              <w:pStyle w:val="TableParagraph"/>
              <w:spacing w:before="72"/>
              <w:ind w:left="122"/>
              <w:rPr>
                <w:b/>
                <w:sz w:val="24"/>
              </w:rPr>
            </w:pPr>
            <w:r>
              <w:rPr>
                <w:b/>
                <w:sz w:val="24"/>
              </w:rPr>
              <w:t>AUDIT OF INFORMATION TECHNOLOGY PROJECTS</w:t>
            </w:r>
          </w:p>
        </w:tc>
        <w:tc>
          <w:tcPr>
            <w:tcW w:w="1006" w:type="dxa"/>
            <w:tcBorders>
              <w:right w:val="nil"/>
            </w:tcBorders>
          </w:tcPr>
          <w:p>
            <w:pPr>
              <w:pStyle w:val="TableParagraph"/>
              <w:spacing w:before="72"/>
              <w:ind w:left="103"/>
              <w:rPr>
                <w:b/>
                <w:sz w:val="24"/>
              </w:rPr>
            </w:pPr>
            <w:r>
              <w:rPr>
                <w:b/>
                <w:sz w:val="24"/>
              </w:rPr>
              <w:t>4943</w:t>
            </w:r>
          </w:p>
        </w:tc>
      </w:tr>
      <w:tr>
        <w:trPr>
          <w:trHeight w:val="442" w:hRule="exact"/>
        </w:trPr>
        <w:tc>
          <w:tcPr>
            <w:tcW w:w="8369" w:type="dxa"/>
            <w:tcBorders>
              <w:left w:val="nil"/>
            </w:tcBorders>
          </w:tcPr>
          <w:p>
            <w:pPr>
              <w:pStyle w:val="TableParagraph"/>
              <w:spacing w:before="72"/>
              <w:ind w:left="122"/>
              <w:rPr>
                <w:b/>
                <w:sz w:val="24"/>
              </w:rPr>
            </w:pPr>
            <w:r>
              <w:rPr>
                <w:b/>
                <w:strike/>
                <w:color w:val="B5082E"/>
                <w:sz w:val="24"/>
              </w:rPr>
              <w:t>PERIODIC PROJECT REVIEWS AND REPORTS</w:t>
            </w:r>
          </w:p>
        </w:tc>
        <w:tc>
          <w:tcPr>
            <w:tcW w:w="1006" w:type="dxa"/>
            <w:tcBorders>
              <w:right w:val="nil"/>
            </w:tcBorders>
          </w:tcPr>
          <w:p>
            <w:pPr>
              <w:pStyle w:val="TableParagraph"/>
              <w:spacing w:before="72"/>
              <w:ind w:left="103"/>
              <w:rPr>
                <w:b/>
                <w:sz w:val="24"/>
              </w:rPr>
            </w:pPr>
            <w:r>
              <w:rPr>
                <w:b/>
                <w:strike/>
                <w:color w:val="B5082E"/>
                <w:sz w:val="24"/>
              </w:rPr>
              <w:t>4944</w:t>
            </w:r>
          </w:p>
        </w:tc>
      </w:tr>
      <w:tr>
        <w:trPr>
          <w:trHeight w:val="684" w:hRule="exact"/>
        </w:trPr>
        <w:tc>
          <w:tcPr>
            <w:tcW w:w="8369" w:type="dxa"/>
            <w:tcBorders>
              <w:left w:val="nil"/>
            </w:tcBorders>
          </w:tcPr>
          <w:p>
            <w:pPr>
              <w:pStyle w:val="TableParagraph"/>
              <w:spacing w:line="274" w:lineRule="exact" w:before="64"/>
              <w:ind w:left="122" w:right="1981"/>
              <w:rPr>
                <w:b/>
                <w:sz w:val="24"/>
              </w:rPr>
            </w:pPr>
            <w:r>
              <w:rPr>
                <w:b/>
                <w:sz w:val="24"/>
              </w:rPr>
              <w:t>SPECIAL PROJECT REPORT – GENERAL REPORTING REQUIREMENTS</w:t>
            </w:r>
          </w:p>
        </w:tc>
        <w:tc>
          <w:tcPr>
            <w:tcW w:w="1006" w:type="dxa"/>
            <w:tcBorders>
              <w:right w:val="nil"/>
            </w:tcBorders>
          </w:tcPr>
          <w:p>
            <w:pPr>
              <w:pStyle w:val="TableParagraph"/>
              <w:spacing w:before="195"/>
              <w:ind w:left="103"/>
              <w:rPr>
                <w:b/>
                <w:sz w:val="24"/>
              </w:rPr>
            </w:pPr>
            <w:r>
              <w:rPr>
                <w:b/>
                <w:sz w:val="24"/>
              </w:rPr>
              <w:t>4945</w:t>
            </w:r>
          </w:p>
        </w:tc>
      </w:tr>
      <w:tr>
        <w:trPr>
          <w:trHeight w:val="444" w:hRule="exact"/>
        </w:trPr>
        <w:tc>
          <w:tcPr>
            <w:tcW w:w="8369" w:type="dxa"/>
            <w:tcBorders>
              <w:left w:val="nil"/>
            </w:tcBorders>
          </w:tcPr>
          <w:p>
            <w:pPr>
              <w:pStyle w:val="TableParagraph"/>
              <w:spacing w:before="70"/>
              <w:ind w:left="842"/>
              <w:rPr>
                <w:b/>
                <w:sz w:val="24"/>
              </w:rPr>
            </w:pPr>
            <w:r>
              <w:rPr>
                <w:b/>
                <w:sz w:val="24"/>
              </w:rPr>
              <w:t>Special Project Report – Content And Format</w:t>
            </w:r>
          </w:p>
        </w:tc>
        <w:tc>
          <w:tcPr>
            <w:tcW w:w="1006" w:type="dxa"/>
            <w:tcBorders>
              <w:right w:val="nil"/>
            </w:tcBorders>
          </w:tcPr>
          <w:p>
            <w:pPr>
              <w:pStyle w:val="TableParagraph"/>
              <w:spacing w:before="70"/>
              <w:ind w:left="103"/>
              <w:rPr>
                <w:b/>
                <w:sz w:val="24"/>
              </w:rPr>
            </w:pPr>
            <w:r>
              <w:rPr>
                <w:b/>
                <w:sz w:val="24"/>
              </w:rPr>
              <w:t>4945.2</w:t>
            </w:r>
          </w:p>
        </w:tc>
      </w:tr>
      <w:tr>
        <w:trPr>
          <w:trHeight w:val="442" w:hRule="exact"/>
        </w:trPr>
        <w:tc>
          <w:tcPr>
            <w:tcW w:w="8369" w:type="dxa"/>
            <w:tcBorders>
              <w:left w:val="nil"/>
            </w:tcBorders>
          </w:tcPr>
          <w:p>
            <w:pPr>
              <w:pStyle w:val="TableParagraph"/>
              <w:spacing w:before="67"/>
              <w:ind w:left="122"/>
              <w:rPr>
                <w:b/>
                <w:sz w:val="24"/>
              </w:rPr>
            </w:pPr>
            <w:r>
              <w:rPr>
                <w:b/>
                <w:sz w:val="24"/>
              </w:rPr>
              <w:t>MAINTENANCE AND OPERATIONS PLAN POLICY</w:t>
            </w:r>
          </w:p>
        </w:tc>
        <w:tc>
          <w:tcPr>
            <w:tcW w:w="1006" w:type="dxa"/>
            <w:tcBorders>
              <w:right w:val="nil"/>
            </w:tcBorders>
          </w:tcPr>
          <w:p>
            <w:pPr>
              <w:pStyle w:val="TableParagraph"/>
              <w:spacing w:before="67"/>
              <w:ind w:left="103"/>
              <w:rPr>
                <w:b/>
                <w:sz w:val="24"/>
              </w:rPr>
            </w:pPr>
            <w:r>
              <w:rPr>
                <w:b/>
                <w:sz w:val="24"/>
              </w:rPr>
              <w:t>4946</w:t>
            </w:r>
          </w:p>
        </w:tc>
      </w:tr>
      <w:tr>
        <w:trPr>
          <w:trHeight w:val="442" w:hRule="exact"/>
        </w:trPr>
        <w:tc>
          <w:tcPr>
            <w:tcW w:w="8369" w:type="dxa"/>
            <w:tcBorders>
              <w:left w:val="nil"/>
            </w:tcBorders>
          </w:tcPr>
          <w:p>
            <w:pPr>
              <w:pStyle w:val="TableParagraph"/>
              <w:spacing w:before="72"/>
              <w:ind w:left="122"/>
              <w:rPr>
                <w:b/>
                <w:sz w:val="24"/>
              </w:rPr>
            </w:pPr>
            <w:r>
              <w:rPr>
                <w:b/>
                <w:sz w:val="24"/>
              </w:rPr>
              <w:t>POST – IMPLEMENTATION EVALUATION REPORT</w:t>
            </w:r>
          </w:p>
        </w:tc>
        <w:tc>
          <w:tcPr>
            <w:tcW w:w="1006" w:type="dxa"/>
            <w:tcBorders>
              <w:right w:val="nil"/>
            </w:tcBorders>
          </w:tcPr>
          <w:p>
            <w:pPr>
              <w:pStyle w:val="TableParagraph"/>
              <w:spacing w:before="72"/>
              <w:ind w:left="103"/>
              <w:rPr>
                <w:b/>
                <w:sz w:val="24"/>
              </w:rPr>
            </w:pPr>
            <w:r>
              <w:rPr>
                <w:b/>
                <w:sz w:val="24"/>
              </w:rPr>
              <w:t>4947</w:t>
            </w:r>
          </w:p>
        </w:tc>
      </w:tr>
      <w:tr>
        <w:trPr>
          <w:trHeight w:val="442" w:hRule="exact"/>
        </w:trPr>
        <w:tc>
          <w:tcPr>
            <w:tcW w:w="8369" w:type="dxa"/>
            <w:tcBorders>
              <w:left w:val="nil"/>
            </w:tcBorders>
          </w:tcPr>
          <w:p>
            <w:pPr>
              <w:pStyle w:val="TableParagraph"/>
              <w:spacing w:before="72"/>
              <w:ind w:left="842"/>
              <w:rPr>
                <w:b/>
                <w:sz w:val="24"/>
              </w:rPr>
            </w:pPr>
            <w:r>
              <w:rPr>
                <w:b/>
                <w:sz w:val="24"/>
              </w:rPr>
              <w:t>Post – Implementation Evaluation Report – Content And Format</w:t>
            </w:r>
          </w:p>
        </w:tc>
        <w:tc>
          <w:tcPr>
            <w:tcW w:w="1006" w:type="dxa"/>
            <w:tcBorders>
              <w:right w:val="nil"/>
            </w:tcBorders>
          </w:tcPr>
          <w:p>
            <w:pPr>
              <w:pStyle w:val="TableParagraph"/>
              <w:spacing w:before="72"/>
              <w:ind w:left="103"/>
              <w:rPr>
                <w:b/>
                <w:sz w:val="24"/>
              </w:rPr>
            </w:pPr>
            <w:r>
              <w:rPr>
                <w:b/>
                <w:sz w:val="24"/>
              </w:rPr>
              <w:t>4947.2</w:t>
            </w:r>
          </w:p>
        </w:tc>
      </w:tr>
    </w:tbl>
    <w:p>
      <w:pPr>
        <w:pStyle w:val="Heading1"/>
        <w:spacing w:before="72"/>
        <w:ind w:left="2485" w:hanging="346"/>
      </w:pPr>
      <w:r>
        <w:rPr/>
        <w:pict>
          <v:line style="position:absolute;mso-position-horizontal-relative:page;mso-position-vertical-relative:paragraph;z-index:2224" from="33.360001pt,-144.744141pt" to="33.360001pt,-119.904141pt" stroked="true" strokeweight=".72pt" strokecolor="#000000">
            <v:stroke dashstyle="solid"/>
            <w10:wrap type="none"/>
          </v:line>
        </w:pict>
      </w:r>
      <w:r>
        <w:rPr/>
        <w:t>TECHNOLOGICAL ALTERNATIVES – SELECTION CRITERIA</w:t>
      </w:r>
    </w:p>
    <w:p>
      <w:pPr>
        <w:pStyle w:val="BodyText"/>
        <w:spacing w:before="2"/>
        <w:rPr>
          <w:b/>
          <w:sz w:val="7"/>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9"/>
        <w:gridCol w:w="1006"/>
      </w:tblGrid>
      <w:tr>
        <w:trPr>
          <w:trHeight w:val="444" w:hRule="exact"/>
        </w:trPr>
        <w:tc>
          <w:tcPr>
            <w:tcW w:w="8369" w:type="dxa"/>
            <w:tcBorders>
              <w:left w:val="nil"/>
            </w:tcBorders>
          </w:tcPr>
          <w:p>
            <w:pPr>
              <w:pStyle w:val="TableParagraph"/>
              <w:spacing w:before="72"/>
              <w:ind w:left="122"/>
              <w:rPr>
                <w:b/>
                <w:sz w:val="24"/>
              </w:rPr>
            </w:pPr>
            <w:r>
              <w:rPr>
                <w:b/>
                <w:sz w:val="24"/>
              </w:rPr>
              <w:t>INTRODUCTION</w:t>
            </w:r>
          </w:p>
        </w:tc>
        <w:tc>
          <w:tcPr>
            <w:tcW w:w="1006" w:type="dxa"/>
            <w:tcBorders>
              <w:right w:val="nil"/>
            </w:tcBorders>
          </w:tcPr>
          <w:p>
            <w:pPr>
              <w:pStyle w:val="TableParagraph"/>
              <w:spacing w:before="72"/>
              <w:ind w:left="103"/>
              <w:rPr>
                <w:b/>
                <w:sz w:val="24"/>
              </w:rPr>
            </w:pPr>
            <w:r>
              <w:rPr>
                <w:b/>
                <w:sz w:val="24"/>
              </w:rPr>
              <w:t>4981</w:t>
            </w:r>
          </w:p>
        </w:tc>
      </w:tr>
      <w:tr>
        <w:trPr>
          <w:trHeight w:val="442" w:hRule="exact"/>
        </w:trPr>
        <w:tc>
          <w:tcPr>
            <w:tcW w:w="8369" w:type="dxa"/>
            <w:tcBorders>
              <w:left w:val="nil"/>
            </w:tcBorders>
          </w:tcPr>
          <w:p>
            <w:pPr>
              <w:pStyle w:val="TableParagraph"/>
              <w:spacing w:before="67"/>
              <w:ind w:left="842"/>
              <w:rPr>
                <w:b/>
                <w:sz w:val="24"/>
              </w:rPr>
            </w:pPr>
            <w:r>
              <w:rPr>
                <w:b/>
                <w:sz w:val="24"/>
              </w:rPr>
              <w:t>Policy</w:t>
            </w:r>
          </w:p>
        </w:tc>
        <w:tc>
          <w:tcPr>
            <w:tcW w:w="1006" w:type="dxa"/>
            <w:tcBorders>
              <w:right w:val="nil"/>
            </w:tcBorders>
          </w:tcPr>
          <w:p>
            <w:pPr>
              <w:pStyle w:val="TableParagraph"/>
              <w:spacing w:before="67"/>
              <w:ind w:left="103"/>
              <w:rPr>
                <w:b/>
                <w:sz w:val="24"/>
              </w:rPr>
            </w:pPr>
            <w:r>
              <w:rPr>
                <w:b/>
                <w:sz w:val="24"/>
              </w:rPr>
              <w:t>4981.1</w:t>
            </w:r>
          </w:p>
        </w:tc>
      </w:tr>
    </w:tbl>
    <w:p>
      <w:pPr>
        <w:spacing w:before="70"/>
        <w:ind w:left="2485" w:right="0" w:firstLine="0"/>
        <w:jc w:val="left"/>
        <w:rPr>
          <w:b/>
          <w:sz w:val="24"/>
        </w:rPr>
      </w:pPr>
      <w:r>
        <w:rPr>
          <w:b/>
          <w:sz w:val="24"/>
        </w:rPr>
        <w:t>TECHNOLOGICAL ALTERNATIVES – DATA CENTERS</w:t>
      </w:r>
    </w:p>
    <w:p>
      <w:pPr>
        <w:pStyle w:val="BodyText"/>
        <w:spacing w:before="4"/>
        <w:rPr>
          <w:b/>
          <w:sz w:val="7"/>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9"/>
        <w:gridCol w:w="1006"/>
      </w:tblGrid>
      <w:tr>
        <w:trPr>
          <w:trHeight w:val="442" w:hRule="exact"/>
        </w:trPr>
        <w:tc>
          <w:tcPr>
            <w:tcW w:w="8369" w:type="dxa"/>
            <w:tcBorders>
              <w:left w:val="nil"/>
            </w:tcBorders>
          </w:tcPr>
          <w:p>
            <w:pPr>
              <w:pStyle w:val="TableParagraph"/>
              <w:spacing w:before="72"/>
              <w:ind w:left="122"/>
              <w:rPr>
                <w:b/>
                <w:sz w:val="24"/>
              </w:rPr>
            </w:pPr>
            <w:r>
              <w:rPr>
                <w:b/>
                <w:sz w:val="24"/>
              </w:rPr>
              <w:t>INTRODUCTION</w:t>
            </w:r>
          </w:p>
        </w:tc>
        <w:tc>
          <w:tcPr>
            <w:tcW w:w="1006" w:type="dxa"/>
            <w:tcBorders>
              <w:right w:val="nil"/>
            </w:tcBorders>
          </w:tcPr>
          <w:p>
            <w:pPr>
              <w:pStyle w:val="TableParagraph"/>
              <w:spacing w:before="72"/>
              <w:ind w:left="103"/>
              <w:rPr>
                <w:b/>
                <w:sz w:val="24"/>
              </w:rPr>
            </w:pPr>
            <w:r>
              <w:rPr>
                <w:b/>
                <w:sz w:val="24"/>
              </w:rPr>
              <w:t>4982</w:t>
            </w:r>
          </w:p>
        </w:tc>
      </w:tr>
      <w:tr>
        <w:trPr>
          <w:trHeight w:val="684" w:hRule="exact"/>
        </w:trPr>
        <w:tc>
          <w:tcPr>
            <w:tcW w:w="8369" w:type="dxa"/>
            <w:tcBorders>
              <w:left w:val="nil"/>
            </w:tcBorders>
          </w:tcPr>
          <w:p>
            <w:pPr>
              <w:pStyle w:val="TableParagraph"/>
              <w:spacing w:line="274" w:lineRule="exact" w:before="59"/>
              <w:ind w:left="842" w:right="274"/>
              <w:rPr>
                <w:b/>
                <w:sz w:val="24"/>
              </w:rPr>
            </w:pPr>
            <w:r>
              <w:rPr>
                <w:b/>
                <w:sz w:val="24"/>
              </w:rPr>
              <w:t>Data Center Consolidation And Determination Of Agency - Data Center Assignments</w:t>
            </w:r>
          </w:p>
        </w:tc>
        <w:tc>
          <w:tcPr>
            <w:tcW w:w="1006" w:type="dxa"/>
            <w:tcBorders>
              <w:right w:val="nil"/>
            </w:tcBorders>
          </w:tcPr>
          <w:p>
            <w:pPr>
              <w:pStyle w:val="TableParagraph"/>
              <w:spacing w:before="195"/>
              <w:ind w:left="103"/>
              <w:rPr>
                <w:b/>
                <w:sz w:val="24"/>
              </w:rPr>
            </w:pPr>
            <w:r>
              <w:rPr>
                <w:b/>
                <w:sz w:val="24"/>
              </w:rPr>
              <w:t>4982.1</w:t>
            </w:r>
          </w:p>
        </w:tc>
      </w:tr>
      <w:tr>
        <w:trPr>
          <w:trHeight w:val="442" w:hRule="exact"/>
        </w:trPr>
        <w:tc>
          <w:tcPr>
            <w:tcW w:w="8369" w:type="dxa"/>
            <w:tcBorders>
              <w:left w:val="nil"/>
            </w:tcBorders>
          </w:tcPr>
          <w:p>
            <w:pPr>
              <w:pStyle w:val="TableParagraph"/>
              <w:spacing w:before="72"/>
              <w:ind w:left="842"/>
              <w:rPr>
                <w:b/>
                <w:sz w:val="24"/>
              </w:rPr>
            </w:pPr>
            <w:r>
              <w:rPr>
                <w:b/>
                <w:sz w:val="24"/>
              </w:rPr>
              <w:t>Policies For Data Center Management</w:t>
            </w:r>
          </w:p>
        </w:tc>
        <w:tc>
          <w:tcPr>
            <w:tcW w:w="1006" w:type="dxa"/>
            <w:tcBorders>
              <w:right w:val="nil"/>
            </w:tcBorders>
          </w:tcPr>
          <w:p>
            <w:pPr>
              <w:pStyle w:val="TableParagraph"/>
              <w:spacing w:before="72"/>
              <w:ind w:left="103"/>
              <w:rPr>
                <w:b/>
                <w:sz w:val="24"/>
              </w:rPr>
            </w:pPr>
            <w:r>
              <w:rPr>
                <w:b/>
                <w:sz w:val="24"/>
              </w:rPr>
              <w:t>4982.2</w:t>
            </w:r>
          </w:p>
        </w:tc>
      </w:tr>
    </w:tbl>
    <w:p>
      <w:pPr>
        <w:spacing w:before="73"/>
        <w:ind w:left="2077" w:right="0" w:firstLine="0"/>
        <w:jc w:val="left"/>
        <w:rPr>
          <w:b/>
          <w:sz w:val="24"/>
        </w:rPr>
      </w:pPr>
      <w:r>
        <w:rPr>
          <w:b/>
          <w:sz w:val="24"/>
        </w:rPr>
        <w:t>TECHNOLOGICAL ALTERNATIVES –  CLOUD COMPUTING POLICY</w:t>
      </w:r>
    </w:p>
    <w:p>
      <w:pPr>
        <w:pStyle w:val="BodyText"/>
        <w:spacing w:before="2"/>
        <w:rPr>
          <w:b/>
          <w:sz w:val="7"/>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9"/>
        <w:gridCol w:w="1006"/>
      </w:tblGrid>
      <w:tr>
        <w:trPr>
          <w:trHeight w:val="444" w:hRule="exact"/>
        </w:trPr>
        <w:tc>
          <w:tcPr>
            <w:tcW w:w="8369" w:type="dxa"/>
            <w:tcBorders>
              <w:left w:val="nil"/>
            </w:tcBorders>
          </w:tcPr>
          <w:p>
            <w:pPr>
              <w:pStyle w:val="TableParagraph"/>
              <w:spacing w:before="70"/>
              <w:ind w:left="122"/>
              <w:rPr>
                <w:b/>
                <w:sz w:val="24"/>
              </w:rPr>
            </w:pPr>
            <w:r>
              <w:rPr>
                <w:b/>
                <w:sz w:val="24"/>
              </w:rPr>
              <w:t>INTRODUCTION</w:t>
            </w:r>
          </w:p>
        </w:tc>
        <w:tc>
          <w:tcPr>
            <w:tcW w:w="1006" w:type="dxa"/>
            <w:tcBorders>
              <w:right w:val="nil"/>
            </w:tcBorders>
          </w:tcPr>
          <w:p>
            <w:pPr>
              <w:pStyle w:val="TableParagraph"/>
              <w:spacing w:before="70"/>
              <w:ind w:left="103"/>
              <w:rPr>
                <w:b/>
                <w:sz w:val="24"/>
              </w:rPr>
            </w:pPr>
            <w:r>
              <w:rPr>
                <w:b/>
                <w:sz w:val="24"/>
              </w:rPr>
              <w:t>4983</w:t>
            </w:r>
          </w:p>
        </w:tc>
      </w:tr>
      <w:tr>
        <w:trPr>
          <w:trHeight w:val="442" w:hRule="exact"/>
        </w:trPr>
        <w:tc>
          <w:tcPr>
            <w:tcW w:w="8369" w:type="dxa"/>
            <w:tcBorders>
              <w:left w:val="nil"/>
            </w:tcBorders>
          </w:tcPr>
          <w:p>
            <w:pPr>
              <w:pStyle w:val="TableParagraph"/>
              <w:spacing w:before="67"/>
              <w:ind w:left="842"/>
              <w:rPr>
                <w:b/>
                <w:sz w:val="24"/>
              </w:rPr>
            </w:pPr>
            <w:r>
              <w:rPr>
                <w:b/>
                <w:sz w:val="24"/>
              </w:rPr>
              <w:t>Policy</w:t>
            </w:r>
          </w:p>
        </w:tc>
        <w:tc>
          <w:tcPr>
            <w:tcW w:w="1006" w:type="dxa"/>
            <w:tcBorders>
              <w:right w:val="nil"/>
            </w:tcBorders>
          </w:tcPr>
          <w:p>
            <w:pPr>
              <w:pStyle w:val="TableParagraph"/>
              <w:spacing w:before="67"/>
              <w:ind w:left="103"/>
              <w:rPr>
                <w:b/>
                <w:sz w:val="24"/>
              </w:rPr>
            </w:pPr>
            <w:r>
              <w:rPr>
                <w:b/>
                <w:sz w:val="24"/>
              </w:rPr>
              <w:t>4983.1</w:t>
            </w:r>
          </w:p>
        </w:tc>
      </w:tr>
    </w:tbl>
    <w:p>
      <w:pPr>
        <w:spacing w:line="274" w:lineRule="exact" w:before="60"/>
        <w:ind w:left="1285" w:right="528" w:firstLine="0"/>
        <w:jc w:val="center"/>
        <w:rPr>
          <w:b/>
          <w:sz w:val="24"/>
        </w:rPr>
      </w:pPr>
      <w:r>
        <w:rPr>
          <w:b/>
          <w:sz w:val="24"/>
        </w:rPr>
        <w:t>TECHNOLOGICAL ALTERNATIVES – DESKTOP AND MOBILE COMPUTING POLICY</w:t>
      </w:r>
    </w:p>
    <w:p>
      <w:pPr>
        <w:pStyle w:val="BodyText"/>
        <w:spacing w:before="7"/>
        <w:rPr>
          <w:b/>
          <w:sz w:val="5"/>
        </w:rPr>
      </w:pPr>
    </w:p>
    <w:tbl>
      <w:tblPr>
        <w:tblW w:w="0" w:type="auto"/>
        <w:jc w:val="left"/>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69"/>
        <w:gridCol w:w="1006"/>
      </w:tblGrid>
      <w:tr>
        <w:trPr>
          <w:trHeight w:val="442" w:hRule="exact"/>
        </w:trPr>
        <w:tc>
          <w:tcPr>
            <w:tcW w:w="8369" w:type="dxa"/>
            <w:tcBorders>
              <w:left w:val="nil"/>
            </w:tcBorders>
          </w:tcPr>
          <w:p>
            <w:pPr>
              <w:pStyle w:val="TableParagraph"/>
              <w:spacing w:before="72"/>
              <w:ind w:left="122"/>
              <w:rPr>
                <w:b/>
                <w:sz w:val="24"/>
              </w:rPr>
            </w:pPr>
            <w:r>
              <w:rPr>
                <w:b/>
                <w:sz w:val="24"/>
              </w:rPr>
              <w:t>DESKTOP AND MOBILE COMPUTING</w:t>
            </w:r>
          </w:p>
        </w:tc>
        <w:tc>
          <w:tcPr>
            <w:tcW w:w="1006" w:type="dxa"/>
            <w:tcBorders>
              <w:right w:val="nil"/>
            </w:tcBorders>
          </w:tcPr>
          <w:p>
            <w:pPr>
              <w:pStyle w:val="TableParagraph"/>
              <w:spacing w:before="72"/>
              <w:ind w:left="103"/>
              <w:rPr>
                <w:b/>
                <w:sz w:val="24"/>
              </w:rPr>
            </w:pPr>
            <w:r>
              <w:rPr>
                <w:b/>
                <w:sz w:val="24"/>
              </w:rPr>
              <w:t>4989</w:t>
            </w:r>
          </w:p>
        </w:tc>
      </w:tr>
      <w:tr>
        <w:trPr>
          <w:trHeight w:val="442" w:hRule="exact"/>
        </w:trPr>
        <w:tc>
          <w:tcPr>
            <w:tcW w:w="8369" w:type="dxa"/>
            <w:tcBorders>
              <w:left w:val="nil"/>
            </w:tcBorders>
          </w:tcPr>
          <w:p>
            <w:pPr>
              <w:pStyle w:val="TableParagraph"/>
              <w:spacing w:before="72"/>
              <w:ind w:left="842"/>
              <w:rPr>
                <w:b/>
                <w:sz w:val="24"/>
              </w:rPr>
            </w:pPr>
            <w:r>
              <w:rPr>
                <w:b/>
                <w:sz w:val="24"/>
              </w:rPr>
              <w:t>Definition Of Desktop And Mobile Computing</w:t>
            </w:r>
          </w:p>
        </w:tc>
        <w:tc>
          <w:tcPr>
            <w:tcW w:w="1006" w:type="dxa"/>
            <w:tcBorders>
              <w:right w:val="nil"/>
            </w:tcBorders>
          </w:tcPr>
          <w:p>
            <w:pPr>
              <w:pStyle w:val="TableParagraph"/>
              <w:spacing w:before="72"/>
              <w:ind w:left="103"/>
              <w:rPr>
                <w:b/>
                <w:sz w:val="24"/>
              </w:rPr>
            </w:pPr>
            <w:r>
              <w:rPr>
                <w:b/>
                <w:sz w:val="24"/>
              </w:rPr>
              <w:t>4989.1</w:t>
            </w:r>
          </w:p>
        </w:tc>
      </w:tr>
      <w:tr>
        <w:trPr>
          <w:trHeight w:val="444" w:hRule="exact"/>
        </w:trPr>
        <w:tc>
          <w:tcPr>
            <w:tcW w:w="8369" w:type="dxa"/>
            <w:tcBorders>
              <w:left w:val="nil"/>
            </w:tcBorders>
          </w:tcPr>
          <w:p>
            <w:pPr>
              <w:pStyle w:val="TableParagraph"/>
              <w:spacing w:before="72"/>
              <w:ind w:left="842"/>
              <w:rPr>
                <w:b/>
                <w:sz w:val="24"/>
              </w:rPr>
            </w:pPr>
            <w:r>
              <w:rPr>
                <w:b/>
                <w:sz w:val="24"/>
              </w:rPr>
              <w:t>Exclusions</w:t>
            </w:r>
          </w:p>
        </w:tc>
        <w:tc>
          <w:tcPr>
            <w:tcW w:w="1006" w:type="dxa"/>
            <w:tcBorders>
              <w:right w:val="nil"/>
            </w:tcBorders>
          </w:tcPr>
          <w:p>
            <w:pPr>
              <w:pStyle w:val="TableParagraph"/>
              <w:spacing w:before="72"/>
              <w:ind w:left="103"/>
              <w:rPr>
                <w:b/>
                <w:sz w:val="24"/>
              </w:rPr>
            </w:pPr>
            <w:r>
              <w:rPr>
                <w:b/>
                <w:sz w:val="24"/>
              </w:rPr>
              <w:t>4989.2</w:t>
            </w:r>
          </w:p>
        </w:tc>
      </w:tr>
    </w:tbl>
    <w:p>
      <w:pPr>
        <w:spacing w:after="0"/>
        <w:rPr>
          <w:sz w:val="24"/>
        </w:rPr>
        <w:sectPr>
          <w:headerReference w:type="default" r:id="rId63"/>
          <w:footerReference w:type="default" r:id="rId64"/>
          <w:pgSz w:w="12240" w:h="15840"/>
          <w:pgMar w:header="721" w:footer="0" w:top="1860" w:bottom="280" w:left="560" w:right="1320"/>
        </w:sectPr>
      </w:pPr>
    </w:p>
    <w:tbl>
      <w:tblPr>
        <w:tblW w:w="0" w:type="auto"/>
        <w:jc w:val="left"/>
        <w:tblInd w:w="74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726"/>
        <w:gridCol w:w="1006"/>
      </w:tblGrid>
      <w:tr>
        <w:trPr>
          <w:trHeight w:val="432" w:hRule="exact"/>
        </w:trPr>
        <w:tc>
          <w:tcPr>
            <w:tcW w:w="7726" w:type="dxa"/>
            <w:tcBorders>
              <w:right w:val="single" w:sz="4" w:space="0" w:color="000000"/>
            </w:tcBorders>
          </w:tcPr>
          <w:p>
            <w:pPr>
              <w:pStyle w:val="TableParagraph"/>
              <w:spacing w:before="72"/>
              <w:ind w:left="200"/>
              <w:rPr>
                <w:b/>
                <w:sz w:val="24"/>
              </w:rPr>
            </w:pPr>
            <w:r>
              <w:rPr>
                <w:b/>
                <w:sz w:val="24"/>
              </w:rPr>
              <w:t>Agency/State Entity Roles And Responsibilities</w:t>
            </w:r>
          </w:p>
        </w:tc>
        <w:tc>
          <w:tcPr>
            <w:tcW w:w="1006" w:type="dxa"/>
            <w:tcBorders>
              <w:left w:val="single" w:sz="4" w:space="0" w:color="000000"/>
            </w:tcBorders>
          </w:tcPr>
          <w:p>
            <w:pPr>
              <w:pStyle w:val="TableParagraph"/>
              <w:spacing w:before="72"/>
              <w:ind w:left="103"/>
              <w:rPr>
                <w:b/>
                <w:sz w:val="24"/>
              </w:rPr>
            </w:pPr>
            <w:r>
              <w:rPr>
                <w:b/>
                <w:sz w:val="24"/>
              </w:rPr>
              <w:t>4989.3</w:t>
            </w:r>
          </w:p>
        </w:tc>
      </w:tr>
    </w:tbl>
    <w:p>
      <w:pPr>
        <w:pStyle w:val="BodyText"/>
        <w:spacing w:before="6"/>
        <w:rPr>
          <w:b/>
          <w:sz w:val="22"/>
        </w:rPr>
      </w:pPr>
    </w:p>
    <w:p>
      <w:pPr>
        <w:spacing w:before="92"/>
        <w:ind w:left="4292" w:right="4292" w:firstLine="0"/>
        <w:jc w:val="center"/>
        <w:rPr>
          <w:b/>
          <w:sz w:val="24"/>
        </w:rPr>
      </w:pPr>
      <w:r>
        <w:rPr/>
        <w:pict>
          <v:shape style="position:absolute;margin-left:72pt;margin-top:-34.304142pt;width:468pt;height:.1pt;mso-position-horizontal-relative:page;mso-position-vertical-relative:paragraph;z-index:-73432" coordorigin="1440,-686" coordsize="9360,0" path="m1440,-686l9790,-686m9799,-686l10800,-686e" filled="false" stroked="true" strokeweight=".48pt" strokecolor="#000000">
            <v:path arrowok="t"/>
            <v:stroke dashstyle="solid"/>
            <w10:wrap type="none"/>
          </v:shape>
        </w:pict>
      </w:r>
      <w:r>
        <w:rPr>
          <w:b/>
          <w:sz w:val="24"/>
        </w:rPr>
        <w:t>Rev. 430</w:t>
      </w:r>
    </w:p>
    <w:p>
      <w:pPr>
        <w:spacing w:after="0"/>
        <w:jc w:val="center"/>
        <w:rPr>
          <w:sz w:val="24"/>
        </w:rPr>
        <w:sectPr>
          <w:headerReference w:type="default" r:id="rId65"/>
          <w:footerReference w:type="default" r:id="rId66"/>
          <w:pgSz w:w="12240" w:h="15840"/>
          <w:pgMar w:header="0" w:footer="0" w:top="640" w:bottom="280" w:left="1320" w:right="1320"/>
        </w:sectPr>
      </w:pPr>
    </w:p>
    <w:p>
      <w:pPr>
        <w:pStyle w:val="BodyText"/>
        <w:spacing w:before="2"/>
        <w:rPr>
          <w:b/>
          <w:sz w:val="12"/>
        </w:rPr>
      </w:pPr>
    </w:p>
    <w:p>
      <w:pPr>
        <w:tabs>
          <w:tab w:pos="9649" w:val="left" w:leader="none"/>
        </w:tabs>
        <w:spacing w:line="275" w:lineRule="exact" w:before="93"/>
        <w:ind w:left="880" w:right="0" w:firstLine="0"/>
        <w:jc w:val="left"/>
        <w:rPr>
          <w:b/>
          <w:sz w:val="24"/>
        </w:rPr>
      </w:pPr>
      <w:r>
        <w:rPr/>
        <w:pict>
          <v:line style="position:absolute;mso-position-horizontal-relative:page;mso-position-vertical-relative:paragraph;z-index:2272" from="33.840pt,18.544882pt" to="33.840pt,32.345882pt" stroked="true" strokeweight=".72pt" strokecolor="#000000">
            <v:stroke dashstyle="solid"/>
            <w10:wrap type="none"/>
          </v:line>
        </w:pict>
      </w:r>
      <w:bookmarkStart w:name="SAM – INFORMATION TECHNOLOGY" w:id="5"/>
      <w:bookmarkEnd w:id="5"/>
      <w:r>
        <w:rPr/>
      </w:r>
      <w:r>
        <w:rPr>
          <w:b/>
          <w:sz w:val="24"/>
        </w:rPr>
        <w:t>IT</w:t>
      </w:r>
      <w:r>
        <w:rPr>
          <w:b/>
          <w:spacing w:val="-2"/>
          <w:sz w:val="24"/>
        </w:rPr>
        <w:t> </w:t>
      </w:r>
      <w:r>
        <w:rPr>
          <w:b/>
          <w:sz w:val="24"/>
        </w:rPr>
        <w:t>PROJECT</w:t>
      </w:r>
      <w:r>
        <w:rPr>
          <w:b/>
          <w:spacing w:val="-2"/>
          <w:sz w:val="24"/>
        </w:rPr>
        <w:t> </w:t>
      </w:r>
      <w:r>
        <w:rPr>
          <w:b/>
          <w:sz w:val="24"/>
        </w:rPr>
        <w:t>OVERSIGHT</w:t>
        <w:tab/>
        <w:t>4940</w:t>
      </w:r>
    </w:p>
    <w:p>
      <w:pPr>
        <w:pStyle w:val="BodyText"/>
        <w:spacing w:line="275" w:lineRule="exact"/>
        <w:ind w:left="880"/>
      </w:pPr>
      <w:r>
        <w:rPr/>
        <w:t>(Revised </w:t>
      </w:r>
      <w:r>
        <w:rPr>
          <w:strike/>
          <w:color w:val="B5082E"/>
        </w:rPr>
        <w:t>3</w:t>
      </w:r>
      <w:r>
        <w:rPr>
          <w:strike w:val="0"/>
          <w:color w:val="B5082E"/>
          <w:u w:val="single" w:color="B5082E"/>
        </w:rPr>
        <w:t>4</w:t>
      </w:r>
      <w:r>
        <w:rPr>
          <w:strike w:val="0"/>
        </w:rPr>
        <w:t>/2017)</w:t>
      </w:r>
    </w:p>
    <w:p>
      <w:pPr>
        <w:pStyle w:val="BodyText"/>
        <w:spacing w:before="11"/>
        <w:rPr>
          <w:sz w:val="15"/>
        </w:rPr>
      </w:pPr>
    </w:p>
    <w:p>
      <w:pPr>
        <w:pStyle w:val="BodyText"/>
        <w:spacing w:before="92"/>
        <w:ind w:left="879" w:right="169"/>
      </w:pPr>
      <w:r>
        <w:rPr/>
        <w:pict>
          <v:line style="position:absolute;mso-position-horizontal-relative:page;mso-position-vertical-relative:paragraph;z-index:2296" from="33.840pt,32.415852pt" to="33.840pt,73.815852pt" stroked="true" strokeweight=".72pt" strokecolor="#000000">
            <v:stroke dashstyle="solid"/>
            <w10:wrap type="none"/>
          </v:line>
        </w:pict>
      </w:r>
      <w:r>
        <w:rPr/>
        <w:t>Department of Technology project oversight is required for all Reportable Information Technology (IT) projects, unless otherwise exempted by the Department of Technology. </w:t>
      </w:r>
      <w:r>
        <w:rPr>
          <w:color w:val="2E97D3"/>
          <w:u w:val="single" w:color="2E97D3"/>
        </w:rPr>
        <w:t>IT Project Oversight is required to begin on the proposed project start date as identified in the </w:t>
      </w:r>
      <w:r>
        <w:rPr>
          <w:strike/>
          <w:color w:val="B5082E"/>
          <w:u w:val="single" w:color="2E97D3"/>
        </w:rPr>
        <w:t>CDT issued </w:t>
      </w:r>
      <w:r>
        <w:rPr>
          <w:strike w:val="0"/>
          <w:color w:val="2E97D3"/>
          <w:u w:val="single" w:color="2E97D3"/>
        </w:rPr>
        <w:t>Stage 4 approval letter and must continue through the duration of the project unless other direction is </w:t>
      </w:r>
      <w:r>
        <w:rPr>
          <w:strike w:val="0"/>
          <w:color w:val="B5082E"/>
          <w:u w:val="single" w:color="2E97D3"/>
        </w:rPr>
        <w:t>issued</w:t>
      </w:r>
      <w:r>
        <w:rPr>
          <w:strike/>
          <w:color w:val="B5082E"/>
          <w:u w:val="single" w:color="2E97D3"/>
        </w:rPr>
        <w:t>provided </w:t>
      </w:r>
      <w:r>
        <w:rPr>
          <w:strike w:val="0"/>
          <w:color w:val="2E97D3"/>
          <w:u w:val="single" w:color="2E97D3"/>
        </w:rPr>
        <w:t>by the Department of Technology. </w:t>
      </w:r>
    </w:p>
    <w:p>
      <w:pPr>
        <w:pStyle w:val="BodyText"/>
        <w:ind w:left="880" w:right="263"/>
      </w:pPr>
      <w:r>
        <w:rPr/>
        <w:t>Agency/state entity management must comply with IT Project Oversight Framework (see SIMM Section 45) throughout all project phases to ensure the appropriate level of independent project oversight, project management practices and project risk assessments. Compliance with the IT Project Oversight Framework may be required to begin as early as the Stage 3 Solution Development, as a condition of Stage 2 Alternatives Analysis approval.</w:t>
      </w:r>
    </w:p>
    <w:p>
      <w:pPr>
        <w:pStyle w:val="BodyText"/>
      </w:pPr>
    </w:p>
    <w:p>
      <w:pPr>
        <w:pStyle w:val="BodyText"/>
        <w:ind w:left="880" w:right="423"/>
      </w:pPr>
      <w:r>
        <w:rPr/>
        <w:pict>
          <v:line style="position:absolute;mso-position-horizontal-relative:page;mso-position-vertical-relative:paragraph;z-index:2320" from="33.840pt,96.814842pt" to="33.840pt,110.615842pt" stroked="true" strokeweight=".72pt" strokecolor="#000000">
            <v:stroke dashstyle="solid"/>
            <w10:wrap type="none"/>
          </v:line>
        </w:pict>
      </w:r>
      <w:r>
        <w:rPr/>
        <w:t>The Department of Technology will conduct Agency/state entity, IT project management and oversight assessments designed to provide Agency/state entity management and the Department of Technology information on the progress of a project, including compliance with the minimum requirements for IT project management, project risk management, project oversight and project reporting activities at the Agency/state entity and control agency levels as outlined in the IT Project Oversight Framework (see </w:t>
      </w:r>
      <w:hyperlink r:id="rId43">
        <w:r>
          <w:rPr>
            <w:color w:val="0000FF"/>
            <w:u w:val="single" w:color="0000FF"/>
          </w:rPr>
          <w:t>SIMM Section 45</w:t>
        </w:r>
      </w:hyperlink>
      <w:r>
        <w:rPr/>
        <w:t>). The Department of Technology will schedule assessment</w:t>
      </w:r>
      <w:r>
        <w:rPr>
          <w:color w:val="B5082E"/>
          <w:u w:val="single" w:color="B5082E"/>
        </w:rPr>
        <w:t>s </w:t>
      </w:r>
      <w:r>
        <w:rPr/>
        <w:t>based on an established criteria.</w:t>
      </w:r>
    </w:p>
    <w:p>
      <w:pPr>
        <w:pStyle w:val="BodyText"/>
        <w:spacing w:before="10"/>
        <w:rPr>
          <w:sz w:val="14"/>
        </w:rPr>
      </w:pPr>
    </w:p>
    <w:p>
      <w:pPr>
        <w:pStyle w:val="BodyText"/>
        <w:spacing w:before="92"/>
        <w:ind w:left="779" w:right="81"/>
      </w:pPr>
      <w:r>
        <w:rPr/>
        <w:pict>
          <v:line style="position:absolute;mso-position-horizontal-relative:page;mso-position-vertical-relative:paragraph;z-index:2344" from="33.840pt,32.415871pt" to="33.840pt,46.215871pt" stroked="true" strokeweight=".72pt" strokecolor="#000000">
            <v:stroke dashstyle="solid"/>
            <w10:wrap type="none"/>
          </v:line>
        </w:pict>
      </w:r>
      <w:r>
        <w:rPr/>
        <w:t>The fundamental requirements for project oversight and evaluation are specified in SAM Sections </w:t>
      </w:r>
      <w:hyperlink r:id="rId9">
        <w:r>
          <w:rPr>
            <w:color w:val="0000FF"/>
            <w:u w:val="single" w:color="0000FF"/>
          </w:rPr>
          <w:t>4819.31-4819.42</w:t>
        </w:r>
      </w:hyperlink>
      <w:r>
        <w:rPr/>
        <w:t>. All projects, including projects delegated by the California Department of Technology to the Agency/state entity director, are subject to </w:t>
      </w:r>
      <w:r>
        <w:rPr>
          <w:strike/>
          <w:color w:val="B5082E"/>
        </w:rPr>
        <w:t>those </w:t>
      </w:r>
      <w:r>
        <w:rPr>
          <w:strike w:val="0"/>
          <w:color w:val="B5082E"/>
          <w:u w:val="single" w:color="B5082E"/>
        </w:rPr>
        <w:t>these </w:t>
      </w:r>
      <w:r>
        <w:rPr>
          <w:strike w:val="0"/>
        </w:rPr>
        <w:t>review, reporting and evaluation requirements including the requirements of SAM Section 4940. Projects that have been delegated to the Agency/state entity director in accordance with SAM Section </w:t>
      </w:r>
      <w:hyperlink r:id="rId9">
        <w:r>
          <w:rPr>
            <w:strike w:val="0"/>
            <w:color w:val="0000FF"/>
            <w:u w:val="single" w:color="0000FF"/>
          </w:rPr>
          <w:t>4819.36</w:t>
        </w:r>
      </w:hyperlink>
      <w:r>
        <w:rPr>
          <w:strike w:val="0"/>
          <w:color w:val="0000FF"/>
          <w:u w:val="single" w:color="0000FF"/>
        </w:rPr>
        <w:t> </w:t>
      </w:r>
      <w:r>
        <w:rPr>
          <w:strike w:val="0"/>
        </w:rPr>
        <w:t>require appropriate project reporting by the project manager to the Agency/state entity director. Project oversight services contracted by Agency/state entities or the Department of Technology must comply with the IT Project Oversight Framework (see SIMM Section 45) and the requirements outlined in SAM Section 4910. The Department of Technology may conduct assessments to ensure compliance with minimum requirements.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28"/>
        </w:rPr>
      </w:pPr>
    </w:p>
    <w:p>
      <w:pPr>
        <w:pStyle w:val="Heading1"/>
        <w:spacing w:before="0"/>
        <w:ind w:left="5052" w:right="4312"/>
        <w:jc w:val="center"/>
      </w:pPr>
      <w:bookmarkStart w:name="Rev. 430" w:id="6"/>
      <w:bookmarkEnd w:id="6"/>
      <w:r>
        <w:rPr>
          <w:b w:val="0"/>
        </w:rPr>
      </w:r>
      <w:r>
        <w:rPr/>
        <w:t>Rev. 430</w:t>
      </w:r>
    </w:p>
    <w:p>
      <w:pPr>
        <w:spacing w:after="0"/>
        <w:jc w:val="center"/>
        <w:sectPr>
          <w:headerReference w:type="default" r:id="rId67"/>
          <w:footerReference w:type="default" r:id="rId68"/>
          <w:pgSz w:w="12240" w:h="15840"/>
          <w:pgMar w:header="721" w:footer="0" w:top="1260" w:bottom="280" w:left="560" w:right="1300"/>
        </w:sectPr>
      </w:pPr>
    </w:p>
    <w:p>
      <w:pPr>
        <w:pStyle w:val="BodyText"/>
        <w:spacing w:before="11"/>
        <w:rPr>
          <w:b/>
          <w:sz w:val="15"/>
        </w:rPr>
      </w:pPr>
    </w:p>
    <w:p>
      <w:pPr>
        <w:pStyle w:val="Heading1"/>
        <w:tabs>
          <w:tab w:pos="10246" w:val="right" w:leader="none"/>
        </w:tabs>
        <w:spacing w:before="92"/>
        <w:ind w:left="880"/>
      </w:pPr>
      <w:r>
        <w:rPr/>
        <w:pict>
          <v:line style="position:absolute;mso-position-horizontal-relative:page;mso-position-vertical-relative:paragraph;z-index:2392" from="33.840pt,4.815847pt" to="33.840pt,32.415847pt" stroked="true" strokeweight=".72pt" strokecolor="#000000">
            <v:stroke dashstyle="solid"/>
            <w10:wrap type="none"/>
          </v:line>
        </w:pict>
      </w:r>
      <w:bookmarkStart w:name="Rev. 430" w:id="7"/>
      <w:bookmarkEnd w:id="7"/>
      <w:r>
        <w:rPr>
          <w:b w:val="0"/>
        </w:rPr>
      </w:r>
      <w:bookmarkStart w:name="SAM – INFORMATION TECHNOLOGY" w:id="8"/>
      <w:bookmarkEnd w:id="8"/>
      <w:r>
        <w:rPr>
          <w:b w:val="0"/>
        </w:rPr>
      </w:r>
      <w:r>
        <w:rPr/>
        <w:t>INDEPENDENT PROJECT</w:t>
      </w:r>
      <w:r>
        <w:rPr>
          <w:spacing w:val="-1"/>
        </w:rPr>
        <w:t> </w:t>
      </w:r>
      <w:r>
        <w:rPr/>
        <w:t>OVERSIGHT</w:t>
      </w:r>
      <w:r>
        <w:rPr>
          <w:spacing w:val="-1"/>
        </w:rPr>
        <w:t> </w:t>
      </w:r>
      <w:r>
        <w:rPr/>
        <w:t>REPORT</w:t>
      </w:r>
      <w:r>
        <w:rPr>
          <w:color w:val="B5082E"/>
          <w:u w:val="thick" w:color="B5082E"/>
        </w:rPr>
        <w:t>S</w:t>
      </w:r>
      <w:r>
        <w:rPr/>
        <w:tab/>
        <w:t>4940.1</w:t>
      </w:r>
    </w:p>
    <w:p>
      <w:pPr>
        <w:pStyle w:val="BodyText"/>
        <w:ind w:left="880"/>
      </w:pPr>
      <w:r>
        <w:rPr/>
        <w:t>(</w:t>
      </w:r>
      <w:r>
        <w:rPr>
          <w:strike/>
          <w:color w:val="B5082E"/>
        </w:rPr>
        <w:t>Created 3</w:t>
      </w:r>
      <w:r>
        <w:rPr>
          <w:strike w:val="0"/>
          <w:color w:val="B5082E"/>
          <w:u w:val="single" w:color="B5082E"/>
        </w:rPr>
        <w:t>New 4</w:t>
      </w:r>
      <w:r>
        <w:rPr>
          <w:strike w:val="0"/>
        </w:rPr>
        <w:t>/2017)</w:t>
      </w:r>
    </w:p>
    <w:p>
      <w:pPr>
        <w:pStyle w:val="BodyText"/>
        <w:spacing w:before="375"/>
        <w:ind w:left="870" w:right="159"/>
      </w:pPr>
      <w:r>
        <w:rPr/>
        <w:pict>
          <v:line style="position:absolute;mso-position-horizontal-relative:page;mso-position-vertical-relative:paragraph;z-index:-73312" from="249.720001pt,73.14534pt" to="253.080001pt,73.14534pt" stroked="true" strokeweight=".841pt" strokecolor="#b5082e">
            <v:stroke dashstyle="solid"/>
            <w10:wrap type="none"/>
          </v:line>
        </w:pict>
      </w:r>
      <w:r>
        <w:rPr/>
        <w:pict>
          <v:line style="position:absolute;mso-position-horizontal-relative:page;mso-position-vertical-relative:paragraph;z-index:2416" from="33.840pt,46.566841pt" to="33.840pt,74.165841pt" stroked="true" strokeweight=".72pt" strokecolor="#000000">
            <v:stroke dashstyle="solid"/>
            <w10:wrap type="none"/>
          </v:line>
        </w:pict>
      </w:r>
      <w:r>
        <w:rPr/>
        <w:t>Independent Project Oversight Reports (</w:t>
      </w:r>
      <w:hyperlink r:id="rId70">
        <w:r>
          <w:rPr>
            <w:color w:val="0000FF"/>
          </w:rPr>
          <w:t>IPOR</w:t>
        </w:r>
      </w:hyperlink>
      <w:r>
        <w:rPr>
          <w:color w:val="0000FF"/>
        </w:rPr>
        <w:t>s</w:t>
      </w:r>
      <w:r>
        <w:rPr/>
        <w:t>) are used to detail a project’s progress against the project objectives, scope, schedule, and cost defined in approved Project Approval Lifecycle documents. </w:t>
      </w:r>
      <w:r>
        <w:rPr>
          <w:color w:val="B5082E"/>
          <w:u w:val="single" w:color="B5082E"/>
        </w:rPr>
        <w:t>IPORs</w:t>
      </w:r>
      <w:r>
        <w:rPr>
          <w:strike/>
          <w:color w:val="B5082E"/>
        </w:rPr>
        <w:t>This report </w:t>
      </w:r>
      <w:r>
        <w:rPr>
          <w:strike w:val="0"/>
        </w:rPr>
        <w:t>must be completed by the </w:t>
      </w:r>
      <w:r>
        <w:rPr>
          <w:strike w:val="0"/>
          <w:color w:val="B5082E"/>
          <w:u w:val="single" w:color="B5082E"/>
        </w:rPr>
        <w:t>Department of Technology </w:t>
      </w:r>
      <w:r>
        <w:rPr>
          <w:strike/>
          <w:color w:val="B5082E"/>
        </w:rPr>
        <w:t>CDT </w:t>
      </w:r>
      <w:r>
        <w:rPr>
          <w:strike w:val="0"/>
        </w:rPr>
        <w:t>IPO Manager</w:t>
      </w:r>
      <w:r>
        <w:rPr>
          <w:strike w:val="0"/>
          <w:color w:val="B5082E"/>
        </w:rPr>
        <w:t>, </w:t>
      </w:r>
      <w:r>
        <w:rPr>
          <w:strike w:val="0"/>
        </w:rPr>
        <w:t>who shall identify and quantify any issues and risks affecting project objectives. IPORs are required to be developed regularly based on project criticality (see SIMM Section 45).</w:t>
      </w:r>
    </w:p>
    <w:p>
      <w:pPr>
        <w:spacing w:after="0"/>
        <w:sectPr>
          <w:footerReference w:type="default" r:id="rId69"/>
          <w:pgSz w:w="12240" w:h="15840"/>
          <w:pgMar w:footer="1448" w:header="721" w:top="1260" w:bottom="1640" w:left="560" w:right="1320"/>
        </w:sectPr>
      </w:pPr>
    </w:p>
    <w:p>
      <w:pPr>
        <w:pStyle w:val="Heading1"/>
        <w:tabs>
          <w:tab w:pos="10246" w:val="right" w:leader="none"/>
        </w:tabs>
        <w:spacing w:before="276"/>
        <w:ind w:left="880"/>
      </w:pPr>
      <w:r>
        <w:rPr/>
        <w:pict>
          <v:line style="position:absolute;mso-position-horizontal-relative:page;mso-position-vertical-relative:paragraph;z-index:2464" from="33.840pt,27.815847pt" to="33.840pt,41.615847pt" stroked="true" strokeweight=".72pt" strokecolor="#000000">
            <v:stroke dashstyle="solid"/>
            <w10:wrap type="none"/>
          </v:line>
        </w:pict>
      </w:r>
      <w:bookmarkStart w:name="Rev. 430" w:id="9"/>
      <w:bookmarkEnd w:id="9"/>
      <w:r>
        <w:rPr>
          <w:b w:val="0"/>
        </w:rPr>
      </w:r>
      <w:bookmarkStart w:name="SAM – INFORMATION TECHNOLOGY" w:id="10"/>
      <w:bookmarkEnd w:id="10"/>
      <w:r>
        <w:rPr>
          <w:b w:val="0"/>
        </w:rPr>
      </w:r>
      <w:r>
        <w:rPr/>
        <w:t>CORRECTIVE</w:t>
      </w:r>
      <w:r>
        <w:rPr>
          <w:spacing w:val="2"/>
        </w:rPr>
        <w:t> </w:t>
      </w:r>
      <w:r>
        <w:rPr/>
        <w:t>ACTION</w:t>
      </w:r>
      <w:r>
        <w:rPr>
          <w:spacing w:val="-1"/>
        </w:rPr>
        <w:t> </w:t>
      </w:r>
      <w:r>
        <w:rPr/>
        <w:t>PLAN</w:t>
        <w:tab/>
        <w:t>4940.2</w:t>
      </w:r>
    </w:p>
    <w:p>
      <w:pPr>
        <w:pStyle w:val="BodyText"/>
        <w:ind w:left="880"/>
      </w:pPr>
      <w:r>
        <w:rPr/>
        <w:t>(</w:t>
      </w:r>
      <w:r>
        <w:rPr>
          <w:color w:val="B5082E"/>
          <w:u w:val="single" w:color="B5082E"/>
        </w:rPr>
        <w:t>New</w:t>
      </w:r>
      <w:r>
        <w:rPr>
          <w:strike/>
          <w:color w:val="B5082E"/>
        </w:rPr>
        <w:t>Created </w:t>
      </w:r>
      <w:r>
        <w:rPr>
          <w:strike w:val="0"/>
          <w:color w:val="B5082E"/>
          <w:u w:val="single" w:color="B5082E"/>
        </w:rPr>
        <w:t>4</w:t>
      </w:r>
      <w:r>
        <w:rPr>
          <w:strike/>
          <w:color w:val="B5082E"/>
        </w:rPr>
        <w:t>3</w:t>
      </w:r>
      <w:r>
        <w:rPr>
          <w:strike w:val="0"/>
        </w:rPr>
        <w:t>/2017)</w:t>
      </w:r>
    </w:p>
    <w:p>
      <w:pPr>
        <w:pStyle w:val="BodyText"/>
        <w:spacing w:before="377"/>
        <w:ind w:left="870" w:right="103"/>
      </w:pPr>
      <w:r>
        <w:rPr/>
        <w:pict>
          <v:line style="position:absolute;mso-position-horizontal-relative:page;mso-position-vertical-relative:paragraph;z-index:-73240" from="383.880005pt,31.845844pt" to="387.840005pt,31.845844pt" stroked="true" strokeweight=".84pt" strokecolor="#b5082e">
            <v:stroke dashstyle="solid"/>
            <w10:wrap type="none"/>
          </v:line>
        </w:pict>
      </w:r>
      <w:r>
        <w:rPr/>
        <w:pict>
          <v:line style="position:absolute;mso-position-horizontal-relative:page;mso-position-vertical-relative:paragraph;z-index:2488" from="33.840pt,19.065845pt" to="33.840pt,46.665845pt" stroked="true" strokeweight=".72pt" strokecolor="#000000">
            <v:stroke dashstyle="solid"/>
            <w10:wrap type="none"/>
          </v:line>
        </w:pict>
      </w:r>
      <w:r>
        <w:rPr/>
        <w:pict>
          <v:line style="position:absolute;mso-position-horizontal-relative:page;mso-position-vertical-relative:paragraph;z-index:2512" from="33.840pt,60.345844pt" to="33.840pt,101.745844pt" stroked="true" strokeweight=".72pt" strokecolor="#000000">
            <v:stroke dashstyle="solid"/>
            <w10:wrap type="none"/>
          </v:line>
        </w:pict>
      </w:r>
      <w:r>
        <w:rPr/>
        <w:t>Based on </w:t>
      </w:r>
      <w:r>
        <w:rPr>
          <w:color w:val="B5082E"/>
          <w:u w:val="single" w:color="B5082E"/>
        </w:rPr>
        <w:t>the Independent Project Oversight Report (</w:t>
      </w:r>
      <w:r>
        <w:rPr/>
        <w:t>IPOR</w:t>
      </w:r>
      <w:r>
        <w:rPr>
          <w:color w:val="B5082E"/>
        </w:rPr>
        <w:t>) </w:t>
      </w:r>
      <w:r>
        <w:rPr/>
        <w:t>findings, the </w:t>
      </w:r>
      <w:r>
        <w:rPr>
          <w:color w:val="2E97D3"/>
          <w:u w:val="single" w:color="2E97D3"/>
        </w:rPr>
        <w:t>California </w:t>
      </w:r>
      <w:r>
        <w:rPr/>
        <w:t>Department of Technology </w:t>
      </w:r>
      <w:r>
        <w:rPr>
          <w:color w:val="2E97D3"/>
          <w:u w:val="single" w:color="2E97D3"/>
        </w:rPr>
        <w:t>(Department of Technology) </w:t>
      </w:r>
      <w:r>
        <w:rPr/>
        <w:t>may require Agency/state entities to develop a Corrective Action Plan (CAP) for the purpose of altering the course of a task or project that may </w:t>
      </w:r>
      <w:r>
        <w:rPr>
          <w:strike/>
          <w:color w:val="2E97D3"/>
        </w:rPr>
        <w:t>have lost focus or</w:t>
      </w:r>
      <w:r>
        <w:rPr>
          <w:strike w:val="0"/>
          <w:color w:val="2E97D3"/>
          <w:u w:val="single" w:color="2E97D3"/>
        </w:rPr>
        <w:t>have </w:t>
      </w:r>
      <w:r>
        <w:rPr>
          <w:strike w:val="0"/>
        </w:rPr>
        <w:t>significantly deviated from the pre- specified direction </w:t>
      </w:r>
      <w:r>
        <w:rPr>
          <w:strike/>
          <w:color w:val="2E97D3"/>
        </w:rPr>
        <w:t>it was </w:t>
      </w:r>
      <w:r>
        <w:rPr>
          <w:strike w:val="0"/>
          <w:color w:val="2E97D3"/>
          <w:u w:val="single" w:color="2E97D3"/>
        </w:rPr>
        <w:t>originally </w:t>
      </w:r>
      <w:r>
        <w:rPr>
          <w:strike w:val="0"/>
        </w:rPr>
        <w:t>intended </w:t>
      </w:r>
      <w:r>
        <w:rPr>
          <w:strike/>
          <w:color w:val="2E97D3"/>
        </w:rPr>
        <w:t>to take</w:t>
      </w:r>
      <w:r>
        <w:rPr>
          <w:strike w:val="0"/>
        </w:rPr>
        <w:t>. The CAP must be well-documented and, upon </w:t>
      </w:r>
      <w:r>
        <w:rPr>
          <w:strike w:val="0"/>
          <w:color w:val="2E97D3"/>
          <w:u w:val="single" w:color="2E97D3"/>
        </w:rPr>
        <w:t>approval by the Department of Technology, be </w:t>
      </w:r>
      <w:r>
        <w:rPr>
          <w:strike w:val="0"/>
        </w:rPr>
        <w:t>execut</w:t>
      </w:r>
      <w:r>
        <w:rPr>
          <w:strike w:val="0"/>
          <w:color w:val="2E97D3"/>
          <w:u w:val="single" w:color="2E97D3"/>
        </w:rPr>
        <w:t>ed</w:t>
      </w:r>
      <w:r>
        <w:rPr>
          <w:strike/>
          <w:color w:val="2E97D3"/>
        </w:rPr>
        <w:t>ion, </w:t>
      </w:r>
      <w:r>
        <w:rPr>
          <w:strike w:val="0"/>
          <w:color w:val="2E97D3"/>
          <w:u w:val="single" w:color="2E97D3"/>
        </w:rPr>
        <w:t>to </w:t>
      </w:r>
      <w:r>
        <w:rPr>
          <w:strike w:val="0"/>
        </w:rPr>
        <w:t>get the project back on track to better align with the goals, expectations, and ultimate results laid out in the Project Approval Lifecycle and/or project management plan.</w:t>
      </w:r>
    </w:p>
    <w:p>
      <w:pPr>
        <w:pStyle w:val="BodyText"/>
        <w:spacing w:before="276"/>
        <w:ind w:left="870" w:right="278"/>
      </w:pPr>
      <w:r>
        <w:rPr/>
        <w:pict>
          <v:line style="position:absolute;mso-position-horizontal-relative:page;mso-position-vertical-relative:paragraph;z-index:2536" from="33.840pt,27.814888pt" to="33.840pt,41.615888pt" stroked="true" strokeweight=".72pt" strokecolor="#000000">
            <v:stroke dashstyle="solid"/>
            <w10:wrap type="none"/>
          </v:line>
        </w:pict>
      </w:r>
      <w:r>
        <w:rPr/>
        <w:pict>
          <v:line style="position:absolute;mso-position-horizontal-relative:page;mso-position-vertical-relative:paragraph;z-index:2560" from="33.840pt,69.21489pt" to="33.840pt,124.41589pt" stroked="true" strokeweight=".72pt" strokecolor="#000000">
            <v:stroke dashstyle="solid"/>
            <w10:wrap type="none"/>
          </v:line>
        </w:pict>
      </w:r>
      <w:r>
        <w:rPr/>
        <w:t>The Department of Technology will actively monitor the progress of the planned remediation actions outlined </w:t>
      </w:r>
      <w:r>
        <w:rPr>
          <w:strike/>
          <w:color w:val="B5082E"/>
        </w:rPr>
        <w:t>and </w:t>
      </w:r>
      <w:r>
        <w:rPr>
          <w:strike w:val="0"/>
        </w:rPr>
        <w:t>in the approved CAP and document the independent assessment in the IPOR. If the Department of Technology determines that the Agency/state entity is not effectively implementing the actions outlined in the CAP, the Department of Technology </w:t>
      </w:r>
      <w:r>
        <w:rPr>
          <w:strike w:val="0"/>
          <w:color w:val="B5082E"/>
          <w:u w:val="single" w:color="B5082E"/>
        </w:rPr>
        <w:t>may</w:t>
      </w:r>
      <w:r>
        <w:rPr>
          <w:strike/>
          <w:color w:val="B5082E"/>
        </w:rPr>
        <w:t>can </w:t>
      </w:r>
      <w:r>
        <w:rPr>
          <w:strike w:val="0"/>
        </w:rPr>
        <w:t>take action to further escalate </w:t>
      </w:r>
      <w:r>
        <w:rPr>
          <w:strike w:val="0"/>
          <w:color w:val="B5082E"/>
          <w:u w:val="single" w:color="B5082E"/>
        </w:rPr>
        <w:t>any</w:t>
      </w:r>
      <w:r>
        <w:rPr>
          <w:strike/>
          <w:color w:val="B5082E"/>
        </w:rPr>
        <w:t>the </w:t>
      </w:r>
      <w:r>
        <w:rPr>
          <w:strike w:val="0"/>
        </w:rPr>
        <w:t>lack of progress and adherence to the CAP. If </w:t>
      </w:r>
      <w:r>
        <w:rPr>
          <w:strike w:val="0"/>
          <w:color w:val="B5082E"/>
          <w:u w:val="single" w:color="B5082E"/>
        </w:rPr>
        <w:t>those</w:t>
      </w:r>
      <w:r>
        <w:rPr>
          <w:strike/>
          <w:color w:val="B5082E"/>
        </w:rPr>
        <w:t>the prior </w:t>
      </w:r>
      <w:r>
        <w:rPr>
          <w:strike w:val="0"/>
        </w:rPr>
        <w:t>escalation efforts</w:t>
      </w:r>
      <w:r>
        <w:rPr>
          <w:strike/>
          <w:color w:val="B5082E"/>
        </w:rPr>
        <w:t>, including the CAP, </w:t>
      </w:r>
      <w:r>
        <w:rPr>
          <w:strike w:val="0"/>
        </w:rPr>
        <w:t>fail to correct significant problems related to specified issues or risks, the Department of Technology will </w:t>
      </w:r>
      <w:r>
        <w:rPr>
          <w:strike/>
          <w:color w:val="2E97D3"/>
        </w:rPr>
        <w:t>then </w:t>
      </w:r>
      <w:r>
        <w:rPr>
          <w:strike w:val="0"/>
        </w:rPr>
        <w:t>continue escalation activities up to and including IT project suspension or termination.</w:t>
      </w:r>
    </w:p>
    <w:p>
      <w:pPr>
        <w:spacing w:after="0"/>
        <w:sectPr>
          <w:footerReference w:type="default" r:id="rId71"/>
          <w:pgSz w:w="12240" w:h="15840"/>
          <w:pgMar w:footer="896" w:header="721" w:top="1260" w:bottom="1080" w:left="560" w:right="1280"/>
        </w:sectPr>
      </w:pPr>
    </w:p>
    <w:p>
      <w:pPr>
        <w:pStyle w:val="Heading1"/>
        <w:tabs>
          <w:tab w:pos="10246" w:val="right" w:leader="none"/>
        </w:tabs>
        <w:spacing w:before="279"/>
        <w:ind w:left="880"/>
      </w:pPr>
      <w:r>
        <w:rPr/>
        <w:pict>
          <v:line style="position:absolute;mso-position-horizontal-relative:page;mso-position-vertical-relative:paragraph;z-index:2632" from="33.840pt,27.965847pt" to="33.840pt,41.765847pt" stroked="true" strokeweight=".72pt" strokecolor="#000000">
            <v:stroke dashstyle="solid"/>
            <w10:wrap type="none"/>
          </v:line>
        </w:pict>
      </w:r>
      <w:bookmarkStart w:name="SAM – INFORMATION TECHNOLOGY" w:id="11"/>
      <w:bookmarkEnd w:id="11"/>
      <w:r>
        <w:rPr>
          <w:b w:val="0"/>
        </w:rPr>
      </w:r>
      <w:r>
        <w:rPr/>
        <w:t>Independent Verification</w:t>
      </w:r>
      <w:r>
        <w:rPr>
          <w:spacing w:val="-2"/>
        </w:rPr>
        <w:t> </w:t>
      </w:r>
      <w:r>
        <w:rPr/>
        <w:t>and</w:t>
      </w:r>
      <w:r>
        <w:rPr>
          <w:spacing w:val="-1"/>
        </w:rPr>
        <w:t> </w:t>
      </w:r>
      <w:r>
        <w:rPr/>
        <w:t>Validation</w:t>
        <w:tab/>
        <w:t>4940.3</w:t>
      </w:r>
    </w:p>
    <w:p>
      <w:pPr>
        <w:pStyle w:val="BodyText"/>
        <w:ind w:left="880"/>
      </w:pPr>
      <w:r>
        <w:rPr/>
        <w:t>(</w:t>
      </w:r>
      <w:r>
        <w:rPr>
          <w:strike/>
          <w:color w:val="B5082E"/>
        </w:rPr>
        <w:t>Created </w:t>
      </w:r>
      <w:r>
        <w:rPr>
          <w:strike w:val="0"/>
          <w:color w:val="B5082E"/>
          <w:u w:val="single" w:color="B5082E"/>
        </w:rPr>
        <w:t>New 4</w:t>
      </w:r>
      <w:r>
        <w:rPr>
          <w:strike/>
          <w:color w:val="B5082E"/>
        </w:rPr>
        <w:t>3</w:t>
      </w:r>
      <w:r>
        <w:rPr>
          <w:strike w:val="0"/>
        </w:rPr>
        <w:t>/2017)</w:t>
      </w:r>
    </w:p>
    <w:p>
      <w:pPr>
        <w:pStyle w:val="BodyText"/>
        <w:spacing w:before="8"/>
        <w:rPr>
          <w:sz w:val="32"/>
        </w:rPr>
      </w:pPr>
    </w:p>
    <w:p>
      <w:pPr>
        <w:pStyle w:val="BodyText"/>
        <w:ind w:left="870" w:right="84"/>
      </w:pPr>
      <w:r>
        <w:rPr/>
        <w:pict>
          <v:line style="position:absolute;mso-position-horizontal-relative:page;mso-position-vertical-relative:paragraph;z-index:2656" from="33.840pt,.214845pt" to="33.840pt,14.015845pt" stroked="true" strokeweight=".72pt" strokecolor="#000000">
            <v:stroke dashstyle="solid"/>
            <w10:wrap type="none"/>
          </v:line>
        </w:pict>
      </w:r>
      <w:r>
        <w:rPr/>
        <w:t>Independent Verification and Validation (IV&amp;V) is the process for </w:t>
      </w:r>
      <w:r>
        <w:rPr>
          <w:color w:val="B5082E"/>
          <w:u w:val="single" w:color="B5082E"/>
        </w:rPr>
        <w:t>ensuring</w:t>
      </w:r>
      <w:r>
        <w:rPr>
          <w:strike/>
          <w:color w:val="B5082E"/>
        </w:rPr>
        <w:t>checking </w:t>
      </w:r>
      <w:r>
        <w:rPr>
          <w:strike w:val="0"/>
        </w:rPr>
        <w:t>that a product, service, or system m</w:t>
      </w:r>
      <w:hyperlink r:id="rId74">
        <w:r>
          <w:rPr>
            <w:strike w:val="0"/>
          </w:rPr>
          <w:t>eets requirements</w:t>
        </w:r>
      </w:hyperlink>
      <w:r>
        <w:rPr>
          <w:strike w:val="0"/>
        </w:rPr>
        <w:t> and </w:t>
      </w:r>
      <w:hyperlink r:id="rId75">
        <w:r>
          <w:rPr>
            <w:strike w:val="0"/>
          </w:rPr>
          <w:t>specifications</w:t>
        </w:r>
      </w:hyperlink>
      <w:r>
        <w:rPr>
          <w:strike w:val="0"/>
        </w:rPr>
        <w:t> and that it fulfills its intended purpose. Within IV&amp;V, the term verification refers to the process of evaluating software to determine whether the products of a given development phase satisfy the conditions imposed at the start of that phase. [IEEE-STD-610]. The term validation refers to the process of evaluating software during or at the end of the development process to determine whether it satisfies specified requirements. [IEEE-STD-610]. IEEE–STD-1012 industry standards will be used to guide the IV&amp;V activities.</w:t>
      </w:r>
    </w:p>
    <w:p>
      <w:pPr>
        <w:pStyle w:val="BodyText"/>
        <w:spacing w:before="10"/>
        <w:rPr>
          <w:sz w:val="23"/>
        </w:rPr>
      </w:pPr>
    </w:p>
    <w:p>
      <w:pPr>
        <w:pStyle w:val="BodyText"/>
        <w:spacing w:before="1"/>
        <w:ind w:left="870" w:right="779"/>
      </w:pPr>
      <w:r>
        <w:rPr/>
        <w:pict>
          <v:line style="position:absolute;mso-position-horizontal-relative:page;mso-position-vertical-relative:paragraph;z-index:2680" from="33.840pt,14.065888pt" to="33.840pt,41.665888pt" stroked="true" strokeweight=".72pt" strokecolor="#000000">
            <v:stroke dashstyle="solid"/>
            <w10:wrap type="none"/>
          </v:line>
        </w:pict>
      </w:r>
      <w:r>
        <w:rPr/>
        <w:t>When contracting for IV&amp;V services, Agencies/state entities must use the standard Statement of Work </w:t>
      </w:r>
      <w:r>
        <w:rPr>
          <w:color w:val="B5082E"/>
          <w:u w:val="single" w:color="B5082E"/>
        </w:rPr>
        <w:t>(SOW) </w:t>
      </w:r>
      <w:r>
        <w:rPr/>
        <w:t>template (see SIMM Section 45A). Any changes to the standard </w:t>
      </w:r>
      <w:r>
        <w:rPr>
          <w:color w:val="B5082E"/>
          <w:u w:val="single" w:color="B5082E"/>
        </w:rPr>
        <w:t>SOW</w:t>
      </w:r>
      <w:r>
        <w:rPr>
          <w:strike/>
          <w:color w:val="B5082E"/>
        </w:rPr>
        <w:t>Statement of Work </w:t>
      </w:r>
      <w:r>
        <w:rPr>
          <w:strike w:val="0"/>
        </w:rPr>
        <w:t>template requires approval by the </w:t>
      </w:r>
      <w:r>
        <w:rPr>
          <w:strike w:val="0"/>
          <w:color w:val="B5082E"/>
          <w:u w:val="single" w:color="B5082E"/>
        </w:rPr>
        <w:t>California </w:t>
      </w:r>
      <w:r>
        <w:rPr>
          <w:strike w:val="0"/>
        </w:rPr>
        <w:t>Department of Technology.</w:t>
      </w:r>
    </w:p>
    <w:p>
      <w:pPr>
        <w:pStyle w:val="BodyText"/>
      </w:pPr>
    </w:p>
    <w:p>
      <w:pPr>
        <w:pStyle w:val="BodyText"/>
        <w:ind w:left="870" w:right="458"/>
      </w:pPr>
      <w:r>
        <w:rPr/>
        <w:t>The following IV&amp;V requirements apply to all reportable projects, based on the project criticality rating assigned by the Department of Technology:</w:t>
      </w:r>
    </w:p>
    <w:p>
      <w:pPr>
        <w:pStyle w:val="BodyText"/>
      </w:pPr>
    </w:p>
    <w:p>
      <w:pPr>
        <w:pStyle w:val="ListParagraph"/>
        <w:numPr>
          <w:ilvl w:val="0"/>
          <w:numId w:val="11"/>
        </w:numPr>
        <w:tabs>
          <w:tab w:pos="1585" w:val="left" w:leader="none"/>
          <w:tab w:pos="1586" w:val="left" w:leader="none"/>
        </w:tabs>
        <w:spacing w:line="240" w:lineRule="auto" w:before="0" w:after="0"/>
        <w:ind w:left="1585" w:right="171" w:hanging="360"/>
        <w:jc w:val="left"/>
        <w:rPr>
          <w:rFonts w:ascii="Symbol"/>
          <w:sz w:val="24"/>
        </w:rPr>
      </w:pPr>
      <w:r>
        <w:rPr/>
        <w:pict>
          <v:line style="position:absolute;mso-position-horizontal-relative:page;mso-position-vertical-relative:paragraph;z-index:-73072" from="169.199997pt,55.20396pt" to="172.559997pt,55.20396pt" stroked="true" strokeweight=".841pt" strokecolor="#b5082e">
            <v:stroke dashstyle="solid"/>
            <w10:wrap type="none"/>
          </v:line>
        </w:pict>
      </w:r>
      <w:r>
        <w:rPr/>
        <w:pict>
          <v:line style="position:absolute;mso-position-horizontal-relative:page;mso-position-vertical-relative:paragraph;z-index:2704" from="33.840pt,.185462pt" to="33.840pt,14.824462pt" stroked="true" strokeweight=".72pt" strokecolor="#000000">
            <v:stroke dashstyle="solid"/>
            <w10:wrap type="none"/>
          </v:line>
        </w:pict>
      </w:r>
      <w:r>
        <w:rPr/>
        <w:pict>
          <v:line style="position:absolute;mso-position-horizontal-relative:page;mso-position-vertical-relative:paragraph;z-index:2728" from="33.840pt,28.625462pt" to="33.840pt,56.224462pt" stroked="true" strokeweight=".72pt" strokecolor="#000000">
            <v:stroke dashstyle="solid"/>
            <w10:wrap type="none"/>
          </v:line>
        </w:pict>
      </w:r>
      <w:r>
        <w:rPr>
          <w:sz w:val="24"/>
        </w:rPr>
        <w:t>IV&amp;V services are required for all </w:t>
      </w:r>
      <w:r>
        <w:rPr>
          <w:color w:val="2E97D3"/>
          <w:sz w:val="24"/>
          <w:u w:val="single" w:color="2E97D3"/>
        </w:rPr>
        <w:t>reportable </w:t>
      </w:r>
      <w:r>
        <w:rPr>
          <w:sz w:val="24"/>
        </w:rPr>
        <w:t>projects classified as medium or high criticality and must begin on or before the proposed project start date as identified in the </w:t>
      </w:r>
      <w:r>
        <w:rPr>
          <w:strike/>
          <w:color w:val="B5082E"/>
          <w:sz w:val="24"/>
        </w:rPr>
        <w:t>CDT issued </w:t>
      </w:r>
      <w:r>
        <w:rPr>
          <w:strike w:val="0"/>
          <w:sz w:val="24"/>
        </w:rPr>
        <w:t>Stage 4 approval letter </w:t>
      </w:r>
      <w:r>
        <w:rPr>
          <w:strike w:val="0"/>
          <w:color w:val="B5082E"/>
          <w:sz w:val="24"/>
          <w:u w:val="single" w:color="B5082E"/>
        </w:rPr>
        <w:t>issued by the </w:t>
      </w:r>
      <w:r>
        <w:rPr>
          <w:strike/>
          <w:color w:val="2E97D3"/>
          <w:sz w:val="24"/>
          <w:u w:val="single" w:color="B5082E"/>
        </w:rPr>
        <w:t>CDT</w:t>
      </w:r>
      <w:r>
        <w:rPr>
          <w:strike w:val="0"/>
          <w:color w:val="2E97D3"/>
          <w:sz w:val="24"/>
          <w:u w:val="single" w:color="B5082E"/>
        </w:rPr>
        <w:t>Department of </w:t>
      </w:r>
      <w:r>
        <w:rPr>
          <w:strike w:val="0"/>
          <w:color w:val="2E97D3"/>
          <w:sz w:val="24"/>
          <w:u w:val="single" w:color="2E97D3"/>
        </w:rPr>
        <w:t>Technology </w:t>
      </w:r>
      <w:r>
        <w:rPr>
          <w:strike w:val="0"/>
          <w:sz w:val="24"/>
        </w:rPr>
        <w:t>and must continue through the duration of the project unless other direction is provided by the Department of</w:t>
      </w:r>
      <w:r>
        <w:rPr>
          <w:strike w:val="0"/>
          <w:spacing w:val="-28"/>
          <w:sz w:val="24"/>
        </w:rPr>
        <w:t> </w:t>
      </w:r>
      <w:r>
        <w:rPr>
          <w:strike w:val="0"/>
          <w:sz w:val="24"/>
        </w:rPr>
        <w:t>Technology.</w:t>
      </w:r>
    </w:p>
    <w:p>
      <w:pPr>
        <w:pStyle w:val="ListParagraph"/>
        <w:numPr>
          <w:ilvl w:val="0"/>
          <w:numId w:val="11"/>
        </w:numPr>
        <w:tabs>
          <w:tab w:pos="1585" w:val="left" w:leader="none"/>
          <w:tab w:pos="1586" w:val="left" w:leader="none"/>
        </w:tabs>
        <w:spacing w:line="240" w:lineRule="auto" w:before="119" w:after="0"/>
        <w:ind w:left="1585" w:right="694" w:hanging="360"/>
        <w:jc w:val="left"/>
        <w:rPr>
          <w:rFonts w:ascii="Symbol"/>
          <w:sz w:val="20"/>
        </w:rPr>
      </w:pPr>
      <w:r>
        <w:rPr/>
        <w:pict>
          <v:line style="position:absolute;mso-position-horizontal-relative:page;mso-position-vertical-relative:paragraph;z-index:2752" from="33.840pt,19.965868pt" to="33.840pt,33.765868pt" stroked="true" strokeweight=".72pt" strokecolor="#000000">
            <v:stroke dashstyle="solid"/>
            <w10:wrap type="none"/>
          </v:line>
        </w:pict>
      </w:r>
      <w:r>
        <w:rPr>
          <w:sz w:val="24"/>
        </w:rPr>
        <w:t>IV&amp;V services may be required for projects classified as low criticality at the discretion of the Agency Chief Information Officer </w:t>
      </w:r>
      <w:r>
        <w:rPr>
          <w:color w:val="B5082E"/>
          <w:sz w:val="24"/>
          <w:u w:val="single" w:color="B5082E"/>
        </w:rPr>
        <w:t>(AIO) </w:t>
      </w:r>
      <w:r>
        <w:rPr>
          <w:sz w:val="24"/>
        </w:rPr>
        <w:t>or the Department of Technology.</w:t>
      </w:r>
    </w:p>
    <w:p>
      <w:pPr>
        <w:pStyle w:val="ListParagraph"/>
        <w:numPr>
          <w:ilvl w:val="0"/>
          <w:numId w:val="11"/>
        </w:numPr>
        <w:tabs>
          <w:tab w:pos="1585" w:val="left" w:leader="none"/>
          <w:tab w:pos="1586" w:val="left" w:leader="none"/>
        </w:tabs>
        <w:spacing w:line="240" w:lineRule="auto" w:before="119" w:after="0"/>
        <w:ind w:left="1585" w:right="264" w:hanging="360"/>
        <w:jc w:val="left"/>
        <w:rPr>
          <w:rFonts w:ascii="Symbol"/>
          <w:sz w:val="20"/>
        </w:rPr>
      </w:pPr>
      <w:r>
        <w:rPr>
          <w:sz w:val="24"/>
        </w:rPr>
        <w:t>IV&amp;V services may be required during the Project Approval Lifecycle, as directed by the Department of</w:t>
      </w:r>
      <w:r>
        <w:rPr>
          <w:spacing w:val="-19"/>
          <w:sz w:val="24"/>
        </w:rPr>
        <w:t> </w:t>
      </w:r>
      <w:r>
        <w:rPr>
          <w:sz w:val="24"/>
        </w:rPr>
        <w:t>Technology.</w:t>
      </w:r>
    </w:p>
    <w:p>
      <w:pPr>
        <w:pStyle w:val="ListParagraph"/>
        <w:numPr>
          <w:ilvl w:val="0"/>
          <w:numId w:val="11"/>
        </w:numPr>
        <w:tabs>
          <w:tab w:pos="1585" w:val="left" w:leader="none"/>
          <w:tab w:pos="1586" w:val="left" w:leader="none"/>
        </w:tabs>
        <w:spacing w:line="240" w:lineRule="auto" w:before="119" w:after="0"/>
        <w:ind w:left="1585" w:right="156" w:hanging="360"/>
        <w:jc w:val="left"/>
        <w:rPr>
          <w:rFonts w:ascii="Symbol"/>
          <w:sz w:val="20"/>
        </w:rPr>
      </w:pPr>
      <w:r>
        <w:rPr/>
        <w:pict>
          <v:line style="position:absolute;mso-position-horizontal-relative:page;mso-position-vertical-relative:paragraph;z-index:2776" from="33.840pt,19.965868pt" to="33.840pt,39.765868pt" stroked="true" strokeweight=".72pt" strokecolor="#000000">
            <v:stroke dashstyle="solid"/>
            <w10:wrap type="none"/>
          </v:line>
        </w:pict>
      </w:r>
      <w:r>
        <w:rPr>
          <w:sz w:val="24"/>
        </w:rPr>
        <w:t>To ensure independence, IV&amp;V services for Agency-affiliated State Entity projects must report to the respective </w:t>
      </w:r>
      <w:r>
        <w:rPr>
          <w:strike/>
          <w:color w:val="B5082E"/>
          <w:sz w:val="24"/>
        </w:rPr>
        <w:t>Agency Chief Information</w:t>
      </w:r>
      <w:r>
        <w:rPr>
          <w:strike/>
          <w:color w:val="B5082E"/>
          <w:spacing w:val="-30"/>
          <w:sz w:val="24"/>
        </w:rPr>
        <w:t> </w:t>
      </w:r>
      <w:r>
        <w:rPr>
          <w:strike/>
          <w:color w:val="B5082E"/>
          <w:sz w:val="24"/>
        </w:rPr>
        <w:t>Officer</w:t>
      </w:r>
      <w:r>
        <w:rPr>
          <w:strike w:val="0"/>
          <w:color w:val="B5082E"/>
          <w:sz w:val="24"/>
          <w:u w:val="single" w:color="B5082E"/>
        </w:rPr>
        <w:t>AIO</w:t>
      </w:r>
      <w:r>
        <w:rPr>
          <w:strike w:val="0"/>
          <w:sz w:val="24"/>
        </w:rPr>
        <w:t>.</w:t>
      </w:r>
    </w:p>
    <w:p>
      <w:pPr>
        <w:pStyle w:val="ListParagraph"/>
        <w:numPr>
          <w:ilvl w:val="0"/>
          <w:numId w:val="11"/>
        </w:numPr>
        <w:tabs>
          <w:tab w:pos="1585" w:val="left" w:leader="none"/>
          <w:tab w:pos="1586" w:val="left" w:leader="none"/>
        </w:tabs>
        <w:spacing w:line="240" w:lineRule="auto" w:before="119" w:after="0"/>
        <w:ind w:left="1585" w:right="482" w:hanging="360"/>
        <w:jc w:val="left"/>
        <w:rPr>
          <w:rFonts w:ascii="Symbol"/>
          <w:sz w:val="20"/>
        </w:rPr>
      </w:pPr>
      <w:r>
        <w:rPr>
          <w:sz w:val="24"/>
        </w:rPr>
        <w:t>A single vendor may not provide both IV&amp;V and Independent Project</w:t>
      </w:r>
      <w:r>
        <w:rPr>
          <w:spacing w:val="-39"/>
          <w:sz w:val="24"/>
        </w:rPr>
        <w:t> </w:t>
      </w:r>
      <w:r>
        <w:rPr>
          <w:sz w:val="24"/>
        </w:rPr>
        <w:t>Oversight services for the same</w:t>
      </w:r>
      <w:r>
        <w:rPr>
          <w:spacing w:val="-13"/>
          <w:sz w:val="24"/>
        </w:rPr>
        <w:t> </w:t>
      </w:r>
      <w:r>
        <w:rPr>
          <w:sz w:val="24"/>
        </w:rPr>
        <w:t>project.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r>
        <w:rPr/>
        <w:pict>
          <v:line style="position:absolute;mso-position-horizontal-relative:page;mso-position-vertical-relative:paragraph;z-index:2584;mso-wrap-distance-left:0;mso-wrap-distance-right:0" from="33.840pt,17.704826pt" to="33.840pt,29.224826pt" stroked="true" strokeweight=".72pt" strokecolor="#000000">
            <v:stroke dashstyle="solid"/>
            <w10:wrap type="topAndBottom"/>
          </v:line>
        </w:pict>
      </w:r>
    </w:p>
    <w:p>
      <w:pPr>
        <w:spacing w:after="0"/>
        <w:rPr>
          <w:sz w:val="26"/>
        </w:rPr>
        <w:sectPr>
          <w:headerReference w:type="default" r:id="rId72"/>
          <w:footerReference w:type="default" r:id="rId73"/>
          <w:pgSz w:w="12240" w:h="15840"/>
          <w:pgMar w:header="721" w:footer="0" w:top="1260" w:bottom="280" w:left="560" w:right="1260"/>
        </w:sectPr>
      </w:pPr>
    </w:p>
    <w:p>
      <w:pPr>
        <w:pStyle w:val="BodyText"/>
        <w:spacing w:before="2"/>
        <w:rPr>
          <w:sz w:val="12"/>
        </w:rPr>
      </w:pPr>
      <w:r>
        <w:rPr/>
        <w:pict>
          <v:line style="position:absolute;mso-position-horizontal-relative:page;mso-position-vertical-relative:page;z-index:2848" from="33.840pt,737.52002pt" to="33.840pt,756.00002pt" stroked="true" strokeweight=".72pt" strokecolor="#000000">
            <v:stroke dashstyle="solid"/>
            <w10:wrap type="none"/>
          </v:line>
        </w:pict>
      </w:r>
    </w:p>
    <w:p>
      <w:pPr>
        <w:tabs>
          <w:tab w:pos="9563" w:val="left" w:leader="none"/>
        </w:tabs>
        <w:spacing w:line="275" w:lineRule="exact" w:before="93"/>
        <w:ind w:left="880" w:right="0" w:firstLine="0"/>
        <w:jc w:val="left"/>
        <w:rPr>
          <w:b/>
          <w:sz w:val="24"/>
        </w:rPr>
      </w:pPr>
      <w:r>
        <w:rPr/>
        <w:pict>
          <v:line style="position:absolute;mso-position-horizontal-relative:page;mso-position-vertical-relative:paragraph;z-index:2800" from="33.840pt,18.544882pt" to="33.840pt,32.345882pt" stroked="true" strokeweight=".72pt" strokecolor="#000000">
            <v:stroke dashstyle="solid"/>
            <w10:wrap type="none"/>
          </v:line>
        </w:pict>
      </w:r>
      <w:bookmarkStart w:name="Rev. 4380" w:id="12"/>
      <w:bookmarkEnd w:id="12"/>
      <w:r>
        <w:rPr/>
      </w:r>
      <w:bookmarkStart w:name="SAM – INFORMATION TECHNOLOGY" w:id="13"/>
      <w:bookmarkEnd w:id="13"/>
      <w:r>
        <w:rPr/>
      </w:r>
      <w:r>
        <w:rPr>
          <w:b/>
          <w:sz w:val="24"/>
        </w:rPr>
        <w:t>OVERVIEW</w:t>
        <w:tab/>
        <w:t>4941</w:t>
      </w:r>
    </w:p>
    <w:p>
      <w:pPr>
        <w:pStyle w:val="BodyText"/>
        <w:spacing w:line="275" w:lineRule="exact"/>
        <w:ind w:left="880"/>
      </w:pPr>
      <w:r>
        <w:rPr/>
        <w:t>(</w:t>
      </w:r>
      <w:r>
        <w:rPr>
          <w:strike/>
          <w:color w:val="B5082E"/>
        </w:rPr>
        <w:t>Revised 6/2015</w:t>
      </w:r>
      <w:r>
        <w:rPr>
          <w:strike w:val="0"/>
          <w:color w:val="B5082E"/>
          <w:u w:val="single" w:color="B5082E"/>
        </w:rPr>
        <w:t>Removed 04/2017</w:t>
      </w:r>
      <w:r>
        <w:rPr>
          <w:strike w:val="0"/>
        </w:rPr>
        <w:t>)</w:t>
      </w:r>
    </w:p>
    <w:p>
      <w:pPr>
        <w:pStyle w:val="BodyText"/>
        <w:spacing w:before="8"/>
      </w:pPr>
    </w:p>
    <w:p>
      <w:pPr>
        <w:pStyle w:val="BodyText"/>
        <w:spacing w:before="92"/>
        <w:ind w:left="880" w:right="103"/>
      </w:pPr>
      <w:r>
        <w:rPr/>
        <w:pict>
          <v:line style="position:absolute;mso-position-horizontal-relative:page;mso-position-vertical-relative:paragraph;z-index:2824" from="33.840pt,4.815874pt" to="33.840pt,252.375874pt" stroked="true" strokeweight=".72pt" strokecolor="#000000">
            <v:stroke dashstyle="solid"/>
            <w10:wrap type="none"/>
          </v:line>
        </w:pict>
      </w:r>
      <w:r>
        <w:rPr>
          <w:strike/>
          <w:color w:val="B5082E"/>
        </w:rPr>
        <w:t>Once the information technology (IT) project has been approved the project may proceed, contingent upon any conditions imposed by the California Department of Technology (Department of Technology). Throughout the project phases, Agency/state entity management must follow the IT Project Oversight Framework (see </w:t>
      </w:r>
      <w:r>
        <w:rPr>
          <w:strike/>
          <w:color w:val="B5082E"/>
          <w:u w:val="single" w:color="0000FF"/>
        </w:rPr>
        <w:t>SIMM Section 45) </w:t>
      </w:r>
      <w:r>
        <w:rPr>
          <w:strike/>
          <w:color w:val="B5082E"/>
        </w:rPr>
        <w:t>to provide the appropriate level of independent project oversight, project management practices and project risk assessments to ensure the success of the project. Compliance with the IT Project Oversight Framework may be required to begin as early as the Stage 3 Solution Development, as a condition of Stage 2 Alternatives Analysis approval.</w:t>
      </w:r>
    </w:p>
    <w:p>
      <w:pPr>
        <w:spacing w:line="240" w:lineRule="auto" w:before="102"/>
        <w:ind w:left="880" w:right="318" w:firstLine="0"/>
        <w:jc w:val="left"/>
        <w:rPr>
          <w:sz w:val="24"/>
        </w:rPr>
      </w:pPr>
      <w:r>
        <w:rPr>
          <w:b/>
          <w:strike/>
          <w:color w:val="B5082E"/>
          <w:sz w:val="24"/>
        </w:rPr>
        <w:t>Post-Implementation Evaluation Report</w:t>
      </w:r>
      <w:r>
        <w:rPr>
          <w:strike/>
          <w:color w:val="B5082E"/>
          <w:sz w:val="24"/>
        </w:rPr>
        <w:t>. Following completion of each IT project, a post-implementation evaluation must be carried out by the Agency/state entity. The evaluation should:</w:t>
      </w:r>
    </w:p>
    <w:p>
      <w:pPr>
        <w:pStyle w:val="ListParagraph"/>
        <w:numPr>
          <w:ilvl w:val="0"/>
          <w:numId w:val="12"/>
        </w:numPr>
        <w:tabs>
          <w:tab w:pos="1600" w:val="left" w:leader="none"/>
        </w:tabs>
        <w:spacing w:line="274" w:lineRule="exact" w:before="108" w:after="0"/>
        <w:ind w:left="1600" w:right="151" w:hanging="360"/>
        <w:jc w:val="left"/>
        <w:rPr>
          <w:sz w:val="24"/>
        </w:rPr>
      </w:pPr>
      <w:r>
        <w:rPr>
          <w:strike/>
          <w:color w:val="B5082E"/>
          <w:sz w:val="24"/>
        </w:rPr>
        <w:t>Measure</w:t>
      </w:r>
      <w:r>
        <w:rPr>
          <w:strike/>
          <w:color w:val="B5082E"/>
          <w:spacing w:val="-3"/>
          <w:sz w:val="24"/>
        </w:rPr>
        <w:t> </w:t>
      </w:r>
      <w:r>
        <w:rPr>
          <w:strike/>
          <w:color w:val="B5082E"/>
          <w:sz w:val="24"/>
        </w:rPr>
        <w:t>the</w:t>
      </w:r>
      <w:r>
        <w:rPr>
          <w:strike/>
          <w:color w:val="B5082E"/>
          <w:spacing w:val="-5"/>
          <w:sz w:val="24"/>
        </w:rPr>
        <w:t> </w:t>
      </w:r>
      <w:r>
        <w:rPr>
          <w:strike/>
          <w:color w:val="B5082E"/>
          <w:sz w:val="24"/>
        </w:rPr>
        <w:t>benefits</w:t>
      </w:r>
      <w:r>
        <w:rPr>
          <w:strike/>
          <w:color w:val="B5082E"/>
          <w:spacing w:val="-6"/>
          <w:sz w:val="24"/>
        </w:rPr>
        <w:t> </w:t>
      </w:r>
      <w:r>
        <w:rPr>
          <w:strike/>
          <w:color w:val="B5082E"/>
          <w:sz w:val="24"/>
        </w:rPr>
        <w:t>and</w:t>
      </w:r>
      <w:r>
        <w:rPr>
          <w:strike/>
          <w:color w:val="B5082E"/>
          <w:spacing w:val="-3"/>
          <w:sz w:val="24"/>
        </w:rPr>
        <w:t> </w:t>
      </w:r>
      <w:r>
        <w:rPr>
          <w:strike/>
          <w:color w:val="B5082E"/>
          <w:sz w:val="24"/>
        </w:rPr>
        <w:t>costs</w:t>
      </w:r>
      <w:r>
        <w:rPr>
          <w:strike/>
          <w:color w:val="B5082E"/>
          <w:spacing w:val="-4"/>
          <w:sz w:val="24"/>
        </w:rPr>
        <w:t> </w:t>
      </w:r>
      <w:r>
        <w:rPr>
          <w:strike/>
          <w:color w:val="B5082E"/>
          <w:sz w:val="24"/>
        </w:rPr>
        <w:t>of</w:t>
      </w:r>
      <w:r>
        <w:rPr>
          <w:strike/>
          <w:color w:val="B5082E"/>
          <w:spacing w:val="-3"/>
          <w:sz w:val="24"/>
        </w:rPr>
        <w:t> </w:t>
      </w:r>
      <w:r>
        <w:rPr>
          <w:strike/>
          <w:color w:val="B5082E"/>
          <w:sz w:val="24"/>
        </w:rPr>
        <w:t>a</w:t>
      </w:r>
      <w:r>
        <w:rPr>
          <w:strike/>
          <w:color w:val="B5082E"/>
          <w:spacing w:val="-5"/>
          <w:sz w:val="24"/>
        </w:rPr>
        <w:t> </w:t>
      </w:r>
      <w:r>
        <w:rPr>
          <w:strike/>
          <w:color w:val="B5082E"/>
          <w:sz w:val="24"/>
        </w:rPr>
        <w:t>newly-implemented</w:t>
      </w:r>
      <w:r>
        <w:rPr>
          <w:strike/>
          <w:color w:val="B5082E"/>
          <w:spacing w:val="-3"/>
          <w:sz w:val="24"/>
        </w:rPr>
        <w:t> </w:t>
      </w:r>
      <w:r>
        <w:rPr>
          <w:strike/>
          <w:color w:val="B5082E"/>
          <w:sz w:val="24"/>
        </w:rPr>
        <w:t>IT</w:t>
      </w:r>
      <w:r>
        <w:rPr>
          <w:strike/>
          <w:color w:val="B5082E"/>
          <w:spacing w:val="-4"/>
          <w:sz w:val="24"/>
        </w:rPr>
        <w:t> </w:t>
      </w:r>
      <w:r>
        <w:rPr>
          <w:strike/>
          <w:color w:val="B5082E"/>
          <w:sz w:val="24"/>
        </w:rPr>
        <w:t>application</w:t>
      </w:r>
      <w:r>
        <w:rPr>
          <w:strike/>
          <w:color w:val="B5082E"/>
          <w:spacing w:val="-3"/>
          <w:sz w:val="24"/>
        </w:rPr>
        <w:t> </w:t>
      </w:r>
      <w:r>
        <w:rPr>
          <w:strike/>
          <w:color w:val="B5082E"/>
          <w:sz w:val="24"/>
        </w:rPr>
        <w:t>or</w:t>
      </w:r>
      <w:r>
        <w:rPr>
          <w:strike/>
          <w:color w:val="B5082E"/>
          <w:spacing w:val="-34"/>
          <w:sz w:val="24"/>
        </w:rPr>
        <w:t> </w:t>
      </w:r>
      <w:r>
        <w:rPr>
          <w:strike/>
          <w:color w:val="B5082E"/>
          <w:sz w:val="24"/>
        </w:rPr>
        <w:t>system against the most recently approved project objectives;</w:t>
      </w:r>
      <w:r>
        <w:rPr>
          <w:strike/>
          <w:color w:val="B5082E"/>
          <w:spacing w:val="-46"/>
          <w:sz w:val="24"/>
        </w:rPr>
        <w:t> </w:t>
      </w:r>
      <w:r>
        <w:rPr>
          <w:strike/>
          <w:color w:val="B5082E"/>
          <w:sz w:val="24"/>
        </w:rPr>
        <w:t>and</w:t>
      </w:r>
    </w:p>
    <w:p>
      <w:pPr>
        <w:pStyle w:val="ListParagraph"/>
        <w:numPr>
          <w:ilvl w:val="0"/>
          <w:numId w:val="12"/>
        </w:numPr>
        <w:tabs>
          <w:tab w:pos="1600" w:val="left" w:leader="none"/>
        </w:tabs>
        <w:spacing w:line="240" w:lineRule="auto" w:before="101" w:after="0"/>
        <w:ind w:left="1600" w:right="836" w:hanging="360"/>
        <w:jc w:val="left"/>
        <w:rPr>
          <w:sz w:val="24"/>
        </w:rPr>
      </w:pPr>
      <w:r>
        <w:rPr>
          <w:strike/>
          <w:color w:val="B5082E"/>
          <w:sz w:val="24"/>
        </w:rPr>
        <w:t>Document</w:t>
      </w:r>
      <w:r>
        <w:rPr>
          <w:strike/>
          <w:color w:val="B5082E"/>
          <w:spacing w:val="-5"/>
          <w:sz w:val="24"/>
        </w:rPr>
        <w:t> </w:t>
      </w:r>
      <w:r>
        <w:rPr>
          <w:strike/>
          <w:color w:val="B5082E"/>
          <w:sz w:val="24"/>
        </w:rPr>
        <w:t>projected</w:t>
      </w:r>
      <w:r>
        <w:rPr>
          <w:strike/>
          <w:color w:val="B5082E"/>
          <w:spacing w:val="-4"/>
          <w:sz w:val="24"/>
        </w:rPr>
        <w:t> </w:t>
      </w:r>
      <w:r>
        <w:rPr>
          <w:strike/>
          <w:color w:val="B5082E"/>
          <w:sz w:val="24"/>
        </w:rPr>
        <w:t>operations</w:t>
      </w:r>
      <w:r>
        <w:rPr>
          <w:strike/>
          <w:color w:val="B5082E"/>
          <w:spacing w:val="-4"/>
          <w:sz w:val="24"/>
        </w:rPr>
        <w:t> </w:t>
      </w:r>
      <w:r>
        <w:rPr>
          <w:strike/>
          <w:color w:val="B5082E"/>
          <w:sz w:val="24"/>
        </w:rPr>
        <w:t>and</w:t>
      </w:r>
      <w:r>
        <w:rPr>
          <w:strike/>
          <w:color w:val="B5082E"/>
          <w:spacing w:val="-4"/>
          <w:sz w:val="24"/>
        </w:rPr>
        <w:t> </w:t>
      </w:r>
      <w:r>
        <w:rPr>
          <w:strike/>
          <w:color w:val="B5082E"/>
          <w:sz w:val="24"/>
        </w:rPr>
        <w:t>maintenance</w:t>
      </w:r>
      <w:r>
        <w:rPr>
          <w:strike/>
          <w:color w:val="B5082E"/>
          <w:spacing w:val="-3"/>
          <w:sz w:val="24"/>
        </w:rPr>
        <w:t> </w:t>
      </w:r>
      <w:r>
        <w:rPr>
          <w:strike/>
          <w:color w:val="B5082E"/>
          <w:sz w:val="24"/>
        </w:rPr>
        <w:t>costs</w:t>
      </w:r>
      <w:r>
        <w:rPr>
          <w:strike/>
          <w:color w:val="B5082E"/>
          <w:spacing w:val="-5"/>
          <w:sz w:val="24"/>
        </w:rPr>
        <w:t> </w:t>
      </w:r>
      <w:r>
        <w:rPr>
          <w:strike/>
          <w:color w:val="B5082E"/>
          <w:sz w:val="24"/>
        </w:rPr>
        <w:t>over</w:t>
      </w:r>
      <w:r>
        <w:rPr>
          <w:strike/>
          <w:color w:val="B5082E"/>
          <w:spacing w:val="-4"/>
          <w:sz w:val="24"/>
        </w:rPr>
        <w:t> </w:t>
      </w:r>
      <w:r>
        <w:rPr>
          <w:strike/>
          <w:color w:val="B5082E"/>
          <w:sz w:val="24"/>
        </w:rPr>
        <w:t>the</w:t>
      </w:r>
      <w:r>
        <w:rPr>
          <w:strike/>
          <w:color w:val="B5082E"/>
          <w:spacing w:val="-3"/>
          <w:sz w:val="24"/>
        </w:rPr>
        <w:t> </w:t>
      </w:r>
      <w:r>
        <w:rPr>
          <w:strike/>
          <w:color w:val="B5082E"/>
          <w:sz w:val="24"/>
        </w:rPr>
        <w:t>life</w:t>
      </w:r>
      <w:r>
        <w:rPr>
          <w:strike/>
          <w:color w:val="B5082E"/>
          <w:spacing w:val="-4"/>
          <w:sz w:val="24"/>
        </w:rPr>
        <w:t> </w:t>
      </w:r>
      <w:r>
        <w:rPr>
          <w:strike/>
          <w:color w:val="B5082E"/>
          <w:sz w:val="24"/>
        </w:rPr>
        <w:t>of</w:t>
      </w:r>
      <w:r>
        <w:rPr>
          <w:strike/>
          <w:color w:val="B5082E"/>
          <w:spacing w:val="-26"/>
          <w:sz w:val="24"/>
        </w:rPr>
        <w:t> </w:t>
      </w:r>
      <w:r>
        <w:rPr>
          <w:strike/>
          <w:color w:val="B5082E"/>
          <w:sz w:val="24"/>
        </w:rPr>
        <w:t>the application or</w:t>
      </w:r>
      <w:r>
        <w:rPr>
          <w:strike/>
          <w:color w:val="B5082E"/>
          <w:spacing w:val="-15"/>
          <w:sz w:val="24"/>
        </w:rPr>
        <w:t> </w:t>
      </w:r>
      <w:r>
        <w:rPr>
          <w:strike/>
          <w:color w:val="B5082E"/>
          <w:sz w:val="24"/>
        </w:rPr>
        <w:t>system.</w:t>
      </w:r>
    </w:p>
    <w:p>
      <w:pPr>
        <w:spacing w:after="0" w:line="240" w:lineRule="auto"/>
        <w:jc w:val="left"/>
        <w:rPr>
          <w:sz w:val="24"/>
        </w:rPr>
        <w:sectPr>
          <w:footerReference w:type="default" r:id="rId76"/>
          <w:pgSz w:w="12240" w:h="15840"/>
          <w:pgMar w:footer="792" w:header="721" w:top="1260" w:bottom="980" w:left="560" w:right="1420"/>
        </w:sectPr>
      </w:pPr>
    </w:p>
    <w:p>
      <w:pPr>
        <w:pStyle w:val="BodyText"/>
        <w:spacing w:before="5"/>
        <w:rPr>
          <w:sz w:val="12"/>
        </w:rPr>
      </w:pPr>
    </w:p>
    <w:p>
      <w:pPr>
        <w:tabs>
          <w:tab w:pos="9649" w:val="left" w:leader="none"/>
        </w:tabs>
        <w:spacing w:line="275" w:lineRule="exact" w:before="92"/>
        <w:ind w:left="880" w:right="0" w:firstLine="0"/>
        <w:jc w:val="left"/>
        <w:rPr>
          <w:b/>
          <w:sz w:val="24"/>
        </w:rPr>
      </w:pPr>
      <w:r>
        <w:rPr/>
        <w:pict>
          <v:line style="position:absolute;mso-position-horizontal-relative:page;mso-position-vertical-relative:paragraph;z-index:-72808" from="72pt,13.035881pt" to="537.12pt,13.035881pt" stroked="true" strokeweight=".6pt" strokecolor="#b5082e">
            <v:stroke dashstyle="solid"/>
            <w10:wrap type="none"/>
          </v:line>
        </w:pict>
      </w:r>
      <w:r>
        <w:rPr/>
        <w:pict>
          <v:line style="position:absolute;mso-position-horizontal-relative:page;mso-position-vertical-relative:paragraph;z-index:2896" from="33.840pt,-6.824119pt" to="33.840pt,211.695881pt" stroked="true" strokeweight=".72pt" strokecolor="#000000">
            <v:stroke dashstyle="solid"/>
            <w10:wrap type="none"/>
          </v:line>
        </w:pict>
      </w:r>
      <w:bookmarkStart w:name="Rev. 430" w:id="14"/>
      <w:bookmarkEnd w:id="14"/>
      <w:r>
        <w:rPr/>
      </w:r>
      <w:bookmarkStart w:name="SAM – INFORMATION TECHNOLOGY" w:id="15"/>
      <w:bookmarkEnd w:id="15"/>
      <w:r>
        <w:rPr/>
      </w:r>
      <w:r>
        <w:rPr>
          <w:b/>
          <w:color w:val="B5082E"/>
          <w:sz w:val="24"/>
        </w:rPr>
        <w:t>IT PROJECT OVERSIGHT</w:t>
      </w:r>
      <w:r>
        <w:rPr>
          <w:b/>
          <w:color w:val="B5082E"/>
          <w:spacing w:val="-4"/>
          <w:sz w:val="24"/>
        </w:rPr>
        <w:t> </w:t>
      </w:r>
      <w:r>
        <w:rPr>
          <w:b/>
          <w:color w:val="B5082E"/>
          <w:spacing w:val="-3"/>
          <w:sz w:val="24"/>
        </w:rPr>
        <w:t>AND</w:t>
      </w:r>
      <w:r>
        <w:rPr>
          <w:b/>
          <w:color w:val="B5082E"/>
          <w:spacing w:val="-5"/>
          <w:sz w:val="24"/>
        </w:rPr>
        <w:t> </w:t>
      </w:r>
      <w:r>
        <w:rPr>
          <w:b/>
          <w:color w:val="B5082E"/>
          <w:sz w:val="24"/>
        </w:rPr>
        <w:t>REPORTING</w:t>
        <w:tab/>
        <w:t>4944</w:t>
      </w:r>
    </w:p>
    <w:p>
      <w:pPr>
        <w:pStyle w:val="BodyText"/>
        <w:spacing w:line="275" w:lineRule="exact"/>
        <w:ind w:left="880"/>
      </w:pPr>
      <w:r>
        <w:rPr>
          <w:strike/>
          <w:color w:val="B5082E"/>
        </w:rPr>
        <w:t>(Revised 6/2015)</w:t>
      </w:r>
    </w:p>
    <w:p>
      <w:pPr>
        <w:pStyle w:val="BodyText"/>
        <w:rPr>
          <w:sz w:val="16"/>
        </w:rPr>
      </w:pPr>
    </w:p>
    <w:p>
      <w:pPr>
        <w:pStyle w:val="BodyText"/>
        <w:spacing w:before="92"/>
        <w:ind w:left="880" w:right="275"/>
      </w:pPr>
      <w:r>
        <w:rPr>
          <w:strike/>
          <w:color w:val="B5082E"/>
        </w:rPr>
        <w:t>The California Department of Technology (Department of Technology) will conduct Agency/state entity, IT project management and oversight assessments designed to provide Agency/state entity management and the Department of Technology information on the progress of a project, including compliance with the minimum requirements for IT project management, project risk management, project oversight and project reporting activities at the Agency/state entity and control agency levels as outlined in the IT Project Oversight Framework (see </w:t>
      </w:r>
      <w:r>
        <w:rPr>
          <w:strike/>
          <w:color w:val="B5082E"/>
          <w:u w:val="single" w:color="0000FF"/>
        </w:rPr>
        <w:t>SIMM Section 45</w:t>
      </w:r>
      <w:r>
        <w:rPr>
          <w:strike/>
          <w:color w:val="B5082E"/>
        </w:rPr>
        <w:t>). The Department of Technology will schedule assessment based on an established criteria.</w:t>
      </w:r>
    </w:p>
    <w:p>
      <w:pPr>
        <w:pStyle w:val="BodyText"/>
        <w:spacing w:before="10"/>
        <w:rPr>
          <w:sz w:val="15"/>
        </w:rPr>
      </w:pPr>
    </w:p>
    <w:p>
      <w:pPr>
        <w:pStyle w:val="BodyText"/>
        <w:spacing w:before="93"/>
        <w:ind w:left="880" w:right="409"/>
      </w:pPr>
      <w:r>
        <w:rPr>
          <w:strike/>
          <w:color w:val="B5082E"/>
        </w:rPr>
        <w:t>Independent Project Oversight Reports (</w:t>
      </w:r>
      <w:r>
        <w:rPr>
          <w:strike/>
          <w:color w:val="B5082E"/>
          <w:u w:val="single" w:color="0000FF"/>
        </w:rPr>
        <w:t>IPORS</w:t>
      </w:r>
      <w:r>
        <w:rPr>
          <w:strike/>
          <w:color w:val="B5082E"/>
        </w:rPr>
        <w:t>) are required to be submitted on a regular basis based on project criticality to the Department of Technology (see SIMM Section 45).</w:t>
      </w:r>
    </w:p>
    <w:p>
      <w:pPr>
        <w:spacing w:after="0"/>
        <w:sectPr>
          <w:footerReference w:type="default" r:id="rId77"/>
          <w:pgSz w:w="12240" w:h="15840"/>
          <w:pgMar w:footer="795" w:header="721" w:top="1260" w:bottom="980" w:left="560" w:right="1380"/>
        </w:sectPr>
      </w:pPr>
    </w:p>
    <w:p>
      <w:pPr>
        <w:pStyle w:val="BodyText"/>
        <w:spacing w:before="2"/>
        <w:rPr>
          <w:sz w:val="12"/>
        </w:rPr>
      </w:pPr>
    </w:p>
    <w:p>
      <w:pPr>
        <w:tabs>
          <w:tab w:pos="9668" w:val="left" w:leader="none"/>
        </w:tabs>
        <w:spacing w:line="275" w:lineRule="exact" w:before="93"/>
        <w:ind w:left="880" w:right="0" w:firstLine="0"/>
        <w:jc w:val="left"/>
        <w:rPr>
          <w:b/>
          <w:sz w:val="24"/>
        </w:rPr>
      </w:pPr>
      <w:r>
        <w:rPr/>
        <w:pict>
          <v:line style="position:absolute;mso-position-horizontal-relative:page;mso-position-vertical-relative:paragraph;z-index:2920" from="33.840pt,18.545881pt" to="33.840pt,259.625881pt" stroked="true" strokeweight=".72pt" strokecolor="#000000">
            <v:stroke dashstyle="solid"/>
            <w10:wrap type="none"/>
          </v:line>
        </w:pict>
      </w:r>
      <w:bookmarkStart w:name="Rev. 430" w:id="16"/>
      <w:bookmarkEnd w:id="16"/>
      <w:r>
        <w:rPr/>
      </w:r>
      <w:bookmarkStart w:name="SAM – INFORMATION TECHNOLOGY" w:id="17"/>
      <w:bookmarkEnd w:id="17"/>
      <w:r>
        <w:rPr/>
      </w:r>
      <w:r>
        <w:rPr>
          <w:b/>
          <w:sz w:val="24"/>
        </w:rPr>
        <w:t>POST-IMPLEMENTATION</w:t>
      </w:r>
      <w:r>
        <w:rPr>
          <w:b/>
          <w:spacing w:val="-7"/>
          <w:sz w:val="24"/>
        </w:rPr>
        <w:t> </w:t>
      </w:r>
      <w:r>
        <w:rPr>
          <w:b/>
          <w:sz w:val="24"/>
        </w:rPr>
        <w:t>EVALUATION</w:t>
      </w:r>
      <w:r>
        <w:rPr>
          <w:b/>
          <w:spacing w:val="-7"/>
          <w:sz w:val="24"/>
        </w:rPr>
        <w:t> </w:t>
      </w:r>
      <w:r>
        <w:rPr>
          <w:b/>
          <w:sz w:val="24"/>
        </w:rPr>
        <w:t>REPORT</w:t>
        <w:tab/>
        <w:t>4947</w:t>
      </w:r>
    </w:p>
    <w:p>
      <w:pPr>
        <w:pStyle w:val="BodyText"/>
        <w:spacing w:line="275" w:lineRule="exact"/>
        <w:ind w:left="880"/>
      </w:pPr>
      <w:r>
        <w:rPr/>
        <w:t>(Revised </w:t>
      </w:r>
      <w:r>
        <w:rPr>
          <w:strike/>
          <w:color w:val="B5082E"/>
        </w:rPr>
        <w:t>6</w:t>
      </w:r>
      <w:r>
        <w:rPr>
          <w:strike w:val="0"/>
          <w:color w:val="B5082E"/>
          <w:u w:val="single" w:color="B5082E"/>
        </w:rPr>
        <w:t>4</w:t>
      </w:r>
      <w:r>
        <w:rPr>
          <w:strike w:val="0"/>
        </w:rPr>
        <w:t>/</w:t>
      </w:r>
      <w:r>
        <w:rPr>
          <w:strike/>
          <w:color w:val="B5082E"/>
        </w:rPr>
        <w:t>2015</w:t>
      </w:r>
      <w:r>
        <w:rPr>
          <w:strike w:val="0"/>
          <w:color w:val="B5082E"/>
          <w:u w:val="single" w:color="B5082E"/>
        </w:rPr>
        <w:t>2017</w:t>
      </w:r>
      <w:r>
        <w:rPr>
          <w:strike w:val="0"/>
        </w:rPr>
        <w:t>)</w:t>
      </w:r>
    </w:p>
    <w:p>
      <w:pPr>
        <w:pStyle w:val="BodyText"/>
        <w:spacing w:before="103"/>
        <w:ind w:left="880" w:right="287"/>
      </w:pPr>
      <w:r>
        <w:rPr>
          <w:color w:val="2E97D3"/>
          <w:u w:val="single" w:color="2E97D3"/>
        </w:rPr>
        <w:t>A post-implementation evaluation </w:t>
      </w:r>
      <w:r>
        <w:rPr>
          <w:color w:val="B5082E"/>
          <w:u w:val="single" w:color="2E97D3"/>
        </w:rPr>
        <w:t>report (PIER) </w:t>
      </w:r>
      <w:r>
        <w:rPr>
          <w:color w:val="2E97D3"/>
          <w:u w:val="single" w:color="2E97D3"/>
        </w:rPr>
        <w:t>must be </w:t>
      </w:r>
      <w:r>
        <w:rPr>
          <w:color w:val="B5082E"/>
          <w:u w:val="single" w:color="2E97D3"/>
        </w:rPr>
        <w:t>prepared</w:t>
      </w:r>
      <w:r>
        <w:rPr>
          <w:strike/>
          <w:color w:val="B5082E"/>
          <w:u w:val="single" w:color="2E97D3"/>
        </w:rPr>
        <w:t>carried ou</w:t>
      </w:r>
      <w:r>
        <w:rPr>
          <w:strike w:val="0"/>
          <w:color w:val="B5082E"/>
          <w:u w:val="single" w:color="2E97D3"/>
        </w:rPr>
        <w:t>t </w:t>
      </w:r>
      <w:r>
        <w:rPr>
          <w:strike w:val="0"/>
          <w:color w:val="2E97D3"/>
          <w:u w:val="single" w:color="2E97D3"/>
        </w:rPr>
        <w:t>by the Agency/state entity following the completion of each IT project, unless the Agency/state entity has entered into an interagency agreement with the Department of Finance’s Office of State Audits and Evaluations (</w:t>
      </w:r>
      <w:hyperlink r:id="rId79">
        <w:r>
          <w:rPr>
            <w:strike w:val="0"/>
            <w:color w:val="2E97D3"/>
            <w:u w:val="single" w:color="2E97D3"/>
          </w:rPr>
          <w:t>OSAE</w:t>
        </w:r>
      </w:hyperlink>
      <w:r>
        <w:rPr>
          <w:strike w:val="0"/>
          <w:color w:val="2E97D3"/>
          <w:u w:val="single" w:color="2E97D3"/>
        </w:rPr>
        <w:t>) under SAM Section 4943. </w:t>
      </w:r>
    </w:p>
    <w:p>
      <w:pPr>
        <w:pStyle w:val="BodyText"/>
        <w:ind w:left="880"/>
      </w:pPr>
      <w:r>
        <w:rPr>
          <w:color w:val="2E97D3"/>
          <w:u w:val="single" w:color="2E97D3"/>
        </w:rPr>
        <w:t>The </w:t>
      </w:r>
      <w:r>
        <w:rPr>
          <w:color w:val="B5082E"/>
          <w:u w:val="single" w:color="2E97D3"/>
        </w:rPr>
        <w:t>PIER shall</w:t>
      </w:r>
      <w:r>
        <w:rPr>
          <w:strike/>
          <w:color w:val="B5082E"/>
          <w:u w:val="single" w:color="2E97D3"/>
        </w:rPr>
        <w:t>evaluation should</w:t>
      </w:r>
      <w:r>
        <w:rPr>
          <w:strike w:val="0"/>
          <w:color w:val="2E97D3"/>
          <w:u w:val="single" w:color="2E97D3"/>
        </w:rPr>
        <w:t>:</w:t>
      </w:r>
    </w:p>
    <w:p>
      <w:pPr>
        <w:pStyle w:val="ListParagraph"/>
        <w:numPr>
          <w:ilvl w:val="0"/>
          <w:numId w:val="13"/>
        </w:numPr>
        <w:tabs>
          <w:tab w:pos="1600" w:val="left" w:leader="none"/>
        </w:tabs>
        <w:spacing w:line="274" w:lineRule="exact" w:before="109" w:after="0"/>
        <w:ind w:left="1600" w:right="231" w:hanging="360"/>
        <w:jc w:val="left"/>
        <w:rPr>
          <w:sz w:val="24"/>
        </w:rPr>
      </w:pPr>
      <w:r>
        <w:rPr>
          <w:color w:val="2E97D3"/>
          <w:sz w:val="24"/>
          <w:u w:val="single" w:color="2E97D3"/>
        </w:rPr>
        <w:t>Measure</w:t>
      </w:r>
      <w:r>
        <w:rPr>
          <w:color w:val="2E97D3"/>
          <w:spacing w:val="-3"/>
          <w:sz w:val="24"/>
          <w:u w:val="single" w:color="2E97D3"/>
        </w:rPr>
        <w:t> </w:t>
      </w:r>
      <w:r>
        <w:rPr>
          <w:color w:val="2E97D3"/>
          <w:sz w:val="24"/>
          <w:u w:val="single" w:color="2E97D3"/>
        </w:rPr>
        <w:t>the</w:t>
      </w:r>
      <w:r>
        <w:rPr>
          <w:color w:val="2E97D3"/>
          <w:spacing w:val="-5"/>
          <w:sz w:val="24"/>
          <w:u w:val="single" w:color="2E97D3"/>
        </w:rPr>
        <w:t> </w:t>
      </w:r>
      <w:r>
        <w:rPr>
          <w:color w:val="2E97D3"/>
          <w:sz w:val="24"/>
          <w:u w:val="single" w:color="2E97D3"/>
        </w:rPr>
        <w:t>benefits</w:t>
      </w:r>
      <w:r>
        <w:rPr>
          <w:color w:val="2E97D3"/>
          <w:spacing w:val="-6"/>
          <w:sz w:val="24"/>
          <w:u w:val="single" w:color="2E97D3"/>
        </w:rPr>
        <w:t> </w:t>
      </w:r>
      <w:r>
        <w:rPr>
          <w:color w:val="2E97D3"/>
          <w:sz w:val="24"/>
          <w:u w:val="single" w:color="2E97D3"/>
        </w:rPr>
        <w:t>and</w:t>
      </w:r>
      <w:r>
        <w:rPr>
          <w:color w:val="2E97D3"/>
          <w:spacing w:val="-3"/>
          <w:sz w:val="24"/>
          <w:u w:val="single" w:color="2E97D3"/>
        </w:rPr>
        <w:t> </w:t>
      </w:r>
      <w:r>
        <w:rPr>
          <w:color w:val="2E97D3"/>
          <w:sz w:val="24"/>
          <w:u w:val="single" w:color="2E97D3"/>
        </w:rPr>
        <w:t>costs</w:t>
      </w:r>
      <w:r>
        <w:rPr>
          <w:color w:val="2E97D3"/>
          <w:spacing w:val="-4"/>
          <w:sz w:val="24"/>
          <w:u w:val="single" w:color="2E97D3"/>
        </w:rPr>
        <w:t> </w:t>
      </w:r>
      <w:r>
        <w:rPr>
          <w:color w:val="2E97D3"/>
          <w:sz w:val="24"/>
          <w:u w:val="single" w:color="2E97D3"/>
        </w:rPr>
        <w:t>of</w:t>
      </w:r>
      <w:r>
        <w:rPr>
          <w:color w:val="2E97D3"/>
          <w:spacing w:val="-3"/>
          <w:sz w:val="24"/>
          <w:u w:val="single" w:color="2E97D3"/>
        </w:rPr>
        <w:t> </w:t>
      </w:r>
      <w:r>
        <w:rPr>
          <w:color w:val="2E97D3"/>
          <w:sz w:val="24"/>
          <w:u w:val="single" w:color="2E97D3"/>
        </w:rPr>
        <w:t>a</w:t>
      </w:r>
      <w:r>
        <w:rPr>
          <w:color w:val="2E97D3"/>
          <w:spacing w:val="-5"/>
          <w:sz w:val="24"/>
          <w:u w:val="single" w:color="2E97D3"/>
        </w:rPr>
        <w:t> </w:t>
      </w:r>
      <w:r>
        <w:rPr>
          <w:color w:val="2E97D3"/>
          <w:sz w:val="24"/>
          <w:u w:val="single" w:color="2E97D3"/>
        </w:rPr>
        <w:t>newly-implemented</w:t>
      </w:r>
      <w:r>
        <w:rPr>
          <w:color w:val="2E97D3"/>
          <w:spacing w:val="-3"/>
          <w:sz w:val="24"/>
          <w:u w:val="single" w:color="2E97D3"/>
        </w:rPr>
        <w:t> </w:t>
      </w:r>
      <w:r>
        <w:rPr>
          <w:color w:val="2E97D3"/>
          <w:sz w:val="24"/>
          <w:u w:val="single" w:color="2E97D3"/>
        </w:rPr>
        <w:t>IT</w:t>
      </w:r>
      <w:r>
        <w:rPr>
          <w:color w:val="2E97D3"/>
          <w:spacing w:val="-4"/>
          <w:sz w:val="24"/>
          <w:u w:val="single" w:color="2E97D3"/>
        </w:rPr>
        <w:t> </w:t>
      </w:r>
      <w:r>
        <w:rPr>
          <w:color w:val="2E97D3"/>
          <w:sz w:val="24"/>
          <w:u w:val="single" w:color="2E97D3"/>
        </w:rPr>
        <w:t>application</w:t>
      </w:r>
      <w:r>
        <w:rPr>
          <w:color w:val="2E97D3"/>
          <w:spacing w:val="-3"/>
          <w:sz w:val="24"/>
          <w:u w:val="single" w:color="2E97D3"/>
        </w:rPr>
        <w:t> </w:t>
      </w:r>
      <w:r>
        <w:rPr>
          <w:color w:val="2E97D3"/>
          <w:sz w:val="24"/>
          <w:u w:val="single" w:color="2E97D3"/>
        </w:rPr>
        <w:t>or</w:t>
      </w:r>
      <w:r>
        <w:rPr>
          <w:color w:val="2E97D3"/>
          <w:spacing w:val="-34"/>
          <w:sz w:val="24"/>
          <w:u w:val="single" w:color="2E97D3"/>
        </w:rPr>
        <w:t> </w:t>
      </w:r>
      <w:r>
        <w:rPr>
          <w:color w:val="2E97D3"/>
          <w:sz w:val="24"/>
          <w:u w:val="single" w:color="2E97D3"/>
        </w:rPr>
        <w:t>system against the most recently approved project objectives;</w:t>
      </w:r>
      <w:r>
        <w:rPr>
          <w:color w:val="2E97D3"/>
          <w:spacing w:val="-46"/>
          <w:sz w:val="24"/>
          <w:u w:val="single" w:color="2E97D3"/>
        </w:rPr>
        <w:t> </w:t>
      </w:r>
      <w:r>
        <w:rPr>
          <w:color w:val="2E97D3"/>
          <w:sz w:val="24"/>
          <w:u w:val="single" w:color="2E97D3"/>
        </w:rPr>
        <w:t>and</w:t>
      </w:r>
    </w:p>
    <w:p>
      <w:pPr>
        <w:pStyle w:val="ListParagraph"/>
        <w:numPr>
          <w:ilvl w:val="0"/>
          <w:numId w:val="13"/>
        </w:numPr>
        <w:tabs>
          <w:tab w:pos="1600" w:val="left" w:leader="none"/>
        </w:tabs>
        <w:spacing w:line="274" w:lineRule="exact" w:before="107" w:after="0"/>
        <w:ind w:left="1600" w:right="851" w:hanging="360"/>
        <w:jc w:val="left"/>
        <w:rPr>
          <w:sz w:val="24"/>
        </w:rPr>
      </w:pPr>
      <w:r>
        <w:rPr>
          <w:color w:val="2E97D3"/>
          <w:sz w:val="24"/>
          <w:u w:val="single" w:color="2E97D3"/>
        </w:rPr>
        <w:t>Document projected operations and maintenance costs over the life of the application or</w:t>
      </w:r>
      <w:r>
        <w:rPr>
          <w:color w:val="2E97D3"/>
          <w:spacing w:val="-15"/>
          <w:sz w:val="24"/>
          <w:u w:val="single" w:color="2E97D3"/>
        </w:rPr>
        <w:t> </w:t>
      </w:r>
      <w:r>
        <w:rPr>
          <w:color w:val="2E97D3"/>
          <w:sz w:val="24"/>
          <w:u w:val="single" w:color="2E97D3"/>
        </w:rPr>
        <w:t>system.</w:t>
      </w:r>
    </w:p>
    <w:p>
      <w:pPr>
        <w:pStyle w:val="BodyText"/>
        <w:spacing w:before="96"/>
        <w:ind w:left="880" w:right="155"/>
      </w:pPr>
      <w:r>
        <w:rPr>
          <w:strike/>
          <w:color w:val="2E97D3"/>
        </w:rPr>
        <w:t>Unless the Agency/state entity has entered into an interagency agreement with the Department of Finance’s Office of State Audits and Evaluations (</w:t>
      </w:r>
      <w:r>
        <w:rPr>
          <w:strike/>
          <w:color w:val="2E97D3"/>
          <w:u w:val="single" w:color="0000FF"/>
        </w:rPr>
        <w:t>OSAE</w:t>
      </w:r>
      <w:r>
        <w:rPr>
          <w:strike/>
          <w:color w:val="2E97D3"/>
        </w:rPr>
        <w:t>) under SAM Section 4943, a post-implementation assessment must be carried out by the Agency/state entity following the completion of each IT project. </w:t>
      </w:r>
      <w:r>
        <w:rPr>
          <w:strike w:val="0"/>
        </w:rPr>
        <w:t>No project is considered complete until the </w:t>
      </w:r>
      <w:r>
        <w:rPr>
          <w:strike/>
          <w:color w:val="B5082E"/>
        </w:rPr>
        <w:t>Post-Implementation Evaluation Report (</w:t>
      </w:r>
      <w:hyperlink r:id="rId80">
        <w:r>
          <w:rPr>
            <w:strike w:val="0"/>
            <w:color w:val="0000FF"/>
            <w:u w:val="single" w:color="0000FF"/>
          </w:rPr>
          <w:t>PIER</w:t>
        </w:r>
      </w:hyperlink>
      <w:r>
        <w:rPr>
          <w:strike/>
          <w:color w:val="B5082E"/>
        </w:rPr>
        <w:t>), </w:t>
      </w:r>
      <w:r>
        <w:rPr>
          <w:strike w:val="0"/>
        </w:rPr>
        <w:t>has been approved by the </w:t>
      </w:r>
      <w:r>
        <w:rPr>
          <w:strike/>
          <w:color w:val="B5082E"/>
        </w:rPr>
        <w:t>California </w:t>
      </w:r>
      <w:r>
        <w:rPr>
          <w:strike w:val="0"/>
        </w:rPr>
        <w:t>Department of Technology </w:t>
      </w:r>
      <w:r>
        <w:rPr>
          <w:strike/>
          <w:color w:val="B5082E"/>
        </w:rPr>
        <w:t>(Department of Technology) </w:t>
      </w:r>
      <w:r>
        <w:rPr>
          <w:strike w:val="0"/>
        </w:rPr>
        <w:t>or by the Agency/state entity director, as appropriate. Approval of a PIER by the Department of Technology or the Agency/state entity director, as appropriate, terminates the project reporting requirements.</w:t>
      </w:r>
    </w:p>
    <w:p>
      <w:pPr>
        <w:pStyle w:val="BodyText"/>
        <w:spacing w:before="100"/>
        <w:ind w:left="880" w:right="172"/>
      </w:pPr>
      <w:r>
        <w:rPr/>
        <w:t>If OSAE selects the project for review under SAM Section 4943, OSAE will conduct the post-implementation assessment and submit the PIER to Agency/state entity management. The Agency/state entity is required to submit the PIER to the Department of Technology within five working days after it is received from OSAE.</w:t>
      </w:r>
    </w:p>
    <w:p>
      <w:pPr>
        <w:pStyle w:val="BodyText"/>
        <w:spacing w:before="100"/>
        <w:ind w:left="879" w:right="102"/>
      </w:pPr>
      <w:r>
        <w:rPr/>
        <w:t>The post-implementation assessment must be conducted after the new IT capability has been operational for a sufficient period of time for its benefits and costs to be accurately assessed. Initial operational problems must have been resolved and sufficient experience and data must have been accumulated to determine whether the project met the proposed objectives, was completed within the anticipated time and budgetary constraints, and achieved the proposed benefits. The optimum time after implementation to conduct the assessment depends upon the nature of the project. Six months to one year after implementation is typical.  The assessment MUST be completed within 18 months of project completion.  Agencies/state entities are required to follow the instructions for preparing and submitting the PIER and Transmittal Letters, see </w:t>
      </w:r>
      <w:hyperlink r:id="rId43">
        <w:r>
          <w:rPr>
            <w:color w:val="0000FF"/>
            <w:u w:val="single" w:color="0000FF"/>
          </w:rPr>
          <w:t>SIMM Section</w:t>
        </w:r>
        <w:r>
          <w:rPr>
            <w:color w:val="0000FF"/>
            <w:spacing w:val="-13"/>
            <w:u w:val="single" w:color="0000FF"/>
          </w:rPr>
          <w:t> </w:t>
        </w:r>
        <w:r>
          <w:rPr>
            <w:color w:val="0000FF"/>
            <w:u w:val="single" w:color="0000FF"/>
          </w:rPr>
          <w:t>50</w:t>
        </w:r>
      </w:hyperlink>
      <w:r>
        <w:rPr/>
        <w:t>.</w:t>
      </w:r>
    </w:p>
    <w:p>
      <w:pPr>
        <w:spacing w:after="0"/>
        <w:sectPr>
          <w:footerReference w:type="default" r:id="rId78"/>
          <w:pgSz w:w="12240" w:h="15840"/>
          <w:pgMar w:footer="536" w:header="721" w:top="1260" w:bottom="720" w:left="560" w:right="1340"/>
        </w:sectPr>
      </w:pPr>
    </w:p>
    <w:p>
      <w:pPr>
        <w:pStyle w:val="Heading1"/>
        <w:spacing w:before="75"/>
        <w:ind w:left="0" w:right="118"/>
        <w:jc w:val="right"/>
      </w:pPr>
      <w:r>
        <w:rPr/>
        <w:pict>
          <v:shape style="position:absolute;margin-left:36.360001pt;margin-top:354.839996pt;width:.1pt;height:86.9pt;mso-position-horizontal-relative:page;mso-position-vertical-relative:page;z-index:2944" coordorigin="727,7097" coordsize="0,1738" path="m727,7097l727,7517m727,7541l727,7961m727,7982l727,8402m727,8414l727,8834e" filled="false" stroked="true" strokeweight=".72pt" strokecolor="#000000">
            <v:path arrowok="t"/>
            <v:stroke dashstyle="solid"/>
            <w10:wrap type="none"/>
          </v:shape>
        </w:pict>
      </w:r>
      <w:r>
        <w:rPr/>
        <w:t>CHAPTER 5100 INDEX</w:t>
      </w:r>
    </w:p>
    <w:p>
      <w:pPr>
        <w:pStyle w:val="BodyText"/>
        <w:spacing w:before="10"/>
        <w:rPr>
          <w:b/>
          <w:sz w:val="23"/>
        </w:rPr>
      </w:pPr>
    </w:p>
    <w:p>
      <w:pPr>
        <w:pStyle w:val="BodyText"/>
        <w:spacing w:before="1"/>
        <w:ind w:left="820" w:right="282"/>
      </w:pPr>
      <w:r>
        <w:rPr/>
        <w:t>Note: Effective January 1, 2008, the Office of Information Security (Office) restructured and renumbered the content and moved SAM Sections 4840 – 4845 to SAM Sections 5300 – 5399. See also the Office's Government Online Responsible Information Management (GO RIM) Web site at </w:t>
      </w:r>
      <w:hyperlink r:id="rId83">
        <w:r>
          <w:rPr>
            <w:color w:val="0000FF"/>
            <w:u w:val="single" w:color="0000FF"/>
          </w:rPr>
          <w:t>www.infosecurity.ca.gov </w:t>
        </w:r>
      </w:hyperlink>
      <w:r>
        <w:rPr/>
        <w:t>for statewide authority, standards, guidance, forms, and tools for information security activities.</w:t>
      </w:r>
    </w:p>
    <w:p>
      <w:pPr>
        <w:pStyle w:val="BodyText"/>
        <w:spacing w:before="8"/>
        <w:rPr>
          <w:sz w:val="30"/>
        </w:rPr>
      </w:pPr>
    </w:p>
    <w:p>
      <w:pPr>
        <w:pStyle w:val="Heading1"/>
        <w:spacing w:before="0"/>
        <w:ind w:left="3536" w:right="2837"/>
        <w:jc w:val="center"/>
      </w:pPr>
      <w:r>
        <w:rPr/>
        <w:t>IT STANDARDS</w:t>
      </w:r>
    </w:p>
    <w:p>
      <w:pPr>
        <w:pStyle w:val="BodyText"/>
        <w:spacing w:before="3"/>
        <w:rPr>
          <w:b/>
          <w:sz w:val="7"/>
        </w:rPr>
      </w:pPr>
    </w:p>
    <w:tbl>
      <w:tblPr>
        <w:tblW w:w="0" w:type="auto"/>
        <w:jc w:val="left"/>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8"/>
        <w:gridCol w:w="1092"/>
      </w:tblGrid>
      <w:tr>
        <w:trPr>
          <w:trHeight w:val="442" w:hRule="exact"/>
        </w:trPr>
        <w:tc>
          <w:tcPr>
            <w:tcW w:w="8268" w:type="dxa"/>
            <w:tcBorders>
              <w:left w:val="nil"/>
            </w:tcBorders>
          </w:tcPr>
          <w:p>
            <w:pPr>
              <w:pStyle w:val="TableParagraph"/>
              <w:spacing w:before="75"/>
              <w:ind w:left="107"/>
              <w:rPr>
                <w:b/>
                <w:sz w:val="24"/>
              </w:rPr>
            </w:pPr>
            <w:r>
              <w:rPr>
                <w:b/>
                <w:sz w:val="24"/>
              </w:rPr>
              <w:t>POLICY</w:t>
            </w:r>
          </w:p>
        </w:tc>
        <w:tc>
          <w:tcPr>
            <w:tcW w:w="1092" w:type="dxa"/>
            <w:tcBorders>
              <w:right w:val="nil"/>
            </w:tcBorders>
          </w:tcPr>
          <w:p>
            <w:pPr>
              <w:pStyle w:val="TableParagraph"/>
              <w:spacing w:before="75"/>
              <w:ind w:left="103"/>
              <w:rPr>
                <w:b/>
                <w:sz w:val="24"/>
              </w:rPr>
            </w:pPr>
            <w:r>
              <w:rPr>
                <w:b/>
                <w:sz w:val="24"/>
              </w:rPr>
              <w:t>5100</w:t>
            </w:r>
          </w:p>
        </w:tc>
      </w:tr>
      <w:tr>
        <w:trPr>
          <w:trHeight w:val="442" w:hRule="exact"/>
        </w:trPr>
        <w:tc>
          <w:tcPr>
            <w:tcW w:w="8268" w:type="dxa"/>
            <w:tcBorders>
              <w:left w:val="nil"/>
            </w:tcBorders>
          </w:tcPr>
          <w:p>
            <w:pPr>
              <w:pStyle w:val="TableParagraph"/>
              <w:spacing w:before="75"/>
              <w:ind w:left="108"/>
              <w:rPr>
                <w:b/>
                <w:sz w:val="24"/>
              </w:rPr>
            </w:pPr>
            <w:r>
              <w:rPr>
                <w:b/>
                <w:sz w:val="24"/>
              </w:rPr>
              <w:t>COMPUTER PROGRAMMING LANGUAGES</w:t>
            </w:r>
          </w:p>
        </w:tc>
        <w:tc>
          <w:tcPr>
            <w:tcW w:w="1092" w:type="dxa"/>
            <w:tcBorders>
              <w:right w:val="nil"/>
            </w:tcBorders>
          </w:tcPr>
          <w:p>
            <w:pPr>
              <w:pStyle w:val="TableParagraph"/>
              <w:spacing w:before="75"/>
              <w:ind w:left="103"/>
              <w:rPr>
                <w:b/>
                <w:sz w:val="24"/>
              </w:rPr>
            </w:pPr>
            <w:r>
              <w:rPr>
                <w:b/>
                <w:sz w:val="24"/>
              </w:rPr>
              <w:t>5101</w:t>
            </w:r>
          </w:p>
        </w:tc>
      </w:tr>
      <w:tr>
        <w:trPr>
          <w:trHeight w:val="442" w:hRule="exact"/>
        </w:trPr>
        <w:tc>
          <w:tcPr>
            <w:tcW w:w="8268" w:type="dxa"/>
            <w:tcBorders>
              <w:left w:val="nil"/>
            </w:tcBorders>
          </w:tcPr>
          <w:p>
            <w:pPr>
              <w:pStyle w:val="TableParagraph"/>
              <w:spacing w:before="75"/>
              <w:ind w:left="828"/>
              <w:rPr>
                <w:b/>
                <w:sz w:val="24"/>
              </w:rPr>
            </w:pPr>
            <w:r>
              <w:rPr>
                <w:b/>
                <w:sz w:val="24"/>
              </w:rPr>
              <w:t>Operating Software, Utilities And Programming Aids</w:t>
            </w:r>
          </w:p>
        </w:tc>
        <w:tc>
          <w:tcPr>
            <w:tcW w:w="1092" w:type="dxa"/>
            <w:tcBorders>
              <w:right w:val="nil"/>
            </w:tcBorders>
          </w:tcPr>
          <w:p>
            <w:pPr>
              <w:pStyle w:val="TableParagraph"/>
              <w:spacing w:before="75"/>
              <w:ind w:left="103"/>
              <w:rPr>
                <w:b/>
                <w:sz w:val="24"/>
              </w:rPr>
            </w:pPr>
            <w:r>
              <w:rPr>
                <w:b/>
                <w:sz w:val="24"/>
              </w:rPr>
              <w:t>5175.1</w:t>
            </w:r>
          </w:p>
        </w:tc>
      </w:tr>
      <w:tr>
        <w:trPr>
          <w:trHeight w:val="444" w:hRule="exact"/>
        </w:trPr>
        <w:tc>
          <w:tcPr>
            <w:tcW w:w="8268" w:type="dxa"/>
            <w:tcBorders>
              <w:left w:val="nil"/>
            </w:tcBorders>
          </w:tcPr>
          <w:p>
            <w:pPr>
              <w:pStyle w:val="TableParagraph"/>
              <w:spacing w:before="75"/>
              <w:ind w:left="828"/>
              <w:rPr>
                <w:b/>
                <w:sz w:val="24"/>
              </w:rPr>
            </w:pPr>
            <w:r>
              <w:rPr>
                <w:b/>
                <w:sz w:val="24"/>
              </w:rPr>
              <w:t>Application Packages</w:t>
            </w:r>
          </w:p>
        </w:tc>
        <w:tc>
          <w:tcPr>
            <w:tcW w:w="1092" w:type="dxa"/>
            <w:tcBorders>
              <w:right w:val="nil"/>
            </w:tcBorders>
          </w:tcPr>
          <w:p>
            <w:pPr>
              <w:pStyle w:val="TableParagraph"/>
              <w:spacing w:before="75"/>
              <w:ind w:left="103"/>
              <w:rPr>
                <w:b/>
                <w:sz w:val="24"/>
              </w:rPr>
            </w:pPr>
            <w:r>
              <w:rPr>
                <w:b/>
                <w:sz w:val="24"/>
              </w:rPr>
              <w:t>5175.2</w:t>
            </w:r>
          </w:p>
        </w:tc>
      </w:tr>
      <w:tr>
        <w:trPr>
          <w:trHeight w:val="730" w:hRule="exact"/>
        </w:trPr>
        <w:tc>
          <w:tcPr>
            <w:tcW w:w="8268" w:type="dxa"/>
            <w:tcBorders>
              <w:left w:val="nil"/>
            </w:tcBorders>
          </w:tcPr>
          <w:p>
            <w:pPr>
              <w:pStyle w:val="TableParagraph"/>
              <w:spacing w:before="79"/>
              <w:ind w:left="107" w:right="1482"/>
              <w:rPr>
                <w:b/>
                <w:sz w:val="24"/>
              </w:rPr>
            </w:pPr>
            <w:r>
              <w:rPr>
                <w:b/>
                <w:sz w:val="24"/>
              </w:rPr>
              <w:t>COMPLIANCE WITH UNITED STATES POSTAL SERVICES, OPTICAL CHARACTER RECOGNITION GUIDELINES</w:t>
            </w:r>
          </w:p>
        </w:tc>
        <w:tc>
          <w:tcPr>
            <w:tcW w:w="1092" w:type="dxa"/>
            <w:tcBorders>
              <w:right w:val="nil"/>
            </w:tcBorders>
          </w:tcPr>
          <w:p>
            <w:pPr>
              <w:pStyle w:val="TableParagraph"/>
              <w:spacing w:before="216"/>
              <w:ind w:left="103"/>
              <w:rPr>
                <w:b/>
                <w:sz w:val="24"/>
              </w:rPr>
            </w:pPr>
            <w:r>
              <w:rPr>
                <w:b/>
                <w:sz w:val="24"/>
              </w:rPr>
              <w:t>5179</w:t>
            </w:r>
          </w:p>
        </w:tc>
      </w:tr>
      <w:tr>
        <w:trPr>
          <w:trHeight w:val="874" w:hRule="exact"/>
        </w:trPr>
        <w:tc>
          <w:tcPr>
            <w:tcW w:w="8268" w:type="dxa"/>
            <w:tcBorders>
              <w:left w:val="nil"/>
            </w:tcBorders>
          </w:tcPr>
          <w:p>
            <w:pPr>
              <w:pStyle w:val="TableParagraph"/>
              <w:spacing w:before="72"/>
              <w:ind w:left="108"/>
              <w:rPr>
                <w:b/>
                <w:sz w:val="24"/>
              </w:rPr>
            </w:pPr>
            <w:r>
              <w:rPr>
                <w:b/>
                <w:sz w:val="24"/>
              </w:rPr>
              <w:t>UNITED STATES POSTAL SERVICE ZIP + 4 GUIDELINES</w:t>
            </w:r>
          </w:p>
          <w:p>
            <w:pPr>
              <w:pStyle w:val="TableParagraph"/>
              <w:spacing w:before="155"/>
              <w:ind w:left="108"/>
              <w:rPr>
                <w:b/>
                <w:sz w:val="24"/>
              </w:rPr>
            </w:pPr>
            <w:r>
              <w:rPr>
                <w:b/>
                <w:color w:val="B5082E"/>
                <w:sz w:val="24"/>
                <w:u w:val="thick" w:color="B5082E"/>
              </w:rPr>
              <w:t>INTERNET DOMAIN NAME POLICY</w:t>
            </w:r>
          </w:p>
        </w:tc>
        <w:tc>
          <w:tcPr>
            <w:tcW w:w="1092" w:type="dxa"/>
            <w:tcBorders>
              <w:right w:val="nil"/>
            </w:tcBorders>
          </w:tcPr>
          <w:p>
            <w:pPr>
              <w:pStyle w:val="TableParagraph"/>
              <w:spacing w:before="72"/>
              <w:ind w:left="103"/>
              <w:rPr>
                <w:b/>
                <w:sz w:val="24"/>
              </w:rPr>
            </w:pPr>
            <w:r>
              <w:rPr>
                <w:b/>
                <w:sz w:val="24"/>
              </w:rPr>
              <w:t>5180</w:t>
            </w:r>
          </w:p>
          <w:p>
            <w:pPr>
              <w:pStyle w:val="TableParagraph"/>
              <w:spacing w:before="155"/>
              <w:ind w:left="103"/>
              <w:rPr>
                <w:b/>
                <w:sz w:val="24"/>
              </w:rPr>
            </w:pPr>
            <w:r>
              <w:rPr>
                <w:b/>
                <w:color w:val="B5082E"/>
                <w:sz w:val="24"/>
                <w:u w:val="thick" w:color="B5082E"/>
              </w:rPr>
              <w:t>5195</w:t>
            </w:r>
          </w:p>
        </w:tc>
      </w:tr>
      <w:tr>
        <w:trPr>
          <w:trHeight w:val="442" w:hRule="exact"/>
        </w:trPr>
        <w:tc>
          <w:tcPr>
            <w:tcW w:w="8268" w:type="dxa"/>
            <w:tcBorders>
              <w:left w:val="nil"/>
            </w:tcBorders>
          </w:tcPr>
          <w:p>
            <w:pPr>
              <w:pStyle w:val="TableParagraph"/>
              <w:spacing w:before="75"/>
              <w:ind w:left="828"/>
              <w:rPr>
                <w:b/>
                <w:sz w:val="24"/>
              </w:rPr>
            </w:pPr>
            <w:r>
              <w:rPr>
                <w:b/>
                <w:color w:val="B5082E"/>
                <w:sz w:val="24"/>
                <w:u w:val="thick" w:color="B5082E"/>
              </w:rPr>
              <w:t>Internet Domain Name Requirements</w:t>
            </w:r>
          </w:p>
        </w:tc>
        <w:tc>
          <w:tcPr>
            <w:tcW w:w="1092" w:type="dxa"/>
            <w:tcBorders>
              <w:right w:val="nil"/>
            </w:tcBorders>
          </w:tcPr>
          <w:p>
            <w:pPr>
              <w:pStyle w:val="TableParagraph"/>
              <w:spacing w:before="75"/>
              <w:ind w:left="103"/>
              <w:rPr>
                <w:b/>
                <w:sz w:val="24"/>
              </w:rPr>
            </w:pPr>
            <w:r>
              <w:rPr>
                <w:b/>
                <w:color w:val="B5082E"/>
                <w:sz w:val="24"/>
                <w:u w:val="thick" w:color="B5082E"/>
              </w:rPr>
              <w:t>5195.1</w:t>
            </w:r>
          </w:p>
        </w:tc>
      </w:tr>
      <w:tr>
        <w:trPr>
          <w:trHeight w:val="869" w:hRule="exact"/>
        </w:trPr>
        <w:tc>
          <w:tcPr>
            <w:tcW w:w="8268" w:type="dxa"/>
            <w:tcBorders>
              <w:left w:val="nil"/>
              <w:bottom w:val="nil"/>
            </w:tcBorders>
          </w:tcPr>
          <w:p>
            <w:pPr>
              <w:pStyle w:val="TableParagraph"/>
              <w:spacing w:before="75"/>
              <w:ind w:left="828"/>
              <w:rPr>
                <w:b/>
                <w:sz w:val="24"/>
              </w:rPr>
            </w:pPr>
            <w:r>
              <w:rPr>
                <w:b/>
                <w:color w:val="B5082E"/>
                <w:sz w:val="24"/>
                <w:u w:val="thick" w:color="B5082E"/>
              </w:rPr>
              <w:t>Internet Domain Name Annual Certification</w:t>
            </w:r>
          </w:p>
        </w:tc>
        <w:tc>
          <w:tcPr>
            <w:tcW w:w="1092" w:type="dxa"/>
            <w:tcBorders>
              <w:bottom w:val="nil"/>
              <w:right w:val="nil"/>
            </w:tcBorders>
          </w:tcPr>
          <w:p>
            <w:pPr>
              <w:pStyle w:val="TableParagraph"/>
              <w:spacing w:before="75"/>
              <w:ind w:left="103"/>
              <w:rPr>
                <w:b/>
                <w:sz w:val="24"/>
              </w:rPr>
            </w:pPr>
            <w:r>
              <w:rPr>
                <w:b/>
                <w:color w:val="B5082E"/>
                <w:sz w:val="24"/>
                <w:u w:val="thick" w:color="B5082E"/>
              </w:rPr>
              <w:t>5195.2</w:t>
            </w:r>
          </w:p>
        </w:tc>
      </w:tr>
    </w:tbl>
    <w:p>
      <w:pPr>
        <w:spacing w:after="0"/>
        <w:rPr>
          <w:sz w:val="24"/>
        </w:rPr>
        <w:sectPr>
          <w:headerReference w:type="default" r:id="rId81"/>
          <w:footerReference w:type="default" r:id="rId82"/>
          <w:pgSz w:w="12240" w:h="15840"/>
          <w:pgMar w:header="0" w:footer="0" w:top="1360" w:bottom="280" w:left="620" w:right="1320"/>
        </w:sectPr>
      </w:pPr>
    </w:p>
    <w:p>
      <w:pPr>
        <w:pStyle w:val="BodyText"/>
        <w:spacing w:before="11"/>
        <w:rPr>
          <w:b/>
          <w:sz w:val="15"/>
        </w:rPr>
      </w:pPr>
    </w:p>
    <w:p>
      <w:pPr>
        <w:tabs>
          <w:tab w:pos="8759" w:val="left" w:leader="none"/>
        </w:tabs>
        <w:spacing w:before="92"/>
        <w:ind w:left="120" w:right="0" w:firstLine="0"/>
        <w:jc w:val="left"/>
        <w:rPr>
          <w:b/>
          <w:sz w:val="24"/>
        </w:rPr>
      </w:pPr>
      <w:r>
        <w:rPr>
          <w:b/>
          <w:color w:val="FF0000"/>
          <w:sz w:val="24"/>
        </w:rPr>
        <w:t>INTERNET DOMAIN</w:t>
      </w:r>
      <w:r>
        <w:rPr>
          <w:b/>
          <w:color w:val="FF0000"/>
          <w:spacing w:val="-5"/>
          <w:sz w:val="24"/>
        </w:rPr>
        <w:t> </w:t>
      </w:r>
      <w:r>
        <w:rPr>
          <w:b/>
          <w:color w:val="FF0000"/>
          <w:sz w:val="24"/>
        </w:rPr>
        <w:t>NAME</w:t>
      </w:r>
      <w:r>
        <w:rPr>
          <w:b/>
          <w:color w:val="FF0000"/>
          <w:spacing w:val="-3"/>
          <w:sz w:val="24"/>
        </w:rPr>
        <w:t> </w:t>
      </w:r>
      <w:r>
        <w:rPr>
          <w:b/>
          <w:color w:val="FF0000"/>
          <w:sz w:val="24"/>
        </w:rPr>
        <w:t>POLICY</w:t>
        <w:tab/>
        <w:t>5195</w:t>
      </w:r>
    </w:p>
    <w:p>
      <w:pPr>
        <w:pStyle w:val="BodyText"/>
        <w:ind w:left="172"/>
      </w:pPr>
      <w:r>
        <w:rPr>
          <w:color w:val="FF0000"/>
        </w:rPr>
        <w:t>(New 5/2017)</w:t>
      </w:r>
    </w:p>
    <w:p>
      <w:pPr>
        <w:pStyle w:val="BodyText"/>
        <w:spacing w:before="5"/>
      </w:pPr>
    </w:p>
    <w:p>
      <w:pPr>
        <w:pStyle w:val="BodyText"/>
        <w:ind w:left="119" w:right="109"/>
      </w:pPr>
      <w:r>
        <w:rPr>
          <w:color w:val="FF0000"/>
        </w:rPr>
        <w:t>The State of California has been authorized to administer the “ca.gov” Domain Name Service (DNS) Zone by the United States General Services Administration (GSA). Web domains occupying this zone can only be acquired by an official state entity, county, city or government group within the State of California.  The Government Operations Agency (GovOps) has statewide responsibility to oversee the ca.gov domain name program and the California Department of Technology will manage the registration, change, and renewal process for ca.gov domains. This policy applies to all second-level and third-level domain names within the ca.gov</w:t>
      </w:r>
      <w:r>
        <w:rPr>
          <w:color w:val="FF0000"/>
          <w:spacing w:val="-24"/>
        </w:rPr>
        <w:t> </w:t>
      </w:r>
      <w:r>
        <w:rPr>
          <w:color w:val="FF0000"/>
        </w:rPr>
        <w:t>domain.</w:t>
      </w:r>
    </w:p>
    <w:p>
      <w:pPr>
        <w:spacing w:after="0"/>
        <w:sectPr>
          <w:headerReference w:type="default" r:id="rId84"/>
          <w:footerReference w:type="default" r:id="rId85"/>
          <w:pgSz w:w="12240" w:h="15840"/>
          <w:pgMar w:header="1444" w:footer="0" w:top="1980" w:bottom="280" w:left="1320" w:right="1360"/>
        </w:sectPr>
      </w:pPr>
    </w:p>
    <w:p>
      <w:pPr>
        <w:pStyle w:val="BodyText"/>
        <w:spacing w:before="11"/>
        <w:rPr>
          <w:sz w:val="15"/>
        </w:rPr>
      </w:pPr>
    </w:p>
    <w:p>
      <w:pPr>
        <w:tabs>
          <w:tab w:pos="8964" w:val="right" w:leader="none"/>
        </w:tabs>
        <w:spacing w:before="92"/>
        <w:ind w:left="100" w:right="0" w:firstLine="0"/>
        <w:jc w:val="left"/>
        <w:rPr>
          <w:b/>
          <w:sz w:val="24"/>
        </w:rPr>
      </w:pPr>
      <w:r>
        <w:rPr>
          <w:b/>
          <w:color w:val="FF0000"/>
          <w:sz w:val="24"/>
        </w:rPr>
        <w:t>INTERNET DOMAIN</w:t>
      </w:r>
      <w:r>
        <w:rPr>
          <w:b/>
          <w:color w:val="FF0000"/>
          <w:spacing w:val="1"/>
          <w:sz w:val="24"/>
        </w:rPr>
        <w:t> </w:t>
      </w:r>
      <w:r>
        <w:rPr>
          <w:b/>
          <w:color w:val="FF0000"/>
          <w:sz w:val="24"/>
        </w:rPr>
        <w:t>NAME REQUIREMENTS</w:t>
        <w:tab/>
        <w:t>5195.1</w:t>
      </w:r>
    </w:p>
    <w:p>
      <w:pPr>
        <w:pStyle w:val="BodyText"/>
        <w:ind w:left="167"/>
      </w:pPr>
      <w:r>
        <w:rPr>
          <w:color w:val="FF0000"/>
        </w:rPr>
        <w:t>(New 5/2017)</w:t>
      </w:r>
    </w:p>
    <w:p>
      <w:pPr>
        <w:pStyle w:val="BodyText"/>
        <w:spacing w:before="5"/>
      </w:pPr>
    </w:p>
    <w:p>
      <w:pPr>
        <w:pStyle w:val="BodyText"/>
        <w:ind w:left="100"/>
      </w:pPr>
      <w:r>
        <w:rPr>
          <w:color w:val="FF0000"/>
        </w:rPr>
        <w:t>California Department of Technology approval is required for any state entity, city, county, and government group that requests to use the ca.gov web domain. Web domains occupying the ca.gov domain zone must comply with all of the following requirements. See SIMM </w:t>
      </w:r>
      <w:hyperlink r:id="rId88">
        <w:r>
          <w:rPr>
            <w:color w:val="FF0000"/>
            <w:u w:val="single" w:color="FF0000"/>
          </w:rPr>
          <w:t>Section 40A </w:t>
        </w:r>
      </w:hyperlink>
      <w:r>
        <w:rPr>
          <w:color w:val="FF0000"/>
        </w:rPr>
        <w:t>for additional information on naming conventions and protocols.</w:t>
      </w:r>
    </w:p>
    <w:p>
      <w:pPr>
        <w:pStyle w:val="ListParagraph"/>
        <w:numPr>
          <w:ilvl w:val="0"/>
          <w:numId w:val="14"/>
        </w:numPr>
        <w:tabs>
          <w:tab w:pos="819" w:val="left" w:leader="none"/>
          <w:tab w:pos="820" w:val="left" w:leader="none"/>
        </w:tabs>
        <w:spacing w:line="240" w:lineRule="auto" w:before="120" w:after="0"/>
        <w:ind w:left="820" w:right="879" w:hanging="360"/>
        <w:jc w:val="left"/>
        <w:rPr>
          <w:sz w:val="24"/>
        </w:rPr>
      </w:pPr>
      <w:r>
        <w:rPr>
          <w:color w:val="FF0000"/>
          <w:sz w:val="24"/>
        </w:rPr>
        <w:t>Domain names must be owned by a California state entity, county, city, or government</w:t>
      </w:r>
      <w:r>
        <w:rPr>
          <w:color w:val="FF0000"/>
          <w:spacing w:val="-10"/>
          <w:sz w:val="24"/>
        </w:rPr>
        <w:t> </w:t>
      </w:r>
      <w:r>
        <w:rPr>
          <w:color w:val="FF0000"/>
          <w:sz w:val="24"/>
        </w:rPr>
        <w:t>group.</w:t>
      </w:r>
    </w:p>
    <w:p>
      <w:pPr>
        <w:pStyle w:val="ListParagraph"/>
        <w:numPr>
          <w:ilvl w:val="0"/>
          <w:numId w:val="14"/>
        </w:numPr>
        <w:tabs>
          <w:tab w:pos="819" w:val="left" w:leader="none"/>
          <w:tab w:pos="820" w:val="left" w:leader="none"/>
        </w:tabs>
        <w:spacing w:line="274" w:lineRule="exact" w:before="82" w:after="0"/>
        <w:ind w:left="820" w:right="348" w:hanging="360"/>
        <w:jc w:val="left"/>
        <w:rPr>
          <w:sz w:val="24"/>
        </w:rPr>
      </w:pPr>
      <w:r>
        <w:rPr>
          <w:color w:val="FF0000"/>
          <w:sz w:val="24"/>
        </w:rPr>
        <w:t>Domain names must be organizationally or functionally identifiable and</w:t>
      </w:r>
      <w:r>
        <w:rPr>
          <w:color w:val="FF0000"/>
          <w:spacing w:val="-43"/>
          <w:sz w:val="24"/>
        </w:rPr>
        <w:t> </w:t>
      </w:r>
      <w:r>
        <w:rPr>
          <w:color w:val="FF0000"/>
          <w:sz w:val="24"/>
        </w:rPr>
        <w:t>derived from the official name of the</w:t>
      </w:r>
      <w:r>
        <w:rPr>
          <w:color w:val="FF0000"/>
          <w:spacing w:val="-18"/>
          <w:sz w:val="24"/>
        </w:rPr>
        <w:t> </w:t>
      </w:r>
      <w:r>
        <w:rPr>
          <w:color w:val="FF0000"/>
          <w:sz w:val="24"/>
        </w:rPr>
        <w:t>organization.</w:t>
      </w:r>
    </w:p>
    <w:p>
      <w:pPr>
        <w:pStyle w:val="ListParagraph"/>
        <w:numPr>
          <w:ilvl w:val="0"/>
          <w:numId w:val="14"/>
        </w:numPr>
        <w:tabs>
          <w:tab w:pos="819" w:val="left" w:leader="none"/>
          <w:tab w:pos="820" w:val="left" w:leader="none"/>
        </w:tabs>
        <w:spacing w:line="240" w:lineRule="auto" w:before="56" w:after="0"/>
        <w:ind w:left="820" w:right="142" w:hanging="360"/>
        <w:jc w:val="left"/>
        <w:rPr>
          <w:sz w:val="24"/>
        </w:rPr>
      </w:pPr>
      <w:r>
        <w:rPr>
          <w:color w:val="FF0000"/>
          <w:sz w:val="24"/>
        </w:rPr>
        <w:t>Domain names must be consistent with federal policy and guidelines including, but not limited to, </w:t>
      </w:r>
      <w:hyperlink r:id="rId89">
        <w:r>
          <w:rPr>
            <w:color w:val="FF0000"/>
            <w:sz w:val="24"/>
            <w:u w:val="single" w:color="FF0000"/>
          </w:rPr>
          <w:t>41 Code of Federal Regulations, Part 102-173 </w:t>
        </w:r>
      </w:hyperlink>
      <w:r>
        <w:rPr>
          <w:color w:val="FF0000"/>
          <w:sz w:val="24"/>
        </w:rPr>
        <w:t>and the Federal Interagency Committee on Government Information’s Recommendations for Federal Public</w:t>
      </w:r>
      <w:r>
        <w:rPr>
          <w:color w:val="FF0000"/>
          <w:spacing w:val="-11"/>
          <w:sz w:val="24"/>
        </w:rPr>
        <w:t> </w:t>
      </w:r>
      <w:r>
        <w:rPr>
          <w:color w:val="FF0000"/>
          <w:sz w:val="24"/>
        </w:rPr>
        <w:t>Websites.</w:t>
      </w:r>
    </w:p>
    <w:p>
      <w:pPr>
        <w:pStyle w:val="ListParagraph"/>
        <w:numPr>
          <w:ilvl w:val="0"/>
          <w:numId w:val="14"/>
        </w:numPr>
        <w:tabs>
          <w:tab w:pos="819" w:val="left" w:leader="none"/>
          <w:tab w:pos="820" w:val="left" w:leader="none"/>
        </w:tabs>
        <w:spacing w:line="240" w:lineRule="auto" w:before="60" w:after="0"/>
        <w:ind w:left="820" w:right="319" w:hanging="360"/>
        <w:jc w:val="left"/>
        <w:rPr>
          <w:sz w:val="24"/>
        </w:rPr>
      </w:pPr>
      <w:r>
        <w:rPr>
          <w:color w:val="FF0000"/>
          <w:sz w:val="24"/>
        </w:rPr>
        <w:t>All websites in the “ca.gov” DNS Zone must contain a direct link to </w:t>
      </w:r>
      <w:hyperlink r:id="rId90">
        <w:r>
          <w:rPr>
            <w:color w:val="FF0000"/>
            <w:sz w:val="24"/>
            <w:u w:val="single" w:color="FF0000"/>
          </w:rPr>
          <w:t>www.ca.gov </w:t>
        </w:r>
      </w:hyperlink>
      <w:r>
        <w:rPr>
          <w:color w:val="FF0000"/>
          <w:sz w:val="24"/>
        </w:rPr>
        <w:t>and must provide both general information and details on digital services to be used on</w:t>
      </w:r>
      <w:r>
        <w:rPr>
          <w:color w:val="FF0000"/>
          <w:spacing w:val="-10"/>
          <w:sz w:val="24"/>
        </w:rPr>
        <w:t> </w:t>
      </w:r>
      <w:hyperlink r:id="rId90">
        <w:r>
          <w:rPr>
            <w:color w:val="FF0000"/>
            <w:sz w:val="24"/>
            <w:u w:val="single" w:color="FF0000"/>
          </w:rPr>
          <w:t>www.ca.gov</w:t>
        </w:r>
      </w:hyperlink>
      <w:r>
        <w:rPr>
          <w:color w:val="FF0000"/>
          <w:sz w:val="24"/>
        </w:rPr>
        <w:t>.</w:t>
      </w:r>
    </w:p>
    <w:p>
      <w:pPr>
        <w:spacing w:after="0" w:line="240" w:lineRule="auto"/>
        <w:jc w:val="left"/>
        <w:rPr>
          <w:sz w:val="24"/>
        </w:rPr>
        <w:sectPr>
          <w:headerReference w:type="default" r:id="rId86"/>
          <w:footerReference w:type="default" r:id="rId87"/>
          <w:pgSz w:w="12240" w:h="15840"/>
          <w:pgMar w:header="1444" w:footer="0" w:top="1980" w:bottom="280" w:left="1340" w:right="1380"/>
        </w:sectPr>
      </w:pPr>
    </w:p>
    <w:p>
      <w:pPr>
        <w:pStyle w:val="BodyText"/>
        <w:spacing w:before="11"/>
        <w:rPr>
          <w:sz w:val="15"/>
        </w:rPr>
      </w:pPr>
    </w:p>
    <w:p>
      <w:pPr>
        <w:tabs>
          <w:tab w:pos="8244" w:val="right" w:leader="none"/>
        </w:tabs>
        <w:spacing w:before="92"/>
        <w:ind w:left="100" w:right="0" w:firstLine="0"/>
        <w:jc w:val="left"/>
        <w:rPr>
          <w:b/>
          <w:sz w:val="24"/>
        </w:rPr>
      </w:pPr>
      <w:r>
        <w:rPr>
          <w:b/>
          <w:color w:val="FF0000"/>
          <w:sz w:val="24"/>
        </w:rPr>
        <w:t>INTERNET DOMAIN NAME</w:t>
      </w:r>
      <w:r>
        <w:rPr>
          <w:b/>
          <w:color w:val="FF0000"/>
          <w:spacing w:val="3"/>
          <w:sz w:val="24"/>
        </w:rPr>
        <w:t> </w:t>
      </w:r>
      <w:r>
        <w:rPr>
          <w:b/>
          <w:color w:val="FF0000"/>
          <w:sz w:val="24"/>
        </w:rPr>
        <w:t>ANNUAL</w:t>
      </w:r>
      <w:r>
        <w:rPr>
          <w:b/>
          <w:color w:val="FF0000"/>
          <w:spacing w:val="-2"/>
          <w:sz w:val="24"/>
        </w:rPr>
        <w:t> </w:t>
      </w:r>
      <w:r>
        <w:rPr>
          <w:b/>
          <w:color w:val="FF0000"/>
          <w:sz w:val="24"/>
        </w:rPr>
        <w:t>CERTIFICATION</w:t>
        <w:tab/>
        <w:t>5195.2</w:t>
      </w:r>
    </w:p>
    <w:p>
      <w:pPr>
        <w:pStyle w:val="BodyText"/>
        <w:ind w:left="167"/>
      </w:pPr>
      <w:r>
        <w:rPr>
          <w:color w:val="FF0000"/>
        </w:rPr>
        <w:t>(New 5/2017)</w:t>
      </w:r>
    </w:p>
    <w:p>
      <w:pPr>
        <w:pStyle w:val="BodyText"/>
        <w:spacing w:before="281"/>
        <w:ind w:left="100" w:right="94"/>
      </w:pPr>
      <w:r>
        <w:rPr>
          <w:color w:val="FF0000"/>
        </w:rPr>
        <w:t>All entities that use the ca.gov web domain are required to annually certify compliance with federal policy and guidelines and confirm that domain contact information is current. Any entity that fails to complete this annual certification requirement risks having their ca.gov domain name removed. See SIMM </w:t>
      </w:r>
      <w:hyperlink r:id="rId88">
        <w:r>
          <w:rPr>
            <w:color w:val="FF0000"/>
            <w:u w:val="single" w:color="FF0000"/>
          </w:rPr>
          <w:t>Section 40A </w:t>
        </w:r>
      </w:hyperlink>
      <w:r>
        <w:rPr>
          <w:color w:val="FF0000"/>
        </w:rPr>
        <w:t>for additional information and instructions regarding the annual certification process.</w:t>
      </w:r>
    </w:p>
    <w:p>
      <w:pPr>
        <w:spacing w:after="0"/>
        <w:sectPr>
          <w:headerReference w:type="default" r:id="rId91"/>
          <w:footerReference w:type="default" r:id="rId92"/>
          <w:pgSz w:w="12240" w:h="15840"/>
          <w:pgMar w:header="1444" w:footer="0" w:top="1980" w:bottom="280" w:left="1340" w:right="1560"/>
        </w:sectPr>
      </w:pPr>
    </w:p>
    <w:p>
      <w:pPr>
        <w:spacing w:before="211"/>
        <w:ind w:left="2980" w:right="0" w:firstLine="0"/>
        <w:jc w:val="left"/>
        <w:rPr>
          <w:b/>
          <w:sz w:val="23"/>
        </w:rPr>
      </w:pPr>
      <w:r>
        <w:rPr>
          <w:b/>
          <w:sz w:val="23"/>
        </w:rPr>
        <w:t>SAM - RECONCILIATIONS AND REPORTS</w:t>
      </w:r>
    </w:p>
    <w:p>
      <w:pPr>
        <w:pStyle w:val="BodyText"/>
        <w:rPr>
          <w:b/>
          <w:sz w:val="26"/>
        </w:rPr>
      </w:pPr>
    </w:p>
    <w:p>
      <w:pPr>
        <w:pStyle w:val="BodyText"/>
        <w:spacing w:before="10"/>
        <w:rPr>
          <w:b/>
          <w:sz w:val="21"/>
        </w:rPr>
      </w:pPr>
    </w:p>
    <w:p>
      <w:pPr>
        <w:tabs>
          <w:tab w:pos="9459" w:val="left" w:leader="none"/>
        </w:tabs>
        <w:spacing w:line="264" w:lineRule="exact" w:before="0"/>
        <w:ind w:left="820" w:right="0" w:firstLine="0"/>
        <w:jc w:val="left"/>
        <w:rPr>
          <w:b/>
          <w:sz w:val="23"/>
        </w:rPr>
      </w:pPr>
      <w:r>
        <w:rPr>
          <w:b/>
          <w:sz w:val="23"/>
        </w:rPr>
        <w:t>YEAR-END REPORT</w:t>
      </w:r>
      <w:r>
        <w:rPr>
          <w:b/>
          <w:spacing w:val="-7"/>
          <w:sz w:val="23"/>
        </w:rPr>
        <w:t> </w:t>
      </w:r>
      <w:r>
        <w:rPr>
          <w:b/>
          <w:sz w:val="23"/>
        </w:rPr>
        <w:t>NO.</w:t>
      </w:r>
      <w:r>
        <w:rPr>
          <w:b/>
          <w:spacing w:val="-1"/>
          <w:sz w:val="23"/>
        </w:rPr>
        <w:t> </w:t>
      </w:r>
      <w:r>
        <w:rPr>
          <w:b/>
          <w:sz w:val="23"/>
        </w:rPr>
        <w:t>18,</w:t>
        <w:tab/>
        <w:t>7977</w:t>
      </w:r>
    </w:p>
    <w:p>
      <w:pPr>
        <w:spacing w:line="264" w:lineRule="exact" w:before="0"/>
        <w:ind w:left="819" w:right="0" w:firstLine="0"/>
        <w:jc w:val="left"/>
        <w:rPr>
          <w:b/>
          <w:sz w:val="23"/>
        </w:rPr>
      </w:pPr>
      <w:r>
        <w:rPr/>
        <w:pict>
          <v:line style="position:absolute;mso-position-horizontal-relative:page;mso-position-vertical-relative:paragraph;z-index:2968" from="36.360001pt,13.533971pt" to="36.360001pt,26.733971pt" stroked="true" strokeweight=".72pt" strokecolor="#000000">
            <v:stroke dashstyle="solid"/>
            <w10:wrap type="none"/>
          </v:line>
        </w:pict>
      </w:r>
      <w:r>
        <w:rPr>
          <w:b/>
          <w:sz w:val="23"/>
        </w:rPr>
        <w:t>STATEMENT OF CHANGES IN CAPITAL ASSETS GROUP OF ACCOUNTS</w:t>
      </w:r>
    </w:p>
    <w:p>
      <w:pPr>
        <w:spacing w:before="5"/>
        <w:ind w:left="820" w:right="0" w:firstLine="0"/>
        <w:jc w:val="left"/>
        <w:rPr>
          <w:sz w:val="23"/>
        </w:rPr>
      </w:pPr>
      <w:r>
        <w:rPr>
          <w:sz w:val="23"/>
        </w:rPr>
        <w:t>(Revised 6/</w:t>
      </w:r>
      <w:r>
        <w:rPr>
          <w:strike/>
          <w:color w:val="B5082E"/>
          <w:sz w:val="23"/>
        </w:rPr>
        <w:t>14</w:t>
      </w:r>
      <w:r>
        <w:rPr>
          <w:strike w:val="0"/>
          <w:color w:val="B5082E"/>
          <w:sz w:val="23"/>
          <w:u w:val="single" w:color="B5082E"/>
        </w:rPr>
        <w:t>2017</w:t>
      </w:r>
      <w:r>
        <w:rPr>
          <w:strike w:val="0"/>
          <w:sz w:val="23"/>
        </w:rPr>
        <w:t>)</w:t>
      </w:r>
    </w:p>
    <w:p>
      <w:pPr>
        <w:pStyle w:val="BodyText"/>
        <w:spacing w:before="9"/>
        <w:rPr>
          <w:sz w:val="14"/>
        </w:rPr>
      </w:pPr>
    </w:p>
    <w:p>
      <w:pPr>
        <w:spacing w:before="93"/>
        <w:ind w:left="820" w:right="0" w:firstLine="0"/>
        <w:jc w:val="left"/>
        <w:rPr>
          <w:sz w:val="23"/>
        </w:rPr>
      </w:pPr>
      <w:r>
        <w:rPr/>
        <w:pict>
          <v:line style="position:absolute;mso-position-horizontal-relative:page;mso-position-vertical-relative:paragraph;z-index:2992" from="36.360001pt,17.955853pt" to="36.360001pt,150.196853pt" stroked="true" strokeweight=".72pt" strokecolor="#000000">
            <v:stroke dashstyle="solid"/>
            <w10:wrap type="none"/>
          </v:line>
        </w:pict>
      </w:r>
      <w:r>
        <w:rPr>
          <w:sz w:val="23"/>
        </w:rPr>
        <w:t>This report accounts for changes resulting from capital asset acquisitions and dispositions during the fiscal year. Submit this report for each fund </w:t>
      </w:r>
      <w:r>
        <w:rPr>
          <w:color w:val="B5082E"/>
          <w:sz w:val="23"/>
          <w:u w:val="single" w:color="B5082E"/>
        </w:rPr>
        <w:t>within a department</w:t>
      </w:r>
      <w:r>
        <w:rPr>
          <w:sz w:val="23"/>
        </w:rPr>
        <w:t>, except for Fiduciary Funds, with other year-end financial reports to the SCO.</w:t>
      </w:r>
    </w:p>
    <w:p>
      <w:pPr>
        <w:pStyle w:val="BodyText"/>
        <w:rPr>
          <w:sz w:val="23"/>
        </w:rPr>
      </w:pPr>
    </w:p>
    <w:p>
      <w:pPr>
        <w:spacing w:before="0"/>
        <w:ind w:left="820" w:right="553" w:firstLine="0"/>
        <w:jc w:val="left"/>
        <w:rPr>
          <w:sz w:val="23"/>
        </w:rPr>
      </w:pPr>
      <w:r>
        <w:rPr>
          <w:sz w:val="23"/>
        </w:rPr>
        <w:t>See </w:t>
      </w:r>
      <w:r>
        <w:rPr>
          <w:strike/>
          <w:color w:val="B5082E"/>
          <w:sz w:val="23"/>
        </w:rPr>
        <w:t>SAM </w:t>
      </w:r>
      <w:r>
        <w:rPr>
          <w:strike w:val="0"/>
          <w:sz w:val="23"/>
        </w:rPr>
        <w:t>section</w:t>
      </w:r>
      <w:r>
        <w:rPr>
          <w:strike/>
          <w:color w:val="B5082E"/>
          <w:sz w:val="23"/>
        </w:rPr>
        <w:t>s </w:t>
      </w:r>
      <w:r>
        <w:rPr>
          <w:strike w:val="0"/>
          <w:sz w:val="23"/>
        </w:rPr>
        <w:t>7463 </w:t>
      </w:r>
      <w:r>
        <w:rPr>
          <w:strike/>
          <w:color w:val="B5082E"/>
          <w:sz w:val="23"/>
        </w:rPr>
        <w:t>and 8660 for additional information</w:t>
      </w:r>
      <w:r>
        <w:rPr>
          <w:strike w:val="0"/>
          <w:color w:val="B5082E"/>
          <w:sz w:val="23"/>
          <w:u w:val="single" w:color="B5082E"/>
        </w:rPr>
        <w:t>for Capital Asset Group of Accounts</w:t>
      </w:r>
      <w:r>
        <w:rPr>
          <w:strike w:val="0"/>
          <w:sz w:val="23"/>
        </w:rPr>
        <w:t>.</w:t>
      </w:r>
    </w:p>
    <w:p>
      <w:pPr>
        <w:pStyle w:val="BodyText"/>
        <w:spacing w:before="8"/>
        <w:rPr>
          <w:sz w:val="14"/>
        </w:rPr>
      </w:pPr>
    </w:p>
    <w:p>
      <w:pPr>
        <w:spacing w:before="93"/>
        <w:ind w:left="820" w:right="0" w:firstLine="0"/>
        <w:jc w:val="left"/>
        <w:rPr>
          <w:sz w:val="23"/>
        </w:rPr>
      </w:pPr>
      <w:r>
        <w:rPr>
          <w:color w:val="B5082E"/>
          <w:sz w:val="23"/>
          <w:u w:val="single" w:color="B5082E"/>
        </w:rPr>
        <w:t>See section 8660 for the information required in Report 18.</w:t>
      </w:r>
    </w:p>
    <w:p>
      <w:pPr>
        <w:pStyle w:val="BodyText"/>
        <w:spacing w:before="11"/>
        <w:rPr>
          <w:sz w:val="14"/>
        </w:rPr>
      </w:pPr>
    </w:p>
    <w:p>
      <w:pPr>
        <w:spacing w:before="93"/>
        <w:ind w:left="820" w:right="93" w:firstLine="0"/>
        <w:jc w:val="left"/>
        <w:rPr>
          <w:sz w:val="23"/>
        </w:rPr>
      </w:pPr>
      <w:r>
        <w:rPr>
          <w:color w:val="B5082E"/>
          <w:sz w:val="23"/>
          <w:u w:val="single" w:color="B5082E"/>
        </w:rPr>
        <w:t>A sample of Report No. 18, Statement of Changes in Capital Assets Group of Accounts, is shown in 7977 Illustration 1.</w:t>
      </w:r>
    </w:p>
    <w:p>
      <w:pPr>
        <w:pStyle w:val="BodyText"/>
        <w:spacing w:before="9"/>
        <w:rPr>
          <w:sz w:val="14"/>
        </w:rPr>
      </w:pPr>
    </w:p>
    <w:p>
      <w:pPr>
        <w:spacing w:before="93"/>
        <w:ind w:left="820" w:right="323" w:firstLine="0"/>
        <w:jc w:val="left"/>
        <w:rPr>
          <w:sz w:val="23"/>
        </w:rPr>
      </w:pPr>
      <w:r>
        <w:rPr/>
        <w:pict>
          <v:line style="position:absolute;mso-position-horizontal-relative:page;mso-position-vertical-relative:paragraph;z-index:3016" from="36.360001pt,18.076868pt" to="36.360001pt,31.276868pt" stroked="true" strokeweight=".72pt" strokecolor="#000000">
            <v:stroke dashstyle="solid"/>
            <w10:wrap type="none"/>
          </v:line>
        </w:pict>
      </w:r>
      <w:r>
        <w:rPr>
          <w:sz w:val="23"/>
        </w:rPr>
        <w:t>A sample of Report No. 18, Statement of Changes in Capital Assets Group of Accounts, </w:t>
      </w:r>
      <w:r>
        <w:rPr>
          <w:color w:val="B5082E"/>
          <w:sz w:val="23"/>
          <w:u w:val="single" w:color="B5082E"/>
        </w:rPr>
        <w:t>Beginning Balance Differential Report </w:t>
      </w:r>
      <w:r>
        <w:rPr>
          <w:sz w:val="23"/>
        </w:rPr>
        <w:t>is shown in </w:t>
      </w:r>
      <w:r>
        <w:rPr>
          <w:strike/>
          <w:color w:val="B5082E"/>
          <w:sz w:val="23"/>
        </w:rPr>
        <w:t>the </w:t>
      </w:r>
      <w:r>
        <w:rPr>
          <w:strike w:val="0"/>
          <w:sz w:val="23"/>
        </w:rPr>
        <w:t>7977 Illustration </w:t>
      </w:r>
      <w:r>
        <w:rPr>
          <w:strike w:val="0"/>
          <w:color w:val="B5082E"/>
          <w:sz w:val="23"/>
          <w:u w:val="single" w:color="B5082E"/>
        </w:rPr>
        <w:t>2</w:t>
      </w:r>
      <w:r>
        <w:rPr>
          <w:strike w:val="0"/>
          <w:sz w:val="23"/>
        </w:rPr>
        <w:t>.</w:t>
      </w:r>
    </w:p>
    <w:p>
      <w:pPr>
        <w:spacing w:after="0"/>
        <w:jc w:val="left"/>
        <w:rPr>
          <w:sz w:val="23"/>
        </w:rPr>
        <w:sectPr>
          <w:headerReference w:type="default" r:id="rId93"/>
          <w:footerReference w:type="default" r:id="rId94"/>
          <w:pgSz w:w="12240" w:h="15840"/>
          <w:pgMar w:header="0" w:footer="0" w:top="1500" w:bottom="280" w:left="620" w:right="1520"/>
        </w:sect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328"/>
        <w:gridCol w:w="1562"/>
        <w:gridCol w:w="283"/>
        <w:gridCol w:w="1574"/>
        <w:gridCol w:w="398"/>
        <w:gridCol w:w="1574"/>
        <w:gridCol w:w="398"/>
        <w:gridCol w:w="1588"/>
      </w:tblGrid>
      <w:tr>
        <w:trPr>
          <w:trHeight w:val="268" w:hRule="exact"/>
        </w:trPr>
        <w:tc>
          <w:tcPr>
            <w:tcW w:w="13706" w:type="dxa"/>
            <w:gridSpan w:val="8"/>
            <w:tcBorders>
              <w:top w:val="single" w:sz="12" w:space="0" w:color="000000"/>
              <w:left w:val="single" w:sz="12" w:space="0" w:color="000000"/>
              <w:right w:val="single" w:sz="12" w:space="0" w:color="000000"/>
            </w:tcBorders>
          </w:tcPr>
          <w:p>
            <w:pPr>
              <w:pStyle w:val="TableParagraph"/>
              <w:spacing w:line="215" w:lineRule="exact"/>
              <w:ind w:left="5590" w:right="5627"/>
              <w:jc w:val="center"/>
              <w:rPr>
                <w:b/>
                <w:sz w:val="19"/>
              </w:rPr>
            </w:pPr>
            <w:bookmarkStart w:name="report 18" w:id="18"/>
            <w:bookmarkEnd w:id="18"/>
            <w:r>
              <w:rPr/>
            </w:r>
            <w:r>
              <w:rPr>
                <w:b/>
                <w:sz w:val="19"/>
              </w:rPr>
              <w:t>Agency Name and Number</w:t>
            </w:r>
          </w:p>
        </w:tc>
      </w:tr>
      <w:tr>
        <w:trPr>
          <w:trHeight w:val="278" w:hRule="exact"/>
        </w:trPr>
        <w:tc>
          <w:tcPr>
            <w:tcW w:w="13706" w:type="dxa"/>
            <w:gridSpan w:val="8"/>
            <w:tcBorders>
              <w:left w:val="single" w:sz="12" w:space="0" w:color="000000"/>
              <w:right w:val="single" w:sz="12" w:space="0" w:color="000000"/>
            </w:tcBorders>
          </w:tcPr>
          <w:p>
            <w:pPr>
              <w:pStyle w:val="TableParagraph"/>
              <w:spacing w:before="22"/>
              <w:ind w:left="3441"/>
              <w:rPr>
                <w:b/>
                <w:sz w:val="19"/>
              </w:rPr>
            </w:pPr>
            <w:r>
              <w:rPr>
                <w:b/>
                <w:sz w:val="19"/>
              </w:rPr>
              <w:t>Statement of Changes in Capital Assets Group of Accounts - Report No.18</w:t>
            </w:r>
          </w:p>
        </w:tc>
      </w:tr>
      <w:tr>
        <w:trPr>
          <w:trHeight w:val="262" w:hRule="exact"/>
        </w:trPr>
        <w:tc>
          <w:tcPr>
            <w:tcW w:w="13706" w:type="dxa"/>
            <w:gridSpan w:val="8"/>
            <w:tcBorders>
              <w:left w:val="single" w:sz="12" w:space="0" w:color="000000"/>
              <w:right w:val="single" w:sz="12" w:space="0" w:color="000000"/>
            </w:tcBorders>
          </w:tcPr>
          <w:p>
            <w:pPr>
              <w:pStyle w:val="TableParagraph"/>
              <w:spacing w:before="22"/>
              <w:ind w:left="5590" w:right="5623"/>
              <w:jc w:val="center"/>
              <w:rPr>
                <w:b/>
                <w:sz w:val="19"/>
              </w:rPr>
            </w:pPr>
            <w:r>
              <w:rPr>
                <w:b/>
                <w:sz w:val="19"/>
              </w:rPr>
              <w:t>Fund Name and Number</w:t>
            </w:r>
          </w:p>
        </w:tc>
      </w:tr>
      <w:tr>
        <w:trPr>
          <w:trHeight w:val="483" w:hRule="exact"/>
        </w:trPr>
        <w:tc>
          <w:tcPr>
            <w:tcW w:w="13706" w:type="dxa"/>
            <w:gridSpan w:val="8"/>
            <w:tcBorders>
              <w:left w:val="single" w:sz="12" w:space="0" w:color="000000"/>
              <w:right w:val="single" w:sz="12" w:space="0" w:color="000000"/>
            </w:tcBorders>
          </w:tcPr>
          <w:p>
            <w:pPr>
              <w:pStyle w:val="TableParagraph"/>
              <w:spacing w:before="5"/>
              <w:ind w:left="5590" w:right="5623"/>
              <w:jc w:val="center"/>
              <w:rPr>
                <w:b/>
                <w:sz w:val="19"/>
              </w:rPr>
            </w:pPr>
            <w:r>
              <w:rPr>
                <w:b/>
                <w:sz w:val="19"/>
              </w:rPr>
              <w:t>As of June 30, 20XX</w:t>
            </w:r>
          </w:p>
        </w:tc>
      </w:tr>
      <w:tr>
        <w:trPr>
          <w:trHeight w:val="697" w:hRule="exact"/>
        </w:trPr>
        <w:tc>
          <w:tcPr>
            <w:tcW w:w="6328" w:type="dxa"/>
            <w:tcBorders>
              <w:left w:val="single" w:sz="12" w:space="0" w:color="000000"/>
            </w:tcBorders>
          </w:tcPr>
          <w:p>
            <w:pPr/>
          </w:p>
        </w:tc>
        <w:tc>
          <w:tcPr>
            <w:tcW w:w="1562" w:type="dxa"/>
            <w:tcBorders>
              <w:bottom w:val="single" w:sz="6" w:space="0" w:color="000000"/>
            </w:tcBorders>
          </w:tcPr>
          <w:p>
            <w:pPr>
              <w:pStyle w:val="TableParagraph"/>
              <w:spacing w:before="5"/>
              <w:rPr>
                <w:sz w:val="21"/>
              </w:rPr>
            </w:pPr>
          </w:p>
          <w:p>
            <w:pPr>
              <w:pStyle w:val="TableParagraph"/>
              <w:spacing w:line="276" w:lineRule="auto"/>
              <w:ind w:left="415" w:hanging="65"/>
              <w:rPr>
                <w:b/>
                <w:sz w:val="17"/>
              </w:rPr>
            </w:pPr>
            <w:r>
              <w:rPr>
                <w:b/>
                <w:sz w:val="17"/>
              </w:rPr>
              <w:t>Beginning </w:t>
            </w:r>
            <w:r>
              <w:rPr>
                <w:b/>
                <w:w w:val="105"/>
                <w:sz w:val="17"/>
              </w:rPr>
              <w:t>Balance¹</w:t>
            </w:r>
          </w:p>
        </w:tc>
        <w:tc>
          <w:tcPr>
            <w:tcW w:w="283" w:type="dxa"/>
          </w:tcPr>
          <w:p>
            <w:pPr/>
          </w:p>
        </w:tc>
        <w:tc>
          <w:tcPr>
            <w:tcW w:w="1574" w:type="dxa"/>
            <w:tcBorders>
              <w:bottom w:val="single" w:sz="6" w:space="0" w:color="000000"/>
            </w:tcBorders>
          </w:tcPr>
          <w:p>
            <w:pPr>
              <w:pStyle w:val="TableParagraph"/>
              <w:spacing w:before="5"/>
              <w:rPr>
                <w:sz w:val="21"/>
              </w:rPr>
            </w:pPr>
          </w:p>
          <w:p>
            <w:pPr>
              <w:pStyle w:val="TableParagraph"/>
              <w:ind w:left="386"/>
              <w:rPr>
                <w:b/>
                <w:sz w:val="17"/>
              </w:rPr>
            </w:pPr>
            <w:r>
              <w:rPr>
                <w:b/>
                <w:w w:val="105"/>
                <w:sz w:val="17"/>
              </w:rPr>
              <w:t>Additions</w:t>
            </w:r>
          </w:p>
        </w:tc>
        <w:tc>
          <w:tcPr>
            <w:tcW w:w="398" w:type="dxa"/>
          </w:tcPr>
          <w:p>
            <w:pPr/>
          </w:p>
        </w:tc>
        <w:tc>
          <w:tcPr>
            <w:tcW w:w="1574" w:type="dxa"/>
            <w:tcBorders>
              <w:bottom w:val="single" w:sz="6" w:space="0" w:color="000000"/>
            </w:tcBorders>
          </w:tcPr>
          <w:p>
            <w:pPr>
              <w:pStyle w:val="TableParagraph"/>
              <w:spacing w:before="5"/>
              <w:rPr>
                <w:sz w:val="21"/>
              </w:rPr>
            </w:pPr>
          </w:p>
          <w:p>
            <w:pPr>
              <w:pStyle w:val="TableParagraph"/>
              <w:ind w:left="307"/>
              <w:rPr>
                <w:b/>
                <w:sz w:val="17"/>
              </w:rPr>
            </w:pPr>
            <w:r>
              <w:rPr>
                <w:b/>
                <w:w w:val="105"/>
                <w:sz w:val="17"/>
              </w:rPr>
              <w:t>Deductions</w:t>
            </w:r>
          </w:p>
        </w:tc>
        <w:tc>
          <w:tcPr>
            <w:tcW w:w="398" w:type="dxa"/>
          </w:tcPr>
          <w:p>
            <w:pPr/>
          </w:p>
        </w:tc>
        <w:tc>
          <w:tcPr>
            <w:tcW w:w="1588" w:type="dxa"/>
            <w:tcBorders>
              <w:bottom w:val="single" w:sz="6" w:space="0" w:color="000000"/>
              <w:right w:val="single" w:sz="12" w:space="0" w:color="000000"/>
            </w:tcBorders>
          </w:tcPr>
          <w:p>
            <w:pPr>
              <w:pStyle w:val="TableParagraph"/>
              <w:spacing w:before="5"/>
              <w:rPr>
                <w:sz w:val="21"/>
              </w:rPr>
            </w:pPr>
          </w:p>
          <w:p>
            <w:pPr>
              <w:pStyle w:val="TableParagraph"/>
              <w:spacing w:line="276" w:lineRule="auto"/>
              <w:ind w:left="165" w:right="31" w:firstLine="235"/>
              <w:rPr>
                <w:b/>
                <w:sz w:val="17"/>
              </w:rPr>
            </w:pPr>
            <w:r>
              <w:rPr>
                <w:b/>
                <w:w w:val="105"/>
                <w:sz w:val="17"/>
              </w:rPr>
              <w:t>Balance² June 30, 2XXX</w:t>
            </w:r>
          </w:p>
        </w:tc>
      </w:tr>
      <w:tr>
        <w:trPr>
          <w:trHeight w:val="375" w:hRule="exact"/>
        </w:trPr>
        <w:tc>
          <w:tcPr>
            <w:tcW w:w="6328" w:type="dxa"/>
            <w:tcBorders>
              <w:left w:val="single" w:sz="12" w:space="0" w:color="000000"/>
            </w:tcBorders>
          </w:tcPr>
          <w:p>
            <w:pPr>
              <w:pStyle w:val="TableParagraph"/>
              <w:spacing w:before="13"/>
              <w:ind w:left="19"/>
              <w:rPr>
                <w:b/>
                <w:sz w:val="19"/>
              </w:rPr>
            </w:pPr>
            <w:r>
              <w:rPr>
                <w:b/>
                <w:sz w:val="19"/>
              </w:rPr>
              <w:t>CAPITAL ASSETS</w:t>
            </w:r>
          </w:p>
        </w:tc>
        <w:tc>
          <w:tcPr>
            <w:tcW w:w="1562" w:type="dxa"/>
            <w:tcBorders>
              <w:top w:val="single" w:sz="6" w:space="0" w:color="000000"/>
            </w:tcBorders>
          </w:tcPr>
          <w:p>
            <w:pPr/>
          </w:p>
        </w:tc>
        <w:tc>
          <w:tcPr>
            <w:tcW w:w="283" w:type="dxa"/>
          </w:tcPr>
          <w:p>
            <w:pPr/>
          </w:p>
        </w:tc>
        <w:tc>
          <w:tcPr>
            <w:tcW w:w="1574" w:type="dxa"/>
            <w:tcBorders>
              <w:top w:val="single" w:sz="6" w:space="0" w:color="000000"/>
            </w:tcBorders>
          </w:tcPr>
          <w:p>
            <w:pPr/>
          </w:p>
        </w:tc>
        <w:tc>
          <w:tcPr>
            <w:tcW w:w="398" w:type="dxa"/>
          </w:tcPr>
          <w:p>
            <w:pPr/>
          </w:p>
        </w:tc>
        <w:tc>
          <w:tcPr>
            <w:tcW w:w="1574" w:type="dxa"/>
            <w:tcBorders>
              <w:top w:val="single" w:sz="6" w:space="0" w:color="000000"/>
            </w:tcBorders>
          </w:tcPr>
          <w:p>
            <w:pPr/>
          </w:p>
        </w:tc>
        <w:tc>
          <w:tcPr>
            <w:tcW w:w="398" w:type="dxa"/>
          </w:tcPr>
          <w:p>
            <w:pPr/>
          </w:p>
        </w:tc>
        <w:tc>
          <w:tcPr>
            <w:tcW w:w="1588" w:type="dxa"/>
            <w:tcBorders>
              <w:top w:val="single" w:sz="6" w:space="0" w:color="000000"/>
              <w:right w:val="single" w:sz="12" w:space="0" w:color="000000"/>
            </w:tcBorders>
          </w:tcPr>
          <w:p>
            <w:pPr/>
          </w:p>
        </w:tc>
      </w:tr>
      <w:tr>
        <w:trPr>
          <w:trHeight w:val="364" w:hRule="exact"/>
        </w:trPr>
        <w:tc>
          <w:tcPr>
            <w:tcW w:w="6328" w:type="dxa"/>
            <w:tcBorders>
              <w:left w:val="single" w:sz="12" w:space="0" w:color="000000"/>
            </w:tcBorders>
          </w:tcPr>
          <w:p>
            <w:pPr>
              <w:pStyle w:val="TableParagraph"/>
              <w:spacing w:before="127"/>
              <w:ind w:left="19"/>
              <w:rPr>
                <w:b/>
                <w:sz w:val="19"/>
              </w:rPr>
            </w:pPr>
            <w:r>
              <w:rPr>
                <w:b/>
                <w:sz w:val="19"/>
              </w:rPr>
              <w:t>Tangible Assets</w:t>
            </w:r>
          </w:p>
        </w:tc>
        <w:tc>
          <w:tcPr>
            <w:tcW w:w="1562" w:type="dxa"/>
          </w:tcPr>
          <w:p>
            <w:pPr/>
          </w:p>
        </w:tc>
        <w:tc>
          <w:tcPr>
            <w:tcW w:w="283" w:type="dxa"/>
          </w:tcPr>
          <w:p>
            <w:pPr/>
          </w:p>
        </w:tc>
        <w:tc>
          <w:tcPr>
            <w:tcW w:w="1574" w:type="dxa"/>
          </w:tcPr>
          <w:p>
            <w:pPr/>
          </w:p>
        </w:tc>
        <w:tc>
          <w:tcPr>
            <w:tcW w:w="398" w:type="dxa"/>
          </w:tcPr>
          <w:p>
            <w:pPr/>
          </w:p>
        </w:tc>
        <w:tc>
          <w:tcPr>
            <w:tcW w:w="1574" w:type="dxa"/>
          </w:tcPr>
          <w:p>
            <w:pPr/>
          </w:p>
        </w:tc>
        <w:tc>
          <w:tcPr>
            <w:tcW w:w="398" w:type="dxa"/>
          </w:tcPr>
          <w:p>
            <w:pPr/>
          </w:p>
        </w:tc>
        <w:tc>
          <w:tcPr>
            <w:tcW w:w="1588" w:type="dxa"/>
            <w:tcBorders>
              <w:right w:val="single" w:sz="12" w:space="0" w:color="000000"/>
            </w:tcBorders>
          </w:tcPr>
          <w:p>
            <w:pPr/>
          </w:p>
        </w:tc>
      </w:tr>
      <w:tr>
        <w:trPr>
          <w:trHeight w:val="241" w:hRule="exact"/>
        </w:trPr>
        <w:tc>
          <w:tcPr>
            <w:tcW w:w="6328" w:type="dxa"/>
            <w:tcBorders>
              <w:left w:val="single" w:sz="12" w:space="0" w:color="000000"/>
            </w:tcBorders>
          </w:tcPr>
          <w:p>
            <w:pPr>
              <w:pStyle w:val="TableParagraph"/>
              <w:spacing w:before="1"/>
              <w:ind w:left="314"/>
              <w:rPr>
                <w:sz w:val="19"/>
              </w:rPr>
            </w:pPr>
            <w:r>
              <w:rPr>
                <w:sz w:val="19"/>
              </w:rPr>
              <w:t>Land (2310)</w:t>
            </w:r>
          </w:p>
        </w:tc>
        <w:tc>
          <w:tcPr>
            <w:tcW w:w="1562" w:type="dxa"/>
          </w:tcPr>
          <w:p>
            <w:pPr>
              <w:pStyle w:val="TableParagraph"/>
              <w:spacing w:before="1"/>
              <w:ind w:left="139"/>
              <w:rPr>
                <w:sz w:val="19"/>
              </w:rPr>
            </w:pPr>
            <w:r>
              <w:rPr>
                <w:color w:val="FF0000"/>
                <w:sz w:val="19"/>
              </w:rPr>
              <w:t>$ 1,000,000.00</w:t>
            </w:r>
          </w:p>
        </w:tc>
        <w:tc>
          <w:tcPr>
            <w:tcW w:w="283" w:type="dxa"/>
          </w:tcPr>
          <w:p>
            <w:pPr/>
          </w:p>
        </w:tc>
        <w:tc>
          <w:tcPr>
            <w:tcW w:w="1574" w:type="dxa"/>
          </w:tcPr>
          <w:p>
            <w:pPr>
              <w:pStyle w:val="TableParagraph"/>
              <w:tabs>
                <w:tab w:pos="1195" w:val="left" w:leader="none"/>
              </w:tabs>
              <w:spacing w:before="1"/>
              <w:ind w:left="139"/>
              <w:rPr>
                <w:sz w:val="19"/>
              </w:rPr>
            </w:pPr>
            <w:r>
              <w:rPr>
                <w:sz w:val="19"/>
              </w:rPr>
              <w:t>$</w:t>
              <w:tab/>
              <w:t>-</w:t>
            </w:r>
          </w:p>
        </w:tc>
        <w:tc>
          <w:tcPr>
            <w:tcW w:w="398" w:type="dxa"/>
          </w:tcPr>
          <w:p>
            <w:pPr/>
          </w:p>
        </w:tc>
        <w:tc>
          <w:tcPr>
            <w:tcW w:w="1574" w:type="dxa"/>
          </w:tcPr>
          <w:p>
            <w:pPr>
              <w:pStyle w:val="TableParagraph"/>
              <w:tabs>
                <w:tab w:pos="1195" w:val="left" w:leader="none"/>
              </w:tabs>
              <w:spacing w:before="1"/>
              <w:ind w:left="139"/>
              <w:rPr>
                <w:sz w:val="19"/>
              </w:rPr>
            </w:pPr>
            <w:r>
              <w:rPr>
                <w:sz w:val="19"/>
              </w:rPr>
              <w:t>$</w:t>
              <w:tab/>
              <w:t>-</w:t>
            </w:r>
          </w:p>
        </w:tc>
        <w:tc>
          <w:tcPr>
            <w:tcW w:w="398" w:type="dxa"/>
          </w:tcPr>
          <w:p>
            <w:pPr/>
          </w:p>
        </w:tc>
        <w:tc>
          <w:tcPr>
            <w:tcW w:w="1588" w:type="dxa"/>
            <w:tcBorders>
              <w:right w:val="single" w:sz="12" w:space="0" w:color="000000"/>
            </w:tcBorders>
          </w:tcPr>
          <w:p>
            <w:pPr>
              <w:pStyle w:val="TableParagraph"/>
              <w:spacing w:before="1"/>
              <w:ind w:left="113"/>
              <w:rPr>
                <w:sz w:val="19"/>
              </w:rPr>
            </w:pPr>
            <w:r>
              <w:rPr>
                <w:color w:val="FF0000"/>
                <w:sz w:val="19"/>
              </w:rPr>
              <w:t>$ 1,000,000.00</w:t>
            </w:r>
          </w:p>
        </w:tc>
      </w:tr>
      <w:tr>
        <w:trPr>
          <w:trHeight w:val="245" w:hRule="exact"/>
        </w:trPr>
        <w:tc>
          <w:tcPr>
            <w:tcW w:w="6328" w:type="dxa"/>
            <w:tcBorders>
              <w:left w:val="single" w:sz="12" w:space="0" w:color="000000"/>
            </w:tcBorders>
          </w:tcPr>
          <w:p>
            <w:pPr>
              <w:pStyle w:val="TableParagraph"/>
              <w:spacing w:before="5"/>
              <w:ind w:left="314"/>
              <w:rPr>
                <w:sz w:val="19"/>
              </w:rPr>
            </w:pPr>
            <w:r>
              <w:rPr>
                <w:sz w:val="19"/>
              </w:rPr>
              <w:t>Buildings (2321)</w:t>
            </w:r>
          </w:p>
        </w:tc>
        <w:tc>
          <w:tcPr>
            <w:tcW w:w="1562" w:type="dxa"/>
          </w:tcPr>
          <w:p>
            <w:pPr>
              <w:pStyle w:val="TableParagraph"/>
              <w:spacing w:before="5"/>
              <w:ind w:left="350"/>
              <w:rPr>
                <w:sz w:val="19"/>
              </w:rPr>
            </w:pPr>
            <w:r>
              <w:rPr>
                <w:sz w:val="19"/>
              </w:rPr>
              <w:t>1,361,000.00</w:t>
            </w:r>
          </w:p>
        </w:tc>
        <w:tc>
          <w:tcPr>
            <w:tcW w:w="283" w:type="dxa"/>
          </w:tcPr>
          <w:p>
            <w:pPr/>
          </w:p>
        </w:tc>
        <w:tc>
          <w:tcPr>
            <w:tcW w:w="1574" w:type="dxa"/>
          </w:tcPr>
          <w:p>
            <w:pPr>
              <w:pStyle w:val="TableParagraph"/>
              <w:spacing w:before="5"/>
              <w:ind w:left="521"/>
              <w:rPr>
                <w:sz w:val="19"/>
              </w:rPr>
            </w:pPr>
            <w:r>
              <w:rPr>
                <w:sz w:val="19"/>
              </w:rPr>
              <w:t>500,000.00</w:t>
            </w:r>
          </w:p>
        </w:tc>
        <w:tc>
          <w:tcPr>
            <w:tcW w:w="398" w:type="dxa"/>
          </w:tcPr>
          <w:p>
            <w:pPr/>
          </w:p>
        </w:tc>
        <w:tc>
          <w:tcPr>
            <w:tcW w:w="1574" w:type="dxa"/>
          </w:tcPr>
          <w:p>
            <w:pPr>
              <w:pStyle w:val="TableParagraph"/>
              <w:spacing w:before="5"/>
              <w:ind w:right="312"/>
              <w:jc w:val="right"/>
              <w:rPr>
                <w:sz w:val="19"/>
              </w:rPr>
            </w:pPr>
            <w:r>
              <w:rPr>
                <w:w w:val="101"/>
                <w:sz w:val="19"/>
              </w:rPr>
              <w:t>-</w:t>
            </w:r>
          </w:p>
        </w:tc>
        <w:tc>
          <w:tcPr>
            <w:tcW w:w="398" w:type="dxa"/>
          </w:tcPr>
          <w:p>
            <w:pPr/>
          </w:p>
        </w:tc>
        <w:tc>
          <w:tcPr>
            <w:tcW w:w="1588" w:type="dxa"/>
            <w:tcBorders>
              <w:right w:val="single" w:sz="12" w:space="0" w:color="000000"/>
            </w:tcBorders>
          </w:tcPr>
          <w:p>
            <w:pPr>
              <w:pStyle w:val="TableParagraph"/>
              <w:spacing w:before="5"/>
              <w:ind w:left="324"/>
              <w:rPr>
                <w:sz w:val="19"/>
              </w:rPr>
            </w:pPr>
            <w:r>
              <w:rPr>
                <w:sz w:val="19"/>
              </w:rPr>
              <w:t>1,861,000.00</w:t>
            </w:r>
          </w:p>
        </w:tc>
      </w:tr>
      <w:tr>
        <w:trPr>
          <w:trHeight w:val="245" w:hRule="exact"/>
        </w:trPr>
        <w:tc>
          <w:tcPr>
            <w:tcW w:w="6328" w:type="dxa"/>
            <w:tcBorders>
              <w:left w:val="single" w:sz="12" w:space="0" w:color="000000"/>
            </w:tcBorders>
          </w:tcPr>
          <w:p>
            <w:pPr>
              <w:pStyle w:val="TableParagraph"/>
              <w:spacing w:before="5"/>
              <w:ind w:left="315"/>
              <w:rPr>
                <w:sz w:val="19"/>
              </w:rPr>
            </w:pPr>
            <w:r>
              <w:rPr>
                <w:sz w:val="19"/>
              </w:rPr>
              <w:t>Improvements Other Than Buildings (2331)</w:t>
            </w:r>
          </w:p>
        </w:tc>
        <w:tc>
          <w:tcPr>
            <w:tcW w:w="1562" w:type="dxa"/>
          </w:tcPr>
          <w:p>
            <w:pPr>
              <w:pStyle w:val="TableParagraph"/>
              <w:spacing w:before="5"/>
              <w:ind w:right="100"/>
              <w:jc w:val="right"/>
              <w:rPr>
                <w:sz w:val="19"/>
              </w:rPr>
            </w:pPr>
            <w:r>
              <w:rPr>
                <w:sz w:val="19"/>
              </w:rPr>
              <w:t>535,000.00</w:t>
            </w:r>
          </w:p>
        </w:tc>
        <w:tc>
          <w:tcPr>
            <w:tcW w:w="283" w:type="dxa"/>
          </w:tcPr>
          <w:p>
            <w:pPr/>
          </w:p>
        </w:tc>
        <w:tc>
          <w:tcPr>
            <w:tcW w:w="1574" w:type="dxa"/>
          </w:tcPr>
          <w:p>
            <w:pPr>
              <w:pStyle w:val="TableParagraph"/>
              <w:spacing w:before="5"/>
              <w:ind w:right="312"/>
              <w:jc w:val="right"/>
              <w:rPr>
                <w:sz w:val="19"/>
              </w:rPr>
            </w:pPr>
            <w:r>
              <w:rPr>
                <w:w w:val="101"/>
                <w:sz w:val="19"/>
              </w:rPr>
              <w:t>-</w:t>
            </w:r>
          </w:p>
        </w:tc>
        <w:tc>
          <w:tcPr>
            <w:tcW w:w="398" w:type="dxa"/>
          </w:tcPr>
          <w:p>
            <w:pPr/>
          </w:p>
        </w:tc>
        <w:tc>
          <w:tcPr>
            <w:tcW w:w="1574" w:type="dxa"/>
          </w:tcPr>
          <w:p>
            <w:pPr>
              <w:pStyle w:val="TableParagraph"/>
              <w:spacing w:before="5"/>
              <w:ind w:right="312"/>
              <w:jc w:val="right"/>
              <w:rPr>
                <w:sz w:val="19"/>
              </w:rPr>
            </w:pPr>
            <w:r>
              <w:rPr>
                <w:w w:val="101"/>
                <w:sz w:val="19"/>
              </w:rPr>
              <w:t>-</w:t>
            </w:r>
          </w:p>
        </w:tc>
        <w:tc>
          <w:tcPr>
            <w:tcW w:w="398" w:type="dxa"/>
          </w:tcPr>
          <w:p>
            <w:pPr/>
          </w:p>
        </w:tc>
        <w:tc>
          <w:tcPr>
            <w:tcW w:w="1588" w:type="dxa"/>
            <w:tcBorders>
              <w:right w:val="single" w:sz="12" w:space="0" w:color="000000"/>
            </w:tcBorders>
          </w:tcPr>
          <w:p>
            <w:pPr>
              <w:pStyle w:val="TableParagraph"/>
              <w:spacing w:before="5"/>
              <w:ind w:right="136"/>
              <w:jc w:val="right"/>
              <w:rPr>
                <w:sz w:val="19"/>
              </w:rPr>
            </w:pPr>
            <w:r>
              <w:rPr>
                <w:sz w:val="19"/>
              </w:rPr>
              <w:t>535,000.00</w:t>
            </w:r>
          </w:p>
        </w:tc>
      </w:tr>
      <w:tr>
        <w:trPr>
          <w:trHeight w:val="245" w:hRule="exact"/>
        </w:trPr>
        <w:tc>
          <w:tcPr>
            <w:tcW w:w="6328" w:type="dxa"/>
            <w:tcBorders>
              <w:left w:val="single" w:sz="12" w:space="0" w:color="000000"/>
            </w:tcBorders>
          </w:tcPr>
          <w:p>
            <w:pPr>
              <w:pStyle w:val="TableParagraph"/>
              <w:spacing w:before="5"/>
              <w:ind w:left="315"/>
              <w:rPr>
                <w:sz w:val="19"/>
              </w:rPr>
            </w:pPr>
            <w:r>
              <w:rPr>
                <w:sz w:val="19"/>
              </w:rPr>
              <w:t>Equipment (2341)</w:t>
            </w:r>
          </w:p>
        </w:tc>
        <w:tc>
          <w:tcPr>
            <w:tcW w:w="1562" w:type="dxa"/>
          </w:tcPr>
          <w:p>
            <w:pPr>
              <w:pStyle w:val="TableParagraph"/>
              <w:spacing w:before="5"/>
              <w:ind w:right="100"/>
              <w:jc w:val="right"/>
              <w:rPr>
                <w:sz w:val="19"/>
              </w:rPr>
            </w:pPr>
            <w:r>
              <w:rPr>
                <w:sz w:val="19"/>
              </w:rPr>
              <w:t>275,600.00</w:t>
            </w:r>
          </w:p>
        </w:tc>
        <w:tc>
          <w:tcPr>
            <w:tcW w:w="283" w:type="dxa"/>
          </w:tcPr>
          <w:p>
            <w:pPr/>
          </w:p>
        </w:tc>
        <w:tc>
          <w:tcPr>
            <w:tcW w:w="1574" w:type="dxa"/>
          </w:tcPr>
          <w:p>
            <w:pPr>
              <w:pStyle w:val="TableParagraph"/>
              <w:spacing w:before="5"/>
              <w:ind w:left="521"/>
              <w:rPr>
                <w:sz w:val="19"/>
              </w:rPr>
            </w:pPr>
            <w:r>
              <w:rPr>
                <w:sz w:val="19"/>
              </w:rPr>
              <w:t>100,000.00</w:t>
            </w:r>
          </w:p>
        </w:tc>
        <w:tc>
          <w:tcPr>
            <w:tcW w:w="398" w:type="dxa"/>
          </w:tcPr>
          <w:p>
            <w:pPr/>
          </w:p>
        </w:tc>
        <w:tc>
          <w:tcPr>
            <w:tcW w:w="1574" w:type="dxa"/>
          </w:tcPr>
          <w:p>
            <w:pPr>
              <w:pStyle w:val="TableParagraph"/>
              <w:spacing w:before="5"/>
              <w:ind w:right="100"/>
              <w:jc w:val="right"/>
              <w:rPr>
                <w:sz w:val="19"/>
              </w:rPr>
            </w:pPr>
            <w:r>
              <w:rPr>
                <w:sz w:val="19"/>
              </w:rPr>
              <w:t>50,000.00</w:t>
            </w:r>
          </w:p>
        </w:tc>
        <w:tc>
          <w:tcPr>
            <w:tcW w:w="398" w:type="dxa"/>
          </w:tcPr>
          <w:p>
            <w:pPr/>
          </w:p>
        </w:tc>
        <w:tc>
          <w:tcPr>
            <w:tcW w:w="1588" w:type="dxa"/>
            <w:tcBorders>
              <w:right w:val="single" w:sz="12" w:space="0" w:color="000000"/>
            </w:tcBorders>
          </w:tcPr>
          <w:p>
            <w:pPr>
              <w:pStyle w:val="TableParagraph"/>
              <w:spacing w:before="5"/>
              <w:ind w:right="136"/>
              <w:jc w:val="right"/>
              <w:rPr>
                <w:sz w:val="19"/>
              </w:rPr>
            </w:pPr>
            <w:r>
              <w:rPr>
                <w:sz w:val="19"/>
              </w:rPr>
              <w:t>325,600.00</w:t>
            </w:r>
          </w:p>
        </w:tc>
      </w:tr>
      <w:tr>
        <w:trPr>
          <w:trHeight w:val="245" w:hRule="exact"/>
        </w:trPr>
        <w:tc>
          <w:tcPr>
            <w:tcW w:w="6328" w:type="dxa"/>
            <w:tcBorders>
              <w:left w:val="single" w:sz="12" w:space="0" w:color="000000"/>
            </w:tcBorders>
          </w:tcPr>
          <w:p>
            <w:pPr>
              <w:pStyle w:val="TableParagraph"/>
              <w:spacing w:before="5"/>
              <w:ind w:left="315"/>
              <w:rPr>
                <w:sz w:val="19"/>
              </w:rPr>
            </w:pPr>
            <w:r>
              <w:rPr>
                <w:sz w:val="19"/>
              </w:rPr>
              <w:t>Construction Work in Progress (2350)</w:t>
            </w:r>
          </w:p>
        </w:tc>
        <w:tc>
          <w:tcPr>
            <w:tcW w:w="1562" w:type="dxa"/>
          </w:tcPr>
          <w:p>
            <w:pPr>
              <w:pStyle w:val="TableParagraph"/>
              <w:spacing w:before="5"/>
              <w:ind w:right="99"/>
              <w:jc w:val="right"/>
              <w:rPr>
                <w:sz w:val="19"/>
              </w:rPr>
            </w:pPr>
            <w:r>
              <w:rPr>
                <w:sz w:val="19"/>
              </w:rPr>
              <w:t>500,000.00</w:t>
            </w:r>
          </w:p>
        </w:tc>
        <w:tc>
          <w:tcPr>
            <w:tcW w:w="283" w:type="dxa"/>
          </w:tcPr>
          <w:p>
            <w:pPr/>
          </w:p>
        </w:tc>
        <w:tc>
          <w:tcPr>
            <w:tcW w:w="1574" w:type="dxa"/>
          </w:tcPr>
          <w:p>
            <w:pPr>
              <w:pStyle w:val="TableParagraph"/>
              <w:spacing w:before="5"/>
              <w:ind w:right="311"/>
              <w:jc w:val="right"/>
              <w:rPr>
                <w:sz w:val="19"/>
              </w:rPr>
            </w:pPr>
            <w:r>
              <w:rPr>
                <w:w w:val="101"/>
                <w:sz w:val="19"/>
              </w:rPr>
              <w:t>-</w:t>
            </w:r>
          </w:p>
        </w:tc>
        <w:tc>
          <w:tcPr>
            <w:tcW w:w="398" w:type="dxa"/>
          </w:tcPr>
          <w:p>
            <w:pPr/>
          </w:p>
        </w:tc>
        <w:tc>
          <w:tcPr>
            <w:tcW w:w="1574" w:type="dxa"/>
          </w:tcPr>
          <w:p>
            <w:pPr>
              <w:pStyle w:val="TableParagraph"/>
              <w:spacing w:before="5"/>
              <w:ind w:right="99"/>
              <w:jc w:val="right"/>
              <w:rPr>
                <w:sz w:val="19"/>
              </w:rPr>
            </w:pPr>
            <w:r>
              <w:rPr>
                <w:sz w:val="19"/>
              </w:rPr>
              <w:t>500,000.00</w:t>
            </w:r>
          </w:p>
        </w:tc>
        <w:tc>
          <w:tcPr>
            <w:tcW w:w="398" w:type="dxa"/>
          </w:tcPr>
          <w:p>
            <w:pPr/>
          </w:p>
        </w:tc>
        <w:tc>
          <w:tcPr>
            <w:tcW w:w="1588" w:type="dxa"/>
            <w:tcBorders>
              <w:right w:val="single" w:sz="12" w:space="0" w:color="000000"/>
            </w:tcBorders>
          </w:tcPr>
          <w:p>
            <w:pPr>
              <w:pStyle w:val="TableParagraph"/>
              <w:spacing w:before="5"/>
              <w:ind w:right="347"/>
              <w:jc w:val="right"/>
              <w:rPr>
                <w:sz w:val="19"/>
              </w:rPr>
            </w:pPr>
            <w:r>
              <w:rPr>
                <w:w w:val="101"/>
                <w:sz w:val="19"/>
              </w:rPr>
              <w:t>-</w:t>
            </w:r>
          </w:p>
        </w:tc>
      </w:tr>
      <w:tr>
        <w:trPr>
          <w:trHeight w:val="245" w:hRule="exact"/>
        </w:trPr>
        <w:tc>
          <w:tcPr>
            <w:tcW w:w="6328" w:type="dxa"/>
            <w:tcBorders>
              <w:left w:val="single" w:sz="12" w:space="0" w:color="000000"/>
            </w:tcBorders>
          </w:tcPr>
          <w:p>
            <w:pPr>
              <w:pStyle w:val="TableParagraph"/>
              <w:spacing w:before="5"/>
              <w:ind w:left="315"/>
              <w:rPr>
                <w:sz w:val="19"/>
              </w:rPr>
            </w:pPr>
            <w:r>
              <w:rPr>
                <w:sz w:val="19"/>
              </w:rPr>
              <w:t>Infrastructure - Depreciable (2362)</w:t>
            </w:r>
          </w:p>
        </w:tc>
        <w:tc>
          <w:tcPr>
            <w:tcW w:w="1562" w:type="dxa"/>
          </w:tcPr>
          <w:p>
            <w:pPr>
              <w:pStyle w:val="TableParagraph"/>
              <w:spacing w:before="5"/>
              <w:ind w:right="311"/>
              <w:jc w:val="right"/>
              <w:rPr>
                <w:sz w:val="19"/>
              </w:rPr>
            </w:pPr>
            <w:r>
              <w:rPr>
                <w:w w:val="101"/>
                <w:sz w:val="19"/>
              </w:rPr>
              <w:t>-</w:t>
            </w:r>
          </w:p>
        </w:tc>
        <w:tc>
          <w:tcPr>
            <w:tcW w:w="283" w:type="dxa"/>
          </w:tcPr>
          <w:p>
            <w:pPr/>
          </w:p>
        </w:tc>
        <w:tc>
          <w:tcPr>
            <w:tcW w:w="1574" w:type="dxa"/>
          </w:tcPr>
          <w:p>
            <w:pPr>
              <w:pStyle w:val="TableParagraph"/>
              <w:spacing w:before="5"/>
              <w:ind w:right="311"/>
              <w:jc w:val="right"/>
              <w:rPr>
                <w:sz w:val="19"/>
              </w:rPr>
            </w:pPr>
            <w:r>
              <w:rPr>
                <w:w w:val="101"/>
                <w:sz w:val="19"/>
              </w:rPr>
              <w:t>-</w:t>
            </w:r>
          </w:p>
        </w:tc>
        <w:tc>
          <w:tcPr>
            <w:tcW w:w="398" w:type="dxa"/>
          </w:tcPr>
          <w:p>
            <w:pPr/>
          </w:p>
        </w:tc>
        <w:tc>
          <w:tcPr>
            <w:tcW w:w="1574" w:type="dxa"/>
          </w:tcPr>
          <w:p>
            <w:pPr>
              <w:pStyle w:val="TableParagraph"/>
              <w:spacing w:before="5"/>
              <w:ind w:right="311"/>
              <w:jc w:val="right"/>
              <w:rPr>
                <w:sz w:val="19"/>
              </w:rPr>
            </w:pPr>
            <w:r>
              <w:rPr>
                <w:w w:val="101"/>
                <w:sz w:val="19"/>
              </w:rPr>
              <w:t>-</w:t>
            </w:r>
          </w:p>
        </w:tc>
        <w:tc>
          <w:tcPr>
            <w:tcW w:w="398" w:type="dxa"/>
          </w:tcPr>
          <w:p>
            <w:pPr/>
          </w:p>
        </w:tc>
        <w:tc>
          <w:tcPr>
            <w:tcW w:w="1588" w:type="dxa"/>
            <w:tcBorders>
              <w:right w:val="single" w:sz="12" w:space="0" w:color="000000"/>
            </w:tcBorders>
          </w:tcPr>
          <w:p>
            <w:pPr>
              <w:pStyle w:val="TableParagraph"/>
              <w:spacing w:before="5"/>
              <w:ind w:right="347"/>
              <w:jc w:val="right"/>
              <w:rPr>
                <w:sz w:val="19"/>
              </w:rPr>
            </w:pPr>
            <w:r>
              <w:rPr>
                <w:w w:val="101"/>
                <w:sz w:val="19"/>
              </w:rPr>
              <w:t>-</w:t>
            </w:r>
          </w:p>
        </w:tc>
      </w:tr>
      <w:tr>
        <w:trPr>
          <w:trHeight w:val="248" w:hRule="exact"/>
        </w:trPr>
        <w:tc>
          <w:tcPr>
            <w:tcW w:w="6328" w:type="dxa"/>
            <w:tcBorders>
              <w:left w:val="single" w:sz="12" w:space="0" w:color="000000"/>
            </w:tcBorders>
          </w:tcPr>
          <w:p>
            <w:pPr>
              <w:pStyle w:val="TableParagraph"/>
              <w:spacing w:before="12"/>
              <w:ind w:left="20"/>
              <w:rPr>
                <w:b/>
                <w:sz w:val="19"/>
              </w:rPr>
            </w:pPr>
            <w:r>
              <w:rPr>
                <w:b/>
                <w:sz w:val="19"/>
              </w:rPr>
              <w:t>Intangible Assets</w:t>
            </w:r>
          </w:p>
        </w:tc>
        <w:tc>
          <w:tcPr>
            <w:tcW w:w="1562" w:type="dxa"/>
          </w:tcPr>
          <w:p>
            <w:pPr/>
          </w:p>
        </w:tc>
        <w:tc>
          <w:tcPr>
            <w:tcW w:w="283" w:type="dxa"/>
          </w:tcPr>
          <w:p>
            <w:pPr/>
          </w:p>
        </w:tc>
        <w:tc>
          <w:tcPr>
            <w:tcW w:w="1574" w:type="dxa"/>
          </w:tcPr>
          <w:p>
            <w:pPr/>
          </w:p>
        </w:tc>
        <w:tc>
          <w:tcPr>
            <w:tcW w:w="398" w:type="dxa"/>
          </w:tcPr>
          <w:p>
            <w:pPr/>
          </w:p>
        </w:tc>
        <w:tc>
          <w:tcPr>
            <w:tcW w:w="1574" w:type="dxa"/>
          </w:tcPr>
          <w:p>
            <w:pPr/>
          </w:p>
        </w:tc>
        <w:tc>
          <w:tcPr>
            <w:tcW w:w="398" w:type="dxa"/>
          </w:tcPr>
          <w:p>
            <w:pPr/>
          </w:p>
        </w:tc>
        <w:tc>
          <w:tcPr>
            <w:tcW w:w="1588" w:type="dxa"/>
            <w:tcBorders>
              <w:right w:val="single" w:sz="12" w:space="0" w:color="000000"/>
            </w:tcBorders>
          </w:tcPr>
          <w:p>
            <w:pPr>
              <w:pStyle w:val="TableParagraph"/>
              <w:spacing w:before="5"/>
              <w:ind w:right="347"/>
              <w:jc w:val="right"/>
              <w:rPr>
                <w:sz w:val="19"/>
              </w:rPr>
            </w:pPr>
            <w:r>
              <w:rPr>
                <w:w w:val="101"/>
                <w:sz w:val="19"/>
              </w:rPr>
              <w:t>-</w:t>
            </w:r>
          </w:p>
        </w:tc>
      </w:tr>
      <w:tr>
        <w:trPr>
          <w:trHeight w:val="241" w:hRule="exact"/>
        </w:trPr>
        <w:tc>
          <w:tcPr>
            <w:tcW w:w="6328" w:type="dxa"/>
            <w:tcBorders>
              <w:left w:val="single" w:sz="12" w:space="0" w:color="000000"/>
            </w:tcBorders>
          </w:tcPr>
          <w:p>
            <w:pPr>
              <w:pStyle w:val="TableParagraph"/>
              <w:spacing w:before="1"/>
              <w:ind w:left="315"/>
              <w:rPr>
                <w:sz w:val="19"/>
              </w:rPr>
            </w:pPr>
            <w:r>
              <w:rPr>
                <w:sz w:val="19"/>
              </w:rPr>
              <w:t>Computer Software - Amortizable (2411)</w:t>
            </w:r>
          </w:p>
        </w:tc>
        <w:tc>
          <w:tcPr>
            <w:tcW w:w="1562" w:type="dxa"/>
          </w:tcPr>
          <w:p>
            <w:pPr>
              <w:pStyle w:val="TableParagraph"/>
              <w:spacing w:before="1"/>
              <w:ind w:right="99"/>
              <w:jc w:val="right"/>
              <w:rPr>
                <w:sz w:val="19"/>
              </w:rPr>
            </w:pPr>
            <w:r>
              <w:rPr>
                <w:sz w:val="19"/>
              </w:rPr>
              <w:t>125,000.00</w:t>
            </w:r>
          </w:p>
        </w:tc>
        <w:tc>
          <w:tcPr>
            <w:tcW w:w="283" w:type="dxa"/>
          </w:tcPr>
          <w:p>
            <w:pPr/>
          </w:p>
        </w:tc>
        <w:tc>
          <w:tcPr>
            <w:tcW w:w="1574" w:type="dxa"/>
          </w:tcPr>
          <w:p>
            <w:pPr>
              <w:pStyle w:val="TableParagraph"/>
              <w:spacing w:before="1"/>
              <w:ind w:right="311"/>
              <w:jc w:val="right"/>
              <w:rPr>
                <w:sz w:val="19"/>
              </w:rPr>
            </w:pPr>
            <w:r>
              <w:rPr>
                <w:w w:val="101"/>
                <w:sz w:val="19"/>
              </w:rPr>
              <w:t>-</w:t>
            </w:r>
          </w:p>
        </w:tc>
        <w:tc>
          <w:tcPr>
            <w:tcW w:w="398" w:type="dxa"/>
          </w:tcPr>
          <w:p>
            <w:pPr/>
          </w:p>
        </w:tc>
        <w:tc>
          <w:tcPr>
            <w:tcW w:w="1574" w:type="dxa"/>
          </w:tcPr>
          <w:p>
            <w:pPr>
              <w:pStyle w:val="TableParagraph"/>
              <w:spacing w:before="1"/>
              <w:ind w:right="311"/>
              <w:jc w:val="right"/>
              <w:rPr>
                <w:sz w:val="19"/>
              </w:rPr>
            </w:pPr>
            <w:r>
              <w:rPr>
                <w:w w:val="101"/>
                <w:sz w:val="19"/>
              </w:rPr>
              <w:t>-</w:t>
            </w:r>
          </w:p>
        </w:tc>
        <w:tc>
          <w:tcPr>
            <w:tcW w:w="398" w:type="dxa"/>
          </w:tcPr>
          <w:p>
            <w:pPr/>
          </w:p>
        </w:tc>
        <w:tc>
          <w:tcPr>
            <w:tcW w:w="1588" w:type="dxa"/>
            <w:tcBorders>
              <w:right w:val="single" w:sz="12" w:space="0" w:color="000000"/>
            </w:tcBorders>
          </w:tcPr>
          <w:p>
            <w:pPr>
              <w:pStyle w:val="TableParagraph"/>
              <w:spacing w:before="1"/>
              <w:ind w:right="135"/>
              <w:jc w:val="right"/>
              <w:rPr>
                <w:sz w:val="19"/>
              </w:rPr>
            </w:pPr>
            <w:r>
              <w:rPr>
                <w:sz w:val="19"/>
              </w:rPr>
              <w:t>125,000.00</w:t>
            </w:r>
          </w:p>
        </w:tc>
      </w:tr>
      <w:tr>
        <w:trPr>
          <w:trHeight w:val="245" w:hRule="exact"/>
        </w:trPr>
        <w:tc>
          <w:tcPr>
            <w:tcW w:w="6328" w:type="dxa"/>
            <w:tcBorders>
              <w:left w:val="single" w:sz="12" w:space="0" w:color="000000"/>
            </w:tcBorders>
          </w:tcPr>
          <w:p>
            <w:pPr>
              <w:pStyle w:val="TableParagraph"/>
              <w:spacing w:before="5"/>
              <w:ind w:left="316"/>
              <w:rPr>
                <w:sz w:val="19"/>
              </w:rPr>
            </w:pPr>
            <w:r>
              <w:rPr>
                <w:sz w:val="19"/>
              </w:rPr>
              <w:t>Land Use Rights - Amortizable (2412)</w:t>
            </w:r>
          </w:p>
        </w:tc>
        <w:tc>
          <w:tcPr>
            <w:tcW w:w="1562" w:type="dxa"/>
          </w:tcPr>
          <w:p>
            <w:pPr>
              <w:pStyle w:val="TableParagraph"/>
              <w:spacing w:before="5"/>
              <w:ind w:right="99"/>
              <w:jc w:val="right"/>
              <w:rPr>
                <w:sz w:val="19"/>
              </w:rPr>
            </w:pPr>
            <w:r>
              <w:rPr>
                <w:sz w:val="19"/>
              </w:rPr>
              <w:t>100,000.00</w:t>
            </w:r>
          </w:p>
        </w:tc>
        <w:tc>
          <w:tcPr>
            <w:tcW w:w="283" w:type="dxa"/>
          </w:tcPr>
          <w:p>
            <w:pPr/>
          </w:p>
        </w:tc>
        <w:tc>
          <w:tcPr>
            <w:tcW w:w="1574" w:type="dxa"/>
          </w:tcPr>
          <w:p>
            <w:pPr>
              <w:pStyle w:val="TableParagraph"/>
              <w:spacing w:before="5"/>
              <w:ind w:right="311"/>
              <w:jc w:val="right"/>
              <w:rPr>
                <w:sz w:val="19"/>
              </w:rPr>
            </w:pPr>
            <w:r>
              <w:rPr>
                <w:w w:val="101"/>
                <w:sz w:val="19"/>
              </w:rPr>
              <w:t>-</w:t>
            </w:r>
          </w:p>
        </w:tc>
        <w:tc>
          <w:tcPr>
            <w:tcW w:w="398" w:type="dxa"/>
          </w:tcPr>
          <w:p>
            <w:pPr/>
          </w:p>
        </w:tc>
        <w:tc>
          <w:tcPr>
            <w:tcW w:w="1574" w:type="dxa"/>
          </w:tcPr>
          <w:p>
            <w:pPr>
              <w:pStyle w:val="TableParagraph"/>
              <w:spacing w:before="5"/>
              <w:ind w:right="311"/>
              <w:jc w:val="right"/>
              <w:rPr>
                <w:sz w:val="19"/>
              </w:rPr>
            </w:pPr>
            <w:r>
              <w:rPr>
                <w:w w:val="101"/>
                <w:sz w:val="19"/>
              </w:rPr>
              <w:t>-</w:t>
            </w:r>
          </w:p>
        </w:tc>
        <w:tc>
          <w:tcPr>
            <w:tcW w:w="398" w:type="dxa"/>
          </w:tcPr>
          <w:p>
            <w:pPr/>
          </w:p>
        </w:tc>
        <w:tc>
          <w:tcPr>
            <w:tcW w:w="1588" w:type="dxa"/>
            <w:tcBorders>
              <w:right w:val="single" w:sz="12" w:space="0" w:color="000000"/>
            </w:tcBorders>
          </w:tcPr>
          <w:p>
            <w:pPr>
              <w:pStyle w:val="TableParagraph"/>
              <w:spacing w:before="5"/>
              <w:ind w:right="135"/>
              <w:jc w:val="right"/>
              <w:rPr>
                <w:sz w:val="19"/>
              </w:rPr>
            </w:pPr>
            <w:r>
              <w:rPr>
                <w:sz w:val="19"/>
              </w:rPr>
              <w:t>100,000.00</w:t>
            </w:r>
          </w:p>
        </w:tc>
      </w:tr>
      <w:tr>
        <w:trPr>
          <w:trHeight w:val="245" w:hRule="exact"/>
        </w:trPr>
        <w:tc>
          <w:tcPr>
            <w:tcW w:w="6328" w:type="dxa"/>
            <w:tcBorders>
              <w:left w:val="single" w:sz="12" w:space="0" w:color="000000"/>
            </w:tcBorders>
          </w:tcPr>
          <w:p>
            <w:pPr>
              <w:pStyle w:val="TableParagraph"/>
              <w:spacing w:before="5"/>
              <w:ind w:left="316"/>
              <w:rPr>
                <w:sz w:val="19"/>
              </w:rPr>
            </w:pPr>
            <w:r>
              <w:rPr>
                <w:sz w:val="19"/>
              </w:rPr>
              <w:t>Patents, Copyrights, and Trademarks - Amortizable (2413)</w:t>
            </w:r>
          </w:p>
        </w:tc>
        <w:tc>
          <w:tcPr>
            <w:tcW w:w="1562" w:type="dxa"/>
          </w:tcPr>
          <w:p>
            <w:pPr/>
          </w:p>
        </w:tc>
        <w:tc>
          <w:tcPr>
            <w:tcW w:w="283" w:type="dxa"/>
          </w:tcPr>
          <w:p>
            <w:pPr/>
          </w:p>
        </w:tc>
        <w:tc>
          <w:tcPr>
            <w:tcW w:w="1574" w:type="dxa"/>
          </w:tcPr>
          <w:p>
            <w:pPr>
              <w:pStyle w:val="TableParagraph"/>
              <w:spacing w:before="5"/>
              <w:ind w:left="628"/>
              <w:rPr>
                <w:sz w:val="19"/>
              </w:rPr>
            </w:pPr>
            <w:r>
              <w:rPr>
                <w:sz w:val="19"/>
              </w:rPr>
              <w:t>50,000.00</w:t>
            </w:r>
          </w:p>
        </w:tc>
        <w:tc>
          <w:tcPr>
            <w:tcW w:w="398" w:type="dxa"/>
          </w:tcPr>
          <w:p>
            <w:pPr/>
          </w:p>
        </w:tc>
        <w:tc>
          <w:tcPr>
            <w:tcW w:w="1574" w:type="dxa"/>
          </w:tcPr>
          <w:p>
            <w:pPr>
              <w:pStyle w:val="TableParagraph"/>
              <w:spacing w:before="5"/>
              <w:ind w:right="311"/>
              <w:jc w:val="right"/>
              <w:rPr>
                <w:sz w:val="19"/>
              </w:rPr>
            </w:pPr>
            <w:r>
              <w:rPr>
                <w:w w:val="101"/>
                <w:sz w:val="19"/>
              </w:rPr>
              <w:t>-</w:t>
            </w:r>
          </w:p>
        </w:tc>
        <w:tc>
          <w:tcPr>
            <w:tcW w:w="398" w:type="dxa"/>
          </w:tcPr>
          <w:p>
            <w:pPr/>
          </w:p>
        </w:tc>
        <w:tc>
          <w:tcPr>
            <w:tcW w:w="1588" w:type="dxa"/>
            <w:tcBorders>
              <w:right w:val="single" w:sz="12" w:space="0" w:color="000000"/>
            </w:tcBorders>
          </w:tcPr>
          <w:p>
            <w:pPr>
              <w:pStyle w:val="TableParagraph"/>
              <w:spacing w:before="5"/>
              <w:ind w:right="134"/>
              <w:jc w:val="right"/>
              <w:rPr>
                <w:sz w:val="19"/>
              </w:rPr>
            </w:pPr>
            <w:r>
              <w:rPr>
                <w:sz w:val="19"/>
              </w:rPr>
              <w:t>50,000.00</w:t>
            </w:r>
          </w:p>
        </w:tc>
      </w:tr>
      <w:tr>
        <w:trPr>
          <w:trHeight w:val="245" w:hRule="exact"/>
        </w:trPr>
        <w:tc>
          <w:tcPr>
            <w:tcW w:w="6328" w:type="dxa"/>
            <w:tcBorders>
              <w:left w:val="single" w:sz="12" w:space="0" w:color="000000"/>
            </w:tcBorders>
          </w:tcPr>
          <w:p>
            <w:pPr>
              <w:pStyle w:val="TableParagraph"/>
              <w:spacing w:before="5"/>
              <w:ind w:left="316"/>
              <w:rPr>
                <w:sz w:val="19"/>
              </w:rPr>
            </w:pPr>
            <w:r>
              <w:rPr>
                <w:sz w:val="19"/>
              </w:rPr>
              <w:t>Other Intangible Assets - Amortizable (2414)</w:t>
            </w:r>
          </w:p>
        </w:tc>
        <w:tc>
          <w:tcPr>
            <w:tcW w:w="1562" w:type="dxa"/>
          </w:tcPr>
          <w:p>
            <w:pPr/>
          </w:p>
        </w:tc>
        <w:tc>
          <w:tcPr>
            <w:tcW w:w="283" w:type="dxa"/>
          </w:tcPr>
          <w:p>
            <w:pPr/>
          </w:p>
        </w:tc>
        <w:tc>
          <w:tcPr>
            <w:tcW w:w="1574" w:type="dxa"/>
          </w:tcPr>
          <w:p>
            <w:pPr>
              <w:pStyle w:val="TableParagraph"/>
              <w:spacing w:before="5"/>
              <w:ind w:right="310"/>
              <w:jc w:val="right"/>
              <w:rPr>
                <w:sz w:val="19"/>
              </w:rPr>
            </w:pPr>
            <w:r>
              <w:rPr>
                <w:w w:val="101"/>
                <w:sz w:val="19"/>
              </w:rPr>
              <w:t>-</w:t>
            </w:r>
          </w:p>
        </w:tc>
        <w:tc>
          <w:tcPr>
            <w:tcW w:w="398" w:type="dxa"/>
          </w:tcPr>
          <w:p>
            <w:pPr/>
          </w:p>
        </w:tc>
        <w:tc>
          <w:tcPr>
            <w:tcW w:w="1574" w:type="dxa"/>
          </w:tcPr>
          <w:p>
            <w:pPr>
              <w:pStyle w:val="TableParagraph"/>
              <w:spacing w:before="5"/>
              <w:ind w:right="310"/>
              <w:jc w:val="right"/>
              <w:rPr>
                <w:sz w:val="19"/>
              </w:rPr>
            </w:pPr>
            <w:r>
              <w:rPr>
                <w:w w:val="101"/>
                <w:sz w:val="19"/>
              </w:rPr>
              <w:t>-</w:t>
            </w:r>
          </w:p>
        </w:tc>
        <w:tc>
          <w:tcPr>
            <w:tcW w:w="398" w:type="dxa"/>
          </w:tcPr>
          <w:p>
            <w:pPr/>
          </w:p>
        </w:tc>
        <w:tc>
          <w:tcPr>
            <w:tcW w:w="1588" w:type="dxa"/>
            <w:tcBorders>
              <w:right w:val="single" w:sz="12" w:space="0" w:color="000000"/>
            </w:tcBorders>
          </w:tcPr>
          <w:p>
            <w:pPr>
              <w:pStyle w:val="TableParagraph"/>
              <w:spacing w:before="5"/>
              <w:ind w:right="346"/>
              <w:jc w:val="right"/>
              <w:rPr>
                <w:sz w:val="19"/>
              </w:rPr>
            </w:pPr>
            <w:r>
              <w:rPr>
                <w:w w:val="101"/>
                <w:sz w:val="19"/>
              </w:rPr>
              <w:t>-</w:t>
            </w:r>
          </w:p>
        </w:tc>
      </w:tr>
      <w:tr>
        <w:trPr>
          <w:trHeight w:val="245" w:hRule="exact"/>
        </w:trPr>
        <w:tc>
          <w:tcPr>
            <w:tcW w:w="6328" w:type="dxa"/>
            <w:tcBorders>
              <w:left w:val="single" w:sz="12" w:space="0" w:color="000000"/>
            </w:tcBorders>
          </w:tcPr>
          <w:p>
            <w:pPr>
              <w:pStyle w:val="TableParagraph"/>
              <w:spacing w:before="5"/>
              <w:ind w:left="316"/>
              <w:rPr>
                <w:sz w:val="19"/>
              </w:rPr>
            </w:pPr>
            <w:r>
              <w:rPr>
                <w:sz w:val="19"/>
              </w:rPr>
              <w:t>Land Use Rights - Non-Amortizable (2422)</w:t>
            </w:r>
          </w:p>
        </w:tc>
        <w:tc>
          <w:tcPr>
            <w:tcW w:w="1562" w:type="dxa"/>
          </w:tcPr>
          <w:p>
            <w:pPr/>
          </w:p>
        </w:tc>
        <w:tc>
          <w:tcPr>
            <w:tcW w:w="283" w:type="dxa"/>
          </w:tcPr>
          <w:p>
            <w:pPr/>
          </w:p>
        </w:tc>
        <w:tc>
          <w:tcPr>
            <w:tcW w:w="1574" w:type="dxa"/>
          </w:tcPr>
          <w:p>
            <w:pPr>
              <w:pStyle w:val="TableParagraph"/>
              <w:spacing w:before="5"/>
              <w:ind w:right="310"/>
              <w:jc w:val="right"/>
              <w:rPr>
                <w:sz w:val="19"/>
              </w:rPr>
            </w:pPr>
            <w:r>
              <w:rPr>
                <w:w w:val="101"/>
                <w:sz w:val="19"/>
              </w:rPr>
              <w:t>-</w:t>
            </w:r>
          </w:p>
        </w:tc>
        <w:tc>
          <w:tcPr>
            <w:tcW w:w="398" w:type="dxa"/>
          </w:tcPr>
          <w:p>
            <w:pPr/>
          </w:p>
        </w:tc>
        <w:tc>
          <w:tcPr>
            <w:tcW w:w="1574" w:type="dxa"/>
          </w:tcPr>
          <w:p>
            <w:pPr>
              <w:pStyle w:val="TableParagraph"/>
              <w:spacing w:before="5"/>
              <w:ind w:right="310"/>
              <w:jc w:val="right"/>
              <w:rPr>
                <w:sz w:val="19"/>
              </w:rPr>
            </w:pPr>
            <w:r>
              <w:rPr>
                <w:w w:val="101"/>
                <w:sz w:val="19"/>
              </w:rPr>
              <w:t>-</w:t>
            </w:r>
          </w:p>
        </w:tc>
        <w:tc>
          <w:tcPr>
            <w:tcW w:w="398" w:type="dxa"/>
          </w:tcPr>
          <w:p>
            <w:pPr/>
          </w:p>
        </w:tc>
        <w:tc>
          <w:tcPr>
            <w:tcW w:w="1588" w:type="dxa"/>
            <w:tcBorders>
              <w:right w:val="single" w:sz="12" w:space="0" w:color="000000"/>
            </w:tcBorders>
          </w:tcPr>
          <w:p>
            <w:pPr>
              <w:pStyle w:val="TableParagraph"/>
              <w:spacing w:before="5"/>
              <w:ind w:right="346"/>
              <w:jc w:val="right"/>
              <w:rPr>
                <w:sz w:val="19"/>
              </w:rPr>
            </w:pPr>
            <w:r>
              <w:rPr>
                <w:w w:val="101"/>
                <w:sz w:val="19"/>
              </w:rPr>
              <w:t>-</w:t>
            </w:r>
          </w:p>
        </w:tc>
      </w:tr>
      <w:tr>
        <w:trPr>
          <w:trHeight w:val="245" w:hRule="exact"/>
        </w:trPr>
        <w:tc>
          <w:tcPr>
            <w:tcW w:w="6328" w:type="dxa"/>
            <w:tcBorders>
              <w:left w:val="single" w:sz="12" w:space="0" w:color="000000"/>
            </w:tcBorders>
          </w:tcPr>
          <w:p>
            <w:pPr>
              <w:pStyle w:val="TableParagraph"/>
              <w:spacing w:before="5"/>
              <w:ind w:left="316"/>
              <w:rPr>
                <w:sz w:val="19"/>
              </w:rPr>
            </w:pPr>
            <w:r>
              <w:rPr>
                <w:sz w:val="19"/>
              </w:rPr>
              <w:t>Patents, Copyrights, and Trademarks - Non-Amortizable (2423)</w:t>
            </w:r>
          </w:p>
        </w:tc>
        <w:tc>
          <w:tcPr>
            <w:tcW w:w="1562" w:type="dxa"/>
          </w:tcPr>
          <w:p>
            <w:pPr/>
          </w:p>
        </w:tc>
        <w:tc>
          <w:tcPr>
            <w:tcW w:w="283" w:type="dxa"/>
          </w:tcPr>
          <w:p>
            <w:pPr/>
          </w:p>
        </w:tc>
        <w:tc>
          <w:tcPr>
            <w:tcW w:w="1574" w:type="dxa"/>
          </w:tcPr>
          <w:p>
            <w:pPr>
              <w:pStyle w:val="TableParagraph"/>
              <w:spacing w:before="5"/>
              <w:ind w:right="310"/>
              <w:jc w:val="right"/>
              <w:rPr>
                <w:sz w:val="19"/>
              </w:rPr>
            </w:pPr>
            <w:r>
              <w:rPr>
                <w:w w:val="101"/>
                <w:sz w:val="19"/>
              </w:rPr>
              <w:t>-</w:t>
            </w:r>
          </w:p>
        </w:tc>
        <w:tc>
          <w:tcPr>
            <w:tcW w:w="398" w:type="dxa"/>
          </w:tcPr>
          <w:p>
            <w:pPr/>
          </w:p>
        </w:tc>
        <w:tc>
          <w:tcPr>
            <w:tcW w:w="1574" w:type="dxa"/>
          </w:tcPr>
          <w:p>
            <w:pPr>
              <w:pStyle w:val="TableParagraph"/>
              <w:spacing w:before="5"/>
              <w:ind w:right="310"/>
              <w:jc w:val="right"/>
              <w:rPr>
                <w:sz w:val="19"/>
              </w:rPr>
            </w:pPr>
            <w:r>
              <w:rPr>
                <w:w w:val="101"/>
                <w:sz w:val="19"/>
              </w:rPr>
              <w:t>-</w:t>
            </w:r>
          </w:p>
        </w:tc>
        <w:tc>
          <w:tcPr>
            <w:tcW w:w="398" w:type="dxa"/>
          </w:tcPr>
          <w:p>
            <w:pPr/>
          </w:p>
        </w:tc>
        <w:tc>
          <w:tcPr>
            <w:tcW w:w="1588" w:type="dxa"/>
            <w:tcBorders>
              <w:right w:val="single" w:sz="12" w:space="0" w:color="000000"/>
            </w:tcBorders>
          </w:tcPr>
          <w:p>
            <w:pPr>
              <w:pStyle w:val="TableParagraph"/>
              <w:spacing w:before="5"/>
              <w:ind w:right="346"/>
              <w:jc w:val="right"/>
              <w:rPr>
                <w:sz w:val="19"/>
              </w:rPr>
            </w:pPr>
            <w:r>
              <w:rPr>
                <w:w w:val="101"/>
                <w:sz w:val="19"/>
              </w:rPr>
              <w:t>-</w:t>
            </w:r>
          </w:p>
        </w:tc>
      </w:tr>
      <w:tr>
        <w:trPr>
          <w:trHeight w:val="245" w:hRule="exact"/>
        </w:trPr>
        <w:tc>
          <w:tcPr>
            <w:tcW w:w="6328" w:type="dxa"/>
            <w:tcBorders>
              <w:left w:val="single" w:sz="12" w:space="0" w:color="000000"/>
            </w:tcBorders>
          </w:tcPr>
          <w:p>
            <w:pPr>
              <w:pStyle w:val="TableParagraph"/>
              <w:spacing w:before="5"/>
              <w:ind w:left="316"/>
              <w:rPr>
                <w:sz w:val="19"/>
              </w:rPr>
            </w:pPr>
            <w:r>
              <w:rPr>
                <w:sz w:val="19"/>
              </w:rPr>
              <w:t>Other Intangible Assets - Non-Amortizable (2424)</w:t>
            </w:r>
          </w:p>
        </w:tc>
        <w:tc>
          <w:tcPr>
            <w:tcW w:w="1562" w:type="dxa"/>
          </w:tcPr>
          <w:p>
            <w:pPr/>
          </w:p>
        </w:tc>
        <w:tc>
          <w:tcPr>
            <w:tcW w:w="283" w:type="dxa"/>
          </w:tcPr>
          <w:p>
            <w:pPr/>
          </w:p>
        </w:tc>
        <w:tc>
          <w:tcPr>
            <w:tcW w:w="1574" w:type="dxa"/>
          </w:tcPr>
          <w:p>
            <w:pPr>
              <w:pStyle w:val="TableParagraph"/>
              <w:spacing w:before="5"/>
              <w:ind w:right="310"/>
              <w:jc w:val="right"/>
              <w:rPr>
                <w:sz w:val="19"/>
              </w:rPr>
            </w:pPr>
            <w:r>
              <w:rPr>
                <w:w w:val="101"/>
                <w:sz w:val="19"/>
              </w:rPr>
              <w:t>-</w:t>
            </w:r>
          </w:p>
        </w:tc>
        <w:tc>
          <w:tcPr>
            <w:tcW w:w="398" w:type="dxa"/>
          </w:tcPr>
          <w:p>
            <w:pPr/>
          </w:p>
        </w:tc>
        <w:tc>
          <w:tcPr>
            <w:tcW w:w="1574" w:type="dxa"/>
          </w:tcPr>
          <w:p>
            <w:pPr>
              <w:pStyle w:val="TableParagraph"/>
              <w:spacing w:before="5"/>
              <w:ind w:right="310"/>
              <w:jc w:val="right"/>
              <w:rPr>
                <w:sz w:val="19"/>
              </w:rPr>
            </w:pPr>
            <w:r>
              <w:rPr>
                <w:w w:val="101"/>
                <w:sz w:val="19"/>
              </w:rPr>
              <w:t>-</w:t>
            </w:r>
          </w:p>
        </w:tc>
        <w:tc>
          <w:tcPr>
            <w:tcW w:w="398" w:type="dxa"/>
          </w:tcPr>
          <w:p>
            <w:pPr/>
          </w:p>
        </w:tc>
        <w:tc>
          <w:tcPr>
            <w:tcW w:w="1588" w:type="dxa"/>
            <w:tcBorders>
              <w:right w:val="single" w:sz="12" w:space="0" w:color="000000"/>
            </w:tcBorders>
          </w:tcPr>
          <w:p>
            <w:pPr>
              <w:pStyle w:val="TableParagraph"/>
              <w:spacing w:before="5"/>
              <w:ind w:right="346"/>
              <w:jc w:val="right"/>
              <w:rPr>
                <w:sz w:val="19"/>
              </w:rPr>
            </w:pPr>
            <w:r>
              <w:rPr>
                <w:w w:val="101"/>
                <w:sz w:val="19"/>
              </w:rPr>
              <w:t>-</w:t>
            </w:r>
          </w:p>
        </w:tc>
      </w:tr>
      <w:tr>
        <w:trPr>
          <w:trHeight w:val="249" w:hRule="exact"/>
        </w:trPr>
        <w:tc>
          <w:tcPr>
            <w:tcW w:w="6328" w:type="dxa"/>
            <w:tcBorders>
              <w:left w:val="single" w:sz="12" w:space="0" w:color="000000"/>
            </w:tcBorders>
          </w:tcPr>
          <w:p>
            <w:pPr>
              <w:pStyle w:val="TableParagraph"/>
              <w:spacing w:before="5"/>
              <w:ind w:left="316"/>
              <w:rPr>
                <w:sz w:val="19"/>
              </w:rPr>
            </w:pPr>
            <w:r>
              <w:rPr>
                <w:sz w:val="19"/>
              </w:rPr>
              <w:t>Internally Generated Intangible Assets in Progress (2430)</w:t>
            </w:r>
          </w:p>
        </w:tc>
        <w:tc>
          <w:tcPr>
            <w:tcW w:w="1562" w:type="dxa"/>
          </w:tcPr>
          <w:p>
            <w:pPr>
              <w:pStyle w:val="TableParagraph"/>
              <w:tabs>
                <w:tab w:pos="511" w:val="left" w:leader="none"/>
              </w:tabs>
              <w:spacing w:before="5"/>
              <w:rPr>
                <w:sz w:val="19"/>
              </w:rPr>
            </w:pPr>
            <w:r>
              <w:rPr>
                <w:w w:val="101"/>
                <w:sz w:val="19"/>
                <w:u w:val="single"/>
              </w:rPr>
              <w:t> </w:t>
            </w:r>
            <w:r>
              <w:rPr>
                <w:sz w:val="19"/>
                <w:u w:val="single"/>
              </w:rPr>
              <w:tab/>
              <w:t>867,602.00</w:t>
            </w:r>
            <w:r>
              <w:rPr>
                <w:spacing w:val="-7"/>
                <w:sz w:val="19"/>
                <w:u w:val="single"/>
              </w:rPr>
              <w:t> </w:t>
            </w:r>
          </w:p>
        </w:tc>
        <w:tc>
          <w:tcPr>
            <w:tcW w:w="283" w:type="dxa"/>
          </w:tcPr>
          <w:p>
            <w:pPr/>
          </w:p>
        </w:tc>
        <w:tc>
          <w:tcPr>
            <w:tcW w:w="1574" w:type="dxa"/>
          </w:tcPr>
          <w:p>
            <w:pPr>
              <w:pStyle w:val="TableParagraph"/>
              <w:tabs>
                <w:tab w:pos="1197" w:val="left" w:leader="none"/>
                <w:tab w:pos="1574" w:val="left" w:leader="none"/>
              </w:tabs>
              <w:spacing w:before="5"/>
              <w:rPr>
                <w:sz w:val="19"/>
              </w:rPr>
            </w:pPr>
            <w:r>
              <w:rPr>
                <w:w w:val="101"/>
                <w:sz w:val="19"/>
                <w:u w:val="single"/>
              </w:rPr>
              <w:t> </w:t>
            </w:r>
            <w:r>
              <w:rPr>
                <w:sz w:val="19"/>
                <w:u w:val="single"/>
              </w:rPr>
              <w:tab/>
              <w:t>-</w:t>
              <w:tab/>
            </w:r>
          </w:p>
        </w:tc>
        <w:tc>
          <w:tcPr>
            <w:tcW w:w="398" w:type="dxa"/>
          </w:tcPr>
          <w:p>
            <w:pPr/>
          </w:p>
        </w:tc>
        <w:tc>
          <w:tcPr>
            <w:tcW w:w="1574" w:type="dxa"/>
          </w:tcPr>
          <w:p>
            <w:pPr>
              <w:pStyle w:val="TableParagraph"/>
              <w:tabs>
                <w:tab w:pos="1197" w:val="left" w:leader="none"/>
                <w:tab w:pos="1574" w:val="left" w:leader="none"/>
              </w:tabs>
              <w:spacing w:before="5"/>
              <w:jc w:val="right"/>
              <w:rPr>
                <w:sz w:val="19"/>
              </w:rPr>
            </w:pPr>
            <w:r>
              <w:rPr>
                <w:w w:val="101"/>
                <w:sz w:val="19"/>
                <w:u w:val="single"/>
              </w:rPr>
              <w:t> </w:t>
            </w:r>
            <w:r>
              <w:rPr>
                <w:sz w:val="19"/>
                <w:u w:val="single"/>
              </w:rPr>
              <w:tab/>
              <w:t>-</w:t>
              <w:tab/>
            </w:r>
          </w:p>
        </w:tc>
        <w:tc>
          <w:tcPr>
            <w:tcW w:w="398" w:type="dxa"/>
          </w:tcPr>
          <w:p>
            <w:pPr/>
          </w:p>
        </w:tc>
        <w:tc>
          <w:tcPr>
            <w:tcW w:w="1588" w:type="dxa"/>
            <w:tcBorders>
              <w:right w:val="single" w:sz="12" w:space="0" w:color="000000"/>
            </w:tcBorders>
          </w:tcPr>
          <w:p>
            <w:pPr>
              <w:pStyle w:val="TableParagraph"/>
              <w:tabs>
                <w:tab w:pos="484" w:val="left" w:leader="none"/>
              </w:tabs>
              <w:spacing w:before="5"/>
              <w:ind w:right="35"/>
              <w:jc w:val="right"/>
              <w:rPr>
                <w:sz w:val="19"/>
              </w:rPr>
            </w:pPr>
            <w:r>
              <w:rPr>
                <w:w w:val="101"/>
                <w:sz w:val="19"/>
                <w:u w:val="single"/>
              </w:rPr>
              <w:t> </w:t>
            </w:r>
            <w:r>
              <w:rPr>
                <w:sz w:val="19"/>
                <w:u w:val="single"/>
              </w:rPr>
              <w:tab/>
            </w:r>
            <w:r>
              <w:rPr>
                <w:spacing w:val="-2"/>
                <w:sz w:val="19"/>
                <w:u w:val="single"/>
              </w:rPr>
              <w:t>867,602.00</w:t>
            </w:r>
            <w:r>
              <w:rPr>
                <w:spacing w:val="-6"/>
                <w:sz w:val="19"/>
                <w:u w:val="single"/>
              </w:rPr>
              <w:t> </w:t>
            </w:r>
          </w:p>
        </w:tc>
      </w:tr>
      <w:tr>
        <w:trPr>
          <w:trHeight w:val="267" w:hRule="exact"/>
        </w:trPr>
        <w:tc>
          <w:tcPr>
            <w:tcW w:w="6328" w:type="dxa"/>
            <w:tcBorders>
              <w:left w:val="single" w:sz="12" w:space="0" w:color="000000"/>
            </w:tcBorders>
          </w:tcPr>
          <w:p>
            <w:pPr>
              <w:pStyle w:val="TableParagraph"/>
              <w:spacing w:before="9"/>
              <w:ind w:left="19"/>
              <w:rPr>
                <w:b/>
                <w:sz w:val="19"/>
              </w:rPr>
            </w:pPr>
            <w:r>
              <w:rPr>
                <w:b/>
                <w:sz w:val="19"/>
              </w:rPr>
              <w:t>TOTAL CAPITAL ASSETS</w:t>
            </w:r>
          </w:p>
        </w:tc>
        <w:tc>
          <w:tcPr>
            <w:tcW w:w="1562" w:type="dxa"/>
          </w:tcPr>
          <w:p>
            <w:pPr>
              <w:pStyle w:val="TableParagraph"/>
              <w:spacing w:before="9"/>
              <w:rPr>
                <w:b/>
                <w:sz w:val="19"/>
              </w:rPr>
            </w:pPr>
            <w:r>
              <w:rPr>
                <w:b/>
                <w:color w:val="FF0000"/>
                <w:w w:val="101"/>
                <w:sz w:val="19"/>
                <w:u w:val="single" w:color="000000"/>
              </w:rPr>
              <w:t> </w:t>
            </w:r>
            <w:r>
              <w:rPr>
                <w:b/>
                <w:color w:val="FF0000"/>
                <w:sz w:val="19"/>
                <w:u w:val="single" w:color="000000"/>
              </w:rPr>
              <w:t>  $ 4,764,202.00 </w:t>
            </w:r>
          </w:p>
        </w:tc>
        <w:tc>
          <w:tcPr>
            <w:tcW w:w="283" w:type="dxa"/>
          </w:tcPr>
          <w:p>
            <w:pPr/>
          </w:p>
        </w:tc>
        <w:tc>
          <w:tcPr>
            <w:tcW w:w="1574" w:type="dxa"/>
          </w:tcPr>
          <w:p>
            <w:pPr>
              <w:pStyle w:val="TableParagraph"/>
              <w:tabs>
                <w:tab w:pos="520" w:val="left" w:leader="none"/>
              </w:tabs>
              <w:spacing w:before="9"/>
              <w:rPr>
                <w:b/>
                <w:sz w:val="19"/>
              </w:rPr>
            </w:pPr>
            <w:r>
              <w:rPr>
                <w:b/>
                <w:w w:val="101"/>
                <w:sz w:val="19"/>
                <w:u w:val="single"/>
              </w:rPr>
              <w:t> </w:t>
            </w:r>
            <w:r>
              <w:rPr>
                <w:b/>
                <w:spacing w:val="-8"/>
                <w:sz w:val="19"/>
                <w:u w:val="single"/>
              </w:rPr>
              <w:t> </w:t>
            </w:r>
            <w:r>
              <w:rPr>
                <w:b/>
                <w:sz w:val="19"/>
                <w:u w:val="single"/>
              </w:rPr>
              <w:t>$</w:t>
              <w:tab/>
              <w:t>650,000.00</w:t>
            </w:r>
            <w:r>
              <w:rPr>
                <w:b/>
                <w:spacing w:val="-4"/>
                <w:sz w:val="19"/>
                <w:u w:val="single"/>
              </w:rPr>
              <w:t> </w:t>
            </w:r>
          </w:p>
        </w:tc>
        <w:tc>
          <w:tcPr>
            <w:tcW w:w="398" w:type="dxa"/>
          </w:tcPr>
          <w:p>
            <w:pPr/>
          </w:p>
        </w:tc>
        <w:tc>
          <w:tcPr>
            <w:tcW w:w="1574" w:type="dxa"/>
          </w:tcPr>
          <w:p>
            <w:pPr>
              <w:pStyle w:val="TableParagraph"/>
              <w:tabs>
                <w:tab w:pos="520" w:val="left" w:leader="none"/>
              </w:tabs>
              <w:spacing w:before="9"/>
              <w:jc w:val="right"/>
              <w:rPr>
                <w:b/>
                <w:sz w:val="19"/>
              </w:rPr>
            </w:pPr>
            <w:r>
              <w:rPr>
                <w:b/>
                <w:w w:val="101"/>
                <w:sz w:val="19"/>
                <w:u w:val="single"/>
              </w:rPr>
              <w:t> </w:t>
            </w:r>
            <w:r>
              <w:rPr>
                <w:b/>
                <w:spacing w:val="-8"/>
                <w:sz w:val="19"/>
                <w:u w:val="single"/>
              </w:rPr>
              <w:t> </w:t>
            </w:r>
            <w:r>
              <w:rPr>
                <w:b/>
                <w:sz w:val="19"/>
                <w:u w:val="single"/>
              </w:rPr>
              <w:t>$</w:t>
              <w:tab/>
            </w:r>
            <w:r>
              <w:rPr>
                <w:b/>
                <w:spacing w:val="-2"/>
                <w:sz w:val="19"/>
                <w:u w:val="single"/>
              </w:rPr>
              <w:t>550,000.00</w:t>
            </w:r>
            <w:r>
              <w:rPr>
                <w:b/>
                <w:spacing w:val="-4"/>
                <w:sz w:val="19"/>
                <w:u w:val="single"/>
              </w:rPr>
              <w:t> </w:t>
            </w:r>
          </w:p>
        </w:tc>
        <w:tc>
          <w:tcPr>
            <w:tcW w:w="398" w:type="dxa"/>
          </w:tcPr>
          <w:p>
            <w:pPr/>
          </w:p>
        </w:tc>
        <w:tc>
          <w:tcPr>
            <w:tcW w:w="1588" w:type="dxa"/>
            <w:tcBorders>
              <w:bottom w:val="single" w:sz="6" w:space="0" w:color="000000"/>
              <w:right w:val="single" w:sz="12" w:space="0" w:color="000000"/>
            </w:tcBorders>
          </w:tcPr>
          <w:p>
            <w:pPr>
              <w:pStyle w:val="TableParagraph"/>
              <w:spacing w:before="9"/>
              <w:ind w:right="35"/>
              <w:jc w:val="right"/>
              <w:rPr>
                <w:b/>
                <w:sz w:val="19"/>
              </w:rPr>
            </w:pPr>
            <w:r>
              <w:rPr>
                <w:b/>
                <w:color w:val="FF0000"/>
                <w:w w:val="101"/>
                <w:sz w:val="19"/>
                <w:u w:val="single" w:color="000000"/>
              </w:rPr>
              <w:t> </w:t>
            </w:r>
            <w:r>
              <w:rPr>
                <w:b/>
                <w:color w:val="FF0000"/>
                <w:sz w:val="19"/>
                <w:u w:val="single" w:color="000000"/>
              </w:rPr>
              <w:t> $ 4,864,202.00 </w:t>
            </w:r>
          </w:p>
        </w:tc>
      </w:tr>
      <w:tr>
        <w:trPr>
          <w:trHeight w:val="251" w:hRule="exact"/>
        </w:trPr>
        <w:tc>
          <w:tcPr>
            <w:tcW w:w="6328" w:type="dxa"/>
            <w:tcBorders>
              <w:left w:val="single" w:sz="12" w:space="0" w:color="000000"/>
              <w:bottom w:val="single" w:sz="12" w:space="0" w:color="000000"/>
            </w:tcBorders>
          </w:tcPr>
          <w:p>
            <w:pPr/>
          </w:p>
        </w:tc>
        <w:tc>
          <w:tcPr>
            <w:tcW w:w="1562" w:type="dxa"/>
            <w:tcBorders>
              <w:bottom w:val="single" w:sz="12" w:space="0" w:color="000000"/>
            </w:tcBorders>
          </w:tcPr>
          <w:p>
            <w:pPr>
              <w:pStyle w:val="TableParagraph"/>
              <w:spacing w:before="5"/>
              <w:rPr>
                <w:sz w:val="20"/>
              </w:rPr>
            </w:pPr>
          </w:p>
        </w:tc>
        <w:tc>
          <w:tcPr>
            <w:tcW w:w="283" w:type="dxa"/>
            <w:tcBorders>
              <w:bottom w:val="single" w:sz="12" w:space="0" w:color="000000"/>
            </w:tcBorders>
          </w:tcPr>
          <w:p>
            <w:pPr/>
          </w:p>
        </w:tc>
        <w:tc>
          <w:tcPr>
            <w:tcW w:w="1574" w:type="dxa"/>
            <w:tcBorders>
              <w:bottom w:val="single" w:sz="12" w:space="0" w:color="000000"/>
            </w:tcBorders>
          </w:tcPr>
          <w:p>
            <w:pPr>
              <w:pStyle w:val="TableParagraph"/>
              <w:spacing w:before="5"/>
              <w:rPr>
                <w:sz w:val="20"/>
              </w:rPr>
            </w:pPr>
          </w:p>
        </w:tc>
        <w:tc>
          <w:tcPr>
            <w:tcW w:w="398" w:type="dxa"/>
            <w:tcBorders>
              <w:bottom w:val="single" w:sz="12" w:space="0" w:color="000000"/>
            </w:tcBorders>
          </w:tcPr>
          <w:p>
            <w:pPr/>
          </w:p>
        </w:tc>
        <w:tc>
          <w:tcPr>
            <w:tcW w:w="1574" w:type="dxa"/>
            <w:tcBorders>
              <w:bottom w:val="single" w:sz="12" w:space="0" w:color="000000"/>
            </w:tcBorders>
          </w:tcPr>
          <w:p>
            <w:pPr>
              <w:pStyle w:val="TableParagraph"/>
              <w:spacing w:before="5"/>
              <w:rPr>
                <w:sz w:val="20"/>
              </w:rPr>
            </w:pPr>
          </w:p>
        </w:tc>
        <w:tc>
          <w:tcPr>
            <w:tcW w:w="398" w:type="dxa"/>
            <w:tcBorders>
              <w:bottom w:val="single" w:sz="12" w:space="0" w:color="000000"/>
            </w:tcBorders>
          </w:tcPr>
          <w:p>
            <w:pPr/>
          </w:p>
        </w:tc>
        <w:tc>
          <w:tcPr>
            <w:tcW w:w="1588" w:type="dxa"/>
            <w:tcBorders>
              <w:top w:val="single" w:sz="6" w:space="0" w:color="000000"/>
              <w:bottom w:val="single" w:sz="12" w:space="0" w:color="000000"/>
              <w:right w:val="single" w:sz="12" w:space="0" w:color="000000"/>
            </w:tcBorders>
          </w:tcPr>
          <w:p>
            <w:pPr/>
          </w:p>
        </w:tc>
      </w:tr>
      <w:tr>
        <w:trPr>
          <w:trHeight w:val="479" w:hRule="exact"/>
        </w:trPr>
        <w:tc>
          <w:tcPr>
            <w:tcW w:w="13706" w:type="dxa"/>
            <w:gridSpan w:val="8"/>
            <w:tcBorders>
              <w:top w:val="single" w:sz="12" w:space="0" w:color="000000"/>
            </w:tcBorders>
          </w:tcPr>
          <w:p>
            <w:pPr>
              <w:pStyle w:val="TableParagraph"/>
              <w:spacing w:before="3"/>
              <w:rPr>
                <w:sz w:val="21"/>
              </w:rPr>
            </w:pPr>
          </w:p>
          <w:p>
            <w:pPr>
              <w:pStyle w:val="TableParagraph"/>
              <w:spacing w:before="1"/>
              <w:ind w:left="34"/>
              <w:rPr>
                <w:sz w:val="17"/>
              </w:rPr>
            </w:pPr>
            <w:r>
              <w:rPr>
                <w:color w:val="FF0000"/>
                <w:w w:val="105"/>
                <w:sz w:val="17"/>
              </w:rPr>
              <w:t>1. </w:t>
            </w:r>
            <w:r>
              <w:rPr>
                <w:strike/>
                <w:w w:val="105"/>
                <w:sz w:val="17"/>
              </w:rPr>
              <w:t>The ending balances should equal the debit balances on Report No. 19 for each asset type. </w:t>
            </w:r>
            <w:r>
              <w:rPr>
                <w:strike w:val="0"/>
                <w:color w:val="FF0000"/>
                <w:w w:val="105"/>
                <w:sz w:val="17"/>
              </w:rPr>
              <w:t>Asset beginning balances must agree with prior year ending balances.</w:t>
            </w:r>
          </w:p>
        </w:tc>
      </w:tr>
      <w:tr>
        <w:trPr>
          <w:trHeight w:val="230" w:hRule="exact"/>
        </w:trPr>
        <w:tc>
          <w:tcPr>
            <w:tcW w:w="13706" w:type="dxa"/>
            <w:gridSpan w:val="8"/>
          </w:tcPr>
          <w:p>
            <w:pPr>
              <w:pStyle w:val="TableParagraph"/>
              <w:spacing w:before="9"/>
              <w:ind w:left="330"/>
              <w:rPr>
                <w:sz w:val="17"/>
              </w:rPr>
            </w:pPr>
            <w:r>
              <w:rPr>
                <w:color w:val="FF0000"/>
                <w:w w:val="105"/>
                <w:sz w:val="17"/>
              </w:rPr>
              <w:t>Any differences must be documented and explained in Report 18-Statement of Changes in Capital Assets Group of Account Beginning Balance Differential Report.</w:t>
            </w:r>
          </w:p>
        </w:tc>
      </w:tr>
      <w:tr>
        <w:trPr>
          <w:trHeight w:val="233" w:hRule="exact"/>
        </w:trPr>
        <w:tc>
          <w:tcPr>
            <w:tcW w:w="6328" w:type="dxa"/>
          </w:tcPr>
          <w:p>
            <w:pPr>
              <w:pStyle w:val="TableParagraph"/>
              <w:spacing w:before="12"/>
              <w:ind w:left="330"/>
              <w:rPr>
                <w:sz w:val="17"/>
              </w:rPr>
            </w:pPr>
            <w:r>
              <w:rPr>
                <w:color w:val="FF0000"/>
                <w:w w:val="105"/>
                <w:sz w:val="17"/>
              </w:rPr>
              <w:t>See 7977 Illustration 2.</w:t>
            </w:r>
          </w:p>
        </w:tc>
        <w:tc>
          <w:tcPr>
            <w:tcW w:w="1562" w:type="dxa"/>
          </w:tcPr>
          <w:p>
            <w:pPr/>
          </w:p>
        </w:tc>
        <w:tc>
          <w:tcPr>
            <w:tcW w:w="283" w:type="dxa"/>
          </w:tcPr>
          <w:p>
            <w:pPr/>
          </w:p>
        </w:tc>
        <w:tc>
          <w:tcPr>
            <w:tcW w:w="1574" w:type="dxa"/>
          </w:tcPr>
          <w:p>
            <w:pPr/>
          </w:p>
        </w:tc>
        <w:tc>
          <w:tcPr>
            <w:tcW w:w="398" w:type="dxa"/>
          </w:tcPr>
          <w:p>
            <w:pPr/>
          </w:p>
        </w:tc>
        <w:tc>
          <w:tcPr>
            <w:tcW w:w="1574" w:type="dxa"/>
          </w:tcPr>
          <w:p>
            <w:pPr/>
          </w:p>
        </w:tc>
        <w:tc>
          <w:tcPr>
            <w:tcW w:w="398" w:type="dxa"/>
          </w:tcPr>
          <w:p>
            <w:pPr/>
          </w:p>
        </w:tc>
        <w:tc>
          <w:tcPr>
            <w:tcW w:w="1588" w:type="dxa"/>
          </w:tcPr>
          <w:p>
            <w:pPr/>
          </w:p>
        </w:tc>
      </w:tr>
      <w:tr>
        <w:trPr>
          <w:trHeight w:val="478" w:hRule="exact"/>
        </w:trPr>
        <w:tc>
          <w:tcPr>
            <w:tcW w:w="13706" w:type="dxa"/>
            <w:gridSpan w:val="8"/>
          </w:tcPr>
          <w:p>
            <w:pPr>
              <w:pStyle w:val="TableParagraph"/>
              <w:spacing w:before="12"/>
              <w:ind w:left="34"/>
              <w:rPr>
                <w:sz w:val="17"/>
              </w:rPr>
            </w:pPr>
            <w:r>
              <w:rPr>
                <w:color w:val="FF0000"/>
                <w:w w:val="105"/>
                <w:sz w:val="17"/>
              </w:rPr>
              <w:t>2. The ending balances should equal the debit balances on Report No. 19 for each asset type.</w:t>
            </w:r>
          </w:p>
        </w:tc>
      </w:tr>
      <w:tr>
        <w:trPr>
          <w:trHeight w:val="439" w:hRule="exact"/>
        </w:trPr>
        <w:tc>
          <w:tcPr>
            <w:tcW w:w="6328" w:type="dxa"/>
          </w:tcPr>
          <w:p>
            <w:pPr/>
          </w:p>
        </w:tc>
        <w:tc>
          <w:tcPr>
            <w:tcW w:w="1562" w:type="dxa"/>
          </w:tcPr>
          <w:p>
            <w:pPr>
              <w:pStyle w:val="TableParagraph"/>
              <w:spacing w:before="9"/>
              <w:rPr>
                <w:sz w:val="19"/>
              </w:rPr>
            </w:pPr>
          </w:p>
          <w:p>
            <w:pPr>
              <w:pStyle w:val="TableParagraph"/>
              <w:ind w:left="33"/>
              <w:rPr>
                <w:rFonts w:ascii="Calibri"/>
                <w:sz w:val="17"/>
              </w:rPr>
            </w:pPr>
            <w:r>
              <w:rPr>
                <w:rFonts w:ascii="Calibri"/>
                <w:color w:val="FF0000"/>
                <w:w w:val="105"/>
                <w:sz w:val="17"/>
              </w:rPr>
              <w:t>7977 Illustration 1</w:t>
            </w:r>
          </w:p>
        </w:tc>
        <w:tc>
          <w:tcPr>
            <w:tcW w:w="283" w:type="dxa"/>
          </w:tcPr>
          <w:p>
            <w:pPr/>
          </w:p>
        </w:tc>
        <w:tc>
          <w:tcPr>
            <w:tcW w:w="1574" w:type="dxa"/>
          </w:tcPr>
          <w:p>
            <w:pPr/>
          </w:p>
        </w:tc>
        <w:tc>
          <w:tcPr>
            <w:tcW w:w="398" w:type="dxa"/>
          </w:tcPr>
          <w:p>
            <w:pPr/>
          </w:p>
        </w:tc>
        <w:tc>
          <w:tcPr>
            <w:tcW w:w="1574" w:type="dxa"/>
          </w:tcPr>
          <w:p>
            <w:pPr/>
          </w:p>
        </w:tc>
        <w:tc>
          <w:tcPr>
            <w:tcW w:w="398" w:type="dxa"/>
          </w:tcPr>
          <w:p>
            <w:pPr/>
          </w:p>
        </w:tc>
        <w:tc>
          <w:tcPr>
            <w:tcW w:w="1588" w:type="dxa"/>
          </w:tcPr>
          <w:p>
            <w:pPr/>
          </w:p>
        </w:tc>
      </w:tr>
    </w:tbl>
    <w:p>
      <w:pPr>
        <w:rPr>
          <w:sz w:val="2"/>
          <w:szCs w:val="2"/>
        </w:rPr>
      </w:pPr>
      <w:r>
        <w:rPr/>
        <w:pict>
          <v:line style="position:absolute;mso-position-horizontal-relative:page;mso-position-vertical-relative:page;z-index:-72640" from="367.310608pt,387.835999pt" to="445.430608pt,387.835999pt" stroked="true" strokeweight=".72pt" strokecolor="#000000">
            <v:stroke dashstyle="solid"/>
            <w10:wrap type="none"/>
          </v:line>
        </w:pict>
      </w:r>
      <w:r>
        <w:rPr/>
        <w:pict>
          <v:line style="position:absolute;mso-position-horizontal-relative:page;mso-position-vertical-relative:page;z-index:-72616" from="459.590607pt,387.835999pt" to="538.310607pt,387.835999pt" stroked="true" strokeweight=".72pt" strokecolor="#000000">
            <v:stroke dashstyle="solid"/>
            <w10:wrap type="none"/>
          </v:line>
        </w:pict>
      </w:r>
      <w:r>
        <w:rPr/>
        <w:pict>
          <v:line style="position:absolute;mso-position-horizontal-relative:page;mso-position-vertical-relative:page;z-index:-72592" from="558.230591pt,387.835999pt" to="636.950591pt,387.835999pt" stroked="true" strokeweight=".72pt" strokecolor="#000000">
            <v:stroke dashstyle="solid"/>
            <w10:wrap type="none"/>
          </v:line>
        </w:pict>
      </w:r>
    </w:p>
    <w:p>
      <w:pPr>
        <w:spacing w:after="0"/>
        <w:rPr>
          <w:sz w:val="2"/>
          <w:szCs w:val="2"/>
        </w:rPr>
        <w:sectPr>
          <w:headerReference w:type="default" r:id="rId95"/>
          <w:footerReference w:type="default" r:id="rId96"/>
          <w:pgSz w:w="15840" w:h="12240" w:orient="landscape"/>
          <w:pgMar w:header="0" w:footer="0" w:top="1080" w:bottom="280" w:left="900" w:right="980"/>
        </w:sectPr>
      </w:pPr>
    </w:p>
    <w:p>
      <w:pPr>
        <w:spacing w:before="65"/>
        <w:ind w:left="6245" w:right="6270" w:firstLine="0"/>
        <w:jc w:val="center"/>
        <w:rPr>
          <w:b/>
          <w:sz w:val="19"/>
        </w:rPr>
      </w:pPr>
      <w:bookmarkStart w:name="Diff Rept " w:id="19"/>
      <w:bookmarkEnd w:id="19"/>
      <w:r>
        <w:rPr/>
      </w:r>
      <w:r>
        <w:rPr>
          <w:b/>
          <w:color w:val="FF0000"/>
          <w:sz w:val="19"/>
        </w:rPr>
        <w:t>Agency Name and Number</w:t>
      </w:r>
    </w:p>
    <w:p>
      <w:pPr>
        <w:spacing w:line="302" w:lineRule="auto" w:before="56"/>
        <w:ind w:left="6245" w:right="6272" w:firstLine="0"/>
        <w:jc w:val="center"/>
        <w:rPr>
          <w:b/>
          <w:sz w:val="19"/>
        </w:rPr>
      </w:pPr>
      <w:r>
        <w:rPr>
          <w:b/>
          <w:color w:val="FF0000"/>
          <w:sz w:val="19"/>
        </w:rPr>
        <w:t>Statement of Changes in Capital Assets Group of Accounts (Report 18) Beginning Balance Differential Report</w:t>
      </w:r>
    </w:p>
    <w:p>
      <w:pPr>
        <w:spacing w:line="264" w:lineRule="auto" w:before="1"/>
        <w:ind w:left="8349" w:right="8377" w:firstLine="0"/>
        <w:jc w:val="center"/>
        <w:rPr>
          <w:b/>
          <w:sz w:val="19"/>
        </w:rPr>
      </w:pPr>
      <w:r>
        <w:rPr>
          <w:b/>
          <w:color w:val="FF0000"/>
          <w:sz w:val="19"/>
        </w:rPr>
        <w:t>Fund Name and Number As of June 30, 20XX</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7"/>
        </w:rPr>
      </w:pPr>
    </w:p>
    <w:p>
      <w:pPr>
        <w:spacing w:before="100"/>
        <w:ind w:left="113" w:right="0" w:firstLine="0"/>
        <w:jc w:val="left"/>
        <w:rPr>
          <w:b/>
          <w:sz w:val="17"/>
        </w:rPr>
      </w:pPr>
      <w:r>
        <w:rPr/>
        <w:pict>
          <v:group style="position:absolute;margin-left:278.255585pt;margin-top:-103.507095pt;width:693.05pt;height:305.95pt;mso-position-horizontal-relative:page;mso-position-vertical-relative:paragraph;z-index:3880" coordorigin="5565,-2070" coordsize="13861,6119">
            <v:shape style="position:absolute;left:9897;top:-2040;width:104;height:5811" coordorigin="9897,-2040" coordsize="104,5811" path="m10001,-2040l9897,-2040,9897,82,9897,84,9897,3771,10001,3771,10001,84,10001,82,10001,-2040e" filled="true" fillcolor="#000000" stroked="false">
              <v:path arrowok="t"/>
              <v:fill type="solid"/>
            </v:shape>
            <v:shape style="position:absolute;left:9998;top:82;width:7856;height:3689" coordorigin="9998,82" coordsize="7856,3689" path="m11441,82l9998,82,9998,3771,11441,3771,11441,82m13044,82l11489,82,11489,3771,13044,3771,13044,82m14647,82l13092,82,13092,3771,14647,3771,14647,82m16250,82l14695,82,14695,3771,16250,3771,16250,82m17853,82l16298,82,16298,3771,17853,3771,17853,82e" filled="true" fillcolor="#e2efda" stroked="false">
              <v:path arrowok="t"/>
              <v:fill type="solid"/>
            </v:shape>
            <v:rect style="position:absolute;left:9897;top:3768;width:103;height:242" filled="true" fillcolor="#000000" stroked="false">
              <v:fill type="solid"/>
            </v:rect>
            <v:line style="position:absolute" from="15177,29" to="15770,29" stroked="true" strokeweight=".72pt" strokecolor="#ff0000">
              <v:stroke dashstyle="solid"/>
            </v:line>
            <v:shape style="position:absolute;left:5573;top:82;width:2890;height:3689" coordorigin="5573,82" coordsize="2890,3689" path="m7025,82l5573,82,5573,3771,7025,3771,7025,82m8462,82l7073,82,7073,3771,8462,3771,8462,82e" filled="true" fillcolor="#e2efda" stroked="false">
              <v:path arrowok="t"/>
              <v:fill type="solid"/>
            </v:shape>
            <v:shape style="position:absolute;left:5573;top:82;width:12281;height:2" coordorigin="5573,82" coordsize="12281,0" path="m5573,82l7025,82m7073,82l8462,82m8510,82l9883,82m10015,82l11441,82m11489,82l13044,82m13092,82l14647,82m14695,82l16250,82m16298,82l17853,82e" filled="false" stroked="true" strokeweight=".72pt" strokecolor="#000000">
              <v:path arrowok="t"/>
              <v:stroke dashstyle="solid"/>
            </v:shape>
            <v:shape style="position:absolute;left:5573;top:3768;width:12281;height:257" coordorigin="5573,3768" coordsize="12281,257" path="m5573,3768l7025,3768m7073,3768l8462,3768m8510,3768l9883,3768m10015,3768l11441,3768m11489,3768l13044,3768m13092,3768l14647,3768m14695,3768l16250,3768m16298,3768l17853,3768m5573,3994l7025,3994m5573,4025l7025,4025m7073,3994l8462,3994m7073,4025l8462,4025m8510,3994l9883,3994m8510,4025l9883,4025e" filled="false" stroked="true" strokeweight=".72pt" strokecolor="#000000">
              <v:path arrowok="t"/>
              <v:stroke dashstyle="solid"/>
            </v:shape>
            <v:rect style="position:absolute;left:9914;top:3994;width:101;height:31" filled="true" fillcolor="#000000" stroked="false">
              <v:fill type="solid"/>
            </v:rect>
            <v:shape style="position:absolute;left:10015;top:3994;width:7839;height:32" coordorigin="10015,3994" coordsize="7839,32" path="m10015,3994l11441,3994m10015,4025l11441,4025m11489,3994l13044,3994m11489,4025l13044,4025m13092,3994l14647,3994m13092,4025l14647,4025m14695,3994l16250,3994m14695,4025l16250,4025m16298,3994l17853,3994m16298,4025l17853,4025e" filled="false" stroked="true" strokeweight=".72pt" strokecolor="#000000">
              <v:path arrowok="t"/>
              <v:stroke dashstyle="solid"/>
            </v:shape>
            <v:line style="position:absolute" from="9899,-2054" to="9899,4032" stroked="true" strokeweight="1.56pt" strokecolor="#000000">
              <v:stroke dashstyle="solid"/>
            </v:line>
            <v:line style="position:absolute" from="9999,-2023" to="9999,4032" stroked="true" strokeweight="1.56pt" strokecolor="#000000">
              <v:stroke dashstyle="solid"/>
            </v:line>
            <v:rect style="position:absolute;left:9914;top:-2054;width:101;height:31" filled="true" fillcolor="#000000" stroked="false">
              <v:fill type="solid"/>
            </v:rect>
            <v:line style="position:absolute" from="10015,-1799" to="17853,-1799" stroked="true" strokeweight="1.56pt" strokecolor="#000000">
              <v:stroke dashstyle="solid"/>
            </v:line>
            <v:line style="position:absolute" from="17901,82" to="19418,82" stroked="true" strokeweight=".72pt" strokecolor="#000000">
              <v:stroke dashstyle="solid"/>
            </v:line>
            <v:shape style="position:absolute;left:17901;top:3768;width:1517;height:257" coordorigin="17901,3768" coordsize="1517,257" path="m17901,3768l19418,3768m17901,3994l19418,3994m17901,4025l19418,4025e" filled="false" stroked="true" strokeweight=".72pt" strokecolor="#000000">
              <v:path arrowok="t"/>
              <v:stroke dashstyle="solid"/>
            </v:shape>
            <v:shape style="position:absolute;left:5637;top:-1781;width:1343;height:650" type="#_x0000_t202" filled="false" stroked="false">
              <v:textbox inset="0,0,0,0">
                <w:txbxContent>
                  <w:p>
                    <w:pPr>
                      <w:spacing w:line="195" w:lineRule="exact" w:before="0"/>
                      <w:ind w:left="540" w:right="543" w:firstLine="0"/>
                      <w:jc w:val="center"/>
                      <w:rPr>
                        <w:b/>
                        <w:sz w:val="17"/>
                      </w:rPr>
                    </w:pPr>
                    <w:r>
                      <w:rPr>
                        <w:b/>
                        <w:color w:val="FF0000"/>
                        <w:w w:val="105"/>
                        <w:sz w:val="17"/>
                      </w:rPr>
                      <w:t>(1)</w:t>
                    </w:r>
                  </w:p>
                  <w:p>
                    <w:pPr>
                      <w:spacing w:line="273" w:lineRule="auto" w:before="35"/>
                      <w:ind w:left="0" w:right="18" w:firstLine="3"/>
                      <w:jc w:val="center"/>
                      <w:rPr>
                        <w:b/>
                        <w:sz w:val="17"/>
                      </w:rPr>
                    </w:pPr>
                    <w:r>
                      <w:rPr>
                        <w:b/>
                        <w:color w:val="FF0000"/>
                        <w:w w:val="105"/>
                        <w:sz w:val="17"/>
                      </w:rPr>
                      <w:t>Prior Year Ending</w:t>
                    </w:r>
                    <w:r>
                      <w:rPr>
                        <w:b/>
                        <w:color w:val="FF0000"/>
                        <w:spacing w:val="-24"/>
                        <w:w w:val="105"/>
                        <w:sz w:val="17"/>
                      </w:rPr>
                      <w:t> </w:t>
                    </w:r>
                    <w:r>
                      <w:rPr>
                        <w:b/>
                        <w:color w:val="FF0000"/>
                        <w:w w:val="105"/>
                        <w:sz w:val="17"/>
                      </w:rPr>
                      <w:t>Balance</w:t>
                    </w:r>
                  </w:p>
                </w:txbxContent>
              </v:textbox>
              <w10:wrap type="none"/>
            </v:shape>
            <v:shape style="position:absolute;left:7238;top:-1781;width:1084;height:873" type="#_x0000_t202" filled="false" stroked="false">
              <v:textbox inset="0,0,0,0">
                <w:txbxContent>
                  <w:p>
                    <w:pPr>
                      <w:spacing w:line="195" w:lineRule="exact" w:before="0"/>
                      <w:ind w:left="0" w:right="7" w:firstLine="0"/>
                      <w:jc w:val="center"/>
                      <w:rPr>
                        <w:b/>
                        <w:sz w:val="17"/>
                      </w:rPr>
                    </w:pPr>
                    <w:r>
                      <w:rPr>
                        <w:b/>
                        <w:color w:val="FF0000"/>
                        <w:w w:val="105"/>
                        <w:sz w:val="17"/>
                      </w:rPr>
                      <w:t>(2)</w:t>
                    </w:r>
                  </w:p>
                  <w:p>
                    <w:pPr>
                      <w:spacing w:line="273" w:lineRule="auto" w:before="35"/>
                      <w:ind w:left="0" w:right="18" w:firstLine="0"/>
                      <w:jc w:val="center"/>
                      <w:rPr>
                        <w:b/>
                        <w:sz w:val="17"/>
                      </w:rPr>
                    </w:pPr>
                    <w:r>
                      <w:rPr>
                        <w:b/>
                        <w:color w:val="FF0000"/>
                        <w:w w:val="105"/>
                        <w:sz w:val="17"/>
                      </w:rPr>
                      <w:t>Current</w:t>
                    </w:r>
                    <w:r>
                      <w:rPr>
                        <w:b/>
                        <w:color w:val="FF0000"/>
                        <w:spacing w:val="-21"/>
                        <w:w w:val="105"/>
                        <w:sz w:val="17"/>
                      </w:rPr>
                      <w:t> </w:t>
                    </w:r>
                    <w:r>
                      <w:rPr>
                        <w:b/>
                        <w:color w:val="FF0000"/>
                        <w:w w:val="105"/>
                        <w:sz w:val="17"/>
                      </w:rPr>
                      <w:t>Year</w:t>
                    </w:r>
                    <w:r>
                      <w:rPr>
                        <w:b/>
                        <w:color w:val="FF0000"/>
                        <w:spacing w:val="1"/>
                        <w:w w:val="103"/>
                        <w:sz w:val="17"/>
                      </w:rPr>
                      <w:t> </w:t>
                    </w:r>
                    <w:r>
                      <w:rPr>
                        <w:b/>
                        <w:color w:val="FF0000"/>
                        <w:w w:val="105"/>
                        <w:sz w:val="17"/>
                      </w:rPr>
                      <w:t>Beginning Balance</w:t>
                    </w:r>
                  </w:p>
                </w:txbxContent>
              </v:textbox>
              <w10:wrap type="none"/>
            </v:shape>
            <v:shape style="position:absolute;left:8784;top:-1781;width:880;height:427" type="#_x0000_t202" filled="false" stroked="false">
              <v:textbox inset="0,0,0,0">
                <w:txbxContent>
                  <w:p>
                    <w:pPr>
                      <w:spacing w:line="195" w:lineRule="exact" w:before="0"/>
                      <w:ind w:left="0" w:right="19" w:firstLine="0"/>
                      <w:jc w:val="center"/>
                      <w:rPr>
                        <w:b/>
                        <w:sz w:val="17"/>
                      </w:rPr>
                    </w:pPr>
                    <w:r>
                      <w:rPr>
                        <w:b/>
                        <w:color w:val="FF0000"/>
                        <w:w w:val="105"/>
                        <w:sz w:val="17"/>
                      </w:rPr>
                      <w:t>(3)</w:t>
                    </w:r>
                  </w:p>
                  <w:p>
                    <w:pPr>
                      <w:spacing w:before="35"/>
                      <w:ind w:left="0" w:right="18" w:firstLine="0"/>
                      <w:jc w:val="center"/>
                      <w:rPr>
                        <w:b/>
                        <w:sz w:val="17"/>
                      </w:rPr>
                    </w:pPr>
                    <w:r>
                      <w:rPr>
                        <w:b/>
                        <w:color w:val="FF0000"/>
                        <w:sz w:val="17"/>
                      </w:rPr>
                      <w:t>Difference</w:t>
                    </w:r>
                  </w:p>
                </w:txbxContent>
              </v:textbox>
              <w10:wrap type="none"/>
            </v:shape>
            <v:shape style="position:absolute;left:10154;top:-1781;width:1152;height:873" type="#_x0000_t202" filled="false" stroked="false">
              <v:textbox inset="0,0,0,0">
                <w:txbxContent>
                  <w:p>
                    <w:pPr>
                      <w:spacing w:line="195" w:lineRule="exact" w:before="0"/>
                      <w:ind w:left="444" w:right="448" w:firstLine="0"/>
                      <w:jc w:val="center"/>
                      <w:rPr>
                        <w:b/>
                        <w:sz w:val="17"/>
                      </w:rPr>
                    </w:pPr>
                    <w:r>
                      <w:rPr>
                        <w:b/>
                        <w:color w:val="FF0000"/>
                        <w:w w:val="105"/>
                        <w:sz w:val="17"/>
                      </w:rPr>
                      <w:t>(4)</w:t>
                    </w:r>
                  </w:p>
                  <w:p>
                    <w:pPr>
                      <w:spacing w:line="273" w:lineRule="auto" w:before="35"/>
                      <w:ind w:left="0" w:right="18" w:firstLine="2"/>
                      <w:jc w:val="center"/>
                      <w:rPr>
                        <w:b/>
                        <w:sz w:val="17"/>
                      </w:rPr>
                    </w:pPr>
                    <w:r>
                      <w:rPr>
                        <w:b/>
                        <w:color w:val="FF0000"/>
                        <w:w w:val="105"/>
                        <w:sz w:val="17"/>
                      </w:rPr>
                      <w:t>Assets unreported</w:t>
                    </w:r>
                    <w:r>
                      <w:rPr>
                        <w:b/>
                        <w:color w:val="FF0000"/>
                        <w:spacing w:val="-23"/>
                        <w:w w:val="105"/>
                        <w:sz w:val="17"/>
                      </w:rPr>
                      <w:t> </w:t>
                    </w:r>
                    <w:r>
                      <w:rPr>
                        <w:b/>
                        <w:color w:val="FF0000"/>
                        <w:w w:val="105"/>
                        <w:sz w:val="17"/>
                      </w:rPr>
                      <w:t>in the prior</w:t>
                    </w:r>
                    <w:r>
                      <w:rPr>
                        <w:b/>
                        <w:color w:val="FF0000"/>
                        <w:spacing w:val="-32"/>
                        <w:w w:val="105"/>
                        <w:sz w:val="17"/>
                      </w:rPr>
                      <w:t> </w:t>
                    </w:r>
                    <w:r>
                      <w:rPr>
                        <w:b/>
                        <w:color w:val="FF0000"/>
                        <w:w w:val="105"/>
                        <w:sz w:val="17"/>
                      </w:rPr>
                      <w:t>year</w:t>
                    </w:r>
                  </w:p>
                </w:txbxContent>
              </v:textbox>
              <w10:wrap type="none"/>
            </v:shape>
            <v:shape style="position:absolute;left:12168;top:-1781;width:235;height:196" type="#_x0000_t202" filled="false" stroked="false">
              <v:textbox inset="0,0,0,0">
                <w:txbxContent>
                  <w:p>
                    <w:pPr>
                      <w:spacing w:line="195" w:lineRule="exact" w:before="0"/>
                      <w:ind w:left="0" w:right="0" w:firstLine="0"/>
                      <w:jc w:val="left"/>
                      <w:rPr>
                        <w:b/>
                        <w:sz w:val="17"/>
                      </w:rPr>
                    </w:pPr>
                    <w:r>
                      <w:rPr>
                        <w:b/>
                        <w:color w:val="FF0000"/>
                        <w:w w:val="105"/>
                        <w:sz w:val="17"/>
                      </w:rPr>
                      <w:t>(5)</w:t>
                    </w:r>
                  </w:p>
                </w:txbxContent>
              </v:textbox>
              <w10:wrap type="none"/>
            </v:shape>
            <v:shape style="position:absolute;left:12866;top:-2021;width:2743;height:436" type="#_x0000_t202" filled="false" stroked="false">
              <v:textbox inset="0,0,0,0">
                <w:txbxContent>
                  <w:p>
                    <w:pPr>
                      <w:spacing w:line="195" w:lineRule="exact" w:before="0"/>
                      <w:ind w:left="0" w:right="0" w:firstLine="0"/>
                      <w:jc w:val="left"/>
                      <w:rPr>
                        <w:b/>
                        <w:sz w:val="17"/>
                      </w:rPr>
                    </w:pPr>
                    <w:r>
                      <w:rPr>
                        <w:b/>
                        <w:color w:val="FF0000"/>
                        <w:w w:val="105"/>
                        <w:sz w:val="17"/>
                      </w:rPr>
                      <w:t>Breakdown of Difference:</w:t>
                    </w:r>
                  </w:p>
                  <w:p>
                    <w:pPr>
                      <w:tabs>
                        <w:tab w:pos="2508" w:val="left" w:leader="none"/>
                      </w:tabs>
                      <w:spacing w:before="44"/>
                      <w:ind w:left="904" w:right="0" w:firstLine="0"/>
                      <w:jc w:val="left"/>
                      <w:rPr>
                        <w:b/>
                        <w:sz w:val="17"/>
                      </w:rPr>
                    </w:pPr>
                    <w:r>
                      <w:rPr>
                        <w:b/>
                        <w:color w:val="FF0000"/>
                        <w:w w:val="105"/>
                        <w:sz w:val="17"/>
                      </w:rPr>
                      <w:t>(6)</w:t>
                      <w:tab/>
                      <w:t>(7)</w:t>
                    </w:r>
                  </w:p>
                </w:txbxContent>
              </v:textbox>
              <w10:wrap type="none"/>
            </v:shape>
            <v:shape style="position:absolute;left:11544;top:-1550;width:1467;height:866" type="#_x0000_t202" filled="false" stroked="false">
              <v:textbox inset="0,0,0,0">
                <w:txbxContent>
                  <w:p>
                    <w:pPr>
                      <w:spacing w:line="273" w:lineRule="auto" w:before="0"/>
                      <w:ind w:left="0" w:right="18" w:firstLine="0"/>
                      <w:jc w:val="center"/>
                      <w:rPr>
                        <w:b/>
                        <w:sz w:val="17"/>
                      </w:rPr>
                    </w:pPr>
                    <w:r>
                      <w:rPr>
                        <w:b/>
                        <w:color w:val="FF0000"/>
                        <w:sz w:val="17"/>
                      </w:rPr>
                      <w:t>Non-capitalizable </w:t>
                    </w:r>
                    <w:r>
                      <w:rPr>
                        <w:b/>
                        <w:color w:val="FF0000"/>
                        <w:w w:val="105"/>
                        <w:sz w:val="17"/>
                      </w:rPr>
                      <w:t>assets reported as capital assets in the prior year</w:t>
                    </w:r>
                  </w:p>
                </w:txbxContent>
              </v:textbox>
              <w10:wrap type="none"/>
            </v:shape>
            <v:shape style="position:absolute;left:13229;top:-1550;width:1307;height:1077" type="#_x0000_t202" filled="false" stroked="false">
              <v:textbox inset="0,0,0,0">
                <w:txbxContent>
                  <w:p>
                    <w:pPr>
                      <w:spacing w:line="271" w:lineRule="auto" w:before="0"/>
                      <w:ind w:left="0" w:right="18" w:hanging="3"/>
                      <w:jc w:val="center"/>
                      <w:rPr>
                        <w:sz w:val="17"/>
                      </w:rPr>
                    </w:pPr>
                    <w:r>
                      <w:rPr>
                        <w:b/>
                        <w:color w:val="FF0000"/>
                        <w:w w:val="105"/>
                        <w:sz w:val="17"/>
                      </w:rPr>
                      <w:t>Transfers from other departments </w:t>
                    </w:r>
                    <w:r>
                      <w:rPr>
                        <w:color w:val="FF0000"/>
                        <w:w w:val="105"/>
                        <w:sz w:val="17"/>
                      </w:rPr>
                      <w:t>(at historical cost/book</w:t>
                    </w:r>
                    <w:r>
                      <w:rPr>
                        <w:color w:val="FF0000"/>
                        <w:spacing w:val="-16"/>
                        <w:w w:val="105"/>
                        <w:sz w:val="17"/>
                      </w:rPr>
                      <w:t> </w:t>
                    </w:r>
                    <w:r>
                      <w:rPr>
                        <w:color w:val="FF0000"/>
                        <w:w w:val="105"/>
                        <w:sz w:val="17"/>
                      </w:rPr>
                      <w:t>value)</w:t>
                    </w:r>
                  </w:p>
                </w:txbxContent>
              </v:textbox>
              <w10:wrap type="none"/>
            </v:shape>
            <v:shape style="position:absolute;left:14774;top:-1550;width:1417;height:1585" type="#_x0000_t202" filled="false" stroked="false">
              <v:textbox inset="0,0,0,0">
                <w:txbxContent>
                  <w:p>
                    <w:pPr>
                      <w:spacing w:line="271" w:lineRule="auto" w:before="0"/>
                      <w:ind w:left="-1" w:right="18" w:firstLine="2"/>
                      <w:jc w:val="center"/>
                      <w:rPr>
                        <w:b/>
                        <w:sz w:val="17"/>
                      </w:rPr>
                    </w:pPr>
                    <w:r>
                      <w:rPr>
                        <w:b/>
                        <w:color w:val="FF0000"/>
                        <w:w w:val="105"/>
                        <w:sz w:val="17"/>
                      </w:rPr>
                      <w:t>Other amounts that make up</w:t>
                    </w:r>
                    <w:r>
                      <w:rPr>
                        <w:b/>
                        <w:color w:val="FF0000"/>
                        <w:spacing w:val="-27"/>
                        <w:w w:val="105"/>
                        <w:sz w:val="17"/>
                      </w:rPr>
                      <w:t> </w:t>
                    </w:r>
                    <w:r>
                      <w:rPr>
                        <w:b/>
                        <w:color w:val="FF0000"/>
                        <w:w w:val="105"/>
                        <w:sz w:val="17"/>
                      </w:rPr>
                      <w:t>the difference </w:t>
                    </w:r>
                    <w:r>
                      <w:rPr>
                        <w:color w:val="FF0000"/>
                        <w:w w:val="105"/>
                        <w:sz w:val="17"/>
                      </w:rPr>
                      <w:t>(provide description)</w:t>
                    </w:r>
                    <w:r>
                      <w:rPr>
                        <w:b/>
                        <w:color w:val="FF0000"/>
                        <w:w w:val="105"/>
                        <w:sz w:val="17"/>
                      </w:rPr>
                      <w:t>:</w:t>
                    </w:r>
                  </w:p>
                  <w:p>
                    <w:pPr>
                      <w:spacing w:line="292" w:lineRule="auto" w:before="5"/>
                      <w:ind w:left="158" w:right="139" w:firstLine="2"/>
                      <w:jc w:val="center"/>
                      <w:rPr>
                        <w:b/>
                        <w:sz w:val="12"/>
                      </w:rPr>
                    </w:pPr>
                    <w:r>
                      <w:rPr>
                        <w:b/>
                        <w:color w:val="FF0000"/>
                        <w:w w:val="105"/>
                        <w:sz w:val="12"/>
                        <w:u w:val="single" w:color="FF0000"/>
                      </w:rPr>
                      <w:t>prior year asset classification was </w:t>
                    </w:r>
                    <w:r>
                      <w:rPr>
                        <w:b/>
                        <w:color w:val="FF0000"/>
                        <w:w w:val="105"/>
                        <w:sz w:val="12"/>
                      </w:rPr>
                      <w:t>incorrrect</w:t>
                    </w:r>
                  </w:p>
                </w:txbxContent>
              </v:textbox>
              <w10:wrap type="none"/>
            </v:shape>
            <v:shape style="position:absolute;left:16377;top:-1781;width:1465;height:1816" type="#_x0000_t202" filled="false" stroked="false">
              <v:textbox inset="0,0,0,0">
                <w:txbxContent>
                  <w:p>
                    <w:pPr>
                      <w:spacing w:line="195" w:lineRule="exact" w:before="0"/>
                      <w:ind w:left="579" w:right="626" w:firstLine="0"/>
                      <w:jc w:val="center"/>
                      <w:rPr>
                        <w:b/>
                        <w:sz w:val="17"/>
                      </w:rPr>
                    </w:pPr>
                    <w:r>
                      <w:rPr>
                        <w:b/>
                        <w:color w:val="FF0000"/>
                        <w:w w:val="105"/>
                        <w:sz w:val="17"/>
                      </w:rPr>
                      <w:t>(8)</w:t>
                    </w:r>
                  </w:p>
                  <w:p>
                    <w:pPr>
                      <w:spacing w:line="271" w:lineRule="auto" w:before="35"/>
                      <w:ind w:left="0" w:right="18" w:firstLine="2"/>
                      <w:jc w:val="center"/>
                      <w:rPr>
                        <w:b/>
                        <w:sz w:val="17"/>
                      </w:rPr>
                    </w:pPr>
                    <w:r>
                      <w:rPr>
                        <w:b/>
                        <w:color w:val="FF0000"/>
                        <w:w w:val="105"/>
                        <w:sz w:val="17"/>
                        <w:u w:val="single" w:color="FF0000"/>
                      </w:rPr>
                      <w:t>Other amounts that make up the difference </w:t>
                    </w:r>
                    <w:r>
                      <w:rPr>
                        <w:color w:val="FF0000"/>
                        <w:w w:val="105"/>
                        <w:sz w:val="17"/>
                        <w:u w:val="single" w:color="FF0000"/>
                      </w:rPr>
                      <w:t>(provide description)</w:t>
                    </w:r>
                    <w:r>
                      <w:rPr>
                        <w:b/>
                        <w:color w:val="FF0000"/>
                        <w:w w:val="105"/>
                        <w:sz w:val="17"/>
                        <w:u w:val="single" w:color="FF0000"/>
                      </w:rPr>
                      <w:t>:</w:t>
                    </w:r>
                  </w:p>
                  <w:p>
                    <w:pPr>
                      <w:spacing w:line="292" w:lineRule="auto" w:before="4"/>
                      <w:ind w:left="76" w:right="104" w:hanging="1"/>
                      <w:jc w:val="center"/>
                      <w:rPr>
                        <w:b/>
                        <w:sz w:val="12"/>
                      </w:rPr>
                    </w:pPr>
                    <w:r>
                      <w:rPr>
                        <w:b/>
                        <w:color w:val="FF0000"/>
                        <w:w w:val="105"/>
                        <w:sz w:val="12"/>
                        <w:u w:val="single" w:color="FF0000"/>
                      </w:rPr>
                      <w:t>_Incorrect entry was made in current year balance</w:t>
                    </w:r>
                  </w:p>
                </w:txbxContent>
              </v:textbox>
              <w10:wrap type="none"/>
            </v:shape>
            <v:shape style="position:absolute;left:18132;top:-1781;width:1078;height:650" type="#_x0000_t202" filled="false" stroked="false">
              <v:textbox inset="0,0,0,0">
                <w:txbxContent>
                  <w:p>
                    <w:pPr>
                      <w:spacing w:line="195" w:lineRule="exact" w:before="0"/>
                      <w:ind w:left="0" w:right="1" w:firstLine="0"/>
                      <w:jc w:val="center"/>
                      <w:rPr>
                        <w:b/>
                        <w:sz w:val="17"/>
                      </w:rPr>
                    </w:pPr>
                    <w:r>
                      <w:rPr>
                        <w:b/>
                        <w:color w:val="FF0000"/>
                        <w:w w:val="105"/>
                        <w:sz w:val="17"/>
                      </w:rPr>
                      <w:t>(9)</w:t>
                    </w:r>
                  </w:p>
                  <w:p>
                    <w:pPr>
                      <w:spacing w:line="273" w:lineRule="auto" w:before="35"/>
                      <w:ind w:left="0" w:right="18" w:firstLine="0"/>
                      <w:jc w:val="center"/>
                      <w:rPr>
                        <w:b/>
                        <w:sz w:val="17"/>
                      </w:rPr>
                    </w:pPr>
                    <w:r>
                      <w:rPr>
                        <w:b/>
                        <w:color w:val="FF0000"/>
                        <w:sz w:val="17"/>
                      </w:rPr>
                      <w:t>Restatement </w:t>
                    </w:r>
                    <w:r>
                      <w:rPr>
                        <w:b/>
                        <w:color w:val="FF0000"/>
                        <w:w w:val="105"/>
                        <w:sz w:val="17"/>
                      </w:rPr>
                      <w:t>Amount</w:t>
                    </w:r>
                  </w:p>
                </w:txbxContent>
              </v:textbox>
              <w10:wrap type="none"/>
            </v:shape>
            <v:shape style="position:absolute;left:8635;top:-885;width:10681;height:1178" type="#_x0000_t202" filled="false" stroked="false">
              <v:textbox inset="0,0,0,0">
                <w:txbxContent>
                  <w:p>
                    <w:pPr>
                      <w:spacing w:line="266" w:lineRule="auto" w:before="0"/>
                      <w:ind w:left="9375" w:right="5" w:firstLine="0"/>
                      <w:jc w:val="center"/>
                      <w:rPr>
                        <w:sz w:val="17"/>
                      </w:rPr>
                    </w:pPr>
                    <w:r>
                      <w:rPr>
                        <w:color w:val="FF0000"/>
                        <w:w w:val="105"/>
                        <w:sz w:val="17"/>
                      </w:rPr>
                      <w:t>(should agree to the difference calculated)</w:t>
                    </w:r>
                  </w:p>
                  <w:p>
                    <w:pPr>
                      <w:spacing w:line="240" w:lineRule="auto" w:before="0"/>
                      <w:rPr>
                        <w:sz w:val="29"/>
                      </w:rPr>
                    </w:pPr>
                  </w:p>
                  <w:p>
                    <w:pPr>
                      <w:spacing w:before="0"/>
                      <w:ind w:left="0" w:right="0" w:firstLine="0"/>
                      <w:jc w:val="left"/>
                      <w:rPr>
                        <w:sz w:val="17"/>
                      </w:rPr>
                    </w:pPr>
                    <w:r>
                      <w:rPr>
                        <w:color w:val="FF0000"/>
                        <w:w w:val="103"/>
                        <w:sz w:val="17"/>
                      </w:rPr>
                      <w:t>$</w:t>
                    </w:r>
                  </w:p>
                </w:txbxContent>
              </v:textbox>
              <w10:wrap type="none"/>
            </v:shape>
            <v:shape style="position:absolute;left:6144;top:326;width:806;height:887" type="#_x0000_t202" filled="false" stroked="false">
              <v:textbox inset="0,0,0,0">
                <w:txbxContent>
                  <w:p>
                    <w:pPr>
                      <w:spacing w:line="195" w:lineRule="exact" w:before="0"/>
                      <w:ind w:left="0" w:right="18" w:firstLine="0"/>
                      <w:jc w:val="center"/>
                      <w:rPr>
                        <w:sz w:val="17"/>
                      </w:rPr>
                    </w:pPr>
                    <w:r>
                      <w:rPr>
                        <w:color w:val="FF0000"/>
                        <w:sz w:val="17"/>
                      </w:rPr>
                      <w:t>1,200,000</w:t>
                    </w:r>
                  </w:p>
                  <w:p>
                    <w:pPr>
                      <w:spacing w:before="35"/>
                      <w:ind w:left="0" w:right="18" w:firstLine="0"/>
                      <w:jc w:val="center"/>
                      <w:rPr>
                        <w:sz w:val="17"/>
                      </w:rPr>
                    </w:pPr>
                    <w:r>
                      <w:rPr>
                        <w:color w:val="FF0000"/>
                        <w:sz w:val="17"/>
                      </w:rPr>
                      <w:t>1,661,000</w:t>
                    </w:r>
                  </w:p>
                  <w:p>
                    <w:pPr>
                      <w:spacing w:before="35"/>
                      <w:ind w:left="126" w:right="0" w:firstLine="0"/>
                      <w:jc w:val="center"/>
                      <w:rPr>
                        <w:sz w:val="17"/>
                      </w:rPr>
                    </w:pPr>
                    <w:r>
                      <w:rPr>
                        <w:color w:val="FF0000"/>
                        <w:w w:val="105"/>
                        <w:sz w:val="17"/>
                      </w:rPr>
                      <w:t>505,000</w:t>
                    </w:r>
                  </w:p>
                  <w:p>
                    <w:pPr>
                      <w:spacing w:before="35"/>
                      <w:ind w:left="126" w:right="0" w:firstLine="0"/>
                      <w:jc w:val="center"/>
                      <w:rPr>
                        <w:sz w:val="17"/>
                      </w:rPr>
                    </w:pPr>
                    <w:r>
                      <w:rPr>
                        <w:color w:val="FF0000"/>
                        <w:w w:val="105"/>
                        <w:sz w:val="17"/>
                      </w:rPr>
                      <w:t>335,600</w:t>
                    </w:r>
                  </w:p>
                </w:txbxContent>
              </v:textbox>
              <w10:wrap type="none"/>
            </v:shape>
            <v:shape style="position:absolute;left:7581;top:326;width:806;height:887" type="#_x0000_t202" filled="false" stroked="false">
              <v:textbox inset="0,0,0,0">
                <w:txbxContent>
                  <w:p>
                    <w:pPr>
                      <w:spacing w:line="195" w:lineRule="exact" w:before="0"/>
                      <w:ind w:left="-1" w:right="18" w:firstLine="0"/>
                      <w:jc w:val="center"/>
                      <w:rPr>
                        <w:sz w:val="17"/>
                      </w:rPr>
                    </w:pPr>
                    <w:r>
                      <w:rPr>
                        <w:color w:val="FF0000"/>
                        <w:sz w:val="17"/>
                      </w:rPr>
                      <w:t>1,000,000</w:t>
                    </w:r>
                  </w:p>
                  <w:p>
                    <w:pPr>
                      <w:spacing w:before="35"/>
                      <w:ind w:left="-1" w:right="18" w:firstLine="0"/>
                      <w:jc w:val="center"/>
                      <w:rPr>
                        <w:sz w:val="17"/>
                      </w:rPr>
                    </w:pPr>
                    <w:r>
                      <w:rPr>
                        <w:color w:val="FF0000"/>
                        <w:sz w:val="17"/>
                      </w:rPr>
                      <w:t>1,861,000</w:t>
                    </w:r>
                  </w:p>
                  <w:p>
                    <w:pPr>
                      <w:spacing w:before="35"/>
                      <w:ind w:left="126" w:right="0" w:firstLine="0"/>
                      <w:jc w:val="center"/>
                      <w:rPr>
                        <w:sz w:val="17"/>
                      </w:rPr>
                    </w:pPr>
                    <w:r>
                      <w:rPr>
                        <w:color w:val="FF0000"/>
                        <w:w w:val="105"/>
                        <w:sz w:val="17"/>
                      </w:rPr>
                      <w:t>535,000</w:t>
                    </w:r>
                  </w:p>
                  <w:p>
                    <w:pPr>
                      <w:spacing w:before="35"/>
                      <w:ind w:left="126" w:right="0" w:firstLine="0"/>
                      <w:jc w:val="center"/>
                      <w:rPr>
                        <w:sz w:val="17"/>
                      </w:rPr>
                    </w:pPr>
                    <w:r>
                      <w:rPr>
                        <w:color w:val="FF0000"/>
                        <w:w w:val="105"/>
                        <w:sz w:val="17"/>
                      </w:rPr>
                      <w:t>325,600</w:t>
                    </w:r>
                  </w:p>
                </w:txbxContent>
              </v:textbox>
              <w10:wrap type="none"/>
            </v:shape>
            <v:shape style="position:absolute;left:8863;top:96;width:1021;height:3887" type="#_x0000_t202" filled="false" stroked="false">
              <v:textbox inset="0,0,0,0">
                <w:txbxContent>
                  <w:p>
                    <w:pPr>
                      <w:spacing w:line="283" w:lineRule="auto" w:before="0"/>
                      <w:ind w:left="0" w:right="0" w:firstLine="686"/>
                      <w:jc w:val="left"/>
                      <w:rPr>
                        <w:sz w:val="17"/>
                      </w:rPr>
                    </w:pPr>
                    <w:r>
                      <w:rPr>
                        <w:color w:val="FF0000"/>
                        <w:w w:val="105"/>
                        <w:sz w:val="17"/>
                      </w:rPr>
                      <w:t>- </w:t>
                    </w:r>
                    <w:r>
                      <w:rPr>
                        <w:color w:val="FF0000"/>
                        <w:sz w:val="17"/>
                      </w:rPr>
                      <w:t>(200,000.00)</w:t>
                    </w:r>
                  </w:p>
                  <w:p>
                    <w:pPr>
                      <w:spacing w:before="1"/>
                      <w:ind w:left="57" w:right="0" w:firstLine="0"/>
                      <w:jc w:val="left"/>
                      <w:rPr>
                        <w:sz w:val="17"/>
                      </w:rPr>
                    </w:pPr>
                    <w:r>
                      <w:rPr>
                        <w:color w:val="FF0000"/>
                        <w:w w:val="105"/>
                        <w:sz w:val="17"/>
                      </w:rPr>
                      <w:t>200,000.00</w:t>
                    </w:r>
                  </w:p>
                  <w:p>
                    <w:pPr>
                      <w:spacing w:before="34"/>
                      <w:ind w:left="156" w:right="0" w:firstLine="0"/>
                      <w:jc w:val="left"/>
                      <w:rPr>
                        <w:sz w:val="17"/>
                      </w:rPr>
                    </w:pPr>
                    <w:r>
                      <w:rPr>
                        <w:color w:val="FF0000"/>
                        <w:w w:val="105"/>
                        <w:sz w:val="17"/>
                      </w:rPr>
                      <w:t>30,000.00</w:t>
                    </w:r>
                  </w:p>
                  <w:p>
                    <w:pPr>
                      <w:spacing w:before="34"/>
                      <w:ind w:left="98" w:right="0" w:firstLine="0"/>
                      <w:jc w:val="left"/>
                      <w:rPr>
                        <w:sz w:val="17"/>
                      </w:rPr>
                    </w:pPr>
                    <w:r>
                      <w:rPr>
                        <w:color w:val="FF0000"/>
                        <w:w w:val="105"/>
                        <w:sz w:val="17"/>
                      </w:rPr>
                      <w:t>(10,000.00)</w:t>
                    </w:r>
                  </w:p>
                  <w:p>
                    <w:pPr>
                      <w:spacing w:before="34"/>
                      <w:ind w:left="0" w:right="273" w:firstLine="0"/>
                      <w:jc w:val="right"/>
                      <w:rPr>
                        <w:sz w:val="17"/>
                      </w:rPr>
                    </w:pPr>
                    <w:r>
                      <w:rPr>
                        <w:color w:val="FF0000"/>
                        <w:w w:val="103"/>
                        <w:sz w:val="17"/>
                      </w:rPr>
                      <w:t>-</w:t>
                    </w:r>
                  </w:p>
                  <w:p>
                    <w:pPr>
                      <w:spacing w:before="34"/>
                      <w:ind w:left="0" w:right="273" w:firstLine="0"/>
                      <w:jc w:val="right"/>
                      <w:rPr>
                        <w:sz w:val="17"/>
                      </w:rPr>
                    </w:pPr>
                    <w:r>
                      <w:rPr>
                        <w:color w:val="FF0000"/>
                        <w:w w:val="103"/>
                        <w:sz w:val="17"/>
                      </w:rPr>
                      <w:t>-</w:t>
                    </w:r>
                  </w:p>
                  <w:p>
                    <w:pPr>
                      <w:spacing w:line="283" w:lineRule="auto" w:before="34"/>
                      <w:ind w:left="196" w:right="0" w:firstLine="490"/>
                      <w:jc w:val="left"/>
                      <w:rPr>
                        <w:sz w:val="17"/>
                      </w:rPr>
                    </w:pPr>
                    <w:r>
                      <w:rPr>
                        <w:color w:val="FF0000"/>
                        <w:w w:val="105"/>
                        <w:sz w:val="17"/>
                      </w:rPr>
                      <w:t>- </w:t>
                    </w:r>
                    <w:r>
                      <w:rPr>
                        <w:color w:val="FF0000"/>
                        <w:sz w:val="17"/>
                      </w:rPr>
                      <w:t>(4,000.00)</w:t>
                    </w:r>
                  </w:p>
                  <w:p>
                    <w:pPr>
                      <w:spacing w:before="0"/>
                      <w:ind w:left="0" w:right="274" w:firstLine="0"/>
                      <w:jc w:val="right"/>
                      <w:rPr>
                        <w:sz w:val="17"/>
                      </w:rPr>
                    </w:pPr>
                    <w:r>
                      <w:rPr>
                        <w:color w:val="FF0000"/>
                        <w:w w:val="103"/>
                        <w:sz w:val="17"/>
                      </w:rPr>
                      <w:t>-</w:t>
                    </w:r>
                  </w:p>
                  <w:p>
                    <w:pPr>
                      <w:spacing w:before="34"/>
                      <w:ind w:left="0" w:right="274" w:firstLine="0"/>
                      <w:jc w:val="right"/>
                      <w:rPr>
                        <w:sz w:val="17"/>
                      </w:rPr>
                    </w:pPr>
                    <w:r>
                      <w:rPr>
                        <w:color w:val="FF0000"/>
                        <w:w w:val="103"/>
                        <w:sz w:val="17"/>
                      </w:rPr>
                      <w:t>-</w:t>
                    </w:r>
                  </w:p>
                  <w:p>
                    <w:pPr>
                      <w:spacing w:before="34"/>
                      <w:ind w:left="0" w:right="273" w:firstLine="0"/>
                      <w:jc w:val="right"/>
                      <w:rPr>
                        <w:sz w:val="17"/>
                      </w:rPr>
                    </w:pPr>
                    <w:r>
                      <w:rPr>
                        <w:color w:val="FF0000"/>
                        <w:w w:val="103"/>
                        <w:sz w:val="17"/>
                      </w:rPr>
                      <w:t>-</w:t>
                    </w:r>
                  </w:p>
                  <w:p>
                    <w:pPr>
                      <w:spacing w:before="34"/>
                      <w:ind w:left="0" w:right="273" w:firstLine="0"/>
                      <w:jc w:val="right"/>
                      <w:rPr>
                        <w:sz w:val="17"/>
                      </w:rPr>
                    </w:pPr>
                    <w:r>
                      <w:rPr>
                        <w:color w:val="FF0000"/>
                        <w:w w:val="103"/>
                        <w:sz w:val="17"/>
                      </w:rPr>
                      <w:t>-</w:t>
                    </w:r>
                  </w:p>
                  <w:p>
                    <w:pPr>
                      <w:spacing w:before="34"/>
                      <w:ind w:left="0" w:right="273" w:firstLine="0"/>
                      <w:jc w:val="right"/>
                      <w:rPr>
                        <w:sz w:val="17"/>
                      </w:rPr>
                    </w:pPr>
                    <w:r>
                      <w:rPr>
                        <w:color w:val="FF0000"/>
                        <w:w w:val="103"/>
                        <w:sz w:val="17"/>
                      </w:rPr>
                      <w:t>-</w:t>
                    </w:r>
                  </w:p>
                  <w:p>
                    <w:pPr>
                      <w:spacing w:line="283" w:lineRule="auto" w:before="34"/>
                      <w:ind w:left="156" w:right="0" w:firstLine="530"/>
                      <w:jc w:val="left"/>
                      <w:rPr>
                        <w:sz w:val="17"/>
                      </w:rPr>
                    </w:pPr>
                    <w:r>
                      <w:rPr>
                        <w:color w:val="FF0000"/>
                        <w:w w:val="105"/>
                        <w:sz w:val="17"/>
                      </w:rPr>
                      <w:t>- </w:t>
                    </w:r>
                    <w:r>
                      <w:rPr>
                        <w:color w:val="FF0000"/>
                        <w:sz w:val="17"/>
                      </w:rPr>
                      <w:t>20,000.00</w:t>
                    </w:r>
                  </w:p>
                  <w:p>
                    <w:pPr>
                      <w:spacing w:before="5"/>
                      <w:ind w:left="378" w:right="57" w:firstLine="0"/>
                      <w:jc w:val="center"/>
                      <w:rPr>
                        <w:b/>
                        <w:sz w:val="17"/>
                      </w:rPr>
                    </w:pPr>
                    <w:r>
                      <w:rPr>
                        <w:b/>
                        <w:color w:val="FF0000"/>
                        <w:w w:val="105"/>
                        <w:sz w:val="17"/>
                      </w:rPr>
                      <w:t>36,000</w:t>
                    </w:r>
                  </w:p>
                </w:txbxContent>
              </v:textbox>
              <w10:wrap type="none"/>
            </v:shape>
            <v:shape style="position:absolute;left:18009;top:96;width:118;height:196" type="#_x0000_t202" filled="false" stroked="false">
              <v:textbox inset="0,0,0,0">
                <w:txbxContent>
                  <w:p>
                    <w:pPr>
                      <w:spacing w:line="195" w:lineRule="exact" w:before="0"/>
                      <w:ind w:left="0" w:right="0" w:firstLine="0"/>
                      <w:jc w:val="left"/>
                      <w:rPr>
                        <w:sz w:val="17"/>
                      </w:rPr>
                    </w:pPr>
                    <w:r>
                      <w:rPr>
                        <w:color w:val="FF0000"/>
                        <w:w w:val="103"/>
                        <w:sz w:val="17"/>
                      </w:rPr>
                      <w:t>$</w:t>
                    </w:r>
                  </w:p>
                </w:txbxContent>
              </v:textbox>
              <w10:wrap type="none"/>
            </v:shape>
            <v:shape style="position:absolute;left:15458;top:326;width:776;height:427" type="#_x0000_t202" filled="false" stroked="false">
              <v:textbox inset="0,0,0,0">
                <w:txbxContent>
                  <w:p>
                    <w:pPr>
                      <w:spacing w:line="195" w:lineRule="exact" w:before="0"/>
                      <w:ind w:left="0" w:right="0" w:firstLine="0"/>
                      <w:jc w:val="left"/>
                      <w:rPr>
                        <w:sz w:val="17"/>
                      </w:rPr>
                    </w:pPr>
                    <w:r>
                      <w:rPr>
                        <w:color w:val="FF0000"/>
                        <w:w w:val="105"/>
                        <w:sz w:val="17"/>
                      </w:rPr>
                      <w:t>(200,000)</w:t>
                    </w:r>
                  </w:p>
                  <w:p>
                    <w:pPr>
                      <w:spacing w:before="35"/>
                      <w:ind w:left="57" w:right="0" w:firstLine="0"/>
                      <w:jc w:val="left"/>
                      <w:rPr>
                        <w:sz w:val="17"/>
                      </w:rPr>
                    </w:pPr>
                    <w:r>
                      <w:rPr>
                        <w:color w:val="FF0000"/>
                        <w:w w:val="105"/>
                        <w:sz w:val="17"/>
                      </w:rPr>
                      <w:t>200,000</w:t>
                    </w:r>
                  </w:p>
                </w:txbxContent>
              </v:textbox>
              <w10:wrap type="none"/>
            </v:shape>
            <v:shape style="position:absolute;left:12448;top:1018;width:579;height:196" type="#_x0000_t202" filled="false" stroked="false">
              <v:textbox inset="0,0,0,0">
                <w:txbxContent>
                  <w:p>
                    <w:pPr>
                      <w:spacing w:line="195" w:lineRule="exact" w:before="0"/>
                      <w:ind w:left="0" w:right="0" w:firstLine="0"/>
                      <w:jc w:val="left"/>
                      <w:rPr>
                        <w:sz w:val="17"/>
                      </w:rPr>
                    </w:pPr>
                    <w:r>
                      <w:rPr>
                        <w:color w:val="FF0000"/>
                        <w:w w:val="105"/>
                        <w:sz w:val="17"/>
                      </w:rPr>
                      <w:t>(1,000)</w:t>
                    </w:r>
                  </w:p>
                </w:txbxContent>
              </v:textbox>
              <w10:wrap type="none"/>
            </v:shape>
            <v:shape style="position:absolute;left:14109;top:1018;width:462;height:196" type="#_x0000_t202" filled="false" stroked="false">
              <v:textbox inset="0,0,0,0">
                <w:txbxContent>
                  <w:p>
                    <w:pPr>
                      <w:spacing w:line="195" w:lineRule="exact" w:before="0"/>
                      <w:ind w:left="0" w:right="0" w:firstLine="0"/>
                      <w:jc w:val="left"/>
                      <w:rPr>
                        <w:sz w:val="17"/>
                      </w:rPr>
                    </w:pPr>
                    <w:r>
                      <w:rPr>
                        <w:color w:val="FF0000"/>
                        <w:w w:val="105"/>
                        <w:sz w:val="17"/>
                      </w:rPr>
                      <w:t>5,000</w:t>
                    </w:r>
                  </w:p>
                </w:txbxContent>
              </v:textbox>
              <w10:wrap type="none"/>
            </v:shape>
            <v:shape style="position:absolute;left:17160;top:787;width:678;height:427" type="#_x0000_t202" filled="false" stroked="false">
              <v:textbox inset="0,0,0,0">
                <w:txbxContent>
                  <w:p>
                    <w:pPr>
                      <w:spacing w:line="195" w:lineRule="exact" w:before="0"/>
                      <w:ind w:left="57" w:right="0" w:firstLine="0"/>
                      <w:jc w:val="left"/>
                      <w:rPr>
                        <w:sz w:val="17"/>
                      </w:rPr>
                    </w:pPr>
                    <w:r>
                      <w:rPr>
                        <w:color w:val="FF0000"/>
                        <w:w w:val="105"/>
                        <w:sz w:val="17"/>
                      </w:rPr>
                      <w:t>30,000</w:t>
                    </w:r>
                  </w:p>
                  <w:p>
                    <w:pPr>
                      <w:spacing w:before="35"/>
                      <w:ind w:left="0" w:right="0" w:firstLine="0"/>
                      <w:jc w:val="left"/>
                      <w:rPr>
                        <w:sz w:val="17"/>
                      </w:rPr>
                    </w:pPr>
                    <w:r>
                      <w:rPr>
                        <w:color w:val="FF0000"/>
                        <w:w w:val="105"/>
                        <w:sz w:val="17"/>
                      </w:rPr>
                      <w:t>(14,000)</w:t>
                    </w:r>
                  </w:p>
                </w:txbxContent>
              </v:textbox>
              <w10:wrap type="none"/>
            </v:shape>
            <v:shape style="position:absolute;left:8309;top:1478;width:79;height:196" type="#_x0000_t202" filled="false" stroked="false">
              <v:textbox inset="0,0,0,0">
                <w:txbxContent>
                  <w:p>
                    <w:pPr>
                      <w:spacing w:line="195" w:lineRule="exact" w:before="0"/>
                      <w:ind w:left="0" w:right="0" w:firstLine="0"/>
                      <w:jc w:val="left"/>
                      <w:rPr>
                        <w:sz w:val="17"/>
                      </w:rPr>
                    </w:pPr>
                    <w:r>
                      <w:rPr>
                        <w:color w:val="FF0000"/>
                        <w:w w:val="103"/>
                        <w:sz w:val="17"/>
                      </w:rPr>
                      <w:t>-</w:t>
                    </w:r>
                  </w:p>
                </w:txbxContent>
              </v:textbox>
              <w10:wrap type="none"/>
            </v:shape>
            <v:shape style="position:absolute;left:6290;top:1939;width:659;height:657" type="#_x0000_t202" filled="false" stroked="false">
              <v:textbox inset="0,0,0,0">
                <w:txbxContent>
                  <w:p>
                    <w:pPr>
                      <w:spacing w:line="195" w:lineRule="exact" w:before="0"/>
                      <w:ind w:left="0" w:right="0" w:firstLine="0"/>
                      <w:jc w:val="left"/>
                      <w:rPr>
                        <w:sz w:val="17"/>
                      </w:rPr>
                    </w:pPr>
                    <w:r>
                      <w:rPr>
                        <w:color w:val="FF0000"/>
                        <w:w w:val="105"/>
                        <w:sz w:val="17"/>
                      </w:rPr>
                      <w:t>129,000</w:t>
                    </w:r>
                  </w:p>
                  <w:p>
                    <w:pPr>
                      <w:spacing w:before="35"/>
                      <w:ind w:left="0" w:right="0" w:firstLine="0"/>
                      <w:jc w:val="left"/>
                      <w:rPr>
                        <w:sz w:val="17"/>
                      </w:rPr>
                    </w:pPr>
                    <w:r>
                      <w:rPr>
                        <w:color w:val="FF0000"/>
                        <w:w w:val="105"/>
                        <w:sz w:val="17"/>
                      </w:rPr>
                      <w:t>100,000</w:t>
                    </w:r>
                  </w:p>
                  <w:p>
                    <w:pPr>
                      <w:spacing w:before="35"/>
                      <w:ind w:left="98" w:right="0" w:firstLine="0"/>
                      <w:jc w:val="left"/>
                      <w:rPr>
                        <w:sz w:val="17"/>
                      </w:rPr>
                    </w:pPr>
                    <w:r>
                      <w:rPr>
                        <w:color w:val="FF0000"/>
                        <w:w w:val="105"/>
                        <w:sz w:val="17"/>
                      </w:rPr>
                      <w:t>50,000</w:t>
                    </w:r>
                  </w:p>
                </w:txbxContent>
              </v:textbox>
              <w10:wrap type="none"/>
            </v:shape>
            <v:shape style="position:absolute;left:7728;top:1939;width:659;height:657" type="#_x0000_t202" filled="false" stroked="false">
              <v:textbox inset="0,0,0,0">
                <w:txbxContent>
                  <w:p>
                    <w:pPr>
                      <w:spacing w:line="195" w:lineRule="exact" w:before="0"/>
                      <w:ind w:left="0" w:right="0" w:firstLine="0"/>
                      <w:jc w:val="left"/>
                      <w:rPr>
                        <w:sz w:val="17"/>
                      </w:rPr>
                    </w:pPr>
                    <w:r>
                      <w:rPr>
                        <w:color w:val="FF0000"/>
                        <w:w w:val="105"/>
                        <w:sz w:val="17"/>
                      </w:rPr>
                      <w:t>125,000</w:t>
                    </w:r>
                  </w:p>
                  <w:p>
                    <w:pPr>
                      <w:spacing w:before="35"/>
                      <w:ind w:left="0" w:right="0" w:firstLine="0"/>
                      <w:jc w:val="left"/>
                      <w:rPr>
                        <w:sz w:val="17"/>
                      </w:rPr>
                    </w:pPr>
                    <w:r>
                      <w:rPr>
                        <w:color w:val="FF0000"/>
                        <w:w w:val="105"/>
                        <w:sz w:val="17"/>
                      </w:rPr>
                      <w:t>100,000</w:t>
                    </w:r>
                  </w:p>
                  <w:p>
                    <w:pPr>
                      <w:spacing w:before="35"/>
                      <w:ind w:left="98" w:right="0" w:firstLine="0"/>
                      <w:jc w:val="left"/>
                      <w:rPr>
                        <w:sz w:val="17"/>
                      </w:rPr>
                    </w:pPr>
                    <w:r>
                      <w:rPr>
                        <w:color w:val="FF0000"/>
                        <w:w w:val="105"/>
                        <w:sz w:val="17"/>
                      </w:rPr>
                      <w:t>50,000</w:t>
                    </w:r>
                  </w:p>
                </w:txbxContent>
              </v:textbox>
              <w10:wrap type="none"/>
            </v:shape>
            <v:shape style="position:absolute;left:12448;top:1939;width:579;height:196" type="#_x0000_t202" filled="false" stroked="false">
              <v:textbox inset="0,0,0,0">
                <w:txbxContent>
                  <w:p>
                    <w:pPr>
                      <w:spacing w:line="195" w:lineRule="exact" w:before="0"/>
                      <w:ind w:left="0" w:right="0" w:firstLine="0"/>
                      <w:jc w:val="left"/>
                      <w:rPr>
                        <w:sz w:val="17"/>
                      </w:rPr>
                    </w:pPr>
                    <w:r>
                      <w:rPr>
                        <w:color w:val="FF0000"/>
                        <w:w w:val="105"/>
                        <w:sz w:val="17"/>
                      </w:rPr>
                      <w:t>(4,000)</w:t>
                    </w:r>
                  </w:p>
                </w:txbxContent>
              </v:textbox>
              <w10:wrap type="none"/>
            </v:shape>
            <v:shape style="position:absolute;left:6144;top:3552;width:806;height:431" type="#_x0000_t202" filled="false" stroked="false">
              <v:textbox inset="0,0,0,0">
                <w:txbxContent>
                  <w:p>
                    <w:pPr>
                      <w:spacing w:line="195" w:lineRule="exact" w:before="0"/>
                      <w:ind w:left="126" w:right="0" w:firstLine="0"/>
                      <w:jc w:val="center"/>
                      <w:rPr>
                        <w:sz w:val="17"/>
                      </w:rPr>
                    </w:pPr>
                    <w:r>
                      <w:rPr>
                        <w:color w:val="FF0000"/>
                        <w:w w:val="105"/>
                        <w:sz w:val="17"/>
                      </w:rPr>
                      <w:t>847,602</w:t>
                    </w:r>
                  </w:p>
                  <w:p>
                    <w:pPr>
                      <w:spacing w:before="39"/>
                      <w:ind w:left="0" w:right="18" w:firstLine="0"/>
                      <w:jc w:val="center"/>
                      <w:rPr>
                        <w:b/>
                        <w:sz w:val="17"/>
                      </w:rPr>
                    </w:pPr>
                    <w:r>
                      <w:rPr>
                        <w:b/>
                        <w:color w:val="FF0000"/>
                        <w:sz w:val="17"/>
                      </w:rPr>
                      <w:t>4,828,202</w:t>
                    </w:r>
                  </w:p>
                </w:txbxContent>
              </v:textbox>
              <w10:wrap type="none"/>
            </v:shape>
            <v:shape style="position:absolute;left:7581;top:3552;width:806;height:431" type="#_x0000_t202" filled="false" stroked="false">
              <v:textbox inset="0,0,0,0">
                <w:txbxContent>
                  <w:p>
                    <w:pPr>
                      <w:spacing w:line="195" w:lineRule="exact" w:before="0"/>
                      <w:ind w:left="126" w:right="0" w:firstLine="0"/>
                      <w:jc w:val="center"/>
                      <w:rPr>
                        <w:sz w:val="17"/>
                      </w:rPr>
                    </w:pPr>
                    <w:r>
                      <w:rPr>
                        <w:color w:val="FF0000"/>
                        <w:w w:val="105"/>
                        <w:sz w:val="17"/>
                      </w:rPr>
                      <w:t>867,602</w:t>
                    </w:r>
                  </w:p>
                  <w:p>
                    <w:pPr>
                      <w:spacing w:before="39"/>
                      <w:ind w:left="0" w:right="18" w:firstLine="0"/>
                      <w:jc w:val="center"/>
                      <w:rPr>
                        <w:b/>
                        <w:sz w:val="17"/>
                      </w:rPr>
                    </w:pPr>
                    <w:r>
                      <w:rPr>
                        <w:b/>
                        <w:color w:val="FF0000"/>
                        <w:sz w:val="17"/>
                      </w:rPr>
                      <w:t>4,864,202</w:t>
                    </w:r>
                  </w:p>
                </w:txbxContent>
              </v:textbox>
              <w10:wrap type="none"/>
            </v:shape>
            <v:shape style="position:absolute;left:10805;top:3552;width:561;height:431" type="#_x0000_t202" filled="false" stroked="false">
              <v:textbox inset="0,0,0,0">
                <w:txbxContent>
                  <w:p>
                    <w:pPr>
                      <w:spacing w:line="195" w:lineRule="exact" w:before="0"/>
                      <w:ind w:left="0" w:right="0" w:firstLine="0"/>
                      <w:jc w:val="left"/>
                      <w:rPr>
                        <w:sz w:val="17"/>
                      </w:rPr>
                    </w:pPr>
                    <w:r>
                      <w:rPr>
                        <w:color w:val="FF0000"/>
                        <w:w w:val="105"/>
                        <w:sz w:val="17"/>
                      </w:rPr>
                      <w:t>20,000</w:t>
                    </w:r>
                  </w:p>
                  <w:p>
                    <w:pPr>
                      <w:spacing w:before="39"/>
                      <w:ind w:left="0" w:right="0" w:firstLine="0"/>
                      <w:jc w:val="left"/>
                      <w:rPr>
                        <w:b/>
                        <w:sz w:val="17"/>
                      </w:rPr>
                    </w:pPr>
                    <w:r>
                      <w:rPr>
                        <w:b/>
                        <w:color w:val="FF0000"/>
                        <w:w w:val="105"/>
                        <w:sz w:val="17"/>
                      </w:rPr>
                      <w:t>20,000</w:t>
                    </w:r>
                  </w:p>
                </w:txbxContent>
              </v:textbox>
              <w10:wrap type="none"/>
            </v:shape>
            <v:shape style="position:absolute;left:12449;top:3787;width:579;height:196" type="#_x0000_t202" filled="false" stroked="false">
              <v:textbox inset="0,0,0,0">
                <w:txbxContent>
                  <w:p>
                    <w:pPr>
                      <w:spacing w:line="195" w:lineRule="exact" w:before="0"/>
                      <w:ind w:left="0" w:right="0" w:firstLine="0"/>
                      <w:jc w:val="left"/>
                      <w:rPr>
                        <w:b/>
                        <w:sz w:val="17"/>
                      </w:rPr>
                    </w:pPr>
                    <w:r>
                      <w:rPr>
                        <w:b/>
                        <w:color w:val="FF0000"/>
                        <w:w w:val="105"/>
                        <w:sz w:val="17"/>
                      </w:rPr>
                      <w:t>(5,000)</w:t>
                    </w:r>
                  </w:p>
                </w:txbxContent>
              </v:textbox>
              <w10:wrap type="none"/>
            </v:shape>
            <v:shape style="position:absolute;left:14109;top:3787;width:462;height:196" type="#_x0000_t202" filled="false" stroked="false">
              <v:textbox inset="0,0,0,0">
                <w:txbxContent>
                  <w:p>
                    <w:pPr>
                      <w:spacing w:line="195" w:lineRule="exact" w:before="0"/>
                      <w:ind w:left="0" w:right="0" w:firstLine="0"/>
                      <w:jc w:val="left"/>
                      <w:rPr>
                        <w:b/>
                        <w:sz w:val="17"/>
                      </w:rPr>
                    </w:pPr>
                    <w:r>
                      <w:rPr>
                        <w:b/>
                        <w:color w:val="FF0000"/>
                        <w:w w:val="105"/>
                        <w:sz w:val="17"/>
                      </w:rPr>
                      <w:t>5,000</w:t>
                    </w:r>
                  </w:p>
                </w:txbxContent>
              </v:textbox>
              <w10:wrap type="none"/>
            </v:shape>
            <v:shape style="position:absolute;left:16056;top:3787;width:118;height:196" type="#_x0000_t202" filled="false" stroked="false">
              <v:textbox inset="0,0,0,0">
                <w:txbxContent>
                  <w:p>
                    <w:pPr>
                      <w:spacing w:line="195" w:lineRule="exact" w:before="0"/>
                      <w:ind w:left="0" w:right="0" w:firstLine="0"/>
                      <w:jc w:val="left"/>
                      <w:rPr>
                        <w:b/>
                        <w:sz w:val="17"/>
                      </w:rPr>
                    </w:pPr>
                    <w:r>
                      <w:rPr>
                        <w:b/>
                        <w:color w:val="FF0000"/>
                        <w:w w:val="103"/>
                        <w:sz w:val="17"/>
                      </w:rPr>
                      <w:t>0</w:t>
                    </w:r>
                  </w:p>
                </w:txbxContent>
              </v:textbox>
              <w10:wrap type="none"/>
            </v:shape>
            <v:shape style="position:absolute;left:17217;top:3787;width:561;height:196" type="#_x0000_t202" filled="false" stroked="false">
              <v:textbox inset="0,0,0,0">
                <w:txbxContent>
                  <w:p>
                    <w:pPr>
                      <w:spacing w:line="195" w:lineRule="exact" w:before="0"/>
                      <w:ind w:left="0" w:right="0" w:firstLine="0"/>
                      <w:jc w:val="left"/>
                      <w:rPr>
                        <w:b/>
                        <w:sz w:val="17"/>
                      </w:rPr>
                    </w:pPr>
                    <w:r>
                      <w:rPr>
                        <w:b/>
                        <w:color w:val="FF0000"/>
                        <w:w w:val="105"/>
                        <w:sz w:val="17"/>
                      </w:rPr>
                      <w:t>16,000</w:t>
                    </w:r>
                  </w:p>
                </w:txbxContent>
              </v:textbox>
              <w10:wrap type="none"/>
            </v:shape>
            <v:shape style="position:absolute;left:18626;top:96;width:776;height:3887" type="#_x0000_t202" filled="false" stroked="false">
              <v:textbox inset="0,0,0,0">
                <w:txbxContent>
                  <w:p>
                    <w:pPr>
                      <w:spacing w:line="283" w:lineRule="auto" w:before="0"/>
                      <w:ind w:left="0" w:right="0" w:firstLine="441"/>
                      <w:jc w:val="left"/>
                      <w:rPr>
                        <w:sz w:val="17"/>
                      </w:rPr>
                    </w:pPr>
                    <w:r>
                      <w:rPr>
                        <w:color w:val="FF0000"/>
                        <w:w w:val="105"/>
                        <w:sz w:val="17"/>
                      </w:rPr>
                      <w:t>- </w:t>
                    </w:r>
                    <w:r>
                      <w:rPr>
                        <w:color w:val="FF0000"/>
                        <w:sz w:val="17"/>
                      </w:rPr>
                      <w:t>(200,000)</w:t>
                    </w:r>
                  </w:p>
                  <w:p>
                    <w:pPr>
                      <w:spacing w:before="1"/>
                      <w:ind w:left="35" w:right="54" w:firstLine="0"/>
                      <w:jc w:val="center"/>
                      <w:rPr>
                        <w:sz w:val="17"/>
                      </w:rPr>
                    </w:pPr>
                    <w:r>
                      <w:rPr>
                        <w:color w:val="FF0000"/>
                        <w:w w:val="105"/>
                        <w:sz w:val="17"/>
                      </w:rPr>
                      <w:t>200,000</w:t>
                    </w:r>
                  </w:p>
                  <w:p>
                    <w:pPr>
                      <w:spacing w:before="34"/>
                      <w:ind w:left="77" w:right="1" w:firstLine="0"/>
                      <w:jc w:val="center"/>
                      <w:rPr>
                        <w:sz w:val="17"/>
                      </w:rPr>
                    </w:pPr>
                    <w:r>
                      <w:rPr>
                        <w:color w:val="FF0000"/>
                        <w:w w:val="105"/>
                        <w:sz w:val="17"/>
                      </w:rPr>
                      <w:t>30,000</w:t>
                    </w:r>
                  </w:p>
                  <w:p>
                    <w:pPr>
                      <w:spacing w:before="34"/>
                      <w:ind w:left="77" w:right="0" w:firstLine="0"/>
                      <w:jc w:val="center"/>
                      <w:rPr>
                        <w:sz w:val="17"/>
                      </w:rPr>
                    </w:pPr>
                    <w:r>
                      <w:rPr>
                        <w:color w:val="FF0000"/>
                        <w:w w:val="105"/>
                        <w:sz w:val="17"/>
                      </w:rPr>
                      <w:t>(10,000)</w:t>
                    </w:r>
                  </w:p>
                  <w:p>
                    <w:pPr>
                      <w:spacing w:before="34"/>
                      <w:ind w:left="166" w:right="0" w:firstLine="0"/>
                      <w:jc w:val="center"/>
                      <w:rPr>
                        <w:sz w:val="17"/>
                      </w:rPr>
                    </w:pPr>
                    <w:r>
                      <w:rPr>
                        <w:color w:val="FF0000"/>
                        <w:w w:val="103"/>
                        <w:sz w:val="17"/>
                      </w:rPr>
                      <w:t>-</w:t>
                    </w:r>
                  </w:p>
                  <w:p>
                    <w:pPr>
                      <w:spacing w:before="34"/>
                      <w:ind w:left="166" w:right="0" w:firstLine="0"/>
                      <w:jc w:val="center"/>
                      <w:rPr>
                        <w:sz w:val="17"/>
                      </w:rPr>
                    </w:pPr>
                    <w:r>
                      <w:rPr>
                        <w:color w:val="FF0000"/>
                        <w:w w:val="103"/>
                        <w:sz w:val="17"/>
                      </w:rPr>
                      <w:t>-</w:t>
                    </w:r>
                  </w:p>
                  <w:p>
                    <w:pPr>
                      <w:spacing w:line="283" w:lineRule="auto" w:before="34"/>
                      <w:ind w:left="196" w:right="18" w:hanging="10"/>
                      <w:jc w:val="center"/>
                      <w:rPr>
                        <w:sz w:val="17"/>
                      </w:rPr>
                    </w:pPr>
                    <w:r>
                      <w:rPr>
                        <w:color w:val="FF0000"/>
                        <w:w w:val="105"/>
                        <w:sz w:val="17"/>
                      </w:rPr>
                      <w:t>-    </w:t>
                    </w:r>
                    <w:r>
                      <w:rPr>
                        <w:color w:val="FF0000"/>
                        <w:sz w:val="17"/>
                      </w:rPr>
                      <w:t>(4,000)</w:t>
                    </w:r>
                  </w:p>
                  <w:p>
                    <w:pPr>
                      <w:spacing w:before="0"/>
                      <w:ind w:left="165" w:right="0" w:firstLine="0"/>
                      <w:jc w:val="center"/>
                      <w:rPr>
                        <w:sz w:val="17"/>
                      </w:rPr>
                    </w:pPr>
                    <w:r>
                      <w:rPr>
                        <w:color w:val="FF0000"/>
                        <w:w w:val="103"/>
                        <w:sz w:val="17"/>
                      </w:rPr>
                      <w:t>-</w:t>
                    </w:r>
                  </w:p>
                  <w:p>
                    <w:pPr>
                      <w:spacing w:before="34"/>
                      <w:ind w:left="165" w:right="0" w:firstLine="0"/>
                      <w:jc w:val="center"/>
                      <w:rPr>
                        <w:sz w:val="17"/>
                      </w:rPr>
                    </w:pPr>
                    <w:r>
                      <w:rPr>
                        <w:color w:val="FF0000"/>
                        <w:w w:val="103"/>
                        <w:sz w:val="17"/>
                      </w:rPr>
                      <w:t>-</w:t>
                    </w:r>
                  </w:p>
                  <w:p>
                    <w:pPr>
                      <w:spacing w:before="34"/>
                      <w:ind w:left="166" w:right="0" w:firstLine="0"/>
                      <w:jc w:val="center"/>
                      <w:rPr>
                        <w:sz w:val="17"/>
                      </w:rPr>
                    </w:pPr>
                    <w:r>
                      <w:rPr>
                        <w:color w:val="FF0000"/>
                        <w:w w:val="103"/>
                        <w:sz w:val="17"/>
                      </w:rPr>
                      <w:t>-</w:t>
                    </w:r>
                  </w:p>
                  <w:p>
                    <w:pPr>
                      <w:spacing w:before="34"/>
                      <w:ind w:left="166" w:right="0" w:firstLine="0"/>
                      <w:jc w:val="center"/>
                      <w:rPr>
                        <w:sz w:val="17"/>
                      </w:rPr>
                    </w:pPr>
                    <w:r>
                      <w:rPr>
                        <w:color w:val="FF0000"/>
                        <w:w w:val="103"/>
                        <w:sz w:val="17"/>
                      </w:rPr>
                      <w:t>-</w:t>
                    </w:r>
                  </w:p>
                  <w:p>
                    <w:pPr>
                      <w:spacing w:before="34"/>
                      <w:ind w:left="166" w:right="0" w:firstLine="0"/>
                      <w:jc w:val="center"/>
                      <w:rPr>
                        <w:sz w:val="17"/>
                      </w:rPr>
                    </w:pPr>
                    <w:r>
                      <w:rPr>
                        <w:color w:val="FF0000"/>
                        <w:w w:val="103"/>
                        <w:sz w:val="17"/>
                      </w:rPr>
                      <w:t>-</w:t>
                    </w:r>
                  </w:p>
                  <w:p>
                    <w:pPr>
                      <w:spacing w:line="283" w:lineRule="auto" w:before="34"/>
                      <w:ind w:left="156" w:right="77" w:firstLine="89"/>
                      <w:jc w:val="center"/>
                      <w:rPr>
                        <w:sz w:val="17"/>
                      </w:rPr>
                    </w:pPr>
                    <w:r>
                      <w:rPr>
                        <w:color w:val="FF0000"/>
                        <w:w w:val="105"/>
                        <w:sz w:val="17"/>
                      </w:rPr>
                      <w:t>-    </w:t>
                    </w:r>
                    <w:r>
                      <w:rPr>
                        <w:color w:val="FF0000"/>
                        <w:sz w:val="17"/>
                      </w:rPr>
                      <w:t>20,000</w:t>
                    </w:r>
                  </w:p>
                  <w:p>
                    <w:pPr>
                      <w:spacing w:before="5"/>
                      <w:ind w:left="77" w:right="1" w:firstLine="0"/>
                      <w:jc w:val="center"/>
                      <w:rPr>
                        <w:b/>
                        <w:sz w:val="17"/>
                      </w:rPr>
                    </w:pPr>
                    <w:r>
                      <w:rPr>
                        <w:b/>
                        <w:color w:val="FF0000"/>
                        <w:w w:val="105"/>
                        <w:sz w:val="17"/>
                      </w:rPr>
                      <w:t>36,000</w:t>
                    </w:r>
                  </w:p>
                </w:txbxContent>
              </v:textbox>
              <w10:wrap type="none"/>
            </v:shape>
            <w10:wrap type="none"/>
          </v:group>
        </w:pict>
      </w:r>
      <w:r>
        <w:rPr>
          <w:b/>
          <w:color w:val="FF0000"/>
          <w:sz w:val="17"/>
        </w:rPr>
        <w:t>Tangible Assets</w:t>
      </w:r>
    </w:p>
    <w:p>
      <w:pPr>
        <w:spacing w:before="25"/>
        <w:ind w:left="214" w:right="0" w:firstLine="0"/>
        <w:jc w:val="left"/>
        <w:rPr>
          <w:sz w:val="16"/>
        </w:rPr>
      </w:pPr>
      <w:r>
        <w:rPr>
          <w:color w:val="FF0000"/>
          <w:sz w:val="16"/>
        </w:rPr>
        <w:t>Land (2310)</w:t>
      </w:r>
    </w:p>
    <w:p>
      <w:pPr>
        <w:spacing w:before="46"/>
        <w:ind w:left="214" w:right="0" w:firstLine="0"/>
        <w:jc w:val="left"/>
        <w:rPr>
          <w:sz w:val="16"/>
        </w:rPr>
      </w:pPr>
      <w:r>
        <w:rPr>
          <w:color w:val="FF0000"/>
          <w:sz w:val="16"/>
        </w:rPr>
        <w:t>Buildings (2321)</w:t>
      </w:r>
    </w:p>
    <w:p>
      <w:pPr>
        <w:spacing w:line="300" w:lineRule="auto" w:before="46"/>
        <w:ind w:left="214" w:right="15537" w:firstLine="0"/>
        <w:jc w:val="left"/>
        <w:rPr>
          <w:sz w:val="16"/>
        </w:rPr>
      </w:pPr>
      <w:r>
        <w:rPr>
          <w:color w:val="FF0000"/>
          <w:sz w:val="16"/>
        </w:rPr>
        <w:t>Improvements Other Than Buildings (2331) Equipment (2341)</w:t>
      </w:r>
    </w:p>
    <w:p>
      <w:pPr>
        <w:spacing w:line="300" w:lineRule="auto" w:before="1"/>
        <w:ind w:left="214" w:right="15537" w:firstLine="0"/>
        <w:jc w:val="left"/>
        <w:rPr>
          <w:sz w:val="16"/>
        </w:rPr>
      </w:pPr>
      <w:r>
        <w:rPr>
          <w:color w:val="FF0000"/>
          <w:sz w:val="16"/>
        </w:rPr>
        <w:t>Construction Work in Progress (2350) Infrastructure - Depreciable (2362)</w:t>
      </w:r>
    </w:p>
    <w:p>
      <w:pPr>
        <w:spacing w:before="11"/>
        <w:ind w:left="113" w:right="0" w:firstLine="0"/>
        <w:jc w:val="left"/>
        <w:rPr>
          <w:b/>
          <w:sz w:val="17"/>
        </w:rPr>
      </w:pPr>
      <w:r>
        <w:rPr>
          <w:b/>
          <w:color w:val="FF0000"/>
          <w:sz w:val="17"/>
        </w:rPr>
        <w:t>Intangible Assets</w:t>
      </w:r>
    </w:p>
    <w:p>
      <w:pPr>
        <w:spacing w:line="300" w:lineRule="auto" w:before="25"/>
        <w:ind w:left="214" w:right="15537" w:firstLine="0"/>
        <w:jc w:val="left"/>
        <w:rPr>
          <w:sz w:val="16"/>
        </w:rPr>
      </w:pPr>
      <w:r>
        <w:rPr>
          <w:color w:val="FF0000"/>
          <w:sz w:val="16"/>
        </w:rPr>
        <w:t>Computer Software - Amortizable (2411) Land Use Rights - Amortizable (2412)</w:t>
      </w:r>
    </w:p>
    <w:p>
      <w:pPr>
        <w:spacing w:line="300" w:lineRule="auto" w:before="1"/>
        <w:ind w:left="214" w:right="14221" w:firstLine="0"/>
        <w:jc w:val="left"/>
        <w:rPr>
          <w:sz w:val="16"/>
        </w:rPr>
      </w:pPr>
      <w:r>
        <w:rPr>
          <w:color w:val="FF0000"/>
          <w:sz w:val="16"/>
        </w:rPr>
        <w:t>Patents, Copyrights, and Trademarks - Amortizable (2413) Other Intangible Assets - Amortizable (2414)</w:t>
      </w:r>
    </w:p>
    <w:p>
      <w:pPr>
        <w:spacing w:before="1"/>
        <w:ind w:left="214" w:right="0" w:firstLine="0"/>
        <w:jc w:val="left"/>
        <w:rPr>
          <w:sz w:val="16"/>
        </w:rPr>
      </w:pPr>
      <w:r>
        <w:rPr>
          <w:color w:val="FF0000"/>
          <w:sz w:val="16"/>
        </w:rPr>
        <w:t>Land Use Rights - Non-Amortizable (2422)</w:t>
      </w:r>
    </w:p>
    <w:p>
      <w:pPr>
        <w:spacing w:line="300" w:lineRule="auto" w:before="46"/>
        <w:ind w:left="214" w:right="14221" w:firstLine="0"/>
        <w:jc w:val="left"/>
        <w:rPr>
          <w:sz w:val="16"/>
        </w:rPr>
      </w:pPr>
      <w:r>
        <w:rPr>
          <w:color w:val="FF0000"/>
          <w:sz w:val="16"/>
        </w:rPr>
        <w:t>Patents, Copyrights, and Trademarks - Non-Amortizable (2423) Other Intangible Assets - Non-Amortizable (2424)</w:t>
      </w:r>
    </w:p>
    <w:p>
      <w:pPr>
        <w:spacing w:before="1"/>
        <w:ind w:left="214" w:right="0" w:firstLine="0"/>
        <w:jc w:val="left"/>
        <w:rPr>
          <w:sz w:val="16"/>
        </w:rPr>
      </w:pPr>
      <w:r>
        <w:rPr>
          <w:color w:val="FF0000"/>
          <w:sz w:val="16"/>
        </w:rPr>
        <w:t>Internally Generated Intangible Assets in Progress (2430)</w:t>
      </w:r>
    </w:p>
    <w:p>
      <w:pPr>
        <w:spacing w:before="55"/>
        <w:ind w:left="113" w:right="0" w:firstLine="0"/>
        <w:jc w:val="left"/>
        <w:rPr>
          <w:b/>
          <w:sz w:val="17"/>
        </w:rPr>
      </w:pPr>
      <w:r>
        <w:rPr>
          <w:b/>
          <w:color w:val="FF0000"/>
          <w:w w:val="105"/>
          <w:sz w:val="17"/>
        </w:rPr>
        <w:t>Total</w:t>
      </w:r>
    </w:p>
    <w:p>
      <w:pPr>
        <w:pStyle w:val="BodyText"/>
        <w:rPr>
          <w:b/>
          <w:sz w:val="20"/>
        </w:rPr>
      </w:pPr>
    </w:p>
    <w:p>
      <w:pPr>
        <w:pStyle w:val="BodyText"/>
        <w:spacing w:before="7"/>
        <w:rPr>
          <w:b/>
          <w:sz w:val="15"/>
        </w:rPr>
      </w:pPr>
    </w:p>
    <w:p>
      <w:pPr>
        <w:spacing w:before="100"/>
        <w:ind w:left="274" w:right="0" w:firstLine="0"/>
        <w:jc w:val="left"/>
        <w:rPr>
          <w:sz w:val="17"/>
        </w:rPr>
      </w:pPr>
      <w:r>
        <w:rPr>
          <w:color w:val="FF0000"/>
          <w:w w:val="105"/>
          <w:sz w:val="17"/>
        </w:rPr>
        <w:t>Report Instructions:</w:t>
      </w:r>
    </w:p>
    <w:p>
      <w:pPr>
        <w:tabs>
          <w:tab w:pos="1020" w:val="left" w:leader="none"/>
        </w:tabs>
        <w:spacing w:before="35"/>
        <w:ind w:left="216" w:right="0" w:firstLine="0"/>
        <w:jc w:val="left"/>
        <w:rPr>
          <w:sz w:val="17"/>
        </w:rPr>
      </w:pPr>
      <w:r>
        <w:rPr>
          <w:color w:val="FF0000"/>
          <w:w w:val="105"/>
          <w:sz w:val="17"/>
        </w:rPr>
        <w:t>Col.</w:t>
      </w:r>
      <w:r>
        <w:rPr>
          <w:color w:val="FF0000"/>
          <w:spacing w:val="-5"/>
          <w:w w:val="105"/>
          <w:sz w:val="17"/>
        </w:rPr>
        <w:t> </w:t>
      </w:r>
      <w:r>
        <w:rPr>
          <w:color w:val="FF0000"/>
          <w:w w:val="105"/>
          <w:sz w:val="17"/>
        </w:rPr>
        <w:t>1</w:t>
      </w:r>
      <w:r>
        <w:rPr>
          <w:color w:val="FF0000"/>
          <w:spacing w:val="-4"/>
          <w:w w:val="105"/>
          <w:sz w:val="17"/>
        </w:rPr>
        <w:t> </w:t>
      </w:r>
      <w:r>
        <w:rPr>
          <w:color w:val="FF0000"/>
          <w:w w:val="105"/>
          <w:sz w:val="17"/>
        </w:rPr>
        <w:t>-</w:t>
        <w:tab/>
        <w:t>Enter</w:t>
      </w:r>
      <w:r>
        <w:rPr>
          <w:color w:val="FF0000"/>
          <w:spacing w:val="-11"/>
          <w:w w:val="105"/>
          <w:sz w:val="17"/>
        </w:rPr>
        <w:t> </w:t>
      </w:r>
      <w:r>
        <w:rPr>
          <w:color w:val="FF0000"/>
          <w:w w:val="105"/>
          <w:sz w:val="17"/>
        </w:rPr>
        <w:t>Ending</w:t>
      </w:r>
      <w:r>
        <w:rPr>
          <w:color w:val="FF0000"/>
          <w:spacing w:val="-10"/>
          <w:w w:val="105"/>
          <w:sz w:val="17"/>
        </w:rPr>
        <w:t> </w:t>
      </w:r>
      <w:r>
        <w:rPr>
          <w:color w:val="FF0000"/>
          <w:w w:val="105"/>
          <w:sz w:val="17"/>
        </w:rPr>
        <w:t>Balance</w:t>
      </w:r>
      <w:r>
        <w:rPr>
          <w:color w:val="FF0000"/>
          <w:spacing w:val="-10"/>
          <w:w w:val="105"/>
          <w:sz w:val="17"/>
        </w:rPr>
        <w:t> </w:t>
      </w:r>
      <w:r>
        <w:rPr>
          <w:color w:val="FF0000"/>
          <w:w w:val="105"/>
          <w:sz w:val="17"/>
        </w:rPr>
        <w:t>from</w:t>
      </w:r>
      <w:r>
        <w:rPr>
          <w:color w:val="FF0000"/>
          <w:spacing w:val="-13"/>
          <w:w w:val="105"/>
          <w:sz w:val="17"/>
        </w:rPr>
        <w:t> </w:t>
      </w:r>
      <w:r>
        <w:rPr>
          <w:color w:val="FF0000"/>
          <w:w w:val="105"/>
          <w:sz w:val="17"/>
        </w:rPr>
        <w:t>Prior</w:t>
      </w:r>
      <w:r>
        <w:rPr>
          <w:color w:val="FF0000"/>
          <w:spacing w:val="-11"/>
          <w:w w:val="105"/>
          <w:sz w:val="17"/>
        </w:rPr>
        <w:t> </w:t>
      </w:r>
      <w:r>
        <w:rPr>
          <w:color w:val="FF0000"/>
          <w:w w:val="105"/>
          <w:sz w:val="17"/>
        </w:rPr>
        <w:t>Year</w:t>
      </w:r>
      <w:r>
        <w:rPr>
          <w:color w:val="FF0000"/>
          <w:spacing w:val="-11"/>
          <w:w w:val="105"/>
          <w:sz w:val="17"/>
        </w:rPr>
        <w:t> </w:t>
      </w:r>
      <w:r>
        <w:rPr>
          <w:color w:val="FF0000"/>
          <w:w w:val="105"/>
          <w:sz w:val="17"/>
        </w:rPr>
        <w:t>Report</w:t>
      </w:r>
      <w:r>
        <w:rPr>
          <w:color w:val="FF0000"/>
          <w:spacing w:val="-11"/>
          <w:w w:val="105"/>
          <w:sz w:val="17"/>
        </w:rPr>
        <w:t> </w:t>
      </w:r>
      <w:r>
        <w:rPr>
          <w:color w:val="FF0000"/>
          <w:w w:val="105"/>
          <w:sz w:val="17"/>
        </w:rPr>
        <w:t>18.</w:t>
      </w:r>
    </w:p>
    <w:p>
      <w:pPr>
        <w:tabs>
          <w:tab w:pos="1020" w:val="left" w:leader="none"/>
        </w:tabs>
        <w:spacing w:before="35"/>
        <w:ind w:left="216" w:right="0" w:firstLine="0"/>
        <w:jc w:val="left"/>
        <w:rPr>
          <w:sz w:val="17"/>
        </w:rPr>
      </w:pPr>
      <w:r>
        <w:rPr>
          <w:color w:val="FF0000"/>
          <w:w w:val="105"/>
          <w:sz w:val="17"/>
        </w:rPr>
        <w:t>Col.</w:t>
      </w:r>
      <w:r>
        <w:rPr>
          <w:color w:val="FF0000"/>
          <w:spacing w:val="-5"/>
          <w:w w:val="105"/>
          <w:sz w:val="17"/>
        </w:rPr>
        <w:t> </w:t>
      </w:r>
      <w:r>
        <w:rPr>
          <w:color w:val="FF0000"/>
          <w:w w:val="105"/>
          <w:sz w:val="17"/>
        </w:rPr>
        <w:t>2</w:t>
      </w:r>
      <w:r>
        <w:rPr>
          <w:color w:val="FF0000"/>
          <w:spacing w:val="-4"/>
          <w:w w:val="105"/>
          <w:sz w:val="17"/>
        </w:rPr>
        <w:t> </w:t>
      </w:r>
      <w:r>
        <w:rPr>
          <w:color w:val="FF0000"/>
          <w:w w:val="105"/>
          <w:sz w:val="17"/>
        </w:rPr>
        <w:t>-</w:t>
        <w:tab/>
        <w:t>Enter</w:t>
      </w:r>
      <w:r>
        <w:rPr>
          <w:color w:val="FF0000"/>
          <w:spacing w:val="-12"/>
          <w:w w:val="105"/>
          <w:sz w:val="17"/>
        </w:rPr>
        <w:t> </w:t>
      </w:r>
      <w:r>
        <w:rPr>
          <w:color w:val="FF0000"/>
          <w:w w:val="105"/>
          <w:sz w:val="17"/>
        </w:rPr>
        <w:t>Beginning</w:t>
      </w:r>
      <w:r>
        <w:rPr>
          <w:color w:val="FF0000"/>
          <w:spacing w:val="-11"/>
          <w:w w:val="105"/>
          <w:sz w:val="17"/>
        </w:rPr>
        <w:t> </w:t>
      </w:r>
      <w:r>
        <w:rPr>
          <w:color w:val="FF0000"/>
          <w:w w:val="105"/>
          <w:sz w:val="17"/>
        </w:rPr>
        <w:t>Balance</w:t>
      </w:r>
      <w:r>
        <w:rPr>
          <w:color w:val="FF0000"/>
          <w:spacing w:val="-11"/>
          <w:w w:val="105"/>
          <w:sz w:val="17"/>
        </w:rPr>
        <w:t> </w:t>
      </w:r>
      <w:r>
        <w:rPr>
          <w:color w:val="FF0000"/>
          <w:w w:val="105"/>
          <w:sz w:val="17"/>
        </w:rPr>
        <w:t>from</w:t>
      </w:r>
      <w:r>
        <w:rPr>
          <w:color w:val="FF0000"/>
          <w:spacing w:val="-13"/>
          <w:w w:val="105"/>
          <w:sz w:val="17"/>
        </w:rPr>
        <w:t> </w:t>
      </w:r>
      <w:r>
        <w:rPr>
          <w:color w:val="FF0000"/>
          <w:w w:val="105"/>
          <w:sz w:val="17"/>
        </w:rPr>
        <w:t>Current</w:t>
      </w:r>
      <w:r>
        <w:rPr>
          <w:color w:val="FF0000"/>
          <w:spacing w:val="-12"/>
          <w:w w:val="105"/>
          <w:sz w:val="17"/>
        </w:rPr>
        <w:t> </w:t>
      </w:r>
      <w:r>
        <w:rPr>
          <w:color w:val="FF0000"/>
          <w:w w:val="105"/>
          <w:sz w:val="17"/>
        </w:rPr>
        <w:t>Year</w:t>
      </w:r>
      <w:r>
        <w:rPr>
          <w:color w:val="FF0000"/>
          <w:spacing w:val="-12"/>
          <w:w w:val="105"/>
          <w:sz w:val="17"/>
        </w:rPr>
        <w:t> </w:t>
      </w:r>
      <w:r>
        <w:rPr>
          <w:color w:val="FF0000"/>
          <w:w w:val="105"/>
          <w:sz w:val="17"/>
        </w:rPr>
        <w:t>Report</w:t>
      </w:r>
      <w:r>
        <w:rPr>
          <w:color w:val="FF0000"/>
          <w:spacing w:val="-12"/>
          <w:w w:val="105"/>
          <w:sz w:val="17"/>
        </w:rPr>
        <w:t> </w:t>
      </w:r>
      <w:r>
        <w:rPr>
          <w:color w:val="FF0000"/>
          <w:w w:val="105"/>
          <w:sz w:val="17"/>
        </w:rPr>
        <w:t>18.</w:t>
      </w:r>
    </w:p>
    <w:p>
      <w:pPr>
        <w:tabs>
          <w:tab w:pos="1020" w:val="left" w:leader="none"/>
        </w:tabs>
        <w:spacing w:before="35"/>
        <w:ind w:left="216" w:right="0" w:firstLine="0"/>
        <w:jc w:val="left"/>
        <w:rPr>
          <w:sz w:val="17"/>
        </w:rPr>
      </w:pPr>
      <w:r>
        <w:rPr>
          <w:color w:val="FF0000"/>
          <w:w w:val="105"/>
          <w:sz w:val="17"/>
        </w:rPr>
        <w:t>Col.</w:t>
      </w:r>
      <w:r>
        <w:rPr>
          <w:color w:val="FF0000"/>
          <w:spacing w:val="-5"/>
          <w:w w:val="105"/>
          <w:sz w:val="17"/>
        </w:rPr>
        <w:t> </w:t>
      </w:r>
      <w:r>
        <w:rPr>
          <w:color w:val="FF0000"/>
          <w:w w:val="105"/>
          <w:sz w:val="17"/>
        </w:rPr>
        <w:t>3</w:t>
      </w:r>
      <w:r>
        <w:rPr>
          <w:color w:val="FF0000"/>
          <w:spacing w:val="-4"/>
          <w:w w:val="105"/>
          <w:sz w:val="17"/>
        </w:rPr>
        <w:t> </w:t>
      </w:r>
      <w:r>
        <w:rPr>
          <w:color w:val="FF0000"/>
          <w:w w:val="105"/>
          <w:sz w:val="17"/>
        </w:rPr>
        <w:t>-</w:t>
        <w:tab/>
        <w:t>Compute</w:t>
      </w:r>
      <w:r>
        <w:rPr>
          <w:color w:val="FF0000"/>
          <w:spacing w:val="-11"/>
          <w:w w:val="105"/>
          <w:sz w:val="17"/>
        </w:rPr>
        <w:t> </w:t>
      </w:r>
      <w:r>
        <w:rPr>
          <w:color w:val="FF0000"/>
          <w:w w:val="105"/>
          <w:sz w:val="17"/>
        </w:rPr>
        <w:t>difference</w:t>
      </w:r>
      <w:r>
        <w:rPr>
          <w:color w:val="FF0000"/>
          <w:spacing w:val="-11"/>
          <w:w w:val="105"/>
          <w:sz w:val="17"/>
        </w:rPr>
        <w:t> </w:t>
      </w:r>
      <w:r>
        <w:rPr>
          <w:color w:val="FF0000"/>
          <w:w w:val="105"/>
          <w:sz w:val="17"/>
        </w:rPr>
        <w:t>between</w:t>
      </w:r>
      <w:r>
        <w:rPr>
          <w:color w:val="FF0000"/>
          <w:spacing w:val="-11"/>
          <w:w w:val="105"/>
          <w:sz w:val="17"/>
        </w:rPr>
        <w:t> </w:t>
      </w:r>
      <w:r>
        <w:rPr>
          <w:color w:val="FF0000"/>
          <w:w w:val="105"/>
          <w:sz w:val="17"/>
        </w:rPr>
        <w:t>current</w:t>
      </w:r>
      <w:r>
        <w:rPr>
          <w:color w:val="FF0000"/>
          <w:spacing w:val="-12"/>
          <w:w w:val="105"/>
          <w:sz w:val="17"/>
        </w:rPr>
        <w:t> </w:t>
      </w:r>
      <w:r>
        <w:rPr>
          <w:color w:val="FF0000"/>
          <w:w w:val="105"/>
          <w:sz w:val="17"/>
        </w:rPr>
        <w:t>year</w:t>
      </w:r>
      <w:r>
        <w:rPr>
          <w:color w:val="FF0000"/>
          <w:spacing w:val="-12"/>
          <w:w w:val="105"/>
          <w:sz w:val="17"/>
        </w:rPr>
        <w:t> </w:t>
      </w:r>
      <w:r>
        <w:rPr>
          <w:color w:val="FF0000"/>
          <w:w w:val="105"/>
          <w:sz w:val="17"/>
        </w:rPr>
        <w:t>beginning</w:t>
      </w:r>
      <w:r>
        <w:rPr>
          <w:color w:val="FF0000"/>
          <w:spacing w:val="-11"/>
          <w:w w:val="105"/>
          <w:sz w:val="17"/>
        </w:rPr>
        <w:t> </w:t>
      </w:r>
      <w:r>
        <w:rPr>
          <w:color w:val="FF0000"/>
          <w:w w:val="105"/>
          <w:sz w:val="17"/>
        </w:rPr>
        <w:t>balance</w:t>
      </w:r>
      <w:r>
        <w:rPr>
          <w:color w:val="FF0000"/>
          <w:spacing w:val="-11"/>
          <w:w w:val="105"/>
          <w:sz w:val="17"/>
        </w:rPr>
        <w:t> </w:t>
      </w:r>
      <w:r>
        <w:rPr>
          <w:color w:val="FF0000"/>
          <w:w w:val="105"/>
          <w:sz w:val="17"/>
        </w:rPr>
        <w:t>and</w:t>
      </w:r>
      <w:r>
        <w:rPr>
          <w:color w:val="FF0000"/>
          <w:spacing w:val="-11"/>
          <w:w w:val="105"/>
          <w:sz w:val="17"/>
        </w:rPr>
        <w:t> </w:t>
      </w:r>
      <w:r>
        <w:rPr>
          <w:color w:val="FF0000"/>
          <w:w w:val="105"/>
          <w:sz w:val="17"/>
        </w:rPr>
        <w:t>prior</w:t>
      </w:r>
      <w:r>
        <w:rPr>
          <w:color w:val="FF0000"/>
          <w:spacing w:val="-12"/>
          <w:w w:val="105"/>
          <w:sz w:val="17"/>
        </w:rPr>
        <w:t> </w:t>
      </w:r>
      <w:r>
        <w:rPr>
          <w:color w:val="FF0000"/>
          <w:w w:val="105"/>
          <w:sz w:val="17"/>
        </w:rPr>
        <w:t>year</w:t>
      </w:r>
      <w:r>
        <w:rPr>
          <w:color w:val="FF0000"/>
          <w:spacing w:val="-12"/>
          <w:w w:val="105"/>
          <w:sz w:val="17"/>
        </w:rPr>
        <w:t> </w:t>
      </w:r>
      <w:r>
        <w:rPr>
          <w:color w:val="FF0000"/>
          <w:w w:val="105"/>
          <w:sz w:val="17"/>
        </w:rPr>
        <w:t>ending</w:t>
      </w:r>
      <w:r>
        <w:rPr>
          <w:color w:val="FF0000"/>
          <w:spacing w:val="-11"/>
          <w:w w:val="105"/>
          <w:sz w:val="17"/>
        </w:rPr>
        <w:t> </w:t>
      </w:r>
      <w:r>
        <w:rPr>
          <w:color w:val="FF0000"/>
          <w:w w:val="105"/>
          <w:sz w:val="17"/>
        </w:rPr>
        <w:t>balance.</w:t>
      </w:r>
    </w:p>
    <w:p>
      <w:pPr>
        <w:spacing w:before="35"/>
        <w:ind w:left="971" w:right="11746" w:firstLine="0"/>
        <w:jc w:val="center"/>
        <w:rPr>
          <w:sz w:val="17"/>
        </w:rPr>
      </w:pPr>
      <w:r>
        <w:rPr>
          <w:color w:val="FF0000"/>
          <w:w w:val="105"/>
          <w:sz w:val="17"/>
        </w:rPr>
        <w:t>Research posting and source documents to identify and explain the difference.</w:t>
      </w:r>
    </w:p>
    <w:p>
      <w:pPr>
        <w:spacing w:before="37"/>
        <w:ind w:left="216" w:right="0" w:firstLine="0"/>
        <w:jc w:val="left"/>
        <w:rPr>
          <w:sz w:val="17"/>
        </w:rPr>
      </w:pPr>
      <w:r>
        <w:rPr>
          <w:color w:val="FF0000"/>
          <w:w w:val="105"/>
          <w:sz w:val="17"/>
        </w:rPr>
        <w:t>Col. 4 - 8 Breakdown and categorize the differences in columns 4 to 8.</w:t>
      </w:r>
    </w:p>
    <w:p>
      <w:pPr>
        <w:tabs>
          <w:tab w:pos="1020" w:val="left" w:leader="none"/>
        </w:tabs>
        <w:spacing w:before="34"/>
        <w:ind w:left="216" w:right="0" w:firstLine="0"/>
        <w:jc w:val="left"/>
        <w:rPr>
          <w:sz w:val="17"/>
        </w:rPr>
      </w:pPr>
      <w:r>
        <w:rPr>
          <w:color w:val="FF0000"/>
          <w:w w:val="105"/>
          <w:sz w:val="17"/>
        </w:rPr>
        <w:t>Col.</w:t>
      </w:r>
      <w:r>
        <w:rPr>
          <w:color w:val="FF0000"/>
          <w:spacing w:val="-5"/>
          <w:w w:val="105"/>
          <w:sz w:val="17"/>
        </w:rPr>
        <w:t> </w:t>
      </w:r>
      <w:r>
        <w:rPr>
          <w:color w:val="FF0000"/>
          <w:w w:val="105"/>
          <w:sz w:val="17"/>
        </w:rPr>
        <w:t>9</w:t>
      </w:r>
      <w:r>
        <w:rPr>
          <w:color w:val="FF0000"/>
          <w:spacing w:val="-4"/>
          <w:w w:val="105"/>
          <w:sz w:val="17"/>
        </w:rPr>
        <w:t> </w:t>
      </w:r>
      <w:r>
        <w:rPr>
          <w:color w:val="FF0000"/>
          <w:w w:val="105"/>
          <w:sz w:val="17"/>
        </w:rPr>
        <w:t>-</w:t>
        <w:tab/>
        <w:t>Compute</w:t>
      </w:r>
      <w:r>
        <w:rPr>
          <w:color w:val="FF0000"/>
          <w:spacing w:val="-9"/>
          <w:w w:val="105"/>
          <w:sz w:val="17"/>
        </w:rPr>
        <w:t> </w:t>
      </w:r>
      <w:r>
        <w:rPr>
          <w:color w:val="FF0000"/>
          <w:w w:val="105"/>
          <w:sz w:val="17"/>
        </w:rPr>
        <w:t>the</w:t>
      </w:r>
      <w:r>
        <w:rPr>
          <w:color w:val="FF0000"/>
          <w:spacing w:val="-9"/>
          <w:w w:val="105"/>
          <w:sz w:val="17"/>
        </w:rPr>
        <w:t> </w:t>
      </w:r>
      <w:r>
        <w:rPr>
          <w:color w:val="FF0000"/>
          <w:w w:val="105"/>
          <w:sz w:val="17"/>
        </w:rPr>
        <w:t>sum</w:t>
      </w:r>
      <w:r>
        <w:rPr>
          <w:color w:val="FF0000"/>
          <w:spacing w:val="-11"/>
          <w:w w:val="105"/>
          <w:sz w:val="17"/>
        </w:rPr>
        <w:t> </w:t>
      </w:r>
      <w:r>
        <w:rPr>
          <w:color w:val="FF0000"/>
          <w:w w:val="105"/>
          <w:sz w:val="17"/>
        </w:rPr>
        <w:t>of</w:t>
      </w:r>
      <w:r>
        <w:rPr>
          <w:color w:val="FF0000"/>
          <w:spacing w:val="-8"/>
          <w:w w:val="105"/>
          <w:sz w:val="17"/>
        </w:rPr>
        <w:t> </w:t>
      </w:r>
      <w:r>
        <w:rPr>
          <w:color w:val="FF0000"/>
          <w:w w:val="105"/>
          <w:sz w:val="17"/>
        </w:rPr>
        <w:t>columns</w:t>
      </w:r>
      <w:r>
        <w:rPr>
          <w:color w:val="FF0000"/>
          <w:spacing w:val="-8"/>
          <w:w w:val="105"/>
          <w:sz w:val="17"/>
        </w:rPr>
        <w:t> </w:t>
      </w:r>
      <w:r>
        <w:rPr>
          <w:color w:val="FF0000"/>
          <w:w w:val="105"/>
          <w:sz w:val="17"/>
        </w:rPr>
        <w:t>4</w:t>
      </w:r>
      <w:r>
        <w:rPr>
          <w:color w:val="FF0000"/>
          <w:spacing w:val="-9"/>
          <w:w w:val="105"/>
          <w:sz w:val="17"/>
        </w:rPr>
        <w:t> </w:t>
      </w:r>
      <w:r>
        <w:rPr>
          <w:color w:val="FF0000"/>
          <w:w w:val="105"/>
          <w:sz w:val="17"/>
        </w:rPr>
        <w:t>to</w:t>
      </w:r>
      <w:r>
        <w:rPr>
          <w:color w:val="FF0000"/>
          <w:spacing w:val="-9"/>
          <w:w w:val="105"/>
          <w:sz w:val="17"/>
        </w:rPr>
        <w:t> </w:t>
      </w:r>
      <w:r>
        <w:rPr>
          <w:color w:val="FF0000"/>
          <w:w w:val="105"/>
          <w:sz w:val="17"/>
        </w:rPr>
        <w:t>8.</w:t>
      </w:r>
      <w:r>
        <w:rPr>
          <w:color w:val="FF0000"/>
          <w:spacing w:val="-9"/>
          <w:w w:val="105"/>
          <w:sz w:val="17"/>
        </w:rPr>
        <w:t> </w:t>
      </w:r>
      <w:r>
        <w:rPr>
          <w:color w:val="FF0000"/>
          <w:w w:val="105"/>
          <w:sz w:val="17"/>
        </w:rPr>
        <w:t>The</w:t>
      </w:r>
      <w:r>
        <w:rPr>
          <w:color w:val="FF0000"/>
          <w:spacing w:val="-9"/>
          <w:w w:val="105"/>
          <w:sz w:val="17"/>
        </w:rPr>
        <w:t> </w:t>
      </w:r>
      <w:r>
        <w:rPr>
          <w:color w:val="FF0000"/>
          <w:w w:val="105"/>
          <w:sz w:val="17"/>
        </w:rPr>
        <w:t>amount</w:t>
      </w:r>
      <w:r>
        <w:rPr>
          <w:color w:val="FF0000"/>
          <w:spacing w:val="-9"/>
          <w:w w:val="105"/>
          <w:sz w:val="17"/>
        </w:rPr>
        <w:t> </w:t>
      </w:r>
      <w:r>
        <w:rPr>
          <w:color w:val="FF0000"/>
          <w:w w:val="105"/>
          <w:sz w:val="17"/>
        </w:rPr>
        <w:t>should</w:t>
      </w:r>
      <w:r>
        <w:rPr>
          <w:color w:val="FF0000"/>
          <w:spacing w:val="-9"/>
          <w:w w:val="105"/>
          <w:sz w:val="17"/>
        </w:rPr>
        <w:t> </w:t>
      </w:r>
      <w:r>
        <w:rPr>
          <w:color w:val="FF0000"/>
          <w:w w:val="105"/>
          <w:sz w:val="17"/>
        </w:rPr>
        <w:t>agree</w:t>
      </w:r>
      <w:r>
        <w:rPr>
          <w:color w:val="FF0000"/>
          <w:spacing w:val="-9"/>
          <w:w w:val="105"/>
          <w:sz w:val="17"/>
        </w:rPr>
        <w:t> </w:t>
      </w:r>
      <w:r>
        <w:rPr>
          <w:color w:val="FF0000"/>
          <w:w w:val="105"/>
          <w:sz w:val="17"/>
        </w:rPr>
        <w:t>with</w:t>
      </w:r>
      <w:r>
        <w:rPr>
          <w:color w:val="FF0000"/>
          <w:spacing w:val="-9"/>
          <w:w w:val="105"/>
          <w:sz w:val="17"/>
        </w:rPr>
        <w:t> </w:t>
      </w:r>
      <w:r>
        <w:rPr>
          <w:color w:val="FF0000"/>
          <w:w w:val="105"/>
          <w:sz w:val="17"/>
        </w:rPr>
        <w:t>the</w:t>
      </w:r>
      <w:r>
        <w:rPr>
          <w:color w:val="FF0000"/>
          <w:spacing w:val="-9"/>
          <w:w w:val="105"/>
          <w:sz w:val="17"/>
        </w:rPr>
        <w:t> </w:t>
      </w:r>
      <w:r>
        <w:rPr>
          <w:color w:val="FF0000"/>
          <w:w w:val="105"/>
          <w:sz w:val="17"/>
        </w:rPr>
        <w:t>computed</w:t>
      </w:r>
      <w:r>
        <w:rPr>
          <w:color w:val="FF0000"/>
          <w:spacing w:val="-9"/>
          <w:w w:val="105"/>
          <w:sz w:val="17"/>
        </w:rPr>
        <w:t> </w:t>
      </w:r>
      <w:r>
        <w:rPr>
          <w:color w:val="FF0000"/>
          <w:w w:val="105"/>
          <w:sz w:val="17"/>
        </w:rPr>
        <w:t>difference</w:t>
      </w:r>
      <w:r>
        <w:rPr>
          <w:color w:val="FF0000"/>
          <w:spacing w:val="-9"/>
          <w:w w:val="105"/>
          <w:sz w:val="17"/>
        </w:rPr>
        <w:t> </w:t>
      </w:r>
      <w:r>
        <w:rPr>
          <w:color w:val="FF0000"/>
          <w:w w:val="105"/>
          <w:sz w:val="17"/>
        </w:rPr>
        <w:t>in</w:t>
      </w:r>
      <w:r>
        <w:rPr>
          <w:color w:val="FF0000"/>
          <w:spacing w:val="-9"/>
          <w:w w:val="105"/>
          <w:sz w:val="17"/>
        </w:rPr>
        <w:t> </w:t>
      </w:r>
      <w:r>
        <w:rPr>
          <w:color w:val="FF0000"/>
          <w:w w:val="105"/>
          <w:sz w:val="17"/>
        </w:rPr>
        <w:t>column</w:t>
      </w:r>
      <w:r>
        <w:rPr>
          <w:color w:val="FF0000"/>
          <w:spacing w:val="-9"/>
          <w:w w:val="105"/>
          <w:sz w:val="17"/>
        </w:rPr>
        <w:t> </w:t>
      </w:r>
      <w:r>
        <w:rPr>
          <w:color w:val="FF0000"/>
          <w:w w:val="105"/>
          <w:sz w:val="17"/>
        </w:rPr>
        <w:t>3.</w:t>
      </w:r>
    </w:p>
    <w:p>
      <w:pPr>
        <w:pStyle w:val="BodyText"/>
        <w:spacing w:before="4"/>
        <w:rPr>
          <w:sz w:val="14"/>
        </w:rPr>
      </w:pPr>
    </w:p>
    <w:p>
      <w:pPr>
        <w:spacing w:before="99"/>
        <w:ind w:left="6245" w:right="4910" w:firstLine="0"/>
        <w:jc w:val="center"/>
        <w:rPr>
          <w:sz w:val="17"/>
        </w:rPr>
      </w:pPr>
      <w:r>
        <w:rPr>
          <w:color w:val="FF0000"/>
          <w:w w:val="105"/>
          <w:sz w:val="17"/>
        </w:rPr>
        <w:t>7977 Illustration 2</w:t>
      </w:r>
    </w:p>
    <w:p>
      <w:pPr>
        <w:spacing w:after="0"/>
        <w:jc w:val="center"/>
        <w:rPr>
          <w:sz w:val="17"/>
        </w:rPr>
        <w:sectPr>
          <w:headerReference w:type="default" r:id="rId97"/>
          <w:footerReference w:type="default" r:id="rId98"/>
          <w:pgSz w:w="20160" w:h="12240" w:orient="landscape"/>
          <w:pgMar w:header="0" w:footer="0" w:top="1020" w:bottom="280" w:left="580" w:right="620"/>
        </w:sectPr>
      </w:pPr>
    </w:p>
    <w:p>
      <w:pPr>
        <w:spacing w:before="75"/>
        <w:ind w:left="3536" w:right="2839" w:firstLine="0"/>
        <w:jc w:val="center"/>
        <w:rPr>
          <w:b/>
          <w:sz w:val="23"/>
        </w:rPr>
      </w:pPr>
      <w:r>
        <w:rPr>
          <w:b/>
          <w:sz w:val="23"/>
        </w:rPr>
        <w:t>SAM – OFFICE REVOLVING FUNDS</w:t>
      </w:r>
    </w:p>
    <w:p>
      <w:pPr>
        <w:pStyle w:val="BodyText"/>
        <w:spacing w:before="10"/>
        <w:rPr>
          <w:b/>
          <w:sz w:val="23"/>
        </w:rPr>
      </w:pPr>
    </w:p>
    <w:p>
      <w:pPr>
        <w:tabs>
          <w:tab w:pos="9671" w:val="left" w:leader="none"/>
        </w:tabs>
        <w:spacing w:before="0"/>
        <w:ind w:left="820" w:right="0" w:firstLine="0"/>
        <w:jc w:val="left"/>
        <w:rPr>
          <w:b/>
          <w:sz w:val="23"/>
        </w:rPr>
      </w:pPr>
      <w:r>
        <w:rPr/>
        <w:pict>
          <v:line style="position:absolute;mso-position-horizontal-relative:page;mso-position-vertical-relative:paragraph;z-index:4000" from="36.360001pt,13.426867pt" to="36.360001pt,26.746867pt" stroked="true" strokeweight=".72pt" strokecolor="#000000">
            <v:stroke dashstyle="solid"/>
            <w10:wrap type="none"/>
          </v:line>
        </w:pict>
      </w:r>
      <w:r>
        <w:rPr>
          <w:b/>
          <w:sz w:val="23"/>
        </w:rPr>
        <w:t>PERMISSIBLE</w:t>
      </w:r>
      <w:r>
        <w:rPr>
          <w:b/>
          <w:spacing w:val="-1"/>
          <w:sz w:val="23"/>
        </w:rPr>
        <w:t> </w:t>
      </w:r>
      <w:r>
        <w:rPr>
          <w:b/>
          <w:sz w:val="23"/>
        </w:rPr>
        <w:t>USES</w:t>
        <w:tab/>
        <w:t>8110</w:t>
      </w:r>
    </w:p>
    <w:p>
      <w:pPr>
        <w:spacing w:before="1"/>
        <w:ind w:left="820" w:right="0" w:firstLine="0"/>
        <w:jc w:val="left"/>
        <w:rPr>
          <w:sz w:val="23"/>
        </w:rPr>
      </w:pPr>
      <w:r>
        <w:rPr>
          <w:sz w:val="23"/>
        </w:rPr>
        <w:t>(Revised </w:t>
      </w:r>
      <w:r>
        <w:rPr>
          <w:strike/>
          <w:color w:val="B5082E"/>
          <w:sz w:val="23"/>
        </w:rPr>
        <w:t>2</w:t>
      </w:r>
      <w:r>
        <w:rPr>
          <w:strike w:val="0"/>
          <w:color w:val="B5082E"/>
          <w:sz w:val="23"/>
          <w:u w:val="single" w:color="B5082E"/>
        </w:rPr>
        <w:t>5</w:t>
      </w:r>
      <w:r>
        <w:rPr>
          <w:strike w:val="0"/>
          <w:sz w:val="23"/>
        </w:rPr>
        <w:t>/</w:t>
      </w:r>
      <w:r>
        <w:rPr>
          <w:strike/>
          <w:color w:val="B5082E"/>
          <w:sz w:val="23"/>
        </w:rPr>
        <w:t>1998</w:t>
      </w:r>
      <w:r>
        <w:rPr>
          <w:strike w:val="0"/>
          <w:color w:val="B5082E"/>
          <w:sz w:val="23"/>
          <w:u w:val="single" w:color="B5082E"/>
        </w:rPr>
        <w:t>2017</w:t>
      </w:r>
      <w:r>
        <w:rPr>
          <w:strike w:val="0"/>
          <w:sz w:val="23"/>
        </w:rPr>
        <w:t>)</w:t>
      </w:r>
    </w:p>
    <w:p>
      <w:pPr>
        <w:pStyle w:val="BodyText"/>
        <w:rPr>
          <w:sz w:val="15"/>
        </w:rPr>
      </w:pPr>
    </w:p>
    <w:p>
      <w:pPr>
        <w:spacing w:before="93"/>
        <w:ind w:left="820" w:right="175" w:firstLine="0"/>
        <w:jc w:val="left"/>
        <w:rPr>
          <w:sz w:val="23"/>
        </w:rPr>
      </w:pPr>
      <w:r>
        <w:rPr/>
        <w:pict>
          <v:line style="position:absolute;mso-position-horizontal-relative:page;mso-position-vertical-relative:paragraph;z-index:4024" from="36.360001pt,4.756841pt" to="36.360001pt,110.476841pt" stroked="true" strokeweight=".72pt" strokecolor="#000000">
            <v:stroke dashstyle="solid"/>
            <w10:wrap type="none"/>
          </v:line>
        </w:pict>
      </w:r>
      <w:r>
        <w:rPr>
          <w:strike/>
          <w:color w:val="B5082E"/>
          <w:sz w:val="23"/>
        </w:rPr>
        <w:t>Revolving funds drawn under the provisions of</w:t>
      </w:r>
      <w:r>
        <w:rPr>
          <w:strike w:val="0"/>
          <w:color w:val="B5082E"/>
          <w:sz w:val="23"/>
          <w:u w:val="single" w:color="B5082E"/>
        </w:rPr>
        <w:t>In accordance with </w:t>
      </w:r>
      <w:r>
        <w:rPr>
          <w:strike w:val="0"/>
          <w:sz w:val="23"/>
        </w:rPr>
        <w:t>Government Code </w:t>
      </w:r>
      <w:r>
        <w:rPr>
          <w:strike/>
          <w:color w:val="B5082E"/>
          <w:sz w:val="23"/>
        </w:rPr>
        <w:t>Section </w:t>
      </w:r>
      <w:r>
        <w:rPr>
          <w:strike w:val="0"/>
          <w:color w:val="B5082E"/>
          <w:sz w:val="23"/>
          <w:u w:val="single" w:color="B5082E"/>
        </w:rPr>
        <w:t>section </w:t>
      </w:r>
      <w:r>
        <w:rPr>
          <w:strike/>
          <w:color w:val="B5082E"/>
          <w:sz w:val="23"/>
        </w:rPr>
        <w:t>16400</w:t>
      </w:r>
      <w:r>
        <w:rPr>
          <w:strike w:val="0"/>
          <w:color w:val="B5082E"/>
          <w:sz w:val="23"/>
          <w:u w:val="single" w:color="B5082E"/>
        </w:rPr>
        <w:t>16401 (and unless otherwise allowed in statute), revolving funds drawn under the provisions of Government Code section 16400 </w:t>
      </w:r>
      <w:r>
        <w:rPr>
          <w:strike w:val="0"/>
          <w:sz w:val="23"/>
        </w:rPr>
        <w:t>may </w:t>
      </w:r>
      <w:r>
        <w:rPr>
          <w:strike w:val="0"/>
          <w:color w:val="B5082E"/>
          <w:sz w:val="23"/>
          <w:u w:val="single" w:color="B5082E"/>
        </w:rPr>
        <w:t>only </w:t>
      </w:r>
      <w:r>
        <w:rPr>
          <w:strike w:val="0"/>
          <w:sz w:val="23"/>
        </w:rPr>
        <w:t>be used </w:t>
      </w:r>
      <w:r>
        <w:rPr>
          <w:strike/>
          <w:color w:val="B5082E"/>
          <w:sz w:val="23"/>
        </w:rPr>
        <w:t>only, in accordance with law, </w:t>
      </w:r>
      <w:r>
        <w:rPr>
          <w:strike w:val="0"/>
          <w:sz w:val="23"/>
        </w:rPr>
        <w:t>for payment of compensation earned, travel</w:t>
      </w:r>
      <w:r>
        <w:rPr>
          <w:strike/>
          <w:color w:val="B5082E"/>
          <w:sz w:val="23"/>
        </w:rPr>
        <w:t>ing </w:t>
      </w:r>
      <w:r>
        <w:rPr>
          <w:strike w:val="0"/>
          <w:sz w:val="23"/>
        </w:rPr>
        <w:t>expenses, travel</w:t>
      </w:r>
      <w:r>
        <w:rPr>
          <w:strike/>
          <w:color w:val="B5082E"/>
          <w:sz w:val="23"/>
        </w:rPr>
        <w:t>ing </w:t>
      </w:r>
      <w:r>
        <w:rPr>
          <w:strike w:val="0"/>
          <w:sz w:val="23"/>
        </w:rPr>
        <w:t>expense advances, or where immediate payment is otherwise necessary </w:t>
      </w:r>
      <w:r>
        <w:rPr>
          <w:strike/>
          <w:color w:val="B5082E"/>
          <w:sz w:val="23"/>
        </w:rPr>
        <w:t>(Government Code Section 16401)</w:t>
      </w:r>
      <w:r>
        <w:rPr>
          <w:strike w:val="0"/>
          <w:sz w:val="23"/>
        </w:rPr>
        <w:t>. In determining whether immediate payment is necessary, the determining factor is whether payment could be made through the normal </w:t>
      </w:r>
      <w:r>
        <w:rPr>
          <w:strike/>
          <w:color w:val="B5082E"/>
          <w:sz w:val="23"/>
        </w:rPr>
        <w:t>claim processing procedure</w:t>
      </w:r>
      <w:r>
        <w:rPr>
          <w:strike w:val="0"/>
          <w:color w:val="B5082E"/>
          <w:sz w:val="23"/>
          <w:u w:val="single" w:color="B5082E"/>
        </w:rPr>
        <w:t>process of presenting claims </w:t>
      </w:r>
      <w:r>
        <w:rPr>
          <w:strike w:val="0"/>
          <w:sz w:val="23"/>
        </w:rPr>
        <w:t>and a State Controller's warrant issued.</w:t>
      </w:r>
    </w:p>
    <w:p>
      <w:pPr>
        <w:pStyle w:val="BodyText"/>
        <w:rPr>
          <w:sz w:val="15"/>
        </w:rPr>
      </w:pPr>
    </w:p>
    <w:p>
      <w:pPr>
        <w:spacing w:before="93"/>
        <w:ind w:left="820" w:right="89" w:firstLine="0"/>
        <w:jc w:val="left"/>
        <w:rPr>
          <w:sz w:val="23"/>
        </w:rPr>
      </w:pPr>
      <w:r>
        <w:rPr/>
        <w:pict>
          <v:line style="position:absolute;mso-position-horizontal-relative:page;mso-position-vertical-relative:paragraph;z-index:-71776" from="304.679993pt,17.056862pt" to="307.919993pt,17.056862pt" stroked="true" strokeweight=".84pt" strokecolor="#b5082e">
            <v:stroke dashstyle="solid"/>
            <w10:wrap type="none"/>
          </v:line>
        </w:pict>
      </w:r>
      <w:r>
        <w:rPr/>
        <w:pict>
          <v:line style="position:absolute;mso-position-horizontal-relative:page;mso-position-vertical-relative:paragraph;z-index:-71752" from="364.200012pt,17.056862pt" to="367.440012pt,17.056862pt" stroked="true" strokeweight=".84pt" strokecolor="#b5082e">
            <v:stroke dashstyle="solid"/>
            <w10:wrap type="none"/>
          </v:line>
        </w:pict>
      </w:r>
      <w:r>
        <w:rPr/>
        <w:pict>
          <v:line style="position:absolute;mso-position-horizontal-relative:page;mso-position-vertical-relative:paragraph;z-index:-71728" from="300.839996pt,12.736863pt" to="304.678996pt,12.736863pt" stroked="true" strokeweight=".6pt" strokecolor="#b5082e">
            <v:stroke dashstyle="solid"/>
            <w10:wrap type="none"/>
          </v:line>
        </w:pict>
      </w:r>
      <w:r>
        <w:rPr/>
        <w:pict>
          <v:line style="position:absolute;mso-position-horizontal-relative:page;mso-position-vertical-relative:paragraph;z-index:-71704" from="119.879997pt,105.256866pt" to="123.119997pt,105.256866pt" stroked="true" strokeweight=".6pt" strokecolor="#b5082e">
            <v:stroke dashstyle="solid"/>
            <w10:wrap type="none"/>
          </v:line>
        </w:pict>
      </w:r>
      <w:r>
        <w:rPr/>
        <w:pict>
          <v:line style="position:absolute;mso-position-horizontal-relative:page;mso-position-vertical-relative:paragraph;z-index:4048" from="36.360001pt,4.756863pt" to="36.360001pt,110.476863pt" stroked="true" strokeweight=".72pt" strokecolor="#000000">
            <v:stroke dashstyle="solid"/>
            <w10:wrap type="none"/>
          </v:line>
        </w:pict>
      </w:r>
      <w:r>
        <w:rPr>
          <w:sz w:val="23"/>
        </w:rPr>
        <w:t>Sufficient spending authority </w:t>
      </w:r>
      <w:r>
        <w:rPr>
          <w:color w:val="B5082E"/>
          <w:sz w:val="23"/>
          <w:u w:val="single" w:color="B5082E"/>
        </w:rPr>
        <w:t>contained in the</w:t>
      </w:r>
      <w:r>
        <w:rPr>
          <w:color w:val="B5082E"/>
          <w:sz w:val="23"/>
        </w:rPr>
        <w:t>( </w:t>
      </w:r>
      <w:r>
        <w:rPr>
          <w:sz w:val="23"/>
        </w:rPr>
        <w:t>Budget Act</w:t>
      </w:r>
      <w:r>
        <w:rPr>
          <w:color w:val="B5082E"/>
          <w:sz w:val="23"/>
        </w:rPr>
        <w:t>, </w:t>
      </w:r>
      <w:r>
        <w:rPr>
          <w:strike/>
          <w:color w:val="B5082E"/>
          <w:sz w:val="23"/>
        </w:rPr>
        <w:t>appropriation</w:t>
      </w:r>
      <w:r>
        <w:rPr>
          <w:strike w:val="0"/>
          <w:color w:val="B5082E"/>
          <w:sz w:val="23"/>
          <w:u w:val="single" w:color="B5082E"/>
        </w:rPr>
        <w:t>constitution, statutes, or other spending authority </w:t>
      </w:r>
      <w:r>
        <w:rPr>
          <w:strike/>
          <w:color w:val="B5082E"/>
          <w:sz w:val="23"/>
        </w:rPr>
        <w:t>) </w:t>
      </w:r>
      <w:r>
        <w:rPr>
          <w:strike w:val="0"/>
          <w:sz w:val="23"/>
        </w:rPr>
        <w:t>must exist for the related fiscal year of the revolving fund disbursement. </w:t>
      </w:r>
      <w:r>
        <w:rPr>
          <w:strike w:val="0"/>
          <w:color w:val="B5082E"/>
          <w:sz w:val="23"/>
          <w:u w:val="single" w:color="B5082E"/>
        </w:rPr>
        <w:t>For a budget act item or other spending authority not available during a budget impasse in a new fiscal year, </w:t>
      </w:r>
      <w:r>
        <w:rPr>
          <w:strike/>
          <w:color w:val="B5082E"/>
          <w:sz w:val="23"/>
        </w:rPr>
        <w:t>Revolving fund disbursements made prior to the enactment of the related Budget Act are not in accordance with Government Code Section 16401. Therefore, in the time period after June 30 and prior to enactment of the current year Budget Act</w:t>
      </w:r>
      <w:r>
        <w:rPr>
          <w:strike w:val="0"/>
          <w:sz w:val="23"/>
        </w:rPr>
        <w:t>, </w:t>
      </w:r>
      <w:r>
        <w:rPr>
          <w:strike/>
          <w:color w:val="B5082E"/>
          <w:sz w:val="23"/>
        </w:rPr>
        <w:t>proper </w:t>
      </w:r>
      <w:r>
        <w:rPr>
          <w:strike w:val="0"/>
          <w:sz w:val="23"/>
        </w:rPr>
        <w:t>revolving fund disbursements for the prior </w:t>
      </w:r>
      <w:r>
        <w:rPr>
          <w:strike w:val="0"/>
          <w:color w:val="B5082E"/>
          <w:sz w:val="23"/>
          <w:u w:val="single" w:color="B5082E"/>
        </w:rPr>
        <w:t>fiscal </w:t>
      </w:r>
      <w:r>
        <w:rPr>
          <w:strike w:val="0"/>
          <w:sz w:val="23"/>
        </w:rPr>
        <w:t>year </w:t>
      </w:r>
      <w:r>
        <w:rPr>
          <w:strike/>
          <w:color w:val="B5082E"/>
          <w:sz w:val="23"/>
        </w:rPr>
        <w:t>may be</w:t>
      </w:r>
      <w:r>
        <w:rPr>
          <w:strike w:val="0"/>
          <w:color w:val="B5082E"/>
          <w:sz w:val="23"/>
          <w:u w:val="single" w:color="B5082E"/>
        </w:rPr>
        <w:t>are </w:t>
      </w:r>
      <w:r>
        <w:rPr>
          <w:strike w:val="0"/>
          <w:sz w:val="23"/>
        </w:rPr>
        <w:t>allowable</w:t>
      </w:r>
      <w:r>
        <w:rPr>
          <w:strike w:val="0"/>
          <w:color w:val="B5082E"/>
          <w:sz w:val="23"/>
        </w:rPr>
        <w:t>;</w:t>
      </w:r>
      <w:r>
        <w:rPr>
          <w:strike w:val="0"/>
          <w:color w:val="B5082E"/>
          <w:sz w:val="23"/>
          <w:u w:val="single" w:color="B5082E"/>
        </w:rPr>
        <w:t>, however </w:t>
      </w:r>
      <w:r>
        <w:rPr>
          <w:strike w:val="0"/>
          <w:sz w:val="23"/>
        </w:rPr>
        <w:t>revolving fund disbursements for the current </w:t>
      </w:r>
      <w:r>
        <w:rPr>
          <w:strike w:val="0"/>
          <w:color w:val="B5082E"/>
          <w:sz w:val="23"/>
          <w:u w:val="single" w:color="B5082E"/>
        </w:rPr>
        <w:t>fiscal </w:t>
      </w:r>
      <w:r>
        <w:rPr>
          <w:strike w:val="0"/>
          <w:sz w:val="23"/>
        </w:rPr>
        <w:t>year are not.</w:t>
      </w:r>
    </w:p>
    <w:p>
      <w:pPr>
        <w:pStyle w:val="BodyText"/>
        <w:spacing w:before="9"/>
        <w:rPr>
          <w:sz w:val="14"/>
        </w:rPr>
      </w:pPr>
    </w:p>
    <w:p>
      <w:pPr>
        <w:spacing w:before="93"/>
        <w:ind w:left="820" w:right="331" w:firstLine="0"/>
        <w:jc w:val="left"/>
        <w:rPr>
          <w:sz w:val="23"/>
        </w:rPr>
      </w:pPr>
      <w:r>
        <w:rPr/>
        <w:pict>
          <v:line style="position:absolute;mso-position-horizontal-relative:page;mso-position-vertical-relative:paragraph;z-index:4072" from="36.360001pt,4.75688pt" to="36.360001pt,18.07688pt" stroked="true" strokeweight=".72pt" strokecolor="#000000">
            <v:stroke dashstyle="solid"/>
            <w10:wrap type="none"/>
          </v:line>
        </w:pict>
      </w:r>
      <w:r>
        <w:rPr>
          <w:sz w:val="23"/>
        </w:rPr>
        <w:t>SAM </w:t>
      </w:r>
      <w:r>
        <w:rPr>
          <w:strike/>
          <w:color w:val="B5082E"/>
          <w:sz w:val="23"/>
        </w:rPr>
        <w:t>Sections </w:t>
      </w:r>
      <w:r>
        <w:rPr>
          <w:strike w:val="0"/>
          <w:color w:val="B5082E"/>
          <w:sz w:val="23"/>
          <w:u w:val="single" w:color="B5082E"/>
        </w:rPr>
        <w:t>sections </w:t>
      </w:r>
      <w:r>
        <w:rPr>
          <w:strike w:val="0"/>
          <w:sz w:val="23"/>
        </w:rPr>
        <w:t>8111–8123 detail some of the most common uses of the revolving fund.</w:t>
      </w:r>
    </w:p>
    <w:p>
      <w:pPr>
        <w:spacing w:after="0"/>
        <w:jc w:val="left"/>
        <w:rPr>
          <w:sz w:val="23"/>
        </w:rPr>
        <w:sectPr>
          <w:headerReference w:type="default" r:id="rId99"/>
          <w:footerReference w:type="default" r:id="rId100"/>
          <w:pgSz w:w="12240" w:h="15840"/>
          <w:pgMar w:header="0" w:footer="0" w:top="1360" w:bottom="280" w:left="620" w:right="1320"/>
        </w:sectPr>
      </w:pPr>
    </w:p>
    <w:p>
      <w:pPr>
        <w:pStyle w:val="Heading1"/>
        <w:spacing w:before="82"/>
        <w:ind w:left="3533" w:right="2839"/>
        <w:jc w:val="center"/>
      </w:pPr>
      <w:r>
        <w:rPr/>
        <w:t>SAM - DISBURSEMENTS</w:t>
      </w:r>
    </w:p>
    <w:p>
      <w:pPr>
        <w:tabs>
          <w:tab w:pos="10182" w:val="right" w:leader="none"/>
        </w:tabs>
        <w:spacing w:before="468"/>
        <w:ind w:left="819" w:right="0" w:firstLine="0"/>
        <w:jc w:val="left"/>
        <w:rPr>
          <w:b/>
          <w:sz w:val="24"/>
        </w:rPr>
      </w:pPr>
      <w:r>
        <w:rPr>
          <w:b/>
          <w:sz w:val="24"/>
        </w:rPr>
        <w:t>REPORTABLE PAYMENTS</w:t>
        <w:tab/>
        <w:t>8422.19</w:t>
      </w:r>
    </w:p>
    <w:p>
      <w:pPr>
        <w:pStyle w:val="BodyText"/>
        <w:spacing w:before="19"/>
        <w:ind w:left="805"/>
      </w:pPr>
      <w:r>
        <w:rPr/>
        <w:pict>
          <v:line style="position:absolute;mso-position-horizontal-relative:page;mso-position-vertical-relative:paragraph;z-index:4192" from="36.360001pt,1.166852pt" to="36.360001pt,15.805852pt" stroked="true" strokeweight=".72pt" strokecolor="#000000">
            <v:stroke dashstyle="solid"/>
            <w10:wrap type="none"/>
          </v:line>
        </w:pict>
      </w:r>
      <w:r>
        <w:rPr/>
        <w:t>(Revised </w:t>
      </w:r>
      <w:r>
        <w:rPr>
          <w:strike/>
          <w:color w:val="B5082E"/>
        </w:rPr>
        <w:t>12/2008</w:t>
      </w:r>
      <w:r>
        <w:rPr>
          <w:strike w:val="0"/>
          <w:color w:val="B5082E"/>
          <w:u w:val="single" w:color="B5082E"/>
        </w:rPr>
        <w:t>04/2017</w:t>
      </w:r>
      <w:r>
        <w:rPr>
          <w:strike w:val="0"/>
        </w:rPr>
        <w:t>)</w:t>
      </w:r>
    </w:p>
    <w:p>
      <w:pPr>
        <w:pStyle w:val="BodyText"/>
        <w:spacing w:before="3"/>
        <w:rPr>
          <w:sz w:val="27"/>
        </w:rPr>
      </w:pPr>
    </w:p>
    <w:p>
      <w:pPr>
        <w:pStyle w:val="BodyText"/>
        <w:spacing w:line="249" w:lineRule="auto"/>
        <w:ind w:left="815" w:right="137" w:hanging="10"/>
      </w:pPr>
      <w:r>
        <w:rPr/>
        <w:pict>
          <v:line style="position:absolute;mso-position-horizontal-relative:page;mso-position-vertical-relative:paragraph;z-index:4216" from="36.360001pt,.215833pt" to="36.360001pt,43.415833pt" stroked="true" strokeweight=".72pt" strokecolor="#000000">
            <v:stroke dashstyle="solid"/>
            <w10:wrap type="none"/>
          </v:line>
        </w:pict>
      </w:r>
      <w:r>
        <w:rPr/>
        <w:pict>
          <v:line style="position:absolute;mso-position-horizontal-relative:page;mso-position-vertical-relative:paragraph;z-index:4240" from="36.360001pt,57.695831pt" to="36.360001pt,86.495831pt" stroked="true" strokeweight=".72pt" strokecolor="#000000">
            <v:stroke dashstyle="solid"/>
            <w10:wrap type="none"/>
          </v:line>
        </w:pict>
      </w:r>
      <w:r>
        <w:rPr/>
        <w:pict>
          <v:line style="position:absolute;mso-position-horizontal-relative:page;mso-position-vertical-relative:paragraph;z-index:4264" from="36.360001pt,100.895836pt" to="36.360001pt,115.295836pt" stroked="true" strokeweight=".72pt" strokecolor="#000000">
            <v:stroke dashstyle="solid"/>
            <w10:wrap type="none"/>
          </v:line>
        </w:pict>
      </w:r>
      <w:r>
        <w:rPr>
          <w:color w:val="B5082E"/>
          <w:u w:val="single" w:color="B5082E"/>
        </w:rPr>
        <w:t>Pursuant to </w:t>
      </w:r>
      <w:r>
        <w:rPr>
          <w:strike/>
          <w:color w:val="B5082E"/>
        </w:rPr>
        <w:t>Sections 6041 of the federal </w:t>
      </w:r>
      <w:r>
        <w:rPr>
          <w:strike w:val="0"/>
        </w:rPr>
        <w:t>Internal Revenue Code (</w:t>
      </w:r>
      <w:hyperlink r:id="rId103">
        <w:r>
          <w:rPr>
            <w:strike w:val="0"/>
            <w:color w:val="0000FF"/>
            <w:u w:val="single" w:color="0000FF"/>
          </w:rPr>
          <w:t>IRC</w:t>
        </w:r>
      </w:hyperlink>
      <w:hyperlink r:id="rId103">
        <w:r>
          <w:rPr>
            <w:strike w:val="0"/>
          </w:rPr>
          <w:t>)</w:t>
        </w:r>
      </w:hyperlink>
      <w:r>
        <w:rPr>
          <w:strike w:val="0"/>
        </w:rPr>
        <w:t> </w:t>
      </w:r>
      <w:r>
        <w:rPr>
          <w:strike w:val="0"/>
          <w:color w:val="B5082E"/>
          <w:u w:val="single" w:color="B5082E"/>
        </w:rPr>
        <w:t>section 6041 </w:t>
      </w:r>
      <w:r>
        <w:rPr>
          <w:strike w:val="0"/>
        </w:rPr>
        <w:t>and </w:t>
      </w:r>
      <w:hyperlink r:id="rId104">
        <w:r>
          <w:rPr>
            <w:strike/>
            <w:color w:val="B5082E"/>
            <w:u w:val="single" w:color="0000FF"/>
          </w:rPr>
          <w:t>18631</w:t>
        </w:r>
      </w:hyperlink>
      <w:r>
        <w:rPr>
          <w:strike/>
          <w:color w:val="B5082E"/>
          <w:u w:val="single" w:color="0000FF"/>
        </w:rPr>
        <w:t> </w:t>
      </w:r>
      <w:r>
        <w:rPr>
          <w:strike/>
          <w:color w:val="B5082E"/>
        </w:rPr>
        <w:t>of the CA </w:t>
      </w:r>
      <w:r>
        <w:rPr>
          <w:strike w:val="0"/>
          <w:color w:val="B5082E"/>
          <w:u w:val="single" w:color="B5082E"/>
        </w:rPr>
        <w:t>California </w:t>
      </w:r>
      <w:r>
        <w:rPr>
          <w:strike w:val="0"/>
        </w:rPr>
        <w:t>Revenue and Taxation Code </w:t>
      </w:r>
      <w:r>
        <w:rPr>
          <w:strike w:val="0"/>
          <w:color w:val="B5082E"/>
          <w:u w:val="single" w:color="B5082E"/>
        </w:rPr>
        <w:t>section 18631, </w:t>
      </w:r>
      <w:r>
        <w:rPr>
          <w:strike/>
          <w:color w:val="B5082E"/>
        </w:rPr>
        <w:t>require </w:t>
      </w:r>
      <w:r>
        <w:rPr>
          <w:strike w:val="0"/>
        </w:rPr>
        <w:t>the state </w:t>
      </w:r>
      <w:r>
        <w:rPr>
          <w:strike w:val="0"/>
          <w:color w:val="B5082E"/>
          <w:u w:val="single" w:color="B5082E"/>
        </w:rPr>
        <w:t>is required </w:t>
      </w:r>
      <w:r>
        <w:rPr>
          <w:strike w:val="0"/>
        </w:rPr>
        <w:t>to report certain payments made to individuals, medical and legal corporations, and partnerships when such payments total at least $600 of miscellaneous income and $10 of interest income</w:t>
      </w:r>
      <w:r>
        <w:rPr>
          <w:strike/>
          <w:color w:val="B5082E"/>
        </w:rPr>
        <w:t>, respectively</w:t>
      </w:r>
      <w:r>
        <w:rPr>
          <w:strike w:val="0"/>
        </w:rPr>
        <w:t>. In addition, </w:t>
      </w:r>
      <w:r>
        <w:rPr>
          <w:strike/>
          <w:color w:val="B5082E"/>
        </w:rPr>
        <w:t>the </w:t>
      </w:r>
      <w:r>
        <w:rPr>
          <w:strike w:val="0"/>
        </w:rPr>
        <w:t>IRC </w:t>
      </w:r>
      <w:r>
        <w:rPr>
          <w:strike/>
          <w:color w:val="B5082E"/>
        </w:rPr>
        <w:t>S</w:t>
      </w:r>
      <w:r>
        <w:rPr>
          <w:strike w:val="0"/>
          <w:color w:val="B5082E"/>
          <w:u w:val="single" w:color="B5082E"/>
        </w:rPr>
        <w:t>s</w:t>
      </w:r>
      <w:r>
        <w:rPr>
          <w:strike w:val="0"/>
        </w:rPr>
        <w:t>ection 6045(f) requires the </w:t>
      </w:r>
      <w:r>
        <w:rPr>
          <w:strike/>
          <w:color w:val="B5082E"/>
        </w:rPr>
        <w:t>S</w:t>
      </w:r>
      <w:r>
        <w:rPr>
          <w:strike w:val="0"/>
          <w:color w:val="B5082E"/>
          <w:u w:val="single" w:color="B5082E"/>
        </w:rPr>
        <w:t>s</w:t>
      </w:r>
      <w:r>
        <w:rPr>
          <w:strike w:val="0"/>
        </w:rPr>
        <w:t>tate to report any payment to an attorney (including legal corporations) made in connection with legal services whether or not such services were performed for the payer.  These </w:t>
      </w:r>
      <w:r>
        <w:rPr>
          <w:strike w:val="0"/>
          <w:color w:val="B5082E"/>
          <w:u w:val="single" w:color="B5082E"/>
        </w:rPr>
        <w:t>payments </w:t>
      </w:r>
      <w:r>
        <w:rPr>
          <w:strike w:val="0"/>
        </w:rPr>
        <w:t>include "gross proceeds" (i.e., lump sum payments to attorneys that consist of legal fees and amounts awarded to the client).</w:t>
      </w:r>
    </w:p>
    <w:p>
      <w:pPr>
        <w:pStyle w:val="BodyText"/>
        <w:spacing w:before="4"/>
        <w:rPr>
          <w:sz w:val="26"/>
        </w:rPr>
      </w:pPr>
    </w:p>
    <w:p>
      <w:pPr>
        <w:pStyle w:val="BodyText"/>
        <w:spacing w:line="249" w:lineRule="auto"/>
        <w:ind w:left="815" w:right="175" w:hanging="10"/>
      </w:pPr>
      <w:r>
        <w:rPr/>
        <w:pict>
          <v:line style="position:absolute;mso-position-horizontal-relative:page;mso-position-vertical-relative:paragraph;z-index:-71584" from="231.240005pt,84.875854pt" to="234.601005pt,84.875854pt" stroked="true" strokeweight=".84pt" strokecolor="#b5082e">
            <v:stroke dashstyle="solid"/>
            <w10:wrap type="none"/>
          </v:line>
        </w:pict>
      </w:r>
      <w:r>
        <w:rPr/>
        <w:pict>
          <v:line style="position:absolute;mso-position-horizontal-relative:page;mso-position-vertical-relative:paragraph;z-index:-71560" from="134.520004pt,99.275856pt" to="138.480004pt,99.275856pt" stroked="true" strokeweight=".84pt" strokecolor="#b5082e">
            <v:stroke dashstyle="solid"/>
            <w10:wrap type="none"/>
          </v:line>
        </w:pict>
      </w:r>
      <w:r>
        <w:rPr/>
        <w:pict>
          <v:line style="position:absolute;mso-position-horizontal-relative:page;mso-position-vertical-relative:paragraph;z-index:4288" from="36.360001pt,14.615858pt" to="36.360001pt,29.015858pt" stroked="true" strokeweight=".72pt" strokecolor="#000000">
            <v:stroke dashstyle="solid"/>
            <w10:wrap type="none"/>
          </v:line>
        </w:pict>
      </w:r>
      <w:r>
        <w:rPr/>
        <w:pict>
          <v:line style="position:absolute;mso-position-horizontal-relative:page;mso-position-vertical-relative:paragraph;z-index:4312" from="36.360001pt,43.415859pt" to="36.360001pt,158.855859pt" stroked="true" strokeweight=".72pt" strokecolor="#000000">
            <v:stroke dashstyle="solid"/>
            <w10:wrap type="none"/>
          </v:line>
        </w:pict>
      </w:r>
      <w:r>
        <w:rPr/>
        <w:t>State policy requires that reportable payments be identified and reported through a combination of </w:t>
      </w:r>
      <w:r>
        <w:rPr>
          <w:strike/>
          <w:color w:val="B5082E"/>
        </w:rPr>
        <w:t>electronic data </w:t>
      </w:r>
      <w:r>
        <w:rPr>
          <w:strike w:val="0"/>
          <w:color w:val="B5082E"/>
          <w:u w:val="single" w:color="B5082E"/>
        </w:rPr>
        <w:t>accounting </w:t>
      </w:r>
      <w:r>
        <w:rPr>
          <w:strike w:val="0"/>
        </w:rPr>
        <w:t>processes, the state Uniform Codes Manual (</w:t>
      </w:r>
      <w:hyperlink r:id="rId105">
        <w:r>
          <w:rPr>
            <w:strike w:val="0"/>
            <w:color w:val="0000FF"/>
            <w:u w:val="single" w:color="0000FF"/>
          </w:rPr>
          <w:t>UCM</w:t>
        </w:r>
      </w:hyperlink>
      <w:hyperlink r:id="rId105">
        <w:r>
          <w:rPr>
            <w:strike w:val="0"/>
          </w:rPr>
          <w:t>)</w:t>
        </w:r>
      </w:hyperlink>
      <w:r>
        <w:rPr>
          <w:strike w:val="0"/>
        </w:rPr>
        <w:t>, and information provided in the Payee Data Record (</w:t>
      </w:r>
      <w:hyperlink r:id="rId106">
        <w:r>
          <w:rPr>
            <w:strike w:val="0"/>
            <w:color w:val="0000FF"/>
            <w:u w:val="single" w:color="0000FF"/>
          </w:rPr>
          <w:t>STD. 204</w:t>
        </w:r>
      </w:hyperlink>
      <w:hyperlink r:id="rId106">
        <w:r>
          <w:rPr>
            <w:strike w:val="0"/>
          </w:rPr>
          <w:t>)</w:t>
        </w:r>
      </w:hyperlink>
      <w:r>
        <w:rPr>
          <w:strike w:val="0"/>
        </w:rPr>
        <w:t>. The Department of Finance </w:t>
      </w:r>
      <w:r>
        <w:rPr>
          <w:strike/>
          <w:color w:val="B5082E"/>
        </w:rPr>
        <w:t>(</w:t>
      </w:r>
      <w:r>
        <w:rPr>
          <w:strike/>
          <w:color w:val="B5082E"/>
          <w:u w:val="single" w:color="0000FF"/>
        </w:rPr>
        <w:t>DOF</w:t>
      </w:r>
      <w:r>
        <w:rPr>
          <w:strike/>
          <w:color w:val="B5082E"/>
        </w:rPr>
        <w:t>)</w:t>
      </w:r>
      <w:r>
        <w:rPr>
          <w:strike w:val="0"/>
        </w:rPr>
        <w:t>, </w:t>
      </w:r>
      <w:hyperlink r:id="rId107">
        <w:r>
          <w:rPr>
            <w:strike w:val="0"/>
            <w:color w:val="0000FF"/>
            <w:u w:val="single" w:color="0000FF"/>
          </w:rPr>
          <w:t>CALSTARS </w:t>
        </w:r>
      </w:hyperlink>
      <w:r>
        <w:rPr>
          <w:strike w:val="0"/>
        </w:rPr>
        <w:t>Unit </w:t>
      </w:r>
      <w:r>
        <w:rPr>
          <w:strike w:val="0"/>
          <w:color w:val="B5082E"/>
          <w:u w:val="single" w:color="B5082E"/>
        </w:rPr>
        <w:t>and the Financial Information System for California (FI$Cal) </w:t>
      </w:r>
      <w:r>
        <w:rPr>
          <w:strike/>
          <w:color w:val="B5082E"/>
        </w:rPr>
        <w:t>has</w:t>
      </w:r>
      <w:r>
        <w:rPr>
          <w:strike w:val="0"/>
          <w:color w:val="B5082E"/>
          <w:u w:val="single" w:color="B5082E"/>
        </w:rPr>
        <w:t>have </w:t>
      </w:r>
      <w:r>
        <w:rPr>
          <w:strike w:val="0"/>
        </w:rPr>
        <w:t>developed and implemented appropriate procedures to facilitate such reporting, for its </w:t>
      </w:r>
      <w:r>
        <w:rPr>
          <w:strike/>
          <w:color w:val="B5082E"/>
        </w:rPr>
        <w:t>agencies</w:t>
      </w:r>
      <w:r>
        <w:rPr>
          <w:strike w:val="0"/>
          <w:color w:val="B5082E"/>
          <w:u w:val="single" w:color="B5082E"/>
        </w:rPr>
        <w:t>departments</w:t>
      </w:r>
      <w:r>
        <w:rPr>
          <w:strike w:val="0"/>
        </w:rPr>
        <w:t>, through the Franchise Tax Board (FTB).  Non</w:t>
      </w:r>
      <w:r>
        <w:rPr>
          <w:strike w:val="0"/>
          <w:color w:val="B5082E"/>
        </w:rPr>
        <w:t>-</w:t>
      </w:r>
      <w:r>
        <w:rPr>
          <w:strike w:val="0"/>
        </w:rPr>
        <w:t>CALSTARS </w:t>
      </w:r>
      <w:r>
        <w:rPr>
          <w:strike w:val="0"/>
          <w:color w:val="B5082E"/>
          <w:u w:val="single" w:color="B5082E"/>
        </w:rPr>
        <w:t>and</w:t>
      </w:r>
    </w:p>
    <w:p>
      <w:pPr>
        <w:pStyle w:val="BodyText"/>
        <w:spacing w:line="249" w:lineRule="auto" w:before="6"/>
        <w:ind w:left="815" w:right="152" w:hanging="10"/>
      </w:pPr>
      <w:r>
        <w:rPr>
          <w:color w:val="B5082E"/>
          <w:u w:val="single" w:color="B5082E"/>
        </w:rPr>
        <w:t>non-FI$Cal </w:t>
      </w:r>
      <w:r>
        <w:rPr>
          <w:strike/>
          <w:color w:val="B5082E"/>
        </w:rPr>
        <w:t>agencies </w:t>
      </w:r>
      <w:r>
        <w:rPr>
          <w:strike w:val="0"/>
          <w:color w:val="B5082E"/>
          <w:u w:val="single" w:color="B5082E"/>
        </w:rPr>
        <w:t>departments </w:t>
      </w:r>
      <w:r>
        <w:rPr>
          <w:strike/>
          <w:color w:val="B5082E"/>
        </w:rPr>
        <w:t>that operate their own EDP systems </w:t>
      </w:r>
      <w:r>
        <w:rPr>
          <w:strike w:val="0"/>
        </w:rPr>
        <w:t>are required to develop and implement similar reportable payment identification systems. </w:t>
      </w:r>
      <w:r>
        <w:rPr>
          <w:strike/>
          <w:color w:val="B5082E"/>
        </w:rPr>
        <w:t>Non- CALSTARS agencies that operate in a manual accounting environment are encouraged to call the DOF, Fiscal Systems and Consulting Unit, if they have any questions.</w:t>
      </w:r>
    </w:p>
    <w:p>
      <w:pPr>
        <w:pStyle w:val="BodyText"/>
        <w:spacing w:before="4"/>
        <w:rPr>
          <w:sz w:val="18"/>
        </w:rPr>
      </w:pPr>
    </w:p>
    <w:p>
      <w:pPr>
        <w:pStyle w:val="BodyText"/>
        <w:spacing w:line="249" w:lineRule="auto" w:before="92"/>
        <w:ind w:left="815" w:right="175" w:hanging="10"/>
      </w:pPr>
      <w:r>
        <w:rPr/>
        <w:pict>
          <v:line style="position:absolute;mso-position-horizontal-relative:page;mso-position-vertical-relative:paragraph;z-index:4336" from="36.360001pt,4.815869pt" to="36.360001pt,48.015869pt" stroked="true" strokeweight=".72pt" strokecolor="#000000">
            <v:stroke dashstyle="solid"/>
            <w10:wrap type="none"/>
          </v:line>
        </w:pict>
      </w:r>
      <w:r>
        <w:rPr/>
        <w:pict>
          <v:line style="position:absolute;mso-position-horizontal-relative:page;mso-position-vertical-relative:paragraph;z-index:4360" from="36.360001pt,62.296867pt" to="36.360001pt,120.135867pt" stroked="true" strokeweight=".72pt" strokecolor="#000000">
            <v:stroke dashstyle="solid"/>
            <w10:wrap type="none"/>
          </v:line>
        </w:pict>
      </w:r>
      <w:r>
        <w:rPr/>
        <w:t>The chief financial officer of each state </w:t>
      </w:r>
      <w:r>
        <w:rPr>
          <w:strike/>
          <w:color w:val="B5082E"/>
        </w:rPr>
        <w:t>agency </w:t>
      </w:r>
      <w:r>
        <w:rPr>
          <w:strike w:val="0"/>
          <w:color w:val="B5082E"/>
          <w:u w:val="single" w:color="B5082E"/>
        </w:rPr>
        <w:t>department </w:t>
      </w:r>
      <w:r>
        <w:rPr>
          <w:strike w:val="0"/>
        </w:rPr>
        <w:t>is designated as the person responsible for ensuring compliance with federal and state tax laws. Each state </w:t>
      </w:r>
      <w:r>
        <w:rPr>
          <w:strike/>
          <w:color w:val="B5082E"/>
        </w:rPr>
        <w:t>agency </w:t>
      </w:r>
      <w:r>
        <w:rPr>
          <w:strike w:val="0"/>
          <w:color w:val="B5082E"/>
          <w:u w:val="single" w:color="B5082E"/>
        </w:rPr>
        <w:t>department </w:t>
      </w:r>
      <w:r>
        <w:rPr>
          <w:strike/>
          <w:color w:val="B5082E"/>
        </w:rPr>
        <w:t>which</w:t>
      </w:r>
      <w:r>
        <w:rPr>
          <w:strike w:val="0"/>
          <w:color w:val="B5082E"/>
          <w:u w:val="single" w:color="B5082E"/>
        </w:rPr>
        <w:t>that </w:t>
      </w:r>
      <w:r>
        <w:rPr>
          <w:strike w:val="0"/>
        </w:rPr>
        <w:t>makes payments from the State Treasury trust and/or agency funds will comply with the Internal Revenue Service (</w:t>
      </w:r>
      <w:hyperlink r:id="rId108">
        <w:r>
          <w:rPr>
            <w:strike w:val="0"/>
            <w:color w:val="0000FF"/>
            <w:u w:val="single" w:color="0000FF"/>
          </w:rPr>
          <w:t>IRS</w:t>
        </w:r>
      </w:hyperlink>
      <w:hyperlink r:id="rId108">
        <w:r>
          <w:rPr>
            <w:strike w:val="0"/>
          </w:rPr>
          <w:t>)</w:t>
        </w:r>
      </w:hyperlink>
      <w:r>
        <w:rPr>
          <w:strike w:val="0"/>
        </w:rPr>
        <w:t> and the </w:t>
      </w:r>
      <w:hyperlink r:id="rId109">
        <w:r>
          <w:rPr>
            <w:strike w:val="0"/>
            <w:color w:val="0000FF"/>
            <w:u w:val="single" w:color="0000FF"/>
          </w:rPr>
          <w:t>FTB </w:t>
        </w:r>
      </w:hyperlink>
      <w:r>
        <w:rPr>
          <w:strike w:val="0"/>
        </w:rPr>
        <w:t>annual information reporting and income tax withholding </w:t>
      </w:r>
      <w:r>
        <w:rPr>
          <w:strike/>
          <w:color w:val="B5082E"/>
        </w:rPr>
        <w:t>(W/H) </w:t>
      </w:r>
      <w:r>
        <w:rPr>
          <w:strike w:val="0"/>
        </w:rPr>
        <w:t>requirements. A state </w:t>
      </w:r>
      <w:r>
        <w:rPr>
          <w:strike/>
          <w:color w:val="B5082E"/>
        </w:rPr>
        <w:t>agency </w:t>
      </w:r>
      <w:r>
        <w:rPr>
          <w:strike w:val="0"/>
          <w:color w:val="B5082E"/>
          <w:u w:val="single" w:color="B5082E"/>
        </w:rPr>
        <w:t>department </w:t>
      </w:r>
      <w:r>
        <w:rPr>
          <w:strike w:val="0"/>
        </w:rPr>
        <w:t>may arrange to have 1099s, FTB, and IRS reports prepared by a reporting agent such as FTB. However, the final responsibility will rest with the state </w:t>
      </w:r>
      <w:r>
        <w:rPr>
          <w:strike/>
          <w:color w:val="B5082E"/>
        </w:rPr>
        <w:t>agency</w:t>
      </w:r>
      <w:r>
        <w:rPr>
          <w:strike w:val="0"/>
          <w:color w:val="B5082E"/>
          <w:u w:val="single" w:color="B5082E"/>
        </w:rPr>
        <w:t>department</w:t>
      </w:r>
      <w:r>
        <w:rPr>
          <w:strike w:val="0"/>
        </w:rPr>
        <w:t>.</w:t>
      </w:r>
    </w:p>
    <w:p>
      <w:pPr>
        <w:pStyle w:val="BodyText"/>
        <w:spacing w:before="3"/>
        <w:rPr>
          <w:sz w:val="18"/>
        </w:rPr>
      </w:pPr>
    </w:p>
    <w:p>
      <w:pPr>
        <w:pStyle w:val="BodyText"/>
        <w:spacing w:line="249" w:lineRule="auto" w:before="93"/>
        <w:ind w:left="815" w:right="713" w:hanging="10"/>
      </w:pPr>
      <w:r>
        <w:rPr/>
        <w:pict>
          <v:line style="position:absolute;mso-position-horizontal-relative:page;mso-position-vertical-relative:paragraph;z-index:-71536" from="506.040009pt,27.365856pt" to="509.400009pt,27.365856pt" stroked="true" strokeweight=".6pt" strokecolor="#b5082e">
            <v:stroke dashstyle="solid"/>
            <w10:wrap type="none"/>
          </v:line>
        </w:pict>
      </w:r>
      <w:r>
        <w:rPr/>
        <w:pict>
          <v:line style="position:absolute;mso-position-horizontal-relative:page;mso-position-vertical-relative:paragraph;z-index:4384" from="36.360001pt,4.866857pt" to="36.360001pt,131.465857pt" stroked="true" strokeweight=".72pt" strokecolor="#000000">
            <v:stroke dashstyle="solid"/>
            <w10:wrap type="none"/>
          </v:line>
        </w:pict>
      </w:r>
      <w:r>
        <w:rPr/>
        <w:t>For the purposes of complying with the reporting requirement, each state </w:t>
      </w:r>
      <w:r>
        <w:rPr>
          <w:strike/>
          <w:color w:val="B5082E"/>
        </w:rPr>
        <w:t>agency </w:t>
      </w:r>
      <w:r>
        <w:rPr>
          <w:strike w:val="0"/>
          <w:color w:val="B5082E"/>
          <w:u w:val="single" w:color="B5082E"/>
        </w:rPr>
        <w:t>department</w:t>
      </w:r>
      <w:r>
        <w:rPr>
          <w:strike/>
          <w:color w:val="B5082E"/>
        </w:rPr>
        <w:t>is a separate reporting entity </w:t>
      </w:r>
      <w:r>
        <w:rPr>
          <w:strike w:val="0"/>
          <w:color w:val="B5082E"/>
          <w:u w:val="single" w:color="B5082E"/>
        </w:rPr>
        <w:t>(except for departments that use FI$Cal) </w:t>
      </w:r>
      <w:r>
        <w:rPr>
          <w:strike w:val="0"/>
          <w:color w:val="B5082E"/>
        </w:rPr>
        <w:t>. </w:t>
      </w:r>
      <w:r>
        <w:rPr>
          <w:strike/>
          <w:color w:val="B5082E"/>
        </w:rPr>
        <w:t>Accordingly, each agency </w:t>
      </w:r>
      <w:r>
        <w:rPr>
          <w:strike w:val="0"/>
        </w:rPr>
        <w:t>shall report under its own unique Federal Employer Identification Number (</w:t>
      </w:r>
      <w:hyperlink r:id="rId110">
        <w:r>
          <w:rPr>
            <w:strike w:val="0"/>
            <w:color w:val="0000FF"/>
            <w:u w:val="single" w:color="0000FF"/>
          </w:rPr>
          <w:t>FEIN</w:t>
        </w:r>
      </w:hyperlink>
      <w:hyperlink r:id="rId110">
        <w:r>
          <w:rPr>
            <w:strike w:val="0"/>
          </w:rPr>
          <w:t>)</w:t>
        </w:r>
      </w:hyperlink>
      <w:r>
        <w:rPr>
          <w:strike w:val="0"/>
        </w:rPr>
        <w:t>. </w:t>
      </w:r>
      <w:r>
        <w:rPr>
          <w:strike w:val="0"/>
          <w:color w:val="B5082E"/>
          <w:u w:val="single" w:color="B5082E"/>
        </w:rPr>
        <w:t>Departments that use FI$Cal shall report under a statewide FEIN.</w:t>
      </w:r>
    </w:p>
    <w:p>
      <w:pPr>
        <w:pStyle w:val="BodyText"/>
        <w:spacing w:before="4"/>
        <w:rPr>
          <w:sz w:val="20"/>
        </w:rPr>
      </w:pPr>
    </w:p>
    <w:p>
      <w:pPr>
        <w:pStyle w:val="BodyText"/>
        <w:spacing w:line="249" w:lineRule="auto"/>
        <w:ind w:left="815" w:right="296" w:hanging="10"/>
      </w:pPr>
      <w:r>
        <w:rPr/>
        <w:pict>
          <v:line style="position:absolute;mso-position-horizontal-relative:page;mso-position-vertical-relative:paragraph;z-index:-71512" from="219.960007pt,22.71586pt" to="223.320007pt,22.71586pt" stroked="true" strokeweight=".6pt" strokecolor="#b5082e">
            <v:stroke dashstyle="solid"/>
            <w10:wrap type="none"/>
          </v:line>
        </w:pict>
      </w:r>
      <w:r>
        <w:rPr/>
        <w:pict>
          <v:line style="position:absolute;mso-position-horizontal-relative:page;mso-position-vertical-relative:paragraph;z-index:4408" from="36.360001pt,57.694859pt" to="36.360001pt,83.735859pt" stroked="true" strokeweight=".72pt" strokecolor="#000000">
            <v:stroke dashstyle="solid"/>
            <w10:wrap type="none"/>
          </v:line>
        </w:pict>
      </w:r>
      <w:r>
        <w:rPr>
          <w:color w:val="B5082E"/>
          <w:u w:val="single" w:color="B5082E"/>
        </w:rPr>
        <w:t>For those </w:t>
      </w:r>
      <w:r>
        <w:rPr>
          <w:strike/>
          <w:color w:val="B5082E"/>
        </w:rPr>
        <w:t>Some </w:t>
      </w:r>
      <w:r>
        <w:rPr>
          <w:strike w:val="0"/>
        </w:rPr>
        <w:t>departments </w:t>
      </w:r>
      <w:r>
        <w:rPr>
          <w:strike/>
          <w:color w:val="B5082E"/>
        </w:rPr>
        <w:t>may even consider it necessary</w:t>
      </w:r>
      <w:r>
        <w:rPr>
          <w:strike w:val="0"/>
          <w:color w:val="B5082E"/>
          <w:u w:val="single" w:color="B5082E"/>
        </w:rPr>
        <w:t>that need </w:t>
      </w:r>
      <w:r>
        <w:rPr>
          <w:strike w:val="0"/>
        </w:rPr>
        <w:t>to file separate reports for certain programs</w:t>
      </w:r>
      <w:r>
        <w:rPr>
          <w:strike w:val="0"/>
          <w:color w:val="B5082E"/>
        </w:rPr>
        <w:t>.</w:t>
      </w:r>
      <w:r>
        <w:rPr>
          <w:strike w:val="0"/>
          <w:color w:val="B5082E"/>
          <w:u w:val="single" w:color="B5082E"/>
        </w:rPr>
        <w:t>,  </w:t>
      </w:r>
      <w:r>
        <w:rPr>
          <w:strike/>
          <w:color w:val="B5082E"/>
        </w:rPr>
        <w:t>Where such separate reporting is deemed necessary, the department</w:t>
      </w:r>
      <w:r>
        <w:rPr>
          <w:strike w:val="0"/>
          <w:color w:val="B5082E"/>
          <w:u w:val="single" w:color="B5082E"/>
        </w:rPr>
        <w:t>they </w:t>
      </w:r>
      <w:r>
        <w:rPr>
          <w:strike w:val="0"/>
        </w:rPr>
        <w:t>should apply for separate FEIN(S) for the appropriate program(s). A FEIN application (Form SS-4) is available at the IRS website: </w:t>
      </w:r>
      <w:hyperlink r:id="rId108">
        <w:r>
          <w:rPr>
            <w:strike w:val="0"/>
            <w:color w:val="0000FF"/>
            <w:u w:val="single" w:color="0000FF"/>
          </w:rPr>
          <w:t>http://www.irs.gov</w:t>
        </w:r>
      </w:hyperlink>
      <w:hyperlink r:id="rId108">
        <w:r>
          <w:rPr>
            <w:strike w:val="0"/>
          </w:rPr>
          <w:t>.</w:t>
        </w:r>
      </w:hyperlink>
    </w:p>
    <w:p>
      <w:pPr>
        <w:pStyle w:val="BodyText"/>
        <w:spacing w:before="1"/>
        <w:ind w:left="815"/>
      </w:pPr>
      <w:r>
        <w:rPr/>
        <w:t>Return the completed form to the IRS.</w:t>
      </w:r>
    </w:p>
    <w:p>
      <w:pPr>
        <w:spacing w:after="0"/>
        <w:sectPr>
          <w:headerReference w:type="default" r:id="rId101"/>
          <w:footerReference w:type="default" r:id="rId102"/>
          <w:pgSz w:w="12240" w:h="15840"/>
          <w:pgMar w:header="0" w:footer="0" w:top="780" w:bottom="280" w:left="620" w:right="1320"/>
        </w:sectPr>
      </w:pPr>
    </w:p>
    <w:p>
      <w:pPr>
        <w:spacing w:before="75"/>
        <w:ind w:left="4146" w:right="0" w:firstLine="0"/>
        <w:jc w:val="left"/>
        <w:rPr>
          <w:b/>
          <w:sz w:val="23"/>
        </w:rPr>
      </w:pPr>
      <w:r>
        <w:rPr>
          <w:b/>
          <w:sz w:val="23"/>
        </w:rPr>
        <w:t>SAM - DISBURSEMENTS</w:t>
      </w:r>
    </w:p>
    <w:p>
      <w:pPr>
        <w:pStyle w:val="BodyText"/>
        <w:spacing w:before="10"/>
        <w:rPr>
          <w:b/>
          <w:sz w:val="22"/>
        </w:rPr>
      </w:pPr>
    </w:p>
    <w:p>
      <w:pPr>
        <w:spacing w:line="235" w:lineRule="exact" w:before="0"/>
        <w:ind w:left="820" w:right="0" w:firstLine="0"/>
        <w:jc w:val="left"/>
        <w:rPr>
          <w:b/>
          <w:sz w:val="23"/>
        </w:rPr>
      </w:pPr>
      <w:r>
        <w:rPr>
          <w:b/>
          <w:sz w:val="23"/>
        </w:rPr>
        <w:t>REPORTABLE PAYMENT IDENTIFICATION AND CLASSIFICATION</w:t>
      </w:r>
    </w:p>
    <w:p>
      <w:pPr>
        <w:tabs>
          <w:tab w:pos="10097" w:val="right" w:leader="none"/>
        </w:tabs>
        <w:spacing w:line="295" w:lineRule="exact" w:before="0"/>
        <w:ind w:left="820" w:right="0" w:firstLine="0"/>
        <w:jc w:val="left"/>
        <w:rPr>
          <w:b/>
          <w:sz w:val="23"/>
        </w:rPr>
      </w:pPr>
      <w:r>
        <w:rPr/>
        <w:pict>
          <v:line style="position:absolute;mso-position-horizontal-relative:page;mso-position-vertical-relative:paragraph;z-index:4552" from="36.360001pt,14.972521pt" to="36.360001pt,54.572521pt" stroked="true" strokeweight=".72pt" strokecolor="#000000">
            <v:stroke dashstyle="solid"/>
            <w10:wrap type="none"/>
          </v:line>
        </w:pict>
      </w:r>
      <w:r>
        <w:rPr>
          <w:b/>
          <w:sz w:val="23"/>
        </w:rPr>
        <w:t>REQUIREMENTS</w:t>
      </w:r>
      <w:r>
        <w:rPr>
          <w:b/>
          <w:position w:val="6"/>
          <w:sz w:val="23"/>
        </w:rPr>
        <w:tab/>
        <w:t>8422.190</w:t>
      </w:r>
    </w:p>
    <w:p>
      <w:pPr>
        <w:spacing w:before="2"/>
        <w:ind w:left="820" w:right="0" w:firstLine="0"/>
        <w:jc w:val="left"/>
        <w:rPr>
          <w:sz w:val="23"/>
        </w:rPr>
      </w:pPr>
      <w:r>
        <w:rPr>
          <w:sz w:val="23"/>
        </w:rPr>
        <w:t>(Revised </w:t>
      </w:r>
      <w:r>
        <w:rPr>
          <w:strike/>
          <w:color w:val="B5082E"/>
          <w:sz w:val="23"/>
        </w:rPr>
        <w:t>06/2016 </w:t>
      </w:r>
      <w:r>
        <w:rPr>
          <w:strike w:val="0"/>
          <w:color w:val="B5082E"/>
          <w:sz w:val="23"/>
          <w:u w:val="single" w:color="B5082E"/>
        </w:rPr>
        <w:t>04/2017</w:t>
      </w:r>
      <w:r>
        <w:rPr>
          <w:strike w:val="0"/>
          <w:sz w:val="23"/>
        </w:rPr>
        <w:t>)</w:t>
      </w:r>
    </w:p>
    <w:p>
      <w:pPr>
        <w:spacing w:before="263"/>
        <w:ind w:left="820" w:right="0" w:firstLine="0"/>
        <w:jc w:val="left"/>
        <w:rPr>
          <w:sz w:val="23"/>
        </w:rPr>
      </w:pPr>
      <w:r>
        <w:rPr>
          <w:color w:val="B5082E"/>
          <w:sz w:val="23"/>
          <w:u w:val="single" w:color="B5082E"/>
        </w:rPr>
        <w:t>The four items below provide the guidelines for the reportable payment requirements.</w:t>
      </w:r>
    </w:p>
    <w:p>
      <w:pPr>
        <w:pStyle w:val="BodyText"/>
        <w:spacing w:before="1"/>
        <w:rPr>
          <w:sz w:val="23"/>
        </w:rPr>
      </w:pPr>
    </w:p>
    <w:p>
      <w:pPr>
        <w:pStyle w:val="ListParagraph"/>
        <w:numPr>
          <w:ilvl w:val="0"/>
          <w:numId w:val="15"/>
        </w:numPr>
        <w:tabs>
          <w:tab w:pos="1180" w:val="left" w:leader="none"/>
        </w:tabs>
        <w:spacing w:line="240" w:lineRule="auto" w:before="0" w:after="0"/>
        <w:ind w:left="1179" w:right="337" w:hanging="359"/>
        <w:jc w:val="left"/>
        <w:rPr>
          <w:sz w:val="23"/>
        </w:rPr>
      </w:pPr>
      <w:r>
        <w:rPr/>
        <w:pict>
          <v:line style="position:absolute;mso-position-horizontal-relative:page;mso-position-vertical-relative:paragraph;z-index:4576" from="36.360001pt,.106846pt" to="36.360001pt,26.506846pt" stroked="true" strokeweight=".72pt" strokecolor="#000000">
            <v:stroke dashstyle="solid"/>
            <w10:wrap type="none"/>
          </v:line>
        </w:pict>
      </w:r>
      <w:r>
        <w:rPr>
          <w:sz w:val="23"/>
        </w:rPr>
        <w:t>Required</w:t>
      </w:r>
      <w:r>
        <w:rPr>
          <w:spacing w:val="-6"/>
          <w:sz w:val="23"/>
        </w:rPr>
        <w:t> </w:t>
      </w:r>
      <w:r>
        <w:rPr>
          <w:sz w:val="23"/>
        </w:rPr>
        <w:t>Payee</w:t>
      </w:r>
      <w:r>
        <w:rPr>
          <w:spacing w:val="-6"/>
          <w:sz w:val="23"/>
        </w:rPr>
        <w:t> </w:t>
      </w:r>
      <w:r>
        <w:rPr>
          <w:sz w:val="23"/>
        </w:rPr>
        <w:t>Data</w:t>
      </w:r>
      <w:r>
        <w:rPr>
          <w:spacing w:val="-6"/>
          <w:sz w:val="23"/>
        </w:rPr>
        <w:t> </w:t>
      </w:r>
      <w:r>
        <w:rPr>
          <w:sz w:val="23"/>
        </w:rPr>
        <w:t>Record</w:t>
      </w:r>
      <w:r>
        <w:rPr>
          <w:spacing w:val="-6"/>
          <w:sz w:val="23"/>
        </w:rPr>
        <w:t> </w:t>
      </w:r>
      <w:r>
        <w:rPr>
          <w:sz w:val="23"/>
        </w:rPr>
        <w:t>form,</w:t>
      </w:r>
      <w:r>
        <w:rPr>
          <w:spacing w:val="-6"/>
          <w:sz w:val="23"/>
        </w:rPr>
        <w:t> </w:t>
      </w:r>
      <w:r>
        <w:rPr>
          <w:sz w:val="23"/>
        </w:rPr>
        <w:t>STD.</w:t>
      </w:r>
      <w:r>
        <w:rPr>
          <w:spacing w:val="-6"/>
          <w:sz w:val="23"/>
        </w:rPr>
        <w:t> </w:t>
      </w:r>
      <w:r>
        <w:rPr>
          <w:sz w:val="23"/>
        </w:rPr>
        <w:t>204.</w:t>
      </w:r>
      <w:r>
        <w:rPr>
          <w:spacing w:val="-6"/>
          <w:sz w:val="23"/>
        </w:rPr>
        <w:t> </w:t>
      </w:r>
      <w:r>
        <w:rPr>
          <w:sz w:val="23"/>
        </w:rPr>
        <w:t>See</w:t>
      </w:r>
      <w:r>
        <w:rPr>
          <w:spacing w:val="-5"/>
          <w:sz w:val="23"/>
        </w:rPr>
        <w:t> </w:t>
      </w:r>
      <w:r>
        <w:rPr>
          <w:color w:val="B5082E"/>
          <w:sz w:val="23"/>
          <w:u w:val="single" w:color="B5082E"/>
        </w:rPr>
        <w:t>section</w:t>
      </w:r>
      <w:r>
        <w:rPr>
          <w:color w:val="B5082E"/>
          <w:spacing w:val="-4"/>
          <w:sz w:val="23"/>
          <w:u w:val="single" w:color="B5082E"/>
        </w:rPr>
        <w:t> </w:t>
      </w:r>
      <w:r>
        <w:rPr>
          <w:sz w:val="23"/>
        </w:rPr>
        <w:t>8422.190</w:t>
      </w:r>
      <w:r>
        <w:rPr>
          <w:spacing w:val="-6"/>
          <w:sz w:val="23"/>
        </w:rPr>
        <w:t> </w:t>
      </w:r>
      <w:r>
        <w:rPr>
          <w:sz w:val="23"/>
        </w:rPr>
        <w:t>Illustration</w:t>
      </w:r>
      <w:r>
        <w:rPr>
          <w:color w:val="B5082E"/>
          <w:sz w:val="23"/>
        </w:rPr>
        <w:t>s</w:t>
      </w:r>
      <w:r>
        <w:rPr>
          <w:color w:val="B5082E"/>
          <w:spacing w:val="-4"/>
          <w:sz w:val="23"/>
        </w:rPr>
        <w:t> </w:t>
      </w:r>
      <w:r>
        <w:rPr>
          <w:sz w:val="23"/>
        </w:rPr>
        <w:t>1</w:t>
      </w:r>
      <w:r>
        <w:rPr>
          <w:spacing w:val="-6"/>
          <w:sz w:val="23"/>
        </w:rPr>
        <w:t> </w:t>
      </w:r>
      <w:r>
        <w:rPr>
          <w:sz w:val="23"/>
        </w:rPr>
        <w:t>and </w:t>
      </w:r>
      <w:r>
        <w:rPr>
          <w:strike/>
          <w:color w:val="B5082E"/>
          <w:sz w:val="23"/>
        </w:rPr>
        <w:t>8422.190 Illustration</w:t>
      </w:r>
      <w:r>
        <w:rPr>
          <w:strike/>
          <w:color w:val="B5082E"/>
          <w:spacing w:val="-16"/>
          <w:sz w:val="23"/>
        </w:rPr>
        <w:t> </w:t>
      </w:r>
      <w:r>
        <w:rPr>
          <w:strike w:val="0"/>
          <w:sz w:val="23"/>
        </w:rPr>
        <w:t>2.</w:t>
      </w:r>
    </w:p>
    <w:p>
      <w:pPr>
        <w:pStyle w:val="BodyText"/>
        <w:spacing w:before="10"/>
        <w:rPr>
          <w:sz w:val="22"/>
        </w:rPr>
      </w:pPr>
    </w:p>
    <w:p>
      <w:pPr>
        <w:tabs>
          <w:tab w:pos="4527" w:val="left" w:leader="none"/>
          <w:tab w:pos="10091" w:val="left" w:leader="none"/>
        </w:tabs>
        <w:spacing w:before="0"/>
        <w:ind w:left="1179" w:right="156" w:firstLine="0"/>
        <w:jc w:val="left"/>
        <w:rPr>
          <w:sz w:val="23"/>
        </w:rPr>
      </w:pPr>
      <w:r>
        <w:rPr/>
        <w:pict>
          <v:line style="position:absolute;mso-position-horizontal-relative:page;mso-position-vertical-relative:paragraph;z-index:4600" from="36.360001pt,.097837pt" to="36.360001pt,132.337837pt" stroked="true" strokeweight=".72pt" strokecolor="#000000">
            <v:stroke dashstyle="solid"/>
            <w10:wrap type="none"/>
          </v:line>
        </w:pict>
      </w:r>
      <w:r>
        <w:rPr>
          <w:sz w:val="23"/>
        </w:rPr>
        <w:t>The purpose of the STD. 204 form is to obtain payee </w:t>
      </w:r>
      <w:r>
        <w:rPr>
          <w:strike/>
          <w:color w:val="B5082E"/>
          <w:sz w:val="23"/>
        </w:rPr>
        <w:t>data for </w:t>
      </w:r>
      <w:r>
        <w:rPr>
          <w:strike w:val="0"/>
          <w:sz w:val="23"/>
        </w:rPr>
        <w:t>information </w:t>
      </w:r>
      <w:r>
        <w:rPr>
          <w:strike w:val="0"/>
          <w:color w:val="B5082E"/>
          <w:sz w:val="23"/>
          <w:u w:val="single" w:color="B5082E"/>
        </w:rPr>
        <w:t>for income </w:t>
      </w:r>
      <w:r>
        <w:rPr>
          <w:strike w:val="0"/>
          <w:color w:val="B5082E"/>
          <w:spacing w:val="-3"/>
          <w:sz w:val="23"/>
          <w:u w:val="single" w:color="B5082E"/>
        </w:rPr>
        <w:t>tax </w:t>
      </w:r>
      <w:r>
        <w:rPr>
          <w:strike w:val="0"/>
          <w:sz w:val="23"/>
        </w:rPr>
        <w:t>reporting and to ensure tax compliance with </w:t>
      </w:r>
      <w:r>
        <w:rPr>
          <w:strike/>
          <w:color w:val="B5082E"/>
          <w:sz w:val="23"/>
        </w:rPr>
        <w:t>the Internal Revenue Code (IRC) and the California Revenue and Taxation Code (R&amp;TC)</w:t>
      </w:r>
      <w:r>
        <w:rPr>
          <w:strike w:val="0"/>
          <w:color w:val="B5082E"/>
          <w:sz w:val="23"/>
          <w:u w:val="single" w:color="B5082E"/>
        </w:rPr>
        <w:t>federal and state law</w:t>
      </w:r>
      <w:r>
        <w:rPr>
          <w:strike w:val="0"/>
          <w:sz w:val="23"/>
        </w:rPr>
        <w:t>. The STD. 204 is required for any non-governmental </w:t>
      </w:r>
      <w:r>
        <w:rPr>
          <w:strike w:val="0"/>
          <w:color w:val="B5082E"/>
          <w:sz w:val="23"/>
          <w:u w:val="single" w:color="B5082E"/>
        </w:rPr>
        <w:t>entity </w:t>
      </w:r>
      <w:r>
        <w:rPr>
          <w:strike w:val="0"/>
          <w:sz w:val="23"/>
        </w:rPr>
        <w:t>or individual entering into a transaction that may lead to a payment from the state. Therefore, a completed, signed, and dated STD. 204 must be on file with the state before payments are</w:t>
      </w:r>
      <w:r>
        <w:rPr>
          <w:strike w:val="0"/>
          <w:spacing w:val="-44"/>
          <w:sz w:val="23"/>
        </w:rPr>
        <w:t> </w:t>
      </w:r>
      <w:r>
        <w:rPr>
          <w:strike w:val="0"/>
          <w:sz w:val="23"/>
        </w:rPr>
        <w:t>disbursed. </w:t>
      </w:r>
      <w:r>
        <w:rPr>
          <w:strike w:val="0"/>
          <w:color w:val="B5082E"/>
          <w:sz w:val="23"/>
        </w:rPr>
        <w:t>The</w:t>
      </w:r>
      <w:r>
        <w:rPr>
          <w:strike w:val="0"/>
          <w:color w:val="B5082E"/>
          <w:spacing w:val="-5"/>
          <w:sz w:val="23"/>
        </w:rPr>
        <w:t> </w:t>
      </w:r>
      <w:r>
        <w:rPr>
          <w:strike w:val="0"/>
          <w:color w:val="B5082E"/>
          <w:sz w:val="23"/>
        </w:rPr>
        <w:t>in</w:t>
      </w:r>
      <w:r>
        <w:rPr>
          <w:strike/>
          <w:color w:val="B5082E"/>
          <w:sz w:val="23"/>
        </w:rPr>
        <w:t>formation</w:t>
        <w:tab/>
      </w:r>
      <w:r>
        <w:rPr>
          <w:strike w:val="0"/>
          <w:color w:val="B5082E"/>
          <w:sz w:val="23"/>
        </w:rPr>
        <w:t> </w:t>
      </w:r>
      <w:r>
        <w:rPr>
          <w:strike/>
          <w:color w:val="B5082E"/>
          <w:sz w:val="23"/>
        </w:rPr>
        <w:t>provided</w:t>
      </w:r>
      <w:r>
        <w:rPr>
          <w:strike/>
          <w:color w:val="B5082E"/>
          <w:spacing w:val="-5"/>
          <w:sz w:val="23"/>
        </w:rPr>
        <w:t> </w:t>
      </w:r>
      <w:r>
        <w:rPr>
          <w:strike/>
          <w:color w:val="B5082E"/>
          <w:sz w:val="23"/>
        </w:rPr>
        <w:t>in</w:t>
      </w:r>
      <w:r>
        <w:rPr>
          <w:strike/>
          <w:color w:val="B5082E"/>
          <w:spacing w:val="-5"/>
          <w:sz w:val="23"/>
        </w:rPr>
        <w:t> </w:t>
      </w:r>
      <w:r>
        <w:rPr>
          <w:strike/>
          <w:color w:val="B5082E"/>
          <w:sz w:val="23"/>
        </w:rPr>
        <w:t>this</w:t>
      </w:r>
      <w:r>
        <w:rPr>
          <w:strike/>
          <w:color w:val="B5082E"/>
          <w:spacing w:val="-4"/>
          <w:sz w:val="23"/>
        </w:rPr>
        <w:t> </w:t>
      </w:r>
      <w:r>
        <w:rPr>
          <w:strike/>
          <w:color w:val="B5082E"/>
          <w:sz w:val="23"/>
        </w:rPr>
        <w:t>form</w:t>
      </w:r>
      <w:r>
        <w:rPr>
          <w:strike/>
          <w:color w:val="B5082E"/>
          <w:spacing w:val="-6"/>
          <w:sz w:val="23"/>
        </w:rPr>
        <w:t> </w:t>
      </w:r>
      <w:r>
        <w:rPr>
          <w:strike/>
          <w:color w:val="B5082E"/>
          <w:sz w:val="23"/>
        </w:rPr>
        <w:t>must</w:t>
      </w:r>
      <w:r>
        <w:rPr>
          <w:strike/>
          <w:color w:val="B5082E"/>
          <w:spacing w:val="-3"/>
          <w:sz w:val="23"/>
        </w:rPr>
        <w:t> </w:t>
      </w:r>
      <w:r>
        <w:rPr>
          <w:strike/>
          <w:color w:val="B5082E"/>
          <w:sz w:val="23"/>
        </w:rPr>
        <w:t>be</w:t>
      </w:r>
      <w:r>
        <w:rPr>
          <w:strike/>
          <w:color w:val="B5082E"/>
          <w:spacing w:val="-5"/>
          <w:sz w:val="23"/>
        </w:rPr>
        <w:t> </w:t>
      </w:r>
      <w:r>
        <w:rPr>
          <w:strike/>
          <w:color w:val="B5082E"/>
          <w:sz w:val="23"/>
        </w:rPr>
        <w:t>used</w:t>
      </w:r>
      <w:r>
        <w:rPr>
          <w:strike/>
          <w:color w:val="B5082E"/>
          <w:spacing w:val="-5"/>
          <w:sz w:val="23"/>
        </w:rPr>
        <w:t> </w:t>
      </w:r>
      <w:r>
        <w:rPr>
          <w:strike/>
          <w:color w:val="B5082E"/>
          <w:sz w:val="23"/>
        </w:rPr>
        <w:t>in</w:t>
      </w:r>
      <w:r>
        <w:rPr>
          <w:strike/>
          <w:color w:val="B5082E"/>
          <w:spacing w:val="-5"/>
          <w:sz w:val="23"/>
        </w:rPr>
        <w:t> </w:t>
      </w:r>
      <w:r>
        <w:rPr>
          <w:strike/>
          <w:color w:val="B5082E"/>
          <w:sz w:val="23"/>
        </w:rPr>
        <w:t>conjunction</w:t>
      </w:r>
      <w:r>
        <w:rPr>
          <w:strike/>
          <w:color w:val="B5082E"/>
          <w:spacing w:val="-2"/>
          <w:sz w:val="23"/>
        </w:rPr>
        <w:t> </w:t>
      </w:r>
      <w:r>
        <w:rPr>
          <w:strike/>
          <w:color w:val="B5082E"/>
          <w:sz w:val="23"/>
        </w:rPr>
        <w:t>with</w:t>
      </w:r>
      <w:r>
        <w:rPr>
          <w:strike/>
          <w:color w:val="B5082E"/>
          <w:spacing w:val="-5"/>
          <w:sz w:val="23"/>
        </w:rPr>
        <w:t> </w:t>
      </w:r>
      <w:r>
        <w:rPr>
          <w:strike/>
          <w:color w:val="B5082E"/>
          <w:sz w:val="23"/>
        </w:rPr>
        <w:t>reportable</w:t>
      </w:r>
      <w:r>
        <w:rPr>
          <w:strike/>
          <w:color w:val="B5082E"/>
          <w:spacing w:val="-5"/>
          <w:sz w:val="23"/>
        </w:rPr>
        <w:t> </w:t>
      </w:r>
      <w:r>
        <w:rPr>
          <w:strike/>
          <w:color w:val="B5082E"/>
          <w:sz w:val="23"/>
        </w:rPr>
        <w:t>payment</w:t>
      </w:r>
      <w:r>
        <w:rPr>
          <w:strike/>
          <w:color w:val="B5082E"/>
          <w:spacing w:val="-3"/>
          <w:sz w:val="23"/>
        </w:rPr>
        <w:t> </w:t>
      </w:r>
      <w:r>
        <w:rPr>
          <w:strike/>
          <w:color w:val="B5082E"/>
          <w:sz w:val="23"/>
        </w:rPr>
        <w:t>indicators</w:t>
      </w:r>
      <w:r>
        <w:rPr>
          <w:strike/>
          <w:color w:val="B5082E"/>
          <w:spacing w:val="-4"/>
          <w:sz w:val="23"/>
        </w:rPr>
        <w:t> </w:t>
      </w:r>
      <w:r>
        <w:rPr>
          <w:strike/>
          <w:color w:val="B5082E"/>
          <w:sz w:val="23"/>
        </w:rPr>
        <w:t>in</w:t>
      </w:r>
      <w:r>
        <w:rPr>
          <w:strike w:val="0"/>
          <w:color w:val="B5082E"/>
          <w:w w:val="100"/>
          <w:sz w:val="23"/>
        </w:rPr>
        <w:t> </w:t>
      </w:r>
      <w:r>
        <w:rPr>
          <w:strike/>
          <w:color w:val="B5082E"/>
          <w:sz w:val="23"/>
        </w:rPr>
        <w:t>the Uniform Codes Manual (Object section, column “FBR”) to select the payments that are</w:t>
      </w:r>
      <w:r>
        <w:rPr>
          <w:strike/>
          <w:color w:val="B5082E"/>
          <w:spacing w:val="-5"/>
          <w:sz w:val="23"/>
        </w:rPr>
        <w:t> </w:t>
      </w:r>
      <w:r>
        <w:rPr>
          <w:strike/>
          <w:color w:val="B5082E"/>
          <w:sz w:val="23"/>
        </w:rPr>
        <w:t>reportable</w:t>
      </w:r>
      <w:r>
        <w:rPr>
          <w:strike/>
          <w:color w:val="B5082E"/>
          <w:spacing w:val="-6"/>
          <w:sz w:val="23"/>
        </w:rPr>
        <w:t> </w:t>
      </w:r>
      <w:r>
        <w:rPr>
          <w:strike/>
          <w:color w:val="B5082E"/>
          <w:sz w:val="23"/>
        </w:rPr>
        <w:t>from</w:t>
      </w:r>
      <w:r>
        <w:rPr>
          <w:strike/>
          <w:color w:val="B5082E"/>
          <w:spacing w:val="-5"/>
          <w:sz w:val="23"/>
        </w:rPr>
        <w:t> </w:t>
      </w:r>
      <w:r>
        <w:rPr>
          <w:strike/>
          <w:color w:val="B5082E"/>
          <w:sz w:val="23"/>
        </w:rPr>
        <w:t>the</w:t>
      </w:r>
      <w:r>
        <w:rPr>
          <w:strike/>
          <w:color w:val="B5082E"/>
          <w:spacing w:val="-6"/>
          <w:sz w:val="23"/>
        </w:rPr>
        <w:t> </w:t>
      </w:r>
      <w:r>
        <w:rPr>
          <w:strike/>
          <w:color w:val="B5082E"/>
          <w:sz w:val="23"/>
        </w:rPr>
        <w:t>payment</w:t>
      </w:r>
      <w:r>
        <w:rPr>
          <w:strike/>
          <w:color w:val="B5082E"/>
          <w:spacing w:val="-4"/>
          <w:sz w:val="23"/>
        </w:rPr>
        <w:t> </w:t>
      </w:r>
      <w:r>
        <w:rPr>
          <w:strike/>
          <w:color w:val="B5082E"/>
          <w:sz w:val="23"/>
        </w:rPr>
        <w:t>history</w:t>
      </w:r>
      <w:r>
        <w:rPr>
          <w:strike/>
          <w:color w:val="B5082E"/>
          <w:spacing w:val="-7"/>
          <w:sz w:val="23"/>
        </w:rPr>
        <w:t> </w:t>
      </w:r>
      <w:r>
        <w:rPr>
          <w:strike/>
          <w:color w:val="B5082E"/>
          <w:sz w:val="23"/>
        </w:rPr>
        <w:t>files</w:t>
      </w:r>
      <w:r>
        <w:rPr>
          <w:strike/>
          <w:color w:val="B5082E"/>
          <w:spacing w:val="-5"/>
          <w:sz w:val="23"/>
        </w:rPr>
        <w:t> </w:t>
      </w:r>
      <w:r>
        <w:rPr>
          <w:strike/>
          <w:color w:val="B5082E"/>
          <w:sz w:val="23"/>
        </w:rPr>
        <w:t>through</w:t>
      </w:r>
      <w:r>
        <w:rPr>
          <w:strike/>
          <w:color w:val="B5082E"/>
          <w:spacing w:val="-6"/>
          <w:sz w:val="23"/>
        </w:rPr>
        <w:t> </w:t>
      </w:r>
      <w:r>
        <w:rPr>
          <w:strike/>
          <w:color w:val="B5082E"/>
          <w:sz w:val="23"/>
        </w:rPr>
        <w:t>electronic</w:t>
      </w:r>
      <w:r>
        <w:rPr>
          <w:strike/>
          <w:color w:val="B5082E"/>
          <w:spacing w:val="-5"/>
          <w:sz w:val="23"/>
        </w:rPr>
        <w:t> </w:t>
      </w:r>
      <w:r>
        <w:rPr>
          <w:strike/>
          <w:color w:val="B5082E"/>
          <w:sz w:val="23"/>
        </w:rPr>
        <w:t>data</w:t>
      </w:r>
      <w:r>
        <w:rPr>
          <w:strike/>
          <w:color w:val="B5082E"/>
          <w:spacing w:val="-6"/>
          <w:sz w:val="23"/>
        </w:rPr>
        <w:t> </w:t>
      </w:r>
      <w:r>
        <w:rPr>
          <w:strike/>
          <w:color w:val="B5082E"/>
          <w:sz w:val="23"/>
        </w:rPr>
        <w:t>processing</w:t>
      </w:r>
      <w:r>
        <w:rPr>
          <w:strike/>
          <w:color w:val="B5082E"/>
          <w:spacing w:val="-4"/>
          <w:sz w:val="23"/>
        </w:rPr>
        <w:t> </w:t>
      </w:r>
      <w:r>
        <w:rPr>
          <w:strike w:val="0"/>
          <w:color w:val="B5082E"/>
          <w:sz w:val="23"/>
        </w:rPr>
        <w:t>methods </w:t>
      </w:r>
      <w:r>
        <w:rPr>
          <w:strike/>
          <w:color w:val="B5082E"/>
          <w:sz w:val="23"/>
        </w:rPr>
        <w:t>(SAM section</w:t>
      </w:r>
      <w:r>
        <w:rPr>
          <w:strike/>
          <w:color w:val="B5082E"/>
          <w:spacing w:val="-15"/>
          <w:sz w:val="23"/>
        </w:rPr>
        <w:t> </w:t>
      </w:r>
      <w:r>
        <w:rPr>
          <w:strike/>
          <w:color w:val="B5082E"/>
          <w:sz w:val="23"/>
        </w:rPr>
        <w:t>8422.19).</w:t>
        <w:tab/>
      </w:r>
    </w:p>
    <w:p>
      <w:pPr>
        <w:pStyle w:val="BodyText"/>
        <w:spacing w:before="10"/>
        <w:rPr>
          <w:sz w:val="22"/>
        </w:rPr>
      </w:pPr>
    </w:p>
    <w:p>
      <w:pPr>
        <w:spacing w:before="0"/>
        <w:ind w:left="1179" w:right="0" w:firstLine="0"/>
        <w:jc w:val="left"/>
        <w:rPr>
          <w:sz w:val="23"/>
        </w:rPr>
      </w:pPr>
      <w:r>
        <w:rPr/>
        <w:pict>
          <v:line style="position:absolute;mso-position-horizontal-relative:page;mso-position-vertical-relative:paragraph;z-index:4624" from="36.360001pt,13.624866pt" to="36.360001pt,79.744866pt" stroked="true" strokeweight=".72pt" strokecolor="#000000">
            <v:stroke dashstyle="solid"/>
            <w10:wrap type="none"/>
          </v:line>
        </w:pict>
      </w:r>
      <w:r>
        <w:rPr/>
        <w:pict>
          <v:line style="position:absolute;mso-position-horizontal-relative:page;mso-position-vertical-relative:paragraph;z-index:-70960" from="325.805969pt,26.045822pt" to="328.626376pt,26.045822pt" stroked="true" strokeweight=".84pt" strokecolor="#b5082e">
            <v:stroke dashstyle="solid"/>
            <w10:wrap type="none"/>
          </v:line>
        </w:pict>
      </w:r>
      <w:r>
        <w:rPr>
          <w:sz w:val="23"/>
        </w:rPr>
        <w:t>A completed STD. 204 is necessary to determine what payments are reportable by the payee and must be attached to each contract. For non-contract transactions, </w:t>
      </w:r>
      <w:r>
        <w:rPr>
          <w:strike/>
          <w:color w:val="B5082E"/>
          <w:sz w:val="23"/>
        </w:rPr>
        <w:t>this form must be completed by the payee and</w:t>
      </w:r>
      <w:r>
        <w:rPr>
          <w:strike w:val="0"/>
          <w:color w:val="B5082E"/>
          <w:sz w:val="23"/>
          <w:u w:val="single" w:color="B5082E"/>
        </w:rPr>
        <w:t>a completed STD. 204 must be </w:t>
      </w:r>
      <w:r>
        <w:rPr>
          <w:strike w:val="0"/>
          <w:sz w:val="23"/>
        </w:rPr>
        <w:t>retained in the </w:t>
      </w:r>
      <w:r>
        <w:rPr>
          <w:strike w:val="0"/>
          <w:color w:val="B5082E"/>
          <w:sz w:val="23"/>
        </w:rPr>
        <w:t>state </w:t>
      </w:r>
      <w:r>
        <w:rPr>
          <w:strike/>
          <w:sz w:val="23"/>
        </w:rPr>
        <w:t>depar</w:t>
      </w:r>
      <w:r>
        <w:rPr>
          <w:strike w:val="0"/>
          <w:sz w:val="23"/>
        </w:rPr>
        <w:t>tment’s business services or accounting office. </w:t>
      </w:r>
      <w:r>
        <w:rPr>
          <w:strike w:val="0"/>
          <w:color w:val="B5082E"/>
          <w:sz w:val="23"/>
          <w:u w:val="single" w:color="B5082E"/>
        </w:rPr>
        <w:t>A completed STD. 204 is also required for </w:t>
      </w:r>
      <w:r>
        <w:rPr>
          <w:strike w:val="0"/>
          <w:color w:val="B5082E"/>
          <w:sz w:val="23"/>
        </w:rPr>
        <w:t>Nn</w:t>
      </w:r>
      <w:r>
        <w:rPr>
          <w:strike w:val="0"/>
          <w:sz w:val="23"/>
        </w:rPr>
        <w:t>on</w:t>
      </w:r>
      <w:r>
        <w:rPr>
          <w:strike/>
          <w:sz w:val="23"/>
        </w:rPr>
        <w:t>-</w:t>
      </w:r>
      <w:r>
        <w:rPr>
          <w:strike w:val="0"/>
          <w:sz w:val="23"/>
          <w:u w:val="single" w:color="B5082E"/>
        </w:rPr>
        <w:t>st</w:t>
      </w:r>
      <w:r>
        <w:rPr>
          <w:strike w:val="0"/>
          <w:sz w:val="23"/>
        </w:rPr>
        <w:t>ate employees authorized to receive travel expense reimbursements directly from departments </w:t>
      </w:r>
      <w:r>
        <w:rPr>
          <w:strike w:val="0"/>
          <w:color w:val="B5082E"/>
          <w:sz w:val="23"/>
        </w:rPr>
        <w:t>must also comple</w:t>
      </w:r>
      <w:r>
        <w:rPr>
          <w:strike/>
          <w:color w:val="B5082E"/>
          <w:sz w:val="23"/>
        </w:rPr>
        <w:t>te a STD. 204 </w:t>
      </w:r>
      <w:r>
        <w:rPr>
          <w:strike/>
          <w:sz w:val="23"/>
        </w:rPr>
        <w:t>before the reimbu</w:t>
      </w:r>
      <w:r>
        <w:rPr>
          <w:strike w:val="0"/>
          <w:sz w:val="23"/>
        </w:rPr>
        <w:t>rsement is paid.</w:t>
      </w:r>
    </w:p>
    <w:p>
      <w:pPr>
        <w:pStyle w:val="BodyText"/>
        <w:spacing w:before="10"/>
        <w:rPr>
          <w:sz w:val="22"/>
        </w:rPr>
      </w:pPr>
    </w:p>
    <w:p>
      <w:pPr>
        <w:spacing w:line="242" w:lineRule="auto" w:before="0"/>
        <w:ind w:left="1179" w:right="19" w:firstLine="0"/>
        <w:jc w:val="left"/>
        <w:rPr>
          <w:sz w:val="23"/>
        </w:rPr>
      </w:pPr>
      <w:r>
        <w:rPr/>
        <w:pict>
          <v:group style="position:absolute;margin-left:206.695007pt;margin-top:25.595873pt;width:7.35pt;height:.85pt;mso-position-horizontal-relative:page;mso-position-vertical-relative:paragraph;z-index:-71248" coordorigin="4134,512" coordsize="147,17">
            <v:line style="position:absolute" from="4142,520" to="4205,520" stroked="true" strokeweight=".84pt" strokecolor="#2e97d3">
              <v:stroke dashstyle="solid"/>
            </v:line>
            <v:line style="position:absolute" from="4205,520" to="4272,520" stroked="true" strokeweight=".84pt" strokecolor="#b5082e">
              <v:stroke dashstyle="solid"/>
            </v:line>
            <w10:wrap type="none"/>
          </v:group>
        </w:pict>
      </w:r>
      <w:r>
        <w:rPr/>
        <w:pict>
          <v:group style="position:absolute;margin-left:311.575012pt;margin-top:25.595873pt;width:230.05pt;height:1.3pt;mso-position-horizontal-relative:page;mso-position-vertical-relative:paragraph;z-index:-71224" coordorigin="6232,512" coordsize="4601,26">
            <v:line style="position:absolute" from="6240,520" to="9283,520" stroked="true" strokeweight=".84pt" strokecolor="#b5082e">
              <v:stroke dashstyle="solid"/>
            </v:line>
            <v:line style="position:absolute" from="9283,520" to="10010,520" stroked="true" strokeweight=".84pt" strokecolor="#2e97d3">
              <v:stroke dashstyle="solid"/>
            </v:line>
            <v:line style="position:absolute" from="10041,528" to="10824,528" stroked="true" strokeweight=".841pt" strokecolor="#2e97d3">
              <v:stroke dashstyle="solid"/>
            </v:line>
            <w10:wrap type="none"/>
          </v:group>
        </w:pict>
      </w:r>
      <w:r>
        <w:rPr/>
        <w:pict>
          <v:line style="position:absolute;mso-position-horizontal-relative:page;mso-position-vertical-relative:paragraph;z-index:-71200" from="207.119995pt,21.581373pt" to="210.239995pt,21.581373pt" stroked="true" strokeweight=".599pt" strokecolor="#b5082e">
            <v:stroke dashstyle="solid"/>
            <w10:wrap type="none"/>
          </v:line>
        </w:pict>
      </w:r>
      <w:r>
        <w:rPr/>
        <w:pict>
          <v:line style="position:absolute;mso-position-horizontal-relative:page;mso-position-vertical-relative:paragraph;z-index:4648" from="36.360001pt,.520873pt" to="36.360001pt,53.440873pt" stroked="true" strokeweight=".72pt" strokecolor="#000000">
            <v:stroke dashstyle="solid"/>
            <w10:wrap type="none"/>
          </v:line>
        </w:pict>
      </w:r>
      <w:r>
        <w:rPr/>
        <w:pict>
          <v:line style="position:absolute;mso-position-horizontal-relative:page;mso-position-vertical-relative:paragraph;z-index:-70936" from="489.495941pt,39.798832pt" to="492.268698pt,39.798832pt" stroked="true" strokeweight=".841pt" strokecolor="#b5082e">
            <v:stroke dashstyle="solid"/>
            <w10:wrap type="none"/>
          </v:line>
        </w:pict>
      </w:r>
      <w:r>
        <w:rPr>
          <w:strike/>
          <w:color w:val="B5082E"/>
          <w:sz w:val="23"/>
        </w:rPr>
        <w:t>Information provided by the</w:t>
      </w:r>
      <w:r>
        <w:rPr>
          <w:strike w:val="0"/>
          <w:color w:val="B5082E"/>
          <w:sz w:val="23"/>
          <w:u w:val="single" w:color="B5082E"/>
        </w:rPr>
        <w:t>The </w:t>
      </w:r>
      <w:r>
        <w:rPr>
          <w:strike w:val="0"/>
          <w:sz w:val="23"/>
        </w:rPr>
        <w:t>payee </w:t>
      </w:r>
      <w:r>
        <w:rPr>
          <w:strike w:val="0"/>
          <w:color w:val="B5082E"/>
          <w:sz w:val="23"/>
          <w:u w:val="single" w:color="B5082E"/>
        </w:rPr>
        <w:t>will provide the following information </w:t>
      </w:r>
      <w:r>
        <w:rPr>
          <w:strike w:val="0"/>
          <w:sz w:val="23"/>
        </w:rPr>
        <w:t>on </w:t>
      </w:r>
      <w:r>
        <w:rPr>
          <w:strike/>
          <w:color w:val="B5082E"/>
          <w:sz w:val="23"/>
        </w:rPr>
        <w:t>this form</w:t>
      </w:r>
      <w:r>
        <w:rPr>
          <w:strike w:val="0"/>
          <w:color w:val="B5082E"/>
          <w:sz w:val="23"/>
          <w:u w:val="single" w:color="B5082E"/>
        </w:rPr>
        <w:t>the STD. 204 form </w:t>
      </w:r>
      <w:r>
        <w:rPr>
          <w:strike w:val="0"/>
          <w:color w:val="2E97D3"/>
          <w:sz w:val="23"/>
          <w:u w:val="single" w:color="2E97D3"/>
        </w:rPr>
        <w:t>in accordance with </w:t>
      </w:r>
      <w:r>
        <w:rPr>
          <w:strike w:val="0"/>
          <w:color w:val="B5082E"/>
          <w:sz w:val="23"/>
        </w:rPr>
        <w:t>Internal Revenue Code (IRC) </w:t>
      </w:r>
      <w:r>
        <w:rPr>
          <w:strike w:val="0"/>
          <w:color w:val="2E97D3"/>
          <w:sz w:val="23"/>
        </w:rPr>
        <w:t>section 6109(a) </w:t>
      </w:r>
      <w:r>
        <w:rPr>
          <w:strike w:val="0"/>
          <w:color w:val="2E97D3"/>
          <w:sz w:val="23"/>
          <w:u w:val="single" w:color="2E97D3"/>
        </w:rPr>
        <w:t>and </w:t>
      </w:r>
      <w:r>
        <w:rPr>
          <w:strike w:val="0"/>
          <w:color w:val="B5082E"/>
          <w:sz w:val="23"/>
          <w:u w:val="single" w:color="2E97D3"/>
        </w:rPr>
        <w:t>California Revenue and Taxation Code (R&amp;TC) </w:t>
      </w:r>
      <w:r>
        <w:rPr>
          <w:strike w:val="0"/>
          <w:color w:val="2E97D3"/>
          <w:sz w:val="23"/>
          <w:u w:val="single" w:color="2E97D3"/>
        </w:rPr>
        <w:t>sections 18646 and 18661</w:t>
      </w:r>
      <w:r>
        <w:rPr>
          <w:strike w:val="0"/>
          <w:color w:val="B5082E"/>
          <w:sz w:val="23"/>
        </w:rPr>
        <w:t>. will </w:t>
      </w:r>
      <w:r>
        <w:rPr>
          <w:strike/>
          <w:color w:val="B5082E"/>
          <w:sz w:val="23"/>
        </w:rPr>
        <w:t>include:  </w:t>
      </w:r>
      <w:r>
        <w:rPr>
          <w:strike/>
          <w:color w:val="B5082E"/>
          <w:sz w:val="23"/>
          <w:u w:val="single" w:color="B5082E"/>
        </w:rPr>
        <w:t>Ins</w:t>
      </w:r>
      <w:r>
        <w:rPr>
          <w:strike w:val="0"/>
          <w:color w:val="B5082E"/>
          <w:sz w:val="23"/>
          <w:u w:val="single" w:color="B5082E"/>
        </w:rPr>
        <w:t>tructions for the payee are provided on page 2 of the form.</w:t>
      </w:r>
    </w:p>
    <w:p>
      <w:pPr>
        <w:pStyle w:val="BodyText"/>
        <w:spacing w:before="7"/>
        <w:rPr>
          <w:sz w:val="22"/>
        </w:rPr>
      </w:pPr>
    </w:p>
    <w:p>
      <w:pPr>
        <w:pStyle w:val="ListParagraph"/>
        <w:numPr>
          <w:ilvl w:val="1"/>
          <w:numId w:val="15"/>
        </w:numPr>
        <w:tabs>
          <w:tab w:pos="1900" w:val="left" w:leader="none"/>
        </w:tabs>
        <w:spacing w:line="240" w:lineRule="auto" w:before="0" w:after="0"/>
        <w:ind w:left="1899" w:right="102" w:hanging="359"/>
        <w:jc w:val="left"/>
        <w:rPr>
          <w:sz w:val="23"/>
        </w:rPr>
      </w:pPr>
      <w:r>
        <w:rPr/>
        <w:pict>
          <v:line style="position:absolute;mso-position-horizontal-relative:page;mso-position-vertical-relative:paragraph;z-index:-71176" from="531.119995pt,21.262367pt" to="534.359995pt,21.262367pt" stroked="true" strokeweight=".599pt" strokecolor="#b5082e">
            <v:stroke dashstyle="solid"/>
            <w10:wrap type="none"/>
          </v:line>
        </w:pict>
      </w:r>
      <w:r>
        <w:rPr/>
        <w:pict>
          <v:line style="position:absolute;mso-position-horizontal-relative:page;mso-position-vertical-relative:paragraph;z-index:4672" from="36.360001pt,.081867pt" to="36.360001pt,53.001867pt" stroked="true" strokeweight=".72pt" strokecolor="#000000">
            <v:stroke dashstyle="solid"/>
            <w10:wrap type="none"/>
          </v:line>
        </w:pict>
      </w:r>
      <w:r>
        <w:rPr>
          <w:sz w:val="23"/>
        </w:rPr>
        <w:t>Complete </w:t>
      </w:r>
      <w:r>
        <w:rPr>
          <w:color w:val="B5082E"/>
          <w:sz w:val="23"/>
          <w:u w:val="single" w:color="B5082E"/>
        </w:rPr>
        <w:t>legal </w:t>
      </w:r>
      <w:r>
        <w:rPr>
          <w:sz w:val="23"/>
        </w:rPr>
        <w:t>business name and address of </w:t>
      </w:r>
      <w:r>
        <w:rPr>
          <w:color w:val="B5082E"/>
          <w:sz w:val="23"/>
          <w:u w:val="single" w:color="B5082E"/>
        </w:rPr>
        <w:t>the </w:t>
      </w:r>
      <w:r>
        <w:rPr>
          <w:sz w:val="23"/>
        </w:rPr>
        <w:t>payee doing business with the state</w:t>
      </w:r>
      <w:r>
        <w:rPr>
          <w:color w:val="B5082E"/>
          <w:sz w:val="23"/>
          <w:u w:val="single" w:color="B5082E"/>
        </w:rPr>
        <w:t>. The </w:t>
      </w:r>
      <w:r>
        <w:rPr>
          <w:strike/>
          <w:color w:val="B5082E"/>
          <w:sz w:val="23"/>
        </w:rPr>
        <w:t>including </w:t>
      </w:r>
      <w:r>
        <w:rPr>
          <w:strike w:val="0"/>
          <w:color w:val="B5082E"/>
          <w:sz w:val="23"/>
          <w:u w:val="single" w:color="B5082E"/>
        </w:rPr>
        <w:t>business </w:t>
      </w:r>
      <w:r>
        <w:rPr>
          <w:strike w:val="0"/>
          <w:sz w:val="23"/>
        </w:rPr>
        <w:t>owner's </w:t>
      </w:r>
      <w:r>
        <w:rPr>
          <w:strike w:val="0"/>
          <w:color w:val="B5082E"/>
          <w:sz w:val="23"/>
          <w:u w:val="single" w:color="B5082E"/>
        </w:rPr>
        <w:t>full </w:t>
      </w:r>
      <w:r>
        <w:rPr>
          <w:strike w:val="0"/>
          <w:spacing w:val="-3"/>
          <w:sz w:val="23"/>
        </w:rPr>
        <w:t>name </w:t>
      </w:r>
      <w:r>
        <w:rPr>
          <w:strike w:val="0"/>
          <w:color w:val="B5082E"/>
          <w:sz w:val="23"/>
          <w:u w:val="single" w:color="B5082E"/>
        </w:rPr>
        <w:t>is required if the business is a </w:t>
      </w:r>
      <w:r>
        <w:rPr>
          <w:strike w:val="0"/>
          <w:color w:val="B5082E"/>
          <w:sz w:val="23"/>
        </w:rPr>
        <w:t>, </w:t>
      </w:r>
      <w:r>
        <w:rPr>
          <w:strike w:val="0"/>
          <w:color w:val="B5082E"/>
          <w:spacing w:val="-4"/>
          <w:sz w:val="23"/>
        </w:rPr>
        <w:t>if </w:t>
      </w:r>
      <w:r>
        <w:rPr>
          <w:strike/>
          <w:color w:val="B5082E"/>
          <w:sz w:val="23"/>
        </w:rPr>
        <w:t>a </w:t>
      </w:r>
      <w:r>
        <w:rPr>
          <w:strike/>
          <w:sz w:val="23"/>
        </w:rPr>
        <w:t>so</w:t>
      </w:r>
      <w:r>
        <w:rPr>
          <w:strike w:val="0"/>
          <w:sz w:val="23"/>
        </w:rPr>
        <w:t>le proprietorship. </w:t>
      </w:r>
      <w:r>
        <w:rPr>
          <w:strike w:val="0"/>
          <w:color w:val="B5082E"/>
          <w:sz w:val="23"/>
          <w:u w:val="single" w:color="B5082E"/>
        </w:rPr>
        <w:t>The name of the business or owner should match the name on the payee’s income tax</w:t>
      </w:r>
      <w:r>
        <w:rPr>
          <w:strike w:val="0"/>
          <w:color w:val="B5082E"/>
          <w:spacing w:val="-22"/>
          <w:sz w:val="23"/>
          <w:u w:val="single" w:color="B5082E"/>
        </w:rPr>
        <w:t> </w:t>
      </w:r>
      <w:r>
        <w:rPr>
          <w:strike w:val="0"/>
          <w:color w:val="B5082E"/>
          <w:sz w:val="23"/>
          <w:u w:val="single" w:color="B5082E"/>
        </w:rPr>
        <w:t>return.</w:t>
      </w:r>
    </w:p>
    <w:p>
      <w:pPr>
        <w:pStyle w:val="BodyText"/>
        <w:spacing w:before="10"/>
        <w:rPr>
          <w:sz w:val="22"/>
        </w:rPr>
      </w:pPr>
    </w:p>
    <w:p>
      <w:pPr>
        <w:pStyle w:val="ListParagraph"/>
        <w:numPr>
          <w:ilvl w:val="1"/>
          <w:numId w:val="15"/>
        </w:numPr>
        <w:tabs>
          <w:tab w:pos="1900" w:val="left" w:leader="none"/>
        </w:tabs>
        <w:spacing w:line="264" w:lineRule="exact" w:before="0" w:after="0"/>
        <w:ind w:left="1899" w:right="0" w:hanging="359"/>
        <w:jc w:val="left"/>
        <w:rPr>
          <w:sz w:val="23"/>
        </w:rPr>
      </w:pPr>
      <w:r>
        <w:rPr/>
        <w:pict>
          <v:line style="position:absolute;mso-position-horizontal-relative:page;mso-position-vertical-relative:paragraph;z-index:4696" from="36.360001pt,.080872pt" to="36.360001pt,108.561872pt" stroked="true" strokeweight=".72pt" strokecolor="#000000">
            <v:stroke dashstyle="solid"/>
            <w10:wrap type="none"/>
          </v:line>
        </w:pict>
      </w:r>
      <w:r>
        <w:rPr>
          <w:strike/>
          <w:color w:val="B5082E"/>
          <w:sz w:val="23"/>
        </w:rPr>
        <w:t>The p</w:t>
      </w:r>
      <w:r>
        <w:rPr>
          <w:strike w:val="0"/>
          <w:color w:val="B5082E"/>
          <w:sz w:val="23"/>
          <w:u w:val="single" w:color="B5082E"/>
        </w:rPr>
        <w:t>P</w:t>
      </w:r>
      <w:r>
        <w:rPr>
          <w:strike w:val="0"/>
          <w:sz w:val="23"/>
        </w:rPr>
        <w:t>ayee entity type and the Taxpayer Identification Number (TIN) </w:t>
      </w:r>
      <w:r>
        <w:rPr>
          <w:strike/>
          <w:color w:val="B5082E"/>
          <w:sz w:val="23"/>
        </w:rPr>
        <w:t>as</w:t>
      </w:r>
      <w:r>
        <w:rPr>
          <w:strike/>
          <w:color w:val="B5082E"/>
          <w:spacing w:val="-37"/>
          <w:sz w:val="23"/>
        </w:rPr>
        <w:t> </w:t>
      </w:r>
      <w:r>
        <w:rPr>
          <w:strike/>
          <w:color w:val="B5082E"/>
          <w:spacing w:val="-4"/>
          <w:sz w:val="23"/>
        </w:rPr>
        <w:t>shown</w:t>
      </w:r>
      <w:r>
        <w:rPr>
          <w:strike/>
          <w:spacing w:val="-4"/>
          <w:sz w:val="23"/>
        </w:rPr>
        <w:t>.</w:t>
      </w:r>
    </w:p>
    <w:p>
      <w:pPr>
        <w:spacing w:line="262" w:lineRule="exact" w:before="5"/>
        <w:ind w:left="2260" w:right="2342" w:hanging="361"/>
        <w:jc w:val="left"/>
        <w:rPr>
          <w:sz w:val="23"/>
        </w:rPr>
      </w:pPr>
      <w:r>
        <w:rPr>
          <w:color w:val="B5082E"/>
          <w:sz w:val="23"/>
          <w:u w:val="single" w:color="B5082E"/>
        </w:rPr>
        <w:t>Payees must provide one of the following applicable TINs: 1.   Social Security Number (SSN)</w:t>
      </w:r>
    </w:p>
    <w:p>
      <w:pPr>
        <w:pStyle w:val="ListParagraph"/>
        <w:numPr>
          <w:ilvl w:val="0"/>
          <w:numId w:val="15"/>
        </w:numPr>
        <w:tabs>
          <w:tab w:pos="2620" w:val="left" w:leader="none"/>
        </w:tabs>
        <w:spacing w:line="278" w:lineRule="auto" w:before="36" w:after="0"/>
        <w:ind w:left="2260" w:right="2814" w:firstLine="0"/>
        <w:jc w:val="left"/>
        <w:rPr>
          <w:color w:val="B5082E"/>
          <w:sz w:val="23"/>
        </w:rPr>
      </w:pPr>
      <w:r>
        <w:rPr>
          <w:color w:val="B5082E"/>
          <w:sz w:val="23"/>
          <w:u w:val="single" w:color="B5082E"/>
        </w:rPr>
        <w:t>Individual Taxpayer Identification Number (ITIN) 3.   Federal Employer Identification Number</w:t>
      </w:r>
      <w:r>
        <w:rPr>
          <w:color w:val="B5082E"/>
          <w:spacing w:val="-40"/>
          <w:sz w:val="23"/>
          <w:u w:val="single" w:color="B5082E"/>
        </w:rPr>
        <w:t> </w:t>
      </w:r>
      <w:r>
        <w:rPr>
          <w:color w:val="B5082E"/>
          <w:sz w:val="23"/>
          <w:u w:val="single" w:color="B5082E"/>
        </w:rPr>
        <w:t>(FEIN)</w:t>
      </w:r>
    </w:p>
    <w:p>
      <w:pPr>
        <w:spacing w:before="198"/>
        <w:ind w:left="1900" w:right="19" w:firstLine="0"/>
        <w:jc w:val="left"/>
        <w:rPr>
          <w:sz w:val="23"/>
        </w:rPr>
      </w:pPr>
      <w:r>
        <w:rPr/>
        <w:pict>
          <v:line style="position:absolute;mso-position-horizontal-relative:page;mso-position-vertical-relative:paragraph;z-index:-71152" from="530.520020pt,17.987364pt" to="534.35902pt,17.987364pt" stroked="true" strokeweight=".599pt" strokecolor="#b5082e">
            <v:stroke dashstyle="solid"/>
            <w10:wrap type="none"/>
          </v:line>
        </w:pict>
      </w:r>
      <w:r>
        <w:rPr>
          <w:sz w:val="23"/>
        </w:rPr>
        <w:t>The TIN </w:t>
      </w:r>
      <w:r>
        <w:rPr>
          <w:color w:val="B5082E"/>
          <w:sz w:val="23"/>
          <w:u w:val="single" w:color="B5082E"/>
        </w:rPr>
        <w:t>for individuals and sole proprietors </w:t>
      </w:r>
      <w:r>
        <w:rPr>
          <w:sz w:val="23"/>
        </w:rPr>
        <w:t>is the </w:t>
      </w:r>
      <w:r>
        <w:rPr>
          <w:strike/>
          <w:color w:val="B5082E"/>
          <w:sz w:val="23"/>
        </w:rPr>
        <w:t>Social Security Number (</w:t>
      </w:r>
      <w:r>
        <w:rPr>
          <w:strike w:val="0"/>
          <w:sz w:val="23"/>
        </w:rPr>
        <w:t>SSN</w:t>
      </w:r>
      <w:r>
        <w:rPr>
          <w:strike w:val="0"/>
          <w:color w:val="B5082E"/>
          <w:sz w:val="23"/>
        </w:rPr>
        <w:t>) </w:t>
      </w:r>
      <w:r>
        <w:rPr>
          <w:strike/>
          <w:color w:val="B5082E"/>
          <w:sz w:val="23"/>
        </w:rPr>
        <w:t>for individual and sole proprietor payees (</w:t>
      </w:r>
      <w:r>
        <w:rPr>
          <w:strike/>
          <w:color w:val="2E97D3"/>
          <w:sz w:val="23"/>
          <w:u w:val="single" w:color="B5082E"/>
        </w:rPr>
        <w:t>in accordance with </w:t>
      </w:r>
      <w:r>
        <w:rPr>
          <w:strike/>
          <w:color w:val="2E97D3"/>
          <w:sz w:val="23"/>
        </w:rPr>
        <w:t>IRC section 6109(a)</w:t>
      </w:r>
    </w:p>
    <w:p>
      <w:pPr>
        <w:spacing w:after="0"/>
        <w:jc w:val="left"/>
        <w:rPr>
          <w:sz w:val="23"/>
        </w:rPr>
        <w:sectPr>
          <w:headerReference w:type="default" r:id="rId111"/>
          <w:footerReference w:type="default" r:id="rId112"/>
          <w:pgSz w:w="12240" w:h="15840"/>
          <w:pgMar w:header="0" w:footer="0" w:top="1360" w:bottom="280" w:left="620" w:right="1300"/>
        </w:sectPr>
      </w:pPr>
    </w:p>
    <w:p>
      <w:pPr>
        <w:spacing w:before="78"/>
        <w:ind w:left="1900" w:right="113" w:firstLine="0"/>
        <w:jc w:val="left"/>
        <w:rPr>
          <w:sz w:val="23"/>
        </w:rPr>
      </w:pPr>
      <w:r>
        <w:rPr/>
        <w:pict>
          <v:line style="position:absolute;mso-position-horizontal-relative:page;mso-position-vertical-relative:paragraph;z-index:4864" from="36.360001pt,4.006873pt" to="36.360001pt,96.526873pt" stroked="true" strokeweight=".72pt" strokecolor="#000000">
            <v:stroke dashstyle="solid"/>
            <w10:wrap type="none"/>
          </v:line>
        </w:pict>
      </w:r>
      <w:r>
        <w:rPr>
          <w:strike/>
          <w:color w:val="2E97D3"/>
          <w:sz w:val="23"/>
        </w:rPr>
        <w:t>and R&amp;TC section 18646)</w:t>
      </w:r>
      <w:r>
        <w:rPr>
          <w:strike w:val="0"/>
          <w:color w:val="B5082E"/>
          <w:sz w:val="23"/>
          <w:u w:val="single" w:color="B5082E"/>
        </w:rPr>
        <w:t>. Individuals who do not have an SSN and who are not eligible for one can provide their ITIN.  The ITIN is a tax processing number issued by the Internal Revenue Service (IRS) through the W-7 application process. It is a nine-digit number that always begin with the number 9 (i.e., 9XX- XX-XXXX). For all other payees, the TIN is </w:t>
      </w:r>
      <w:r>
        <w:rPr>
          <w:strike/>
          <w:color w:val="B5082E"/>
          <w:sz w:val="23"/>
        </w:rPr>
        <w:t>and </w:t>
      </w:r>
      <w:r>
        <w:rPr>
          <w:strike w:val="0"/>
          <w:sz w:val="23"/>
        </w:rPr>
        <w:t>the </w:t>
      </w:r>
      <w:r>
        <w:rPr>
          <w:strike/>
          <w:color w:val="B5082E"/>
          <w:sz w:val="23"/>
        </w:rPr>
        <w:t>Federal Employee Identification Number (</w:t>
      </w:r>
      <w:r>
        <w:rPr>
          <w:strike w:val="0"/>
          <w:sz w:val="23"/>
        </w:rPr>
        <w:t>FEIN</w:t>
      </w:r>
      <w:r>
        <w:rPr>
          <w:strike/>
          <w:color w:val="B5082E"/>
          <w:sz w:val="23"/>
        </w:rPr>
        <w:t>) for all other payees</w:t>
      </w:r>
      <w:r>
        <w:rPr>
          <w:strike w:val="0"/>
          <w:sz w:val="23"/>
        </w:rPr>
        <w:t>. </w:t>
      </w:r>
      <w:r>
        <w:rPr>
          <w:strike w:val="0"/>
          <w:color w:val="B5082E"/>
          <w:sz w:val="23"/>
          <w:u w:val="single" w:color="B5082E"/>
        </w:rPr>
        <w:t>Refer to the IRS website for more information on TINs.</w:t>
      </w:r>
    </w:p>
    <w:p>
      <w:pPr>
        <w:pStyle w:val="BodyText"/>
        <w:rPr>
          <w:sz w:val="15"/>
        </w:rPr>
      </w:pPr>
    </w:p>
    <w:p>
      <w:pPr>
        <w:spacing w:before="93"/>
        <w:ind w:left="1900" w:right="103" w:hanging="360"/>
        <w:jc w:val="left"/>
        <w:rPr>
          <w:sz w:val="23"/>
        </w:rPr>
      </w:pPr>
      <w:r>
        <w:rPr/>
        <w:pict>
          <v:line style="position:absolute;mso-position-horizontal-relative:page;mso-position-vertical-relative:paragraph;z-index:-70912" from="494.76001pt,17.056847pt" to="498.00001pt,17.056847pt" stroked="true" strokeweight=".84pt" strokecolor="#b5082e">
            <v:stroke dashstyle="solid"/>
            <w10:wrap type="none"/>
          </v:line>
        </w:pict>
      </w:r>
      <w:r>
        <w:rPr/>
        <w:pict>
          <v:line style="position:absolute;mso-position-horizontal-relative:page;mso-position-vertical-relative:paragraph;z-index:4888" from="36.360001pt,4.756845pt" to="36.360001pt,57.556845pt" stroked="true" strokeweight=".72pt" strokecolor="#000000">
            <v:stroke dashstyle="solid"/>
            <w10:wrap type="none"/>
          </v:line>
        </w:pict>
      </w:r>
      <w:r>
        <w:rPr>
          <w:color w:val="B5082E"/>
          <w:sz w:val="23"/>
          <w:u w:val="single" w:color="B5082E"/>
        </w:rPr>
        <w:t>c. </w:t>
      </w:r>
      <w:r>
        <w:rPr>
          <w:strike/>
          <w:color w:val="B5082E"/>
          <w:sz w:val="23"/>
        </w:rPr>
        <w:t>The r</w:t>
      </w:r>
      <w:r>
        <w:rPr>
          <w:strike w:val="0"/>
          <w:color w:val="B5082E"/>
          <w:sz w:val="23"/>
          <w:u w:val="single" w:color="B5082E"/>
        </w:rPr>
        <w:t>R</w:t>
      </w:r>
      <w:r>
        <w:rPr>
          <w:strike w:val="0"/>
          <w:sz w:val="23"/>
        </w:rPr>
        <w:t>esidency status of the payee by indicating resident or nonresident</w:t>
      </w:r>
      <w:r>
        <w:rPr>
          <w:strike w:val="0"/>
          <w:color w:val="B5082E"/>
          <w:sz w:val="23"/>
        </w:rPr>
        <w:t>. </w:t>
      </w:r>
      <w:r>
        <w:rPr>
          <w:strike/>
          <w:color w:val="B5082E"/>
          <w:sz w:val="23"/>
        </w:rPr>
        <w:t>as shown. </w:t>
      </w:r>
      <w:r>
        <w:rPr>
          <w:strike w:val="0"/>
          <w:sz w:val="23"/>
        </w:rPr>
        <w:t>The</w:t>
      </w:r>
    </w:p>
    <w:p>
      <w:pPr>
        <w:spacing w:before="0"/>
        <w:ind w:left="1900" w:right="106" w:firstLine="0"/>
        <w:jc w:val="left"/>
        <w:rPr>
          <w:sz w:val="23"/>
        </w:rPr>
      </w:pPr>
      <w:r>
        <w:rPr/>
        <w:pict>
          <v:line style="position:absolute;mso-position-horizontal-relative:page;mso-position-vertical-relative:paragraph;z-index:4912" from="36.360001pt,39.827881pt" to="36.360001pt,53.026881pt" stroked="true" strokeweight=".72pt" strokecolor="#000000">
            <v:stroke dashstyle="solid"/>
            <w10:wrap type="none"/>
          </v:line>
        </w:pict>
      </w:r>
      <w:r>
        <w:rPr/>
        <w:pict>
          <v:line style="position:absolute;mso-position-horizontal-relative:page;mso-position-vertical-relative:paragraph;z-index:4936" from="36.360001pt,79.427879pt" to="36.360001pt,92.626879pt" stroked="true" strokeweight=".72pt" strokecolor="#000000">
            <v:stroke dashstyle="solid"/>
            <w10:wrap type="none"/>
          </v:line>
        </w:pict>
      </w:r>
      <w:r>
        <w:rPr/>
        <w:pict>
          <v:line style="position:absolute;mso-position-horizontal-relative:page;mso-position-vertical-relative:paragraph;z-index:4960" from="36.360001pt,105.946884pt" to="36.360001pt,119.146884pt" stroked="true" strokeweight=".72pt" strokecolor="#000000">
            <v:stroke dashstyle="solid"/>
            <w10:wrap type="none"/>
          </v:line>
        </w:pict>
      </w:r>
      <w:r>
        <w:rPr>
          <w:strike/>
          <w:color w:val="B5082E"/>
          <w:sz w:val="23"/>
        </w:rPr>
        <w:t>reverse side of the </w:t>
      </w:r>
      <w:r>
        <w:rPr>
          <w:strike w:val="0"/>
          <w:sz w:val="23"/>
        </w:rPr>
        <w:t>STD. 204 </w:t>
      </w:r>
      <w:r>
        <w:rPr>
          <w:strike/>
          <w:color w:val="B5082E"/>
          <w:sz w:val="23"/>
        </w:rPr>
        <w:t>provides </w:t>
      </w:r>
      <w:r>
        <w:rPr>
          <w:strike w:val="0"/>
          <w:sz w:val="23"/>
        </w:rPr>
        <w:t>instructions </w:t>
      </w:r>
      <w:r>
        <w:rPr>
          <w:strike w:val="0"/>
          <w:color w:val="B5082E"/>
          <w:sz w:val="23"/>
          <w:u w:val="single" w:color="B5082E"/>
        </w:rPr>
        <w:t>on page 2 provide information </w:t>
      </w:r>
      <w:r>
        <w:rPr>
          <w:strike w:val="0"/>
          <w:sz w:val="23"/>
        </w:rPr>
        <w:t>for making this determination. </w:t>
      </w:r>
      <w:r>
        <w:rPr>
          <w:strike w:val="0"/>
          <w:color w:val="B5082E"/>
          <w:sz w:val="23"/>
          <w:u w:val="single" w:color="B5082E"/>
        </w:rPr>
        <w:t>Pursuant to R&amp;TC section 18662, </w:t>
      </w:r>
      <w:r>
        <w:rPr>
          <w:strike/>
          <w:color w:val="B5082E"/>
          <w:sz w:val="23"/>
        </w:rPr>
        <w:t>N</w:t>
      </w:r>
      <w:r>
        <w:rPr>
          <w:strike w:val="0"/>
          <w:color w:val="B5082E"/>
          <w:sz w:val="23"/>
          <w:u w:val="single" w:color="B5082E"/>
        </w:rPr>
        <w:t>n</w:t>
      </w:r>
      <w:r>
        <w:rPr>
          <w:strike w:val="0"/>
          <w:sz w:val="23"/>
        </w:rPr>
        <w:t>onresidents may be subject to state withholding at the standard rate for payment(s) that exceed $1,500 in a calendar year </w:t>
      </w:r>
      <w:r>
        <w:rPr>
          <w:strike/>
          <w:color w:val="B5082E"/>
          <w:sz w:val="23"/>
        </w:rPr>
        <w:t>(R&amp;TC section 18662) </w:t>
      </w:r>
      <w:r>
        <w:rPr>
          <w:strike w:val="0"/>
          <w:sz w:val="23"/>
        </w:rPr>
        <w:t>unless </w:t>
      </w:r>
      <w:r>
        <w:rPr>
          <w:strike w:val="0"/>
          <w:color w:val="B5082E"/>
          <w:sz w:val="23"/>
          <w:u w:val="single" w:color="B5082E"/>
        </w:rPr>
        <w:t>a </w:t>
      </w:r>
      <w:r>
        <w:rPr>
          <w:strike w:val="0"/>
          <w:sz w:val="23"/>
        </w:rPr>
        <w:t>verification authorizing a reduced withholding amount or a waiver approved by the Franchise Tax Board (FTB) is attached to the STD. 204. To determine if withholding is required and the standard withholding rate, refer to the decision charts on </w:t>
      </w:r>
      <w:r>
        <w:rPr>
          <w:strike w:val="0"/>
          <w:color w:val="B5082E"/>
          <w:sz w:val="23"/>
          <w:u w:val="single" w:color="B5082E"/>
        </w:rPr>
        <w:t>the </w:t>
      </w:r>
      <w:r>
        <w:rPr>
          <w:strike w:val="0"/>
          <w:sz w:val="23"/>
        </w:rPr>
        <w:t>FTB website at </w:t>
      </w:r>
      <w:hyperlink r:id="rId115">
        <w:r>
          <w:rPr>
            <w:strike w:val="0"/>
            <w:sz w:val="23"/>
          </w:rPr>
          <w:t>http://www.ftb.ca.gov/individuals/wsc/decision_chart.shtml.</w:t>
        </w:r>
      </w:hyperlink>
      <w:r>
        <w:rPr>
          <w:strike w:val="0"/>
          <w:sz w:val="23"/>
        </w:rPr>
        <w:t> For further information on nonresident withholding, see SAM section 8422.195.</w:t>
      </w:r>
    </w:p>
    <w:p>
      <w:pPr>
        <w:pStyle w:val="BodyText"/>
        <w:rPr>
          <w:sz w:val="23"/>
        </w:rPr>
      </w:pPr>
    </w:p>
    <w:p>
      <w:pPr>
        <w:tabs>
          <w:tab w:pos="2259" w:val="left" w:leader="none"/>
        </w:tabs>
        <w:spacing w:before="0"/>
        <w:ind w:left="1900" w:right="532" w:hanging="360"/>
        <w:jc w:val="left"/>
        <w:rPr>
          <w:sz w:val="23"/>
        </w:rPr>
      </w:pPr>
      <w:r>
        <w:rPr/>
        <w:pict>
          <v:line style="position:absolute;mso-position-horizontal-relative:page;mso-position-vertical-relative:paragraph;z-index:4984" from="36.360001pt,.106862pt" to="36.360001pt,26.506862pt" stroked="true" strokeweight=".72pt" strokecolor="#000000">
            <v:stroke dashstyle="solid"/>
            <w10:wrap type="none"/>
          </v:line>
        </w:pict>
      </w:r>
      <w:r>
        <w:rPr>
          <w:strike/>
          <w:color w:val="1B9CAB"/>
          <w:sz w:val="23"/>
        </w:rPr>
        <w:t>a.</w:t>
      </w:r>
      <w:r>
        <w:rPr>
          <w:strike w:val="0"/>
          <w:color w:val="1B9CAB"/>
          <w:sz w:val="23"/>
          <w:u w:val="single" w:color="1B9CAB"/>
        </w:rPr>
        <w:t>d.</w:t>
        <w:tab/>
      </w:r>
      <w:r>
        <w:rPr>
          <w:strike w:val="0"/>
          <w:color w:val="B5082E"/>
          <w:sz w:val="23"/>
          <w:u w:val="single" w:color="1B9CAB"/>
        </w:rPr>
        <w:t>Complete </w:t>
      </w:r>
      <w:r>
        <w:rPr>
          <w:strike/>
          <w:color w:val="B5082E"/>
          <w:sz w:val="23"/>
        </w:rPr>
        <w:t>The n</w:t>
      </w:r>
      <w:r>
        <w:rPr>
          <w:strike w:val="0"/>
          <w:color w:val="B5082E"/>
          <w:sz w:val="23"/>
          <w:u w:val="single" w:color="B5082E"/>
        </w:rPr>
        <w:t>n</w:t>
      </w:r>
      <w:r>
        <w:rPr>
          <w:strike w:val="0"/>
          <w:sz w:val="23"/>
        </w:rPr>
        <w:t>ame, title, </w:t>
      </w:r>
      <w:r>
        <w:rPr>
          <w:strike w:val="0"/>
          <w:color w:val="B5082E"/>
          <w:sz w:val="23"/>
          <w:u w:val="single" w:color="B5082E"/>
        </w:rPr>
        <w:t>e-mail address, </w:t>
      </w:r>
      <w:r>
        <w:rPr>
          <w:strike w:val="0"/>
          <w:sz w:val="23"/>
        </w:rPr>
        <w:t>telephone number,</w:t>
      </w:r>
      <w:r>
        <w:rPr>
          <w:strike w:val="0"/>
          <w:spacing w:val="-17"/>
          <w:sz w:val="23"/>
        </w:rPr>
        <w:t> </w:t>
      </w:r>
      <w:r>
        <w:rPr>
          <w:strike w:val="0"/>
          <w:sz w:val="23"/>
        </w:rPr>
        <w:t>and</w:t>
      </w:r>
      <w:r>
        <w:rPr>
          <w:strike w:val="0"/>
          <w:spacing w:val="-4"/>
          <w:sz w:val="23"/>
        </w:rPr>
        <w:t> </w:t>
      </w:r>
      <w:r>
        <w:rPr>
          <w:strike w:val="0"/>
          <w:sz w:val="23"/>
        </w:rPr>
        <w:t>dated</w:t>
      </w:r>
      <w:r>
        <w:rPr>
          <w:strike w:val="0"/>
          <w:spacing w:val="-1"/>
          <w:w w:val="100"/>
          <w:sz w:val="23"/>
        </w:rPr>
        <w:t> </w:t>
      </w:r>
      <w:r>
        <w:rPr>
          <w:strike w:val="0"/>
          <w:sz w:val="23"/>
        </w:rPr>
        <w:t>signature of the payee’s authorized representative </w:t>
      </w:r>
      <w:r>
        <w:rPr>
          <w:strike/>
          <w:color w:val="B5082E"/>
          <w:sz w:val="23"/>
        </w:rPr>
        <w:t>will be provided</w:t>
      </w:r>
      <w:r>
        <w:rPr>
          <w:strike w:val="0"/>
          <w:sz w:val="23"/>
        </w:rPr>
        <w:t>. This signature certifies the accuracy of the information</w:t>
      </w:r>
      <w:r>
        <w:rPr>
          <w:strike w:val="0"/>
          <w:spacing w:val="-19"/>
          <w:sz w:val="23"/>
        </w:rPr>
        <w:t> </w:t>
      </w:r>
      <w:r>
        <w:rPr>
          <w:strike w:val="0"/>
          <w:sz w:val="23"/>
        </w:rPr>
        <w:t>provided.</w:t>
      </w:r>
    </w:p>
    <w:p>
      <w:pPr>
        <w:pStyle w:val="BodyText"/>
        <w:spacing w:before="1"/>
        <w:rPr>
          <w:sz w:val="23"/>
        </w:rPr>
      </w:pPr>
    </w:p>
    <w:p>
      <w:pPr>
        <w:spacing w:before="0"/>
        <w:ind w:left="1180" w:right="213" w:firstLine="0"/>
        <w:jc w:val="left"/>
        <w:rPr>
          <w:sz w:val="23"/>
        </w:rPr>
      </w:pPr>
      <w:r>
        <w:rPr/>
        <w:pict>
          <v:line style="position:absolute;mso-position-horizontal-relative:page;mso-position-vertical-relative:paragraph;z-index:5008" from="36.360001pt,.106879pt" to="36.360001pt,79.426879pt" stroked="true" strokeweight=".72pt" strokecolor="#000000">
            <v:stroke dashstyle="solid"/>
            <w10:wrap type="none"/>
          </v:line>
        </w:pict>
      </w:r>
      <w:r>
        <w:rPr>
          <w:strike/>
          <w:color w:val="B5082E"/>
          <w:sz w:val="23"/>
        </w:rPr>
        <w:t>State departments may submit a request for changes to the STD. 204 (including a draft STD. 204 with the proposed changes) to the Department of Finance, Fiscal Systems and Consulting Unit, for approval. Suggested changes must be in accordance with the purpose of the form.</w:t>
      </w:r>
    </w:p>
    <w:p>
      <w:pPr>
        <w:pStyle w:val="BodyText"/>
        <w:rPr>
          <w:sz w:val="15"/>
        </w:rPr>
      </w:pPr>
    </w:p>
    <w:p>
      <w:pPr>
        <w:spacing w:before="93"/>
        <w:ind w:left="1180" w:right="0" w:firstLine="0"/>
        <w:jc w:val="left"/>
        <w:rPr>
          <w:sz w:val="23"/>
        </w:rPr>
      </w:pPr>
      <w:r>
        <w:rPr>
          <w:sz w:val="23"/>
        </w:rPr>
        <w:t>If the STD. 204 is not completed by the payee, </w:t>
      </w:r>
      <w:r>
        <w:rPr>
          <w:color w:val="B5082E"/>
          <w:sz w:val="23"/>
          <w:u w:val="single" w:color="B5082E"/>
        </w:rPr>
        <w:t>then </w:t>
      </w:r>
      <w:r>
        <w:rPr>
          <w:sz w:val="23"/>
        </w:rPr>
        <w:t>payment to the payee shall be reduced by the following:</w:t>
      </w:r>
    </w:p>
    <w:p>
      <w:pPr>
        <w:pStyle w:val="BodyText"/>
        <w:spacing w:before="9"/>
        <w:rPr>
          <w:sz w:val="22"/>
        </w:rPr>
      </w:pPr>
    </w:p>
    <w:p>
      <w:pPr>
        <w:pStyle w:val="ListParagraph"/>
        <w:numPr>
          <w:ilvl w:val="0"/>
          <w:numId w:val="16"/>
        </w:numPr>
        <w:tabs>
          <w:tab w:pos="1539" w:val="left" w:leader="none"/>
          <w:tab w:pos="1540" w:val="left" w:leader="none"/>
        </w:tabs>
        <w:spacing w:line="240" w:lineRule="auto" w:before="0" w:after="0"/>
        <w:ind w:left="1539" w:right="154" w:hanging="360"/>
        <w:jc w:val="left"/>
        <w:rPr>
          <w:rFonts w:ascii="Symbol" w:hAnsi="Symbol"/>
          <w:sz w:val="23"/>
        </w:rPr>
      </w:pPr>
      <w:r>
        <w:rPr>
          <w:sz w:val="23"/>
        </w:rPr>
        <w:t>Federal backup withholding at a rate determined by the Internal Revenue Service (IRS). For more information, refer to the IRS website </w:t>
      </w:r>
      <w:hyperlink r:id="rId108">
        <w:r>
          <w:rPr>
            <w:sz w:val="23"/>
          </w:rPr>
          <w:t>http://www.irs.gov/</w:t>
        </w:r>
      </w:hyperlink>
      <w:r>
        <w:rPr>
          <w:sz w:val="23"/>
        </w:rPr>
        <w:t> for IRS Publication 1281, Backup Withholding for Missing and Incorrect Name/TIN(S). Additional resources include IRS Publication 15, Employer’s Tax Guide, and IRS Publication 17, Your Federal Income Tax</w:t>
      </w:r>
      <w:r>
        <w:rPr>
          <w:i/>
          <w:sz w:val="23"/>
        </w:rPr>
        <w:t>. </w:t>
      </w:r>
      <w:r>
        <w:rPr>
          <w:sz w:val="23"/>
        </w:rPr>
        <w:t>For questions about federal backup withholding or information reporting, contact the IRS’ Information Reporting</w:t>
      </w:r>
      <w:r>
        <w:rPr>
          <w:spacing w:val="-29"/>
          <w:sz w:val="23"/>
        </w:rPr>
        <w:t> </w:t>
      </w:r>
      <w:r>
        <w:rPr>
          <w:sz w:val="23"/>
        </w:rPr>
        <w:t>Program Customer Service Section at (866)</w:t>
      </w:r>
      <w:r>
        <w:rPr>
          <w:spacing w:val="-18"/>
          <w:sz w:val="23"/>
        </w:rPr>
        <w:t> </w:t>
      </w:r>
      <w:r>
        <w:rPr>
          <w:sz w:val="23"/>
        </w:rPr>
        <w:t>455-7438.</w:t>
      </w:r>
    </w:p>
    <w:p>
      <w:pPr>
        <w:pStyle w:val="BodyText"/>
        <w:spacing w:before="2"/>
        <w:rPr>
          <w:sz w:val="27"/>
        </w:rPr>
      </w:pPr>
    </w:p>
    <w:p>
      <w:pPr>
        <w:pStyle w:val="ListParagraph"/>
        <w:numPr>
          <w:ilvl w:val="0"/>
          <w:numId w:val="16"/>
        </w:numPr>
        <w:tabs>
          <w:tab w:pos="1539" w:val="left" w:leader="none"/>
          <w:tab w:pos="1540" w:val="left" w:leader="none"/>
        </w:tabs>
        <w:spacing w:line="281" w:lineRule="exact" w:before="0" w:after="0"/>
        <w:ind w:left="1539" w:right="0" w:hanging="359"/>
        <w:jc w:val="left"/>
        <w:rPr>
          <w:rFonts w:ascii="Symbol"/>
          <w:color w:val="B5082E"/>
          <w:sz w:val="23"/>
        </w:rPr>
      </w:pPr>
      <w:r>
        <w:rPr/>
        <w:pict>
          <v:line style="position:absolute;mso-position-horizontal-relative:page;mso-position-vertical-relative:paragraph;z-index:5032" from="36.360001pt,.160761pt" to="36.360001pt,27.281761pt" stroked="true" strokeweight=".72pt" strokecolor="#000000">
            <v:stroke dashstyle="solid"/>
            <w10:wrap type="none"/>
          </v:line>
        </w:pict>
      </w:r>
      <w:r>
        <w:rPr>
          <w:sz w:val="23"/>
        </w:rPr>
        <w:t>State backup withholding of 7 percent for payments made on or</w:t>
      </w:r>
      <w:r>
        <w:rPr>
          <w:spacing w:val="-18"/>
          <w:sz w:val="23"/>
        </w:rPr>
        <w:t> </w:t>
      </w:r>
      <w:r>
        <w:rPr>
          <w:sz w:val="23"/>
        </w:rPr>
        <w:t>after</w:t>
      </w:r>
    </w:p>
    <w:p>
      <w:pPr>
        <w:spacing w:line="263" w:lineRule="exact" w:before="0"/>
        <w:ind w:left="1604" w:right="0" w:firstLine="0"/>
        <w:jc w:val="left"/>
        <w:rPr>
          <w:sz w:val="23"/>
        </w:rPr>
      </w:pPr>
      <w:r>
        <w:rPr/>
        <w:pict>
          <v:line style="position:absolute;mso-position-horizontal-relative:page;mso-position-vertical-relative:paragraph;z-index:-70888" from="108pt,8.030001pt" to="111.24pt,8.030001pt" stroked="true" strokeweight=".6pt" strokecolor="#b5082e">
            <v:stroke dashstyle="solid"/>
            <w10:wrap type="none"/>
          </v:line>
        </w:pict>
      </w:r>
      <w:r>
        <w:rPr>
          <w:sz w:val="23"/>
        </w:rPr>
        <w:t>January 1, 2010 to residents or nonresidents </w:t>
      </w:r>
      <w:r>
        <w:rPr>
          <w:strike/>
          <w:color w:val="B5082E"/>
          <w:sz w:val="23"/>
        </w:rPr>
        <w:t>per </w:t>
      </w:r>
      <w:r>
        <w:rPr>
          <w:strike w:val="0"/>
          <w:color w:val="B5082E"/>
          <w:sz w:val="23"/>
          <w:u w:val="single" w:color="B5082E"/>
        </w:rPr>
        <w:t>pursuant to </w:t>
      </w:r>
      <w:r>
        <w:rPr>
          <w:strike w:val="0"/>
          <w:sz w:val="23"/>
        </w:rPr>
        <w:t>R&amp;TC section 18664.</w:t>
      </w:r>
    </w:p>
    <w:p>
      <w:pPr>
        <w:pStyle w:val="BodyText"/>
        <w:rPr>
          <w:sz w:val="23"/>
        </w:rPr>
      </w:pPr>
    </w:p>
    <w:p>
      <w:pPr>
        <w:pStyle w:val="ListParagraph"/>
        <w:numPr>
          <w:ilvl w:val="0"/>
          <w:numId w:val="16"/>
        </w:numPr>
        <w:tabs>
          <w:tab w:pos="1539" w:val="left" w:leader="none"/>
          <w:tab w:pos="1540" w:val="left" w:leader="none"/>
        </w:tabs>
        <w:spacing w:line="240" w:lineRule="auto" w:before="0" w:after="0"/>
        <w:ind w:left="1539" w:right="548" w:hanging="359"/>
        <w:jc w:val="left"/>
        <w:rPr>
          <w:rFonts w:ascii="Symbol" w:hAnsi="Symbol"/>
          <w:sz w:val="23"/>
        </w:rPr>
      </w:pPr>
      <w:r>
        <w:rPr/>
        <w:pict>
          <v:line style="position:absolute;mso-position-horizontal-relative:page;mso-position-vertical-relative:paragraph;z-index:-70864" from="414.119995pt,52.901775pt" to="417.359995pt,52.901775pt" stroked="true" strokeweight=".84pt" strokecolor="#b5082e">
            <v:stroke dashstyle="solid"/>
            <w10:wrap type="none"/>
          </v:line>
        </w:pict>
      </w:r>
      <w:r>
        <w:rPr/>
        <w:pict>
          <v:line style="position:absolute;mso-position-horizontal-relative:page;mso-position-vertical-relative:paragraph;z-index:-70840" from="217.919998pt,61.781773pt" to="221.159998pt,61.781773pt" stroked="true" strokeweight=".6pt" strokecolor="#b5082e">
            <v:stroke dashstyle="solid"/>
            <w10:wrap type="none"/>
          </v:line>
        </w:pict>
      </w:r>
      <w:r>
        <w:rPr/>
        <w:pict>
          <v:line style="position:absolute;mso-position-horizontal-relative:page;mso-position-vertical-relative:paragraph;z-index:5056" from="36.360001pt,14.081775pt" to="36.360001pt,67.001775pt" stroked="true" strokeweight=".72pt" strokecolor="#000000">
            <v:stroke dashstyle="solid"/>
            <w10:wrap type="none"/>
          </v:line>
        </w:pict>
      </w:r>
      <w:r>
        <w:rPr>
          <w:sz w:val="23"/>
        </w:rPr>
        <w:t>Payment may be subject to state income tax withholding if the payee indicates ”nonresident” on the STD. 204 per item #</w:t>
      </w:r>
      <w:r>
        <w:rPr>
          <w:color w:val="B5082E"/>
          <w:sz w:val="23"/>
          <w:u w:val="single" w:color="B5082E"/>
        </w:rPr>
        <w:t>1</w:t>
      </w:r>
      <w:r>
        <w:rPr>
          <w:strike/>
          <w:color w:val="B5082E"/>
          <w:sz w:val="23"/>
        </w:rPr>
        <w:t>3</w:t>
      </w:r>
      <w:r>
        <w:rPr>
          <w:strike w:val="0"/>
          <w:color w:val="B5082E"/>
          <w:sz w:val="23"/>
          <w:u w:val="single" w:color="B5082E"/>
        </w:rPr>
        <w:t>c </w:t>
      </w:r>
      <w:r>
        <w:rPr>
          <w:strike w:val="0"/>
          <w:sz w:val="23"/>
        </w:rPr>
        <w:t>listed above. Under circumstances where both backup withholding</w:t>
      </w:r>
      <w:r>
        <w:rPr>
          <w:strike/>
          <w:color w:val="B5082E"/>
          <w:sz w:val="23"/>
        </w:rPr>
        <w:t>s </w:t>
      </w:r>
      <w:r>
        <w:rPr>
          <w:strike w:val="0"/>
          <w:sz w:val="23"/>
        </w:rPr>
        <w:t>and nonresident withholding apply, only backup withholding shall be required. Refer to FTB Publication 1017 </w:t>
      </w:r>
      <w:r>
        <w:rPr>
          <w:strike/>
          <w:color w:val="B5082E"/>
          <w:sz w:val="23"/>
        </w:rPr>
        <w:t>, available </w:t>
      </w:r>
      <w:r>
        <w:rPr>
          <w:strike w:val="0"/>
          <w:sz w:val="23"/>
        </w:rPr>
        <w:t>at </w:t>
      </w:r>
      <w:hyperlink r:id="rId116">
        <w:r>
          <w:rPr>
            <w:strike w:val="0"/>
            <w:sz w:val="23"/>
          </w:rPr>
          <w:t>http://www.ftb.ca.gov/</w:t>
        </w:r>
        <w:r>
          <w:rPr>
            <w:strike w:val="0"/>
            <w:color w:val="B5082E"/>
            <w:sz w:val="23"/>
          </w:rPr>
          <w:t>,</w:t>
        </w:r>
      </w:hyperlink>
      <w:r>
        <w:rPr>
          <w:strike w:val="0"/>
          <w:color w:val="B5082E"/>
          <w:sz w:val="23"/>
        </w:rPr>
        <w:t> </w:t>
      </w:r>
      <w:r>
        <w:rPr>
          <w:strike w:val="0"/>
          <w:sz w:val="23"/>
        </w:rPr>
        <w:t>for further</w:t>
      </w:r>
      <w:r>
        <w:rPr>
          <w:strike w:val="0"/>
          <w:spacing w:val="-18"/>
          <w:sz w:val="23"/>
        </w:rPr>
        <w:t> </w:t>
      </w:r>
      <w:r>
        <w:rPr>
          <w:strike w:val="0"/>
          <w:sz w:val="23"/>
        </w:rPr>
        <w:t>information.</w:t>
      </w:r>
    </w:p>
    <w:p>
      <w:pPr>
        <w:spacing w:after="0" w:line="240" w:lineRule="auto"/>
        <w:jc w:val="left"/>
        <w:rPr>
          <w:rFonts w:ascii="Symbol" w:hAnsi="Symbol"/>
          <w:sz w:val="23"/>
        </w:rPr>
        <w:sectPr>
          <w:headerReference w:type="default" r:id="rId113"/>
          <w:footerReference w:type="default" r:id="rId114"/>
          <w:pgSz w:w="12240" w:h="15840"/>
          <w:pgMar w:header="0" w:footer="0" w:top="1360" w:bottom="280" w:left="620" w:right="1360"/>
        </w:sectPr>
      </w:pPr>
    </w:p>
    <w:p>
      <w:pPr>
        <w:pStyle w:val="BodyText"/>
        <w:spacing w:before="5"/>
        <w:rPr>
          <w:sz w:val="9"/>
        </w:rPr>
      </w:pPr>
    </w:p>
    <w:p>
      <w:pPr>
        <w:spacing w:before="93"/>
        <w:ind w:left="1180" w:right="103" w:firstLine="0"/>
        <w:jc w:val="left"/>
        <w:rPr>
          <w:sz w:val="23"/>
        </w:rPr>
      </w:pPr>
      <w:r>
        <w:rPr/>
        <w:pict>
          <v:line style="position:absolute;mso-position-horizontal-relative:page;mso-position-vertical-relative:paragraph;z-index:5080" from="36.360001pt,4.756860pt" to="36.360001pt,57.67686pt" stroked="true" strokeweight=".72pt" strokecolor="#000000">
            <v:stroke dashstyle="solid"/>
            <w10:wrap type="none"/>
          </v:line>
        </w:pict>
      </w:r>
      <w:r>
        <w:rPr>
          <w:strike/>
          <w:color w:val="B5082E"/>
          <w:sz w:val="23"/>
        </w:rPr>
        <w:t>Pursuant to R&amp;TC sections 18662(d) and 18668, s</w:t>
      </w:r>
      <w:r>
        <w:rPr>
          <w:strike w:val="0"/>
          <w:color w:val="B5082E"/>
          <w:sz w:val="23"/>
          <w:u w:val="single" w:color="B5082E"/>
        </w:rPr>
        <w:t>S</w:t>
      </w:r>
      <w:r>
        <w:rPr>
          <w:strike w:val="0"/>
          <w:sz w:val="23"/>
        </w:rPr>
        <w:t>tate departments are liable for amounts not withheld, under-withheld, or not remitted to the FTB </w:t>
      </w:r>
      <w:r>
        <w:rPr>
          <w:strike w:val="0"/>
          <w:color w:val="B5082E"/>
          <w:sz w:val="23"/>
          <w:u w:val="single" w:color="B5082E"/>
        </w:rPr>
        <w:t>pursuant to R&amp;TC sections 18662(d) and 18668</w:t>
      </w:r>
      <w:r>
        <w:rPr>
          <w:strike w:val="0"/>
          <w:sz w:val="23"/>
        </w:rPr>
        <w:t>. Information on federal and state tax withholdings is provided in SAM section 8422.195. In addition, </w:t>
      </w:r>
      <w:r>
        <w:rPr>
          <w:strike/>
          <w:color w:val="B5082E"/>
          <w:sz w:val="23"/>
        </w:rPr>
        <w:t>the </w:t>
      </w:r>
      <w:r>
        <w:rPr>
          <w:strike w:val="0"/>
          <w:sz w:val="23"/>
        </w:rPr>
        <w:t>state department</w:t>
      </w:r>
      <w:r>
        <w:rPr>
          <w:strike w:val="0"/>
          <w:color w:val="B5082E"/>
          <w:sz w:val="23"/>
          <w:u w:val="single" w:color="B5082E"/>
        </w:rPr>
        <w:t>s </w:t>
      </w:r>
      <w:r>
        <w:rPr>
          <w:strike/>
          <w:color w:val="B5082E"/>
          <w:sz w:val="23"/>
        </w:rPr>
        <w:t>is</w:t>
      </w:r>
      <w:r>
        <w:rPr>
          <w:strike w:val="0"/>
          <w:color w:val="B5082E"/>
          <w:sz w:val="23"/>
          <w:u w:val="single" w:color="B5082E"/>
        </w:rPr>
        <w:t>are </w:t>
      </w:r>
      <w:r>
        <w:rPr>
          <w:strike w:val="0"/>
          <w:sz w:val="23"/>
        </w:rPr>
        <w:t>responsible for sending additional requests to those payees that fail to provide their TIN, as described in SAM section 8422.193.</w:t>
      </w:r>
    </w:p>
    <w:p>
      <w:pPr>
        <w:pStyle w:val="BodyText"/>
        <w:spacing w:before="1"/>
        <w:rPr>
          <w:sz w:val="23"/>
        </w:rPr>
      </w:pPr>
    </w:p>
    <w:p>
      <w:pPr>
        <w:pStyle w:val="ListParagraph"/>
        <w:numPr>
          <w:ilvl w:val="0"/>
          <w:numId w:val="17"/>
        </w:numPr>
        <w:tabs>
          <w:tab w:pos="1142" w:val="left" w:leader="none"/>
        </w:tabs>
        <w:spacing w:line="264" w:lineRule="exact" w:before="0" w:after="0"/>
        <w:ind w:left="1141" w:right="0" w:hanging="321"/>
        <w:jc w:val="left"/>
        <w:rPr>
          <w:color w:val="B5082E"/>
          <w:sz w:val="23"/>
        </w:rPr>
      </w:pPr>
      <w:r>
        <w:rPr/>
        <w:pict>
          <v:line style="position:absolute;mso-position-horizontal-relative:page;mso-position-vertical-relative:paragraph;z-index:5104" from="36.360001pt,.106846pt" to="36.360001pt,26.506846pt" stroked="true" strokeweight=".72pt" strokecolor="#000000">
            <v:stroke dashstyle="solid"/>
            <w10:wrap type="none"/>
          </v:line>
        </w:pict>
      </w:r>
      <w:r>
        <w:rPr>
          <w:sz w:val="23"/>
        </w:rPr>
        <w:t>Payments that must be</w:t>
      </w:r>
      <w:r>
        <w:rPr>
          <w:spacing w:val="-14"/>
          <w:sz w:val="23"/>
        </w:rPr>
        <w:t> </w:t>
      </w:r>
      <w:r>
        <w:rPr>
          <w:sz w:val="23"/>
        </w:rPr>
        <w:t>reported.</w:t>
      </w:r>
    </w:p>
    <w:p>
      <w:pPr>
        <w:pStyle w:val="ListParagraph"/>
        <w:numPr>
          <w:ilvl w:val="1"/>
          <w:numId w:val="17"/>
        </w:numPr>
        <w:tabs>
          <w:tab w:pos="1900" w:val="left" w:leader="none"/>
        </w:tabs>
        <w:spacing w:line="240" w:lineRule="auto" w:before="0" w:after="0"/>
        <w:ind w:left="1900" w:right="149" w:hanging="360"/>
        <w:jc w:val="left"/>
        <w:rPr>
          <w:color w:val="B5082E"/>
          <w:sz w:val="23"/>
        </w:rPr>
      </w:pPr>
      <w:r>
        <w:rPr/>
        <w:pict>
          <v:line style="position:absolute;mso-position-horizontal-relative:page;mso-position-vertical-relative:paragraph;z-index:5128" from="36.360001pt,53.027893pt" to="36.360001pt,66.226893pt" stroked="true" strokeweight=".72pt" strokecolor="#000000">
            <v:stroke dashstyle="solid"/>
            <w10:wrap type="none"/>
          </v:line>
        </w:pict>
      </w:r>
      <w:r>
        <w:rPr>
          <w:sz w:val="23"/>
        </w:rPr>
        <w:t>Payments for services to medical corporations, legal service corporations, and </w:t>
      </w:r>
      <w:r>
        <w:rPr>
          <w:strike/>
          <w:color w:val="B5082E"/>
          <w:sz w:val="23"/>
        </w:rPr>
        <w:t>to </w:t>
      </w:r>
      <w:r>
        <w:rPr>
          <w:strike w:val="0"/>
          <w:sz w:val="23"/>
        </w:rPr>
        <w:t>non-corporate entities (except governmental units) will be reported. These may include: fees, commissions, other forms of compensation for services (to the extent not reported on Form W–2), interest, rent, royalties, prizes, awards, and "gross proceeds" connected with legal</w:t>
      </w:r>
      <w:r>
        <w:rPr>
          <w:strike w:val="0"/>
          <w:spacing w:val="-12"/>
          <w:sz w:val="23"/>
        </w:rPr>
        <w:t> </w:t>
      </w:r>
      <w:r>
        <w:rPr>
          <w:strike w:val="0"/>
          <w:sz w:val="23"/>
        </w:rPr>
        <w:t>services.</w:t>
      </w:r>
    </w:p>
    <w:p>
      <w:pPr>
        <w:pStyle w:val="BodyText"/>
        <w:spacing w:before="10"/>
        <w:rPr>
          <w:sz w:val="22"/>
        </w:rPr>
      </w:pPr>
    </w:p>
    <w:p>
      <w:pPr>
        <w:pStyle w:val="ListParagraph"/>
        <w:numPr>
          <w:ilvl w:val="1"/>
          <w:numId w:val="18"/>
        </w:numPr>
        <w:tabs>
          <w:tab w:pos="2259" w:val="left" w:leader="none"/>
          <w:tab w:pos="2260" w:val="left" w:leader="none"/>
        </w:tabs>
        <w:spacing w:line="240" w:lineRule="auto" w:before="1" w:after="0"/>
        <w:ind w:left="1900" w:right="331" w:hanging="360"/>
        <w:jc w:val="left"/>
        <w:rPr>
          <w:sz w:val="23"/>
        </w:rPr>
      </w:pPr>
      <w:r>
        <w:rPr>
          <w:strike w:val="0"/>
          <w:sz w:val="23"/>
        </w:rPr>
        <w:t>Payments are reportable if all three of the following points can be</w:t>
      </w:r>
      <w:r>
        <w:rPr>
          <w:strike w:val="0"/>
          <w:spacing w:val="-27"/>
          <w:sz w:val="23"/>
        </w:rPr>
        <w:t> </w:t>
      </w:r>
      <w:r>
        <w:rPr>
          <w:strike w:val="0"/>
          <w:sz w:val="23"/>
        </w:rPr>
        <w:t>answered yes:</w:t>
      </w:r>
    </w:p>
    <w:p>
      <w:pPr>
        <w:pStyle w:val="ListParagraph"/>
        <w:numPr>
          <w:ilvl w:val="2"/>
          <w:numId w:val="18"/>
        </w:numPr>
        <w:tabs>
          <w:tab w:pos="2261" w:val="left" w:leader="none"/>
        </w:tabs>
        <w:spacing w:line="264" w:lineRule="exact" w:before="0" w:after="0"/>
        <w:ind w:left="2260" w:right="0" w:hanging="360"/>
        <w:jc w:val="left"/>
        <w:rPr>
          <w:sz w:val="23"/>
        </w:rPr>
      </w:pPr>
      <w:r>
        <w:rPr>
          <w:sz w:val="23"/>
        </w:rPr>
        <w:t>Payment is within the conduct of trade or</w:t>
      </w:r>
      <w:r>
        <w:rPr>
          <w:spacing w:val="-16"/>
          <w:sz w:val="23"/>
        </w:rPr>
        <w:t> </w:t>
      </w:r>
      <w:r>
        <w:rPr>
          <w:sz w:val="23"/>
        </w:rPr>
        <w:t>business.</w:t>
      </w:r>
    </w:p>
    <w:p>
      <w:pPr>
        <w:pStyle w:val="ListParagraph"/>
        <w:numPr>
          <w:ilvl w:val="2"/>
          <w:numId w:val="18"/>
        </w:numPr>
        <w:tabs>
          <w:tab w:pos="2261" w:val="left" w:leader="none"/>
        </w:tabs>
        <w:spacing w:line="240" w:lineRule="auto" w:before="1" w:after="0"/>
        <w:ind w:left="2260" w:right="138" w:hanging="360"/>
        <w:jc w:val="left"/>
        <w:rPr>
          <w:sz w:val="23"/>
        </w:rPr>
      </w:pPr>
      <w:r>
        <w:rPr>
          <w:sz w:val="23"/>
        </w:rPr>
        <w:t>Payee is not a corporation (note that all payments to a] medical corporations for services provided and b] attorneys or legal services corporations</w:t>
      </w:r>
      <w:r>
        <w:rPr>
          <w:spacing w:val="-23"/>
          <w:sz w:val="23"/>
        </w:rPr>
        <w:t> </w:t>
      </w:r>
      <w:r>
        <w:rPr>
          <w:sz w:val="23"/>
        </w:rPr>
        <w:t>including gross proceeds are</w:t>
      </w:r>
      <w:r>
        <w:rPr>
          <w:spacing w:val="-8"/>
          <w:sz w:val="23"/>
        </w:rPr>
        <w:t> </w:t>
      </w:r>
      <w:r>
        <w:rPr>
          <w:sz w:val="23"/>
        </w:rPr>
        <w:t>reportable).</w:t>
      </w:r>
    </w:p>
    <w:p>
      <w:pPr>
        <w:pStyle w:val="ListParagraph"/>
        <w:numPr>
          <w:ilvl w:val="2"/>
          <w:numId w:val="18"/>
        </w:numPr>
        <w:tabs>
          <w:tab w:pos="2261" w:val="left" w:leader="none"/>
        </w:tabs>
        <w:spacing w:line="240" w:lineRule="auto" w:before="0" w:after="0"/>
        <w:ind w:left="2260" w:right="749" w:hanging="360"/>
        <w:jc w:val="left"/>
        <w:rPr>
          <w:sz w:val="23"/>
        </w:rPr>
      </w:pPr>
      <w:r>
        <w:rPr>
          <w:sz w:val="23"/>
        </w:rPr>
        <w:t>Payment is for rents, prizes, awards, or services (including construction contract services) rendered and not solely for</w:t>
      </w:r>
      <w:r>
        <w:rPr>
          <w:spacing w:val="-15"/>
          <w:sz w:val="23"/>
        </w:rPr>
        <w:t> </w:t>
      </w:r>
      <w:r>
        <w:rPr>
          <w:sz w:val="23"/>
        </w:rPr>
        <w:t>merchandise.</w:t>
      </w:r>
    </w:p>
    <w:p>
      <w:pPr>
        <w:pStyle w:val="BodyText"/>
        <w:spacing w:before="2"/>
        <w:rPr>
          <w:sz w:val="23"/>
        </w:rPr>
      </w:pPr>
    </w:p>
    <w:p>
      <w:pPr>
        <w:tabs>
          <w:tab w:pos="2259" w:val="left" w:leader="none"/>
        </w:tabs>
        <w:spacing w:before="0"/>
        <w:ind w:left="1900" w:right="100" w:hanging="360"/>
        <w:jc w:val="left"/>
        <w:rPr>
          <w:sz w:val="23"/>
        </w:rPr>
      </w:pPr>
      <w:r>
        <w:rPr>
          <w:strike/>
          <w:color w:val="1B9CAB"/>
          <w:sz w:val="23"/>
        </w:rPr>
        <w:t>b.</w:t>
      </w:r>
      <w:r>
        <w:rPr>
          <w:strike w:val="0"/>
          <w:color w:val="1B9CAB"/>
          <w:sz w:val="23"/>
          <w:u w:val="single" w:color="1B9CAB"/>
        </w:rPr>
        <w:t>c.</w:t>
        <w:tab/>
      </w:r>
      <w:r>
        <w:rPr>
          <w:strike w:val="0"/>
          <w:sz w:val="23"/>
        </w:rPr>
        <w:t>The following identifies (1) the various recurring payment types</w:t>
      </w:r>
      <w:r>
        <w:rPr>
          <w:strike w:val="0"/>
          <w:spacing w:val="-22"/>
          <w:sz w:val="23"/>
        </w:rPr>
        <w:t> </w:t>
      </w:r>
      <w:r>
        <w:rPr>
          <w:strike w:val="0"/>
          <w:sz w:val="23"/>
        </w:rPr>
        <w:t>that</w:t>
      </w:r>
      <w:r>
        <w:rPr>
          <w:strike w:val="0"/>
          <w:spacing w:val="-1"/>
          <w:sz w:val="23"/>
        </w:rPr>
        <w:t> </w:t>
      </w:r>
      <w:r>
        <w:rPr>
          <w:strike w:val="0"/>
          <w:sz w:val="23"/>
        </w:rPr>
        <w:t>are</w:t>
      </w:r>
      <w:r>
        <w:rPr>
          <w:strike w:val="0"/>
          <w:w w:val="100"/>
          <w:sz w:val="23"/>
        </w:rPr>
        <w:t> </w:t>
      </w:r>
      <w:r>
        <w:rPr>
          <w:strike w:val="0"/>
          <w:sz w:val="23"/>
        </w:rPr>
        <w:t>required to be reported and (2) the box on the Form 1099 MISC in which they</w:t>
      </w:r>
      <w:r>
        <w:rPr>
          <w:strike w:val="0"/>
          <w:spacing w:val="-25"/>
          <w:sz w:val="23"/>
        </w:rPr>
        <w:t> </w:t>
      </w:r>
      <w:r>
        <w:rPr>
          <w:strike w:val="0"/>
          <w:sz w:val="23"/>
        </w:rPr>
        <w:t>are to be</w:t>
      </w:r>
      <w:r>
        <w:rPr>
          <w:strike w:val="0"/>
          <w:spacing w:val="-7"/>
          <w:sz w:val="23"/>
        </w:rPr>
        <w:t> </w:t>
      </w:r>
      <w:r>
        <w:rPr>
          <w:strike w:val="0"/>
          <w:sz w:val="23"/>
        </w:rPr>
        <w:t>reported:</w:t>
      </w:r>
    </w:p>
    <w:p>
      <w:pPr>
        <w:spacing w:before="0"/>
        <w:ind w:left="1899" w:right="4040" w:firstLine="0"/>
        <w:jc w:val="left"/>
        <w:rPr>
          <w:sz w:val="23"/>
        </w:rPr>
      </w:pPr>
      <w:r>
        <w:rPr>
          <w:sz w:val="23"/>
        </w:rPr>
        <w:t>Box 1 Rent of real or personal property. Box 2 Royalties.</w:t>
      </w:r>
    </w:p>
    <w:p>
      <w:pPr>
        <w:spacing w:before="0"/>
        <w:ind w:left="2531" w:right="951" w:hanging="632"/>
        <w:jc w:val="left"/>
        <w:rPr>
          <w:sz w:val="23"/>
        </w:rPr>
      </w:pPr>
      <w:r>
        <w:rPr>
          <w:sz w:val="23"/>
        </w:rPr>
        <w:t>Box 3 Other income (including prizes, awards, and punitive damages not involving physical injury or sickness).</w:t>
      </w:r>
    </w:p>
    <w:p>
      <w:pPr>
        <w:spacing w:line="264" w:lineRule="exact" w:before="0"/>
        <w:ind w:left="1900" w:right="0" w:firstLine="0"/>
        <w:jc w:val="left"/>
        <w:rPr>
          <w:sz w:val="23"/>
        </w:rPr>
      </w:pPr>
      <w:r>
        <w:rPr>
          <w:sz w:val="23"/>
        </w:rPr>
        <w:t>Box 4 Federal income tax withheld (backup withholding).</w:t>
      </w:r>
    </w:p>
    <w:p>
      <w:pPr>
        <w:spacing w:before="0"/>
        <w:ind w:left="2531" w:right="1227" w:hanging="632"/>
        <w:jc w:val="left"/>
        <w:rPr>
          <w:sz w:val="23"/>
        </w:rPr>
      </w:pPr>
      <w:r>
        <w:rPr>
          <w:sz w:val="23"/>
        </w:rPr>
        <w:t>Box 6 Medical and health care payments, including doctors, medical corporations, dentists, audiologists, optometrists, psychologists, psychiatrists, etc.</w:t>
      </w:r>
    </w:p>
    <w:p>
      <w:pPr>
        <w:spacing w:line="264" w:lineRule="exact" w:before="0"/>
        <w:ind w:left="1899" w:right="0" w:firstLine="0"/>
        <w:jc w:val="left"/>
        <w:rPr>
          <w:sz w:val="23"/>
        </w:rPr>
      </w:pPr>
      <w:r>
        <w:rPr/>
        <w:pict>
          <v:line style="position:absolute;mso-position-horizontal-relative:page;mso-position-vertical-relative:paragraph;z-index:5152" from="36.360001pt,13.279136pt" to="36.360001pt,26.479136pt" stroked="true" strokeweight=".72pt" strokecolor="#000000">
            <v:stroke dashstyle="solid"/>
            <w10:wrap type="none"/>
          </v:line>
        </w:pict>
      </w:r>
      <w:r>
        <w:rPr>
          <w:sz w:val="23"/>
        </w:rPr>
        <w:t>Box 7 Nonemployee compensation.</w:t>
      </w:r>
    </w:p>
    <w:p>
      <w:pPr>
        <w:spacing w:before="0"/>
        <w:ind w:left="2531" w:right="830" w:firstLine="0"/>
        <w:jc w:val="left"/>
        <w:rPr>
          <w:sz w:val="23"/>
        </w:rPr>
      </w:pPr>
      <w:r>
        <w:rPr>
          <w:sz w:val="23"/>
        </w:rPr>
        <w:t>Prizes and awards for services rendered (e.g. bonuses not reported in W-2).</w:t>
      </w:r>
    </w:p>
    <w:p>
      <w:pPr>
        <w:spacing w:before="1"/>
        <w:ind w:left="2531" w:right="4040" w:firstLine="0"/>
        <w:jc w:val="left"/>
        <w:rPr>
          <w:sz w:val="23"/>
        </w:rPr>
      </w:pPr>
      <w:r>
        <w:rPr>
          <w:sz w:val="23"/>
        </w:rPr>
        <w:t>Commissions to non-employees. Commissions to real estate brokers. Consulting fees to non-employees. Professional fees.</w:t>
      </w:r>
    </w:p>
    <w:p>
      <w:pPr>
        <w:spacing w:line="264" w:lineRule="exact" w:before="0"/>
        <w:ind w:left="2531" w:right="0" w:firstLine="0"/>
        <w:jc w:val="left"/>
        <w:rPr>
          <w:sz w:val="23"/>
        </w:rPr>
      </w:pPr>
      <w:r>
        <w:rPr>
          <w:sz w:val="23"/>
        </w:rPr>
        <w:t>Payments to entertainers.</w:t>
      </w:r>
    </w:p>
    <w:p>
      <w:pPr>
        <w:spacing w:line="264" w:lineRule="exact" w:before="2"/>
        <w:ind w:left="2531" w:right="0" w:firstLine="0"/>
        <w:jc w:val="left"/>
        <w:rPr>
          <w:sz w:val="23"/>
        </w:rPr>
      </w:pPr>
      <w:r>
        <w:rPr>
          <w:sz w:val="23"/>
        </w:rPr>
        <w:t>Construction service contracts (roads, streets, buildings, etc.).</w:t>
      </w:r>
    </w:p>
    <w:p>
      <w:pPr>
        <w:spacing w:before="0"/>
        <w:ind w:left="2531" w:right="383" w:hanging="632"/>
        <w:jc w:val="left"/>
        <w:rPr>
          <w:sz w:val="23"/>
        </w:rPr>
      </w:pPr>
      <w:r>
        <w:rPr>
          <w:sz w:val="23"/>
        </w:rPr>
        <w:t>Box 14 Attorney Fees - Gross Proceeds pursuant to IRC section 6045(f); that consist of (1) amounts intended to be paid to the client; and (2) amounts intended for the attorney.</w:t>
      </w:r>
    </w:p>
    <w:p>
      <w:pPr>
        <w:spacing w:line="264" w:lineRule="exact" w:before="1"/>
        <w:ind w:left="1899" w:right="0" w:firstLine="0"/>
        <w:jc w:val="left"/>
        <w:rPr>
          <w:sz w:val="23"/>
        </w:rPr>
      </w:pPr>
      <w:r>
        <w:rPr>
          <w:sz w:val="23"/>
        </w:rPr>
        <w:t>Box 16 State income tax withheld</w:t>
      </w:r>
    </w:p>
    <w:p>
      <w:pPr>
        <w:spacing w:after="0" w:line="264" w:lineRule="exact"/>
        <w:jc w:val="left"/>
        <w:rPr>
          <w:sz w:val="23"/>
        </w:rPr>
        <w:sectPr>
          <w:headerReference w:type="default" r:id="rId117"/>
          <w:footerReference w:type="default" r:id="rId118"/>
          <w:pgSz w:w="12240" w:h="15840"/>
          <w:pgMar w:header="0" w:footer="0" w:top="1500" w:bottom="280" w:left="620" w:right="1360"/>
        </w:sectPr>
      </w:pPr>
    </w:p>
    <w:p>
      <w:pPr>
        <w:tabs>
          <w:tab w:pos="2259" w:val="left" w:leader="none"/>
        </w:tabs>
        <w:spacing w:before="78"/>
        <w:ind w:left="1899" w:right="115" w:hanging="360"/>
        <w:jc w:val="left"/>
        <w:rPr>
          <w:sz w:val="23"/>
        </w:rPr>
      </w:pPr>
      <w:r>
        <w:rPr/>
        <w:pict>
          <v:line style="position:absolute;mso-position-horizontal-relative:page;mso-position-vertical-relative:paragraph;z-index:-70480" from="239.759995pt,78.106873pt" to="242.999995pt,78.106873pt" stroked="true" strokeweight=".6pt" strokecolor="#b5082e">
            <v:stroke dashstyle="solid"/>
            <w10:wrap type="none"/>
          </v:line>
        </w:pict>
      </w:r>
      <w:r>
        <w:rPr/>
        <w:pict>
          <v:line style="position:absolute;mso-position-horizontal-relative:page;mso-position-vertical-relative:paragraph;z-index:5224" from="36.360001pt,70.127876pt" to="36.360001pt,83.326876pt" stroked="true" strokeweight=".72pt" strokecolor="#000000">
            <v:stroke dashstyle="solid"/>
            <w10:wrap type="none"/>
          </v:line>
        </w:pict>
      </w:r>
      <w:r>
        <w:rPr>
          <w:strike/>
          <w:color w:val="1B9CAB"/>
          <w:sz w:val="23"/>
        </w:rPr>
        <w:t>c.</w:t>
      </w:r>
      <w:r>
        <w:rPr>
          <w:strike w:val="0"/>
          <w:color w:val="1B9CAB"/>
          <w:sz w:val="23"/>
          <w:u w:val="single" w:color="1B9CAB"/>
        </w:rPr>
        <w:t>d.</w:t>
        <w:tab/>
      </w:r>
      <w:r>
        <w:rPr>
          <w:strike w:val="0"/>
          <w:sz w:val="23"/>
        </w:rPr>
        <w:t>Interest (other than tax exempt government obligations; interest by</w:t>
      </w:r>
      <w:r>
        <w:rPr>
          <w:strike w:val="0"/>
          <w:spacing w:val="-19"/>
          <w:sz w:val="23"/>
        </w:rPr>
        <w:t> </w:t>
      </w:r>
      <w:r>
        <w:rPr>
          <w:strike w:val="0"/>
          <w:sz w:val="23"/>
        </w:rPr>
        <w:t>or</w:t>
      </w:r>
      <w:r>
        <w:rPr>
          <w:strike w:val="0"/>
          <w:spacing w:val="-2"/>
          <w:sz w:val="23"/>
        </w:rPr>
        <w:t> </w:t>
      </w:r>
      <w:r>
        <w:rPr>
          <w:strike w:val="0"/>
          <w:sz w:val="23"/>
        </w:rPr>
        <w:t>to</w:t>
      </w:r>
      <w:r>
        <w:rPr>
          <w:strike w:val="0"/>
          <w:w w:val="100"/>
          <w:sz w:val="23"/>
        </w:rPr>
        <w:t> </w:t>
      </w:r>
      <w:r>
        <w:rPr>
          <w:strike w:val="0"/>
          <w:sz w:val="23"/>
        </w:rPr>
        <w:t>nonresident aliens and most foreign entities; corporations; tax-exempt retirement plans, custodians and nominees, brokers, registered dealers in securities and commodities, and U.S. state governments, including their subdivisions and wholly-owned departments and instrumentalities) must be reported on Form 1099-INT. Form 1099- INT payments are not subject to state backup</w:t>
      </w:r>
      <w:r>
        <w:rPr>
          <w:strike w:val="0"/>
          <w:spacing w:val="-25"/>
          <w:sz w:val="23"/>
        </w:rPr>
        <w:t> </w:t>
      </w:r>
      <w:r>
        <w:rPr>
          <w:strike w:val="0"/>
          <w:sz w:val="23"/>
        </w:rPr>
        <w:t>withholding.</w:t>
      </w:r>
    </w:p>
    <w:p>
      <w:pPr>
        <w:pStyle w:val="BodyText"/>
        <w:spacing w:before="9"/>
        <w:rPr>
          <w:sz w:val="14"/>
        </w:rPr>
      </w:pPr>
    </w:p>
    <w:p>
      <w:pPr>
        <w:pStyle w:val="ListParagraph"/>
        <w:numPr>
          <w:ilvl w:val="0"/>
          <w:numId w:val="17"/>
        </w:numPr>
        <w:tabs>
          <w:tab w:pos="1180" w:val="left" w:leader="none"/>
        </w:tabs>
        <w:spacing w:line="240" w:lineRule="auto" w:before="93" w:after="0"/>
        <w:ind w:left="1179" w:right="0" w:hanging="359"/>
        <w:jc w:val="left"/>
        <w:rPr>
          <w:sz w:val="23"/>
        </w:rPr>
      </w:pPr>
      <w:r>
        <w:rPr>
          <w:sz w:val="23"/>
        </w:rPr>
        <w:t>Payments that are not</w:t>
      </w:r>
      <w:r>
        <w:rPr>
          <w:spacing w:val="-13"/>
          <w:sz w:val="23"/>
        </w:rPr>
        <w:t> </w:t>
      </w:r>
      <w:r>
        <w:rPr>
          <w:sz w:val="23"/>
        </w:rPr>
        <w:t>reported.</w:t>
      </w:r>
    </w:p>
    <w:p>
      <w:pPr>
        <w:pStyle w:val="ListParagraph"/>
        <w:numPr>
          <w:ilvl w:val="1"/>
          <w:numId w:val="17"/>
        </w:numPr>
        <w:tabs>
          <w:tab w:pos="1900" w:val="left" w:leader="none"/>
        </w:tabs>
        <w:spacing w:line="264" w:lineRule="exact" w:before="1" w:after="0"/>
        <w:ind w:left="1899" w:right="0" w:hanging="360"/>
        <w:jc w:val="left"/>
        <w:rPr>
          <w:sz w:val="23"/>
        </w:rPr>
      </w:pPr>
      <w:r>
        <w:rPr>
          <w:sz w:val="23"/>
        </w:rPr>
        <w:t>Payments to governmental</w:t>
      </w:r>
      <w:r>
        <w:rPr>
          <w:spacing w:val="-12"/>
          <w:sz w:val="23"/>
        </w:rPr>
        <w:t> </w:t>
      </w:r>
      <w:r>
        <w:rPr>
          <w:sz w:val="23"/>
        </w:rPr>
        <w:t>entities.</w:t>
      </w:r>
    </w:p>
    <w:p>
      <w:pPr>
        <w:pStyle w:val="ListParagraph"/>
        <w:numPr>
          <w:ilvl w:val="1"/>
          <w:numId w:val="17"/>
        </w:numPr>
        <w:tabs>
          <w:tab w:pos="1900" w:val="left" w:leader="none"/>
        </w:tabs>
        <w:spacing w:line="240" w:lineRule="auto" w:before="0" w:after="0"/>
        <w:ind w:left="1899" w:right="393" w:hanging="360"/>
        <w:jc w:val="left"/>
        <w:rPr>
          <w:sz w:val="23"/>
        </w:rPr>
      </w:pPr>
      <w:r>
        <w:rPr>
          <w:sz w:val="23"/>
        </w:rPr>
        <w:t>Payments to most corporations for goods and services. However, payments to medical corporations and legal corporations are</w:t>
      </w:r>
      <w:r>
        <w:rPr>
          <w:spacing w:val="-12"/>
          <w:sz w:val="23"/>
        </w:rPr>
        <w:t> </w:t>
      </w:r>
      <w:r>
        <w:rPr>
          <w:sz w:val="23"/>
        </w:rPr>
        <w:t>reported.</w:t>
      </w:r>
    </w:p>
    <w:p>
      <w:pPr>
        <w:pStyle w:val="ListParagraph"/>
        <w:numPr>
          <w:ilvl w:val="1"/>
          <w:numId w:val="17"/>
        </w:numPr>
        <w:tabs>
          <w:tab w:pos="1900" w:val="left" w:leader="none"/>
        </w:tabs>
        <w:spacing w:line="240" w:lineRule="auto" w:before="0" w:after="0"/>
        <w:ind w:left="1899" w:right="333" w:hanging="360"/>
        <w:jc w:val="left"/>
        <w:rPr>
          <w:sz w:val="23"/>
        </w:rPr>
      </w:pPr>
      <w:r>
        <w:rPr>
          <w:sz w:val="23"/>
        </w:rPr>
        <w:t>Payments for merchandise (including freight, storage, and similar charges)</w:t>
      </w:r>
      <w:r>
        <w:rPr>
          <w:spacing w:val="-21"/>
          <w:sz w:val="23"/>
        </w:rPr>
        <w:t> </w:t>
      </w:r>
      <w:r>
        <w:rPr>
          <w:sz w:val="23"/>
        </w:rPr>
        <w:t>and utilities (such as electricity, gas, oil, water, telephone, telegraph, and similar services).</w:t>
      </w:r>
    </w:p>
    <w:p>
      <w:pPr>
        <w:pStyle w:val="ListParagraph"/>
        <w:numPr>
          <w:ilvl w:val="1"/>
          <w:numId w:val="17"/>
        </w:numPr>
        <w:tabs>
          <w:tab w:pos="1900" w:val="left" w:leader="none"/>
        </w:tabs>
        <w:spacing w:line="240" w:lineRule="auto" w:before="0" w:after="0"/>
        <w:ind w:left="1899" w:right="292" w:hanging="359"/>
        <w:jc w:val="left"/>
        <w:rPr>
          <w:sz w:val="23"/>
        </w:rPr>
      </w:pPr>
      <w:r>
        <w:rPr/>
        <w:pict>
          <v:line style="position:absolute;mso-position-horizontal-relative:page;mso-position-vertical-relative:paragraph;z-index:5248" from="36.360001pt,13.306838pt" to="36.360001pt,26.506838pt" stroked="true" strokeweight=".72pt" strokecolor="#000000">
            <v:stroke dashstyle="solid"/>
            <w10:wrap type="none"/>
          </v:line>
        </w:pict>
      </w:r>
      <w:r>
        <w:rPr>
          <w:sz w:val="23"/>
        </w:rPr>
        <w:t>Payments of non-punitive damages (for physical injury or sickness) awarded by the courts. However, </w:t>
      </w:r>
      <w:r>
        <w:rPr>
          <w:strike/>
          <w:color w:val="B5082E"/>
          <w:sz w:val="23"/>
        </w:rPr>
        <w:t>any </w:t>
      </w:r>
      <w:r>
        <w:rPr>
          <w:strike w:val="0"/>
          <w:sz w:val="23"/>
        </w:rPr>
        <w:t>interest payment</w:t>
      </w:r>
      <w:r>
        <w:rPr>
          <w:strike w:val="0"/>
          <w:color w:val="B5082E"/>
          <w:sz w:val="23"/>
          <w:u w:val="single" w:color="B5082E"/>
        </w:rPr>
        <w:t>s are </w:t>
      </w:r>
      <w:r>
        <w:rPr>
          <w:strike/>
          <w:color w:val="B5082E"/>
          <w:sz w:val="23"/>
        </w:rPr>
        <w:t>is</w:t>
      </w:r>
      <w:r>
        <w:rPr>
          <w:strike/>
          <w:color w:val="B5082E"/>
          <w:spacing w:val="-20"/>
          <w:sz w:val="23"/>
        </w:rPr>
        <w:t> </w:t>
      </w:r>
      <w:r>
        <w:rPr>
          <w:strike w:val="0"/>
          <w:sz w:val="23"/>
        </w:rPr>
        <w:t>reportable.</w:t>
      </w:r>
    </w:p>
    <w:p>
      <w:pPr>
        <w:pStyle w:val="ListParagraph"/>
        <w:numPr>
          <w:ilvl w:val="1"/>
          <w:numId w:val="17"/>
        </w:numPr>
        <w:tabs>
          <w:tab w:pos="1900" w:val="left" w:leader="none"/>
        </w:tabs>
        <w:spacing w:line="240" w:lineRule="auto" w:before="0" w:after="0"/>
        <w:ind w:left="1899" w:right="598" w:hanging="359"/>
        <w:jc w:val="left"/>
        <w:rPr>
          <w:sz w:val="23"/>
        </w:rPr>
      </w:pPr>
      <w:r>
        <w:rPr>
          <w:sz w:val="23"/>
        </w:rPr>
        <w:t>Salaries and wages paid from the State Payroll Revolving Fund or otherwise reported on Form</w:t>
      </w:r>
      <w:r>
        <w:rPr>
          <w:spacing w:val="-5"/>
          <w:sz w:val="23"/>
        </w:rPr>
        <w:t> </w:t>
      </w:r>
      <w:r>
        <w:rPr>
          <w:sz w:val="23"/>
        </w:rPr>
        <w:t>W–2.</w:t>
      </w:r>
    </w:p>
    <w:p>
      <w:pPr>
        <w:pStyle w:val="ListParagraph"/>
        <w:numPr>
          <w:ilvl w:val="1"/>
          <w:numId w:val="17"/>
        </w:numPr>
        <w:tabs>
          <w:tab w:pos="1899" w:val="left" w:leader="none"/>
          <w:tab w:pos="1900" w:val="left" w:leader="none"/>
        </w:tabs>
        <w:spacing w:line="240" w:lineRule="auto" w:before="2" w:after="0"/>
        <w:ind w:left="1899" w:right="841" w:hanging="359"/>
        <w:jc w:val="left"/>
        <w:rPr>
          <w:sz w:val="23"/>
        </w:rPr>
      </w:pPr>
      <w:r>
        <w:rPr>
          <w:sz w:val="23"/>
        </w:rPr>
        <w:t>Scholarships, fellowships, and stipends (except where such payments are subject to the performance of</w:t>
      </w:r>
      <w:r>
        <w:rPr>
          <w:spacing w:val="-11"/>
          <w:sz w:val="23"/>
        </w:rPr>
        <w:t> </w:t>
      </w:r>
      <w:r>
        <w:rPr>
          <w:sz w:val="23"/>
        </w:rPr>
        <w:t>services).</w:t>
      </w:r>
    </w:p>
    <w:p>
      <w:pPr>
        <w:pStyle w:val="ListParagraph"/>
        <w:numPr>
          <w:ilvl w:val="1"/>
          <w:numId w:val="17"/>
        </w:numPr>
        <w:tabs>
          <w:tab w:pos="1900" w:val="left" w:leader="none"/>
        </w:tabs>
        <w:spacing w:line="240" w:lineRule="auto" w:before="0" w:after="0"/>
        <w:ind w:left="1899" w:right="752" w:hanging="359"/>
        <w:jc w:val="left"/>
        <w:rPr>
          <w:sz w:val="23"/>
        </w:rPr>
      </w:pPr>
      <w:r>
        <w:rPr>
          <w:sz w:val="23"/>
        </w:rPr>
        <w:t>Per diem and travel expense reimbursements are generally not considered reportable income. Refer to IRS Instructions for Form 1099-MISC on nonemployee</w:t>
      </w:r>
      <w:r>
        <w:rPr>
          <w:spacing w:val="-9"/>
          <w:sz w:val="23"/>
        </w:rPr>
        <w:t> </w:t>
      </w:r>
      <w:r>
        <w:rPr>
          <w:sz w:val="23"/>
        </w:rPr>
        <w:t>compensation.</w:t>
      </w:r>
    </w:p>
    <w:p>
      <w:pPr>
        <w:pStyle w:val="BodyText"/>
        <w:spacing w:before="1"/>
        <w:rPr>
          <w:sz w:val="23"/>
        </w:rPr>
      </w:pPr>
    </w:p>
    <w:p>
      <w:pPr>
        <w:pStyle w:val="ListParagraph"/>
        <w:numPr>
          <w:ilvl w:val="0"/>
          <w:numId w:val="17"/>
        </w:numPr>
        <w:tabs>
          <w:tab w:pos="1180" w:val="left" w:leader="none"/>
        </w:tabs>
        <w:spacing w:line="240" w:lineRule="auto" w:before="0" w:after="0"/>
        <w:ind w:left="1179" w:right="0" w:hanging="360"/>
        <w:jc w:val="left"/>
        <w:rPr>
          <w:sz w:val="23"/>
        </w:rPr>
      </w:pPr>
      <w:r>
        <w:rPr>
          <w:sz w:val="23"/>
        </w:rPr>
        <w:t>Payments that include reportable and non-reportable</w:t>
      </w:r>
      <w:r>
        <w:rPr>
          <w:spacing w:val="-16"/>
          <w:sz w:val="23"/>
        </w:rPr>
        <w:t> </w:t>
      </w:r>
      <w:r>
        <w:rPr>
          <w:sz w:val="23"/>
        </w:rPr>
        <w:t>items.</w:t>
      </w:r>
    </w:p>
    <w:p>
      <w:pPr>
        <w:pStyle w:val="BodyText"/>
        <w:ind w:left="99"/>
        <w:rPr>
          <w:sz w:val="20"/>
        </w:rPr>
      </w:pPr>
      <w:r>
        <w:rPr>
          <w:sz w:val="20"/>
        </w:rPr>
        <w:pict>
          <v:group style="width:.75pt;height:13.95pt;mso-position-horizontal-relative:char;mso-position-vertical-relative:line" coordorigin="0,0" coordsize="15,279">
            <v:line style="position:absolute" from="8,8" to="8,271" stroked="true" strokeweight=".72pt" strokecolor="#000000">
              <v:stroke dashstyle="solid"/>
            </v:line>
          </v:group>
        </w:pict>
      </w:r>
      <w:r>
        <w:rPr>
          <w:sz w:val="20"/>
        </w:rPr>
      </w:r>
    </w:p>
    <w:p>
      <w:pPr>
        <w:spacing w:before="0"/>
        <w:ind w:left="1179" w:right="303" w:firstLine="0"/>
        <w:jc w:val="left"/>
        <w:rPr>
          <w:sz w:val="23"/>
        </w:rPr>
      </w:pPr>
      <w:r>
        <w:rPr>
          <w:sz w:val="23"/>
        </w:rPr>
        <w:t>When a payment to an individual includes both reportable and non-reportable items, state departments usually have the option of reporting the total payment or only the reportable portion. If the agreement is only for a lump sum, then the full amount will be reported (including gross proceeds paid to an attorney in connection with legal services). However, when a payment includes both interest and non-reportable principal, only the interest will be reported. When a payment to an external consultant includes a stated amount for travel expenses, per diem, or other expenses, as well as an amount for services, the total amount will be reported.</w:t>
      </w:r>
    </w:p>
    <w:p>
      <w:pPr>
        <w:pStyle w:val="BodyText"/>
        <w:spacing w:before="10"/>
        <w:rPr>
          <w:sz w:val="22"/>
        </w:rPr>
      </w:pPr>
    </w:p>
    <w:p>
      <w:pPr>
        <w:spacing w:before="0"/>
        <w:ind w:left="819" w:right="266" w:firstLine="0"/>
        <w:jc w:val="left"/>
        <w:rPr>
          <w:sz w:val="23"/>
        </w:rPr>
      </w:pPr>
      <w:r>
        <w:rPr/>
        <w:pict>
          <v:line style="position:absolute;mso-position-horizontal-relative:page;mso-position-vertical-relative:paragraph;z-index:5272" from="36.360001pt,13.289588pt" to="36.360001pt,86.609588pt" stroked="true" strokeweight=".72pt" strokecolor="#000000">
            <v:stroke dashstyle="solid"/>
            <w10:wrap type="none"/>
          </v:line>
        </w:pict>
      </w:r>
      <w:r>
        <w:rPr>
          <w:sz w:val="23"/>
        </w:rPr>
        <w:t>Questions regarding the determination of reportable payments and/or the use of STD. 204 should be directed to the Franchise Tax Board, Information Reporting Unit, at</w:t>
      </w:r>
    </w:p>
    <w:p>
      <w:pPr>
        <w:spacing w:line="264" w:lineRule="exact" w:before="0"/>
        <w:ind w:left="819" w:right="0" w:firstLine="0"/>
        <w:jc w:val="left"/>
        <w:rPr>
          <w:sz w:val="23"/>
        </w:rPr>
      </w:pPr>
      <w:r>
        <w:rPr>
          <w:sz w:val="23"/>
        </w:rPr>
        <w:t>(916) 845–6304.</w:t>
      </w:r>
    </w:p>
    <w:p>
      <w:pPr>
        <w:spacing w:after="0" w:line="264" w:lineRule="exact"/>
        <w:jc w:val="left"/>
        <w:rPr>
          <w:sz w:val="23"/>
        </w:rPr>
        <w:sectPr>
          <w:headerReference w:type="default" r:id="rId119"/>
          <w:footerReference w:type="default" r:id="rId120"/>
          <w:pgSz w:w="12240" w:h="15840"/>
          <w:pgMar w:header="0" w:footer="0" w:top="1360" w:bottom="280" w:left="620" w:right="1360"/>
        </w:sectPr>
      </w:pPr>
    </w:p>
    <w:p>
      <w:pPr>
        <w:pStyle w:val="BodyText"/>
        <w:ind w:left="811"/>
        <w:rPr>
          <w:sz w:val="20"/>
        </w:rPr>
      </w:pPr>
      <w:r>
        <w:rPr>
          <w:sz w:val="20"/>
        </w:rPr>
        <w:pict>
          <v:group style="width:469pt;height:575.3pt;mso-position-horizontal-relative:char;mso-position-vertical-relative:line" coordorigin="0,0" coordsize="9380,11506">
            <v:shape style="position:absolute;left:8;top:0;width:9362;height:11462" type="#_x0000_t75" stroked="false">
              <v:imagedata r:id="rId123" o:title=""/>
            </v:shape>
            <v:line style="position:absolute" from="9,11497" to="9371,11497" stroked="true" strokeweight=".841pt" strokecolor="#b5082e">
              <v:stroke dashstyle="solid"/>
            </v:line>
          </v:group>
        </w:pict>
      </w:r>
      <w:r>
        <w:rPr>
          <w:sz w:val="20"/>
        </w:rPr>
      </w:r>
    </w:p>
    <w:p>
      <w:pPr>
        <w:pStyle w:val="BodyText"/>
        <w:spacing w:before="4"/>
        <w:rPr>
          <w:sz w:val="13"/>
        </w:rPr>
      </w:pPr>
    </w:p>
    <w:p>
      <w:pPr>
        <w:pStyle w:val="BodyText"/>
        <w:spacing w:before="93"/>
        <w:ind w:left="3536" w:right="2835"/>
        <w:jc w:val="center"/>
      </w:pPr>
      <w:r>
        <w:rPr/>
        <w:pict>
          <v:line style="position:absolute;mso-position-horizontal-relative:page;mso-position-vertical-relative:paragraph;z-index:5320" from="36.360001pt,-584.574158pt" to="36.360001pt,-8.934158pt" stroked="true" strokeweight=".72pt" strokecolor="#000000">
            <v:stroke dashstyle="solid"/>
            <w10:wrap type="none"/>
          </v:line>
        </w:pict>
      </w:r>
      <w:r>
        <w:rPr/>
        <w:t>8422.190 Illustration 1</w:t>
      </w:r>
    </w:p>
    <w:p>
      <w:pPr>
        <w:spacing w:after="0"/>
        <w:jc w:val="center"/>
        <w:sectPr>
          <w:headerReference w:type="default" r:id="rId121"/>
          <w:footerReference w:type="default" r:id="rId122"/>
          <w:pgSz w:w="12240" w:h="15840"/>
          <w:pgMar w:header="0" w:footer="0" w:top="1440" w:bottom="280" w:left="620" w:right="1320"/>
        </w:sectPr>
      </w:pPr>
    </w:p>
    <w:p>
      <w:pPr>
        <w:pStyle w:val="BodyText"/>
        <w:ind w:left="811"/>
        <w:rPr>
          <w:sz w:val="20"/>
        </w:rPr>
      </w:pPr>
      <w:r>
        <w:rPr>
          <w:sz w:val="20"/>
        </w:rPr>
        <w:pict>
          <v:group style="width:485.65pt;height:593.3pt;mso-position-horizontal-relative:char;mso-position-vertical-relative:line" coordorigin="0,0" coordsize="9713,11866">
            <v:shape style="position:absolute;left:8;top:0;width:9696;height:11822" type="#_x0000_t75" stroked="false">
              <v:imagedata r:id="rId126" o:title=""/>
            </v:shape>
            <v:line style="position:absolute" from="9,11857" to="9705,11857" stroked="true" strokeweight=".84pt" strokecolor="#b5082e">
              <v:stroke dashstyle="solid"/>
            </v:line>
          </v:group>
        </w:pict>
      </w:r>
      <w:r>
        <w:rPr>
          <w:sz w:val="20"/>
        </w:rPr>
      </w:r>
    </w:p>
    <w:p>
      <w:pPr>
        <w:pStyle w:val="BodyText"/>
        <w:rPr>
          <w:sz w:val="20"/>
        </w:rPr>
      </w:pPr>
    </w:p>
    <w:p>
      <w:pPr>
        <w:pStyle w:val="BodyText"/>
        <w:spacing w:before="4"/>
        <w:rPr>
          <w:sz w:val="17"/>
        </w:rPr>
      </w:pPr>
    </w:p>
    <w:p>
      <w:pPr>
        <w:pStyle w:val="BodyText"/>
        <w:spacing w:before="93"/>
        <w:ind w:left="4299" w:right="3938"/>
        <w:jc w:val="center"/>
      </w:pPr>
      <w:r>
        <w:rPr/>
        <w:pict>
          <v:line style="position:absolute;mso-position-horizontal-relative:page;mso-position-vertical-relative:paragraph;z-index:5368" from="36.360001pt,-616.374146pt" to="36.360001pt,4.865854pt" stroked="true" strokeweight=".72pt" strokecolor="#000000">
            <v:stroke dashstyle="solid"/>
            <w10:wrap type="none"/>
          </v:line>
        </w:pict>
      </w:r>
      <w:r>
        <w:rPr/>
        <w:t>8422.190 Illustration 2</w:t>
      </w:r>
    </w:p>
    <w:p>
      <w:pPr>
        <w:spacing w:after="0"/>
        <w:jc w:val="center"/>
        <w:sectPr>
          <w:headerReference w:type="default" r:id="rId124"/>
          <w:footerReference w:type="default" r:id="rId125"/>
          <w:pgSz w:w="12240" w:h="15840"/>
          <w:pgMar w:header="0" w:footer="0" w:top="1440" w:bottom="280" w:left="620" w:right="980"/>
        </w:sectPr>
      </w:pPr>
    </w:p>
    <w:p>
      <w:pPr>
        <w:pStyle w:val="BodyText"/>
        <w:spacing w:before="3"/>
        <w:rPr>
          <w:sz w:val="10"/>
        </w:rPr>
      </w:pPr>
    </w:p>
    <w:p>
      <w:pPr>
        <w:tabs>
          <w:tab w:pos="3699" w:val="left" w:leader="none"/>
        </w:tabs>
        <w:spacing w:before="93"/>
        <w:ind w:left="2980" w:right="0" w:firstLine="0"/>
        <w:jc w:val="left"/>
        <w:rPr>
          <w:b/>
          <w:sz w:val="23"/>
        </w:rPr>
      </w:pPr>
      <w:r>
        <w:rPr/>
        <w:pict>
          <v:line style="position:absolute;mso-position-horizontal-relative:page;mso-position-vertical-relative:paragraph;z-index:5656" from="36.360001pt,4.87688pt" to="36.360001pt,18.07688pt" stroked="true" strokeweight=".72pt" strokecolor="#000000">
            <v:stroke dashstyle="solid"/>
            <w10:wrap type="none"/>
          </v:line>
        </w:pict>
      </w:r>
      <w:r>
        <w:rPr>
          <w:b/>
          <w:w w:val="100"/>
          <w:sz w:val="23"/>
          <w:u w:val="single" w:color="B5082E"/>
        </w:rPr>
        <w:t> </w:t>
      </w:r>
      <w:r>
        <w:rPr>
          <w:b/>
          <w:sz w:val="23"/>
          <w:u w:val="single" w:color="B5082E"/>
        </w:rPr>
        <w:tab/>
      </w:r>
      <w:r>
        <w:rPr>
          <w:b/>
          <w:sz w:val="23"/>
        </w:rPr>
        <w:t>SAM – PROPERTY</w:t>
      </w:r>
      <w:r>
        <w:rPr>
          <w:b/>
          <w:spacing w:val="-15"/>
          <w:sz w:val="23"/>
        </w:rPr>
        <w:t> </w:t>
      </w:r>
      <w:r>
        <w:rPr>
          <w:b/>
          <w:sz w:val="23"/>
        </w:rPr>
        <w:t>ACCOUNTING</w:t>
      </w:r>
    </w:p>
    <w:p>
      <w:pPr>
        <w:pStyle w:val="BodyText"/>
        <w:rPr>
          <w:b/>
          <w:sz w:val="20"/>
        </w:rPr>
      </w:pPr>
    </w:p>
    <w:p>
      <w:pPr>
        <w:pStyle w:val="BodyText"/>
        <w:spacing w:before="9"/>
        <w:rPr>
          <w:b/>
          <w:sz w:val="19"/>
        </w:rPr>
      </w:pPr>
    </w:p>
    <w:p>
      <w:pPr>
        <w:tabs>
          <w:tab w:pos="9459" w:val="left" w:leader="none"/>
        </w:tabs>
        <w:spacing w:before="93"/>
        <w:ind w:left="887" w:right="0" w:firstLine="0"/>
        <w:jc w:val="left"/>
        <w:rPr>
          <w:b/>
          <w:sz w:val="23"/>
        </w:rPr>
      </w:pPr>
      <w:r>
        <w:rPr/>
        <w:pict>
          <v:line style="position:absolute;mso-position-horizontal-relative:page;mso-position-vertical-relative:paragraph;z-index:5680" from="36.360001pt,18.076893pt" to="36.360001pt,31.396893pt" stroked="true" strokeweight=".72pt" strokecolor="#000000">
            <v:stroke dashstyle="solid"/>
            <w10:wrap type="none"/>
          </v:line>
        </w:pict>
      </w:r>
      <w:r>
        <w:rPr>
          <w:b/>
          <w:sz w:val="23"/>
        </w:rPr>
        <w:t>FINANCIAL STATEMENT</w:t>
      </w:r>
      <w:r>
        <w:rPr>
          <w:b/>
          <w:spacing w:val="-12"/>
          <w:sz w:val="23"/>
        </w:rPr>
        <w:t> </w:t>
      </w:r>
      <w:r>
        <w:rPr>
          <w:b/>
          <w:sz w:val="23"/>
        </w:rPr>
        <w:t>REPORTING</w:t>
      </w:r>
      <w:r>
        <w:rPr>
          <w:b/>
          <w:spacing w:val="-4"/>
          <w:sz w:val="23"/>
        </w:rPr>
        <w:t> </w:t>
      </w:r>
      <w:r>
        <w:rPr>
          <w:b/>
          <w:sz w:val="23"/>
        </w:rPr>
        <w:t>REQUIREMENTS</w:t>
        <w:tab/>
        <w:t>8660</w:t>
      </w:r>
    </w:p>
    <w:p>
      <w:pPr>
        <w:spacing w:before="1"/>
        <w:ind w:left="820" w:right="0" w:firstLine="0"/>
        <w:jc w:val="left"/>
        <w:rPr>
          <w:sz w:val="23"/>
        </w:rPr>
      </w:pPr>
      <w:r>
        <w:rPr>
          <w:sz w:val="23"/>
        </w:rPr>
        <w:t>(Revised 6/201</w:t>
      </w:r>
      <w:r>
        <w:rPr>
          <w:strike/>
          <w:color w:val="B5082E"/>
          <w:sz w:val="23"/>
        </w:rPr>
        <w:t>4</w:t>
      </w:r>
      <w:r>
        <w:rPr>
          <w:strike w:val="0"/>
          <w:color w:val="B5082E"/>
          <w:sz w:val="23"/>
          <w:u w:val="single" w:color="B5082E"/>
        </w:rPr>
        <w:t>7</w:t>
      </w:r>
      <w:r>
        <w:rPr>
          <w:strike w:val="0"/>
          <w:sz w:val="23"/>
        </w:rPr>
        <w:t>)</w:t>
      </w:r>
    </w:p>
    <w:p>
      <w:pPr>
        <w:pStyle w:val="BodyText"/>
        <w:rPr>
          <w:sz w:val="15"/>
        </w:rPr>
      </w:pPr>
    </w:p>
    <w:p>
      <w:pPr>
        <w:spacing w:before="93"/>
        <w:ind w:left="820" w:right="542" w:firstLine="0"/>
        <w:jc w:val="left"/>
        <w:rPr>
          <w:sz w:val="23"/>
        </w:rPr>
      </w:pPr>
      <w:r>
        <w:rPr>
          <w:sz w:val="23"/>
        </w:rPr>
        <w:t>Capital assets will be included in year-end financial reports. Proprietary funds will report capital assets and accumulated depreciation/amortization in the funds themselves.</w:t>
      </w:r>
    </w:p>
    <w:p>
      <w:pPr>
        <w:spacing w:before="0"/>
        <w:ind w:left="820" w:right="188" w:firstLine="0"/>
        <w:jc w:val="left"/>
        <w:rPr>
          <w:sz w:val="23"/>
        </w:rPr>
      </w:pPr>
      <w:r>
        <w:rPr/>
        <w:pict>
          <v:line style="position:absolute;mso-position-horizontal-relative:page;mso-position-vertical-relative:paragraph;z-index:-70240" from="373.799988pt,34.602997pt" to="377.039988pt,34.602997pt" stroked="true" strokeweight=".6pt" strokecolor="#b5082e">
            <v:stroke dashstyle="solid"/>
            <w10:wrap type="none"/>
          </v:line>
        </w:pict>
      </w:r>
      <w:r>
        <w:rPr/>
        <w:pict>
          <v:line style="position:absolute;mso-position-horizontal-relative:page;mso-position-vertical-relative:paragraph;z-index:-70216" from="383.399994pt,34.602997pt" to="386.639994pt,34.602997pt" stroked="true" strokeweight=".6pt" strokecolor="#b5082e">
            <v:stroke dashstyle="solid"/>
            <w10:wrap type="none"/>
          </v:line>
        </w:pict>
      </w:r>
      <w:r>
        <w:rPr/>
        <w:pict>
          <v:line style="position:absolute;mso-position-horizontal-relative:page;mso-position-vertical-relative:paragraph;z-index:-70192" from="312.480011pt,47.802994pt" to="315.600011pt,47.802994pt" stroked="true" strokeweight=".6pt" strokecolor="#b5082e">
            <v:stroke dashstyle="solid"/>
            <w10:wrap type="none"/>
          </v:line>
        </w:pict>
      </w:r>
      <w:r>
        <w:rPr/>
        <w:pict>
          <v:line style="position:absolute;mso-position-horizontal-relative:page;mso-position-vertical-relative:paragraph;z-index:-70168" from="321.959991pt,47.802994pt" to="325.199991pt,47.802994pt" stroked="true" strokeweight=".6pt" strokecolor="#b5082e">
            <v:stroke dashstyle="solid"/>
            <w10:wrap type="none"/>
          </v:line>
        </w:pict>
      </w:r>
      <w:r>
        <w:rPr/>
        <w:pict>
          <v:line style="position:absolute;mso-position-horizontal-relative:page;mso-position-vertical-relative:paragraph;z-index:5704" from="36.360001pt,26.622995pt" to="36.360001pt,53.022995pt" stroked="true" strokeweight=".72pt" strokecolor="#000000">
            <v:stroke dashstyle="solid"/>
            <w10:wrap type="none"/>
          </v:line>
        </w:pict>
      </w:r>
      <w:r>
        <w:rPr>
          <w:sz w:val="23"/>
        </w:rPr>
        <w:t>Fiduciary funds will record capital assets (fully reserved) in the funds themselves. Departments which acquire property with resources of governmental funds will prepare a Statement of Changes in Capital Assets Group of Accounts – Report No. 18 and a Statement of Capital Assets Group of Accounts – Report No. 19.</w:t>
      </w:r>
    </w:p>
    <w:p>
      <w:pPr>
        <w:pStyle w:val="BodyText"/>
        <w:spacing w:before="10"/>
        <w:rPr>
          <w:sz w:val="14"/>
        </w:rPr>
      </w:pPr>
    </w:p>
    <w:p>
      <w:pPr>
        <w:pStyle w:val="ListParagraph"/>
        <w:numPr>
          <w:ilvl w:val="0"/>
          <w:numId w:val="19"/>
        </w:numPr>
        <w:tabs>
          <w:tab w:pos="1180" w:val="left" w:leader="none"/>
        </w:tabs>
        <w:spacing w:line="240" w:lineRule="auto" w:before="93" w:after="0"/>
        <w:ind w:left="1180" w:right="110" w:hanging="360"/>
        <w:jc w:val="left"/>
        <w:rPr>
          <w:sz w:val="23"/>
        </w:rPr>
      </w:pPr>
      <w:r>
        <w:rPr/>
        <w:pict>
          <v:line style="position:absolute;mso-position-horizontal-relative:page;mso-position-vertical-relative:paragraph;z-index:-70144" from="446.880005pt,12.736846pt" to="450.000005pt,12.736846pt" stroked="true" strokeweight=".6pt" strokecolor="#b5082e">
            <v:stroke dashstyle="solid"/>
            <w10:wrap type="none"/>
          </v:line>
        </w:pict>
      </w:r>
      <w:r>
        <w:rPr/>
        <w:pict>
          <v:line style="position:absolute;mso-position-horizontal-relative:page;mso-position-vertical-relative:paragraph;z-index:-70120" from="456.359985pt,12.736846pt" to="459.599985pt,12.736846pt" stroked="true" strokeweight=".6pt" strokecolor="#b5082e">
            <v:stroke dashstyle="solid"/>
            <w10:wrap type="none"/>
          </v:line>
        </w:pict>
      </w:r>
      <w:r>
        <w:rPr/>
        <w:pict>
          <v:line style="position:absolute;mso-position-horizontal-relative:page;mso-position-vertical-relative:paragraph;z-index:-70096" from="105.959999pt,52.457344pt" to="109.199999pt,52.457344pt" stroked="true" strokeweight=".599pt" strokecolor="#b5082e">
            <v:stroke dashstyle="solid"/>
            <w10:wrap type="none"/>
          </v:line>
        </w:pict>
      </w:r>
      <w:r>
        <w:rPr/>
        <w:pict>
          <v:line style="position:absolute;mso-position-horizontal-relative:page;mso-position-vertical-relative:paragraph;z-index:5728" from="36.360001pt,4.756845pt" to="36.360001pt,415.156845pt" stroked="true" strokeweight=".72pt" strokecolor="#000000">
            <v:stroke dashstyle="solid"/>
            <w10:wrap type="none"/>
          </v:line>
        </w:pict>
      </w:r>
      <w:r>
        <w:rPr>
          <w:strike/>
          <w:color w:val="2E97D3"/>
          <w:sz w:val="23"/>
        </w:rPr>
        <w:t>1. </w:t>
      </w:r>
      <w:r>
        <w:rPr>
          <w:strike w:val="0"/>
          <w:sz w:val="23"/>
        </w:rPr>
        <w:t>The Statement of Changes in the Capital Assets Group of Accounts – Report No. 18 </w:t>
      </w:r>
      <w:r>
        <w:rPr>
          <w:strike w:val="0"/>
          <w:color w:val="B5082E"/>
          <w:sz w:val="23"/>
          <w:u w:val="single" w:color="B5082E"/>
        </w:rPr>
        <w:t>must be prepared for each fund within a department. This report will detail the changes from the prior year ending period to the current period capital asset balances.</w:t>
      </w:r>
      <w:r>
        <w:rPr>
          <w:strike w:val="0"/>
          <w:color w:val="B5082E"/>
          <w:spacing w:val="44"/>
          <w:sz w:val="23"/>
          <w:u w:val="single" w:color="B5082E"/>
        </w:rPr>
        <w:t> </w:t>
      </w:r>
      <w:r>
        <w:rPr>
          <w:strike/>
          <w:color w:val="B5082E"/>
          <w:sz w:val="23"/>
        </w:rPr>
        <w:t>will</w:t>
      </w:r>
      <w:r>
        <w:rPr>
          <w:strike w:val="0"/>
          <w:color w:val="B5082E"/>
          <w:sz w:val="23"/>
          <w:u w:val="single" w:color="B5082E"/>
        </w:rPr>
        <w:t>Report 18  </w:t>
      </w:r>
      <w:r>
        <w:rPr>
          <w:strike w:val="0"/>
          <w:sz w:val="23"/>
        </w:rPr>
        <w:t>contain</w:t>
      </w:r>
      <w:r>
        <w:rPr>
          <w:strike w:val="0"/>
          <w:color w:val="B5082E"/>
          <w:sz w:val="23"/>
          <w:u w:val="single" w:color="B5082E"/>
        </w:rPr>
        <w:t>s </w:t>
      </w:r>
      <w:r>
        <w:rPr>
          <w:strike w:val="0"/>
          <w:sz w:val="23"/>
        </w:rPr>
        <w:t>the following </w:t>
      </w:r>
      <w:r>
        <w:rPr>
          <w:strike w:val="0"/>
          <w:color w:val="B5082E"/>
          <w:sz w:val="23"/>
          <w:u w:val="single" w:color="B5082E"/>
        </w:rPr>
        <w:t>information </w:t>
      </w:r>
      <w:r>
        <w:rPr>
          <w:strike/>
          <w:color w:val="B5082E"/>
          <w:sz w:val="23"/>
        </w:rPr>
        <w:t>for each asset</w:t>
      </w:r>
      <w:r>
        <w:rPr>
          <w:strike/>
          <w:color w:val="B5082E"/>
          <w:spacing w:val="-18"/>
          <w:sz w:val="23"/>
        </w:rPr>
        <w:t> </w:t>
      </w:r>
      <w:r>
        <w:rPr>
          <w:strike/>
          <w:color w:val="B5082E"/>
          <w:sz w:val="23"/>
        </w:rPr>
        <w:t>type</w:t>
      </w:r>
      <w:r>
        <w:rPr>
          <w:strike w:val="0"/>
          <w:sz w:val="23"/>
        </w:rPr>
        <w:t>:</w:t>
      </w:r>
    </w:p>
    <w:p>
      <w:pPr>
        <w:pStyle w:val="BodyText"/>
        <w:rPr>
          <w:sz w:val="20"/>
        </w:rPr>
      </w:pPr>
    </w:p>
    <w:p>
      <w:pPr>
        <w:pStyle w:val="BodyText"/>
        <w:rPr>
          <w:sz w:val="13"/>
        </w:rPr>
      </w:pPr>
      <w:r>
        <w:rPr/>
        <w:pict>
          <v:line style="position:absolute;mso-position-horizontal-relative:page;mso-position-vertical-relative:paragraph;z-index:5392;mso-wrap-distance-left:0;mso-wrap-distance-right:0" from="90pt,9.76008pt" to="108pt,9.76008pt" stroked="true" strokeweight=".6pt" strokecolor="#2e97d3">
            <v:stroke dashstyle="solid"/>
            <w10:wrap type="topAndBottom"/>
          </v:line>
        </w:pict>
      </w:r>
      <w:r>
        <w:rPr/>
        <w:pict>
          <v:line style="position:absolute;mso-position-horizontal-relative:page;mso-position-vertical-relative:paragraph;z-index:5416;mso-wrap-distance-left:0;mso-wrap-distance-right:0" from="90pt,22.960581pt" to="108pt,22.960581pt" stroked="true" strokeweight=".599pt" strokecolor="#2e97d3">
            <v:stroke dashstyle="solid"/>
            <w10:wrap type="topAndBottom"/>
          </v:line>
        </w:pict>
      </w:r>
    </w:p>
    <w:p>
      <w:pPr>
        <w:pStyle w:val="BodyText"/>
        <w:rPr>
          <w:sz w:val="16"/>
        </w:rPr>
      </w:pPr>
    </w:p>
    <w:p>
      <w:pPr>
        <w:pStyle w:val="ListParagraph"/>
        <w:numPr>
          <w:ilvl w:val="1"/>
          <w:numId w:val="19"/>
        </w:numPr>
        <w:tabs>
          <w:tab w:pos="1540" w:val="left" w:leader="none"/>
        </w:tabs>
        <w:spacing w:line="240" w:lineRule="auto" w:before="69" w:after="0"/>
        <w:ind w:left="1540" w:right="110" w:hanging="360"/>
        <w:jc w:val="left"/>
        <w:rPr>
          <w:color w:val="B5082E"/>
          <w:sz w:val="23"/>
        </w:rPr>
      </w:pPr>
      <w:r>
        <w:rPr>
          <w:strike/>
          <w:color w:val="2E97D3"/>
          <w:sz w:val="23"/>
        </w:rPr>
        <w:t>a. </w:t>
      </w:r>
      <w:r>
        <w:rPr>
          <w:strike w:val="0"/>
          <w:color w:val="B5082E"/>
          <w:sz w:val="23"/>
          <w:u w:val="single" w:color="B5082E"/>
        </w:rPr>
        <w:t>Asset beginning balances listed in </w:t>
      </w:r>
      <w:r>
        <w:rPr>
          <w:strike/>
          <w:color w:val="B5082E"/>
          <w:sz w:val="23"/>
        </w:rPr>
        <w:t>A listing of asset beginning balances in</w:t>
      </w:r>
      <w:r>
        <w:rPr>
          <w:strike/>
          <w:color w:val="B5082E"/>
          <w:spacing w:val="-23"/>
          <w:sz w:val="23"/>
        </w:rPr>
        <w:t> </w:t>
      </w:r>
      <w:r>
        <w:rPr>
          <w:strike w:val="0"/>
          <w:sz w:val="23"/>
        </w:rPr>
        <w:t>General Ledger Account Number order</w:t>
      </w:r>
      <w:r>
        <w:rPr>
          <w:strike w:val="0"/>
          <w:color w:val="B5082E"/>
          <w:sz w:val="23"/>
        </w:rPr>
        <w:t>, </w:t>
      </w:r>
      <w:r>
        <w:rPr>
          <w:strike/>
          <w:color w:val="B5082E"/>
          <w:sz w:val="23"/>
        </w:rPr>
        <w:t>(e.g.</w:t>
      </w:r>
      <w:r>
        <w:rPr>
          <w:strike w:val="0"/>
          <w:color w:val="B5082E"/>
          <w:sz w:val="23"/>
          <w:u w:val="single" w:color="B5082E"/>
        </w:rPr>
        <w:t>for example</w:t>
      </w:r>
      <w:r>
        <w:rPr>
          <w:strike w:val="0"/>
          <w:sz w:val="23"/>
        </w:rPr>
        <w:t>, land, building, computer software etc.</w:t>
      </w:r>
      <w:r>
        <w:rPr>
          <w:strike/>
          <w:color w:val="B5082E"/>
          <w:sz w:val="23"/>
        </w:rPr>
        <w:t>).  </w:t>
      </w:r>
      <w:r>
        <w:rPr>
          <w:strike w:val="0"/>
          <w:color w:val="B5082E"/>
          <w:sz w:val="23"/>
          <w:u w:val="single" w:color="B5082E"/>
        </w:rPr>
        <w:t>Asset beginning balances must agree with the prior year ending</w:t>
      </w:r>
      <w:r>
        <w:rPr>
          <w:strike w:val="0"/>
          <w:color w:val="B5082E"/>
          <w:spacing w:val="-23"/>
          <w:sz w:val="23"/>
          <w:u w:val="single" w:color="B5082E"/>
        </w:rPr>
        <w:t> </w:t>
      </w:r>
      <w:r>
        <w:rPr>
          <w:strike w:val="0"/>
          <w:color w:val="B5082E"/>
          <w:sz w:val="23"/>
          <w:u w:val="single" w:color="B5082E"/>
        </w:rPr>
        <w:t>balances.</w:t>
      </w:r>
    </w:p>
    <w:p>
      <w:pPr>
        <w:spacing w:before="0"/>
        <w:ind w:left="1540" w:right="677" w:firstLine="0"/>
        <w:jc w:val="left"/>
        <w:rPr>
          <w:sz w:val="23"/>
        </w:rPr>
      </w:pPr>
      <w:r>
        <w:rPr/>
        <w:pict>
          <v:line style="position:absolute;mso-position-horizontal-relative:page;mso-position-vertical-relative:paragraph;z-index:-70072" from="262.679993pt,-13.993145pt" to="265.919993pt,-13.993145pt" stroked="true" strokeweight=".84pt" strokecolor="#b5082e">
            <v:stroke dashstyle="solid"/>
            <w10:wrap type="none"/>
          </v:line>
        </w:pict>
      </w:r>
      <w:r>
        <w:rPr>
          <w:color w:val="B5082E"/>
          <w:sz w:val="23"/>
          <w:u w:val="single" w:color="B5082E"/>
        </w:rPr>
        <w:t>Any differences must be documented and explained in Report 18, Statement of Changes in Capital Assets Group of Accounts, Beginning Balance Differential Report.  See section 7977 Illustration 2.</w:t>
      </w:r>
    </w:p>
    <w:p>
      <w:pPr>
        <w:pStyle w:val="ListParagraph"/>
        <w:numPr>
          <w:ilvl w:val="1"/>
          <w:numId w:val="19"/>
        </w:numPr>
        <w:tabs>
          <w:tab w:pos="1540" w:val="left" w:leader="none"/>
        </w:tabs>
        <w:spacing w:line="240" w:lineRule="auto" w:before="221" w:after="0"/>
        <w:ind w:left="1540" w:right="0" w:hanging="360"/>
        <w:jc w:val="left"/>
        <w:rPr>
          <w:color w:val="2E97D3"/>
          <w:sz w:val="23"/>
        </w:rPr>
      </w:pPr>
      <w:r>
        <w:rPr>
          <w:strike/>
          <w:color w:val="2E97D3"/>
          <w:w w:val="100"/>
          <w:sz w:val="23"/>
        </w:rPr>
        <w:t> </w:t>
      </w:r>
      <w:r>
        <w:rPr>
          <w:strike/>
          <w:color w:val="2E97D3"/>
          <w:sz w:val="23"/>
        </w:rPr>
        <w:t>  </w:t>
      </w:r>
      <w:r>
        <w:rPr>
          <w:strike/>
          <w:color w:val="2E97D3"/>
          <w:spacing w:val="3"/>
          <w:sz w:val="23"/>
        </w:rPr>
        <w:t> </w:t>
      </w:r>
      <w:r>
        <w:rPr>
          <w:strike/>
          <w:color w:val="2E97D3"/>
          <w:sz w:val="23"/>
        </w:rPr>
        <w:t>b. </w:t>
      </w:r>
      <w:r>
        <w:rPr>
          <w:strike/>
          <w:color w:val="B5082E"/>
          <w:sz w:val="23"/>
        </w:rPr>
        <w:t>A listing of a</w:t>
      </w:r>
      <w:r>
        <w:rPr>
          <w:strike w:val="0"/>
          <w:color w:val="B5082E"/>
          <w:sz w:val="23"/>
          <w:u w:val="single" w:color="B5082E"/>
        </w:rPr>
        <w:t>A</w:t>
      </w:r>
      <w:r>
        <w:rPr>
          <w:strike w:val="0"/>
          <w:sz w:val="23"/>
        </w:rPr>
        <w:t>sset</w:t>
      </w:r>
      <w:r>
        <w:rPr>
          <w:strike w:val="0"/>
          <w:spacing w:val="-16"/>
          <w:sz w:val="23"/>
        </w:rPr>
        <w:t> </w:t>
      </w:r>
      <w:r>
        <w:rPr>
          <w:strike w:val="0"/>
          <w:sz w:val="23"/>
        </w:rPr>
        <w:t>additions.</w:t>
      </w:r>
    </w:p>
    <w:p>
      <w:pPr>
        <w:spacing w:before="222"/>
        <w:ind w:left="1540" w:right="0" w:firstLine="0"/>
        <w:jc w:val="left"/>
        <w:rPr>
          <w:sz w:val="23"/>
        </w:rPr>
      </w:pPr>
      <w:r>
        <w:rPr/>
        <w:pict>
          <v:line style="position:absolute;mso-position-horizontal-relative:page;mso-position-vertical-relative:paragraph;z-index:-70048" from="90pt,19.186855pt" to="108pt,19.186855pt" stroked="true" strokeweight=".6pt" strokecolor="#b5082e">
            <v:stroke dashstyle="solid"/>
            <w10:wrap type="none"/>
          </v:line>
        </w:pict>
      </w:r>
      <w:r>
        <w:rPr>
          <w:strike/>
          <w:color w:val="2E97D3"/>
          <w:w w:val="100"/>
          <w:sz w:val="23"/>
        </w:rPr>
        <w:t> </w:t>
      </w:r>
      <w:r>
        <w:rPr>
          <w:strike/>
          <w:color w:val="2E97D3"/>
          <w:sz w:val="23"/>
        </w:rPr>
        <w:t>   c. </w:t>
      </w:r>
      <w:r>
        <w:rPr>
          <w:strike/>
          <w:color w:val="B5082E"/>
          <w:sz w:val="23"/>
        </w:rPr>
        <w:t>A listing of a</w:t>
      </w:r>
      <w:r>
        <w:rPr>
          <w:strike w:val="0"/>
          <w:color w:val="B5082E"/>
          <w:sz w:val="23"/>
          <w:u w:val="single" w:color="B5082E"/>
        </w:rPr>
        <w:t>A</w:t>
      </w:r>
      <w:r>
        <w:rPr>
          <w:strike w:val="0"/>
          <w:sz w:val="23"/>
        </w:rPr>
        <w:t>sset deductions.</w:t>
      </w:r>
    </w:p>
    <w:p>
      <w:pPr>
        <w:pStyle w:val="BodyText"/>
        <w:spacing w:before="3"/>
        <w:rPr>
          <w:sz w:val="11"/>
        </w:rPr>
      </w:pPr>
    </w:p>
    <w:p>
      <w:pPr>
        <w:spacing w:before="93"/>
        <w:ind w:left="1180" w:right="0" w:firstLine="0"/>
        <w:jc w:val="left"/>
        <w:rPr>
          <w:sz w:val="23"/>
        </w:rPr>
      </w:pPr>
      <w:r>
        <w:rPr>
          <w:color w:val="2E97D3"/>
          <w:sz w:val="23"/>
          <w:u w:val="single" w:color="2E97D3"/>
        </w:rPr>
        <w:t>c. </w:t>
      </w:r>
    </w:p>
    <w:p>
      <w:pPr>
        <w:pStyle w:val="ListParagraph"/>
        <w:numPr>
          <w:ilvl w:val="0"/>
          <w:numId w:val="20"/>
        </w:numPr>
        <w:tabs>
          <w:tab w:pos="1540" w:val="left" w:leader="none"/>
        </w:tabs>
        <w:spacing w:line="240" w:lineRule="auto" w:before="220" w:after="0"/>
        <w:ind w:left="1540" w:right="0" w:hanging="360"/>
        <w:jc w:val="left"/>
        <w:rPr>
          <w:sz w:val="23"/>
        </w:rPr>
      </w:pPr>
      <w:r>
        <w:rPr>
          <w:strike/>
          <w:color w:val="B5082E"/>
          <w:w w:val="100"/>
          <w:sz w:val="23"/>
        </w:rPr>
        <w:t> </w:t>
      </w:r>
      <w:r>
        <w:rPr>
          <w:strike/>
          <w:color w:val="B5082E"/>
          <w:sz w:val="23"/>
        </w:rPr>
        <w:t>  </w:t>
      </w:r>
      <w:r>
        <w:rPr>
          <w:strike/>
          <w:color w:val="B5082E"/>
          <w:spacing w:val="3"/>
          <w:sz w:val="23"/>
        </w:rPr>
        <w:t> </w:t>
      </w:r>
      <w:r>
        <w:rPr>
          <w:strike/>
          <w:color w:val="B5082E"/>
          <w:sz w:val="23"/>
        </w:rPr>
        <w:t>d. A listing of a</w:t>
      </w:r>
      <w:r>
        <w:rPr>
          <w:strike w:val="0"/>
          <w:color w:val="B5082E"/>
          <w:sz w:val="23"/>
          <w:u w:val="single" w:color="B5082E"/>
        </w:rPr>
        <w:t>A</w:t>
      </w:r>
      <w:r>
        <w:rPr>
          <w:strike w:val="0"/>
          <w:sz w:val="23"/>
        </w:rPr>
        <w:t>sset ending</w:t>
      </w:r>
      <w:r>
        <w:rPr>
          <w:strike w:val="0"/>
          <w:spacing w:val="-18"/>
          <w:sz w:val="23"/>
        </w:rPr>
        <w:t> </w:t>
      </w:r>
      <w:r>
        <w:rPr>
          <w:strike w:val="0"/>
          <w:sz w:val="23"/>
        </w:rPr>
        <w:t>balances.</w:t>
      </w:r>
    </w:p>
    <w:p>
      <w:pPr>
        <w:pStyle w:val="ListParagraph"/>
        <w:numPr>
          <w:ilvl w:val="0"/>
          <w:numId w:val="20"/>
        </w:numPr>
        <w:tabs>
          <w:tab w:pos="1540" w:val="left" w:leader="none"/>
        </w:tabs>
        <w:spacing w:line="237" w:lineRule="auto" w:before="227" w:after="0"/>
        <w:ind w:left="1540" w:right="135" w:hanging="360"/>
        <w:jc w:val="left"/>
        <w:rPr>
          <w:sz w:val="23"/>
        </w:rPr>
      </w:pPr>
      <w:r>
        <w:rPr>
          <w:color w:val="B5082E"/>
          <w:sz w:val="23"/>
          <w:u w:val="single" w:color="B5082E"/>
        </w:rPr>
        <w:t>A footnote that any differences between the beginning asset balances and prior year ending balances are documented and explained in the Statement of Changes in Capital Assets Group of Accounts–Report 18, Beginning Balance Differential</w:t>
      </w:r>
      <w:r>
        <w:rPr>
          <w:color w:val="B5082E"/>
          <w:spacing w:val="-25"/>
          <w:sz w:val="23"/>
          <w:u w:val="single" w:color="B5082E"/>
        </w:rPr>
        <w:t> </w:t>
      </w:r>
      <w:r>
        <w:rPr>
          <w:color w:val="B5082E"/>
          <w:sz w:val="23"/>
          <w:u w:val="single" w:color="B5082E"/>
        </w:rPr>
        <w:t>Report.</w:t>
      </w:r>
    </w:p>
    <w:p>
      <w:pPr>
        <w:spacing w:before="225"/>
        <w:ind w:left="1540" w:right="601" w:firstLine="0"/>
        <w:jc w:val="left"/>
        <w:rPr>
          <w:sz w:val="23"/>
        </w:rPr>
      </w:pPr>
      <w:r>
        <w:rPr>
          <w:color w:val="B5082E"/>
          <w:sz w:val="23"/>
          <w:u w:val="single" w:color="B5082E"/>
        </w:rPr>
        <w:t>Capital assets previously unreported should be reported as a restatement of the beginning balance, not as an addition. A description of the adjustment and the amount of the adjustment should be included in the footnote.</w:t>
      </w:r>
    </w:p>
    <w:p>
      <w:pPr>
        <w:pStyle w:val="BodyText"/>
        <w:spacing w:before="9"/>
        <w:rPr>
          <w:sz w:val="14"/>
        </w:rPr>
      </w:pPr>
    </w:p>
    <w:p>
      <w:pPr>
        <w:pStyle w:val="ListParagraph"/>
        <w:numPr>
          <w:ilvl w:val="0"/>
          <w:numId w:val="20"/>
        </w:numPr>
        <w:tabs>
          <w:tab w:pos="1539" w:val="left" w:leader="none"/>
          <w:tab w:pos="1540" w:val="left" w:leader="none"/>
        </w:tabs>
        <w:spacing w:line="240" w:lineRule="auto" w:before="93" w:after="0"/>
        <w:ind w:left="1540" w:right="225" w:hanging="360"/>
        <w:jc w:val="left"/>
        <w:rPr>
          <w:sz w:val="23"/>
        </w:rPr>
      </w:pPr>
      <w:r>
        <w:rPr>
          <w:color w:val="B5082E"/>
          <w:sz w:val="23"/>
          <w:u w:val="single" w:color="B5082E"/>
        </w:rPr>
        <w:t>A footnote that the asset ending balances equal the debit balances on Report 19</w:t>
      </w:r>
      <w:r>
        <w:rPr>
          <w:color w:val="B5082E"/>
          <w:spacing w:val="-24"/>
          <w:sz w:val="23"/>
          <w:u w:val="single" w:color="B5082E"/>
        </w:rPr>
        <w:t> </w:t>
      </w:r>
      <w:r>
        <w:rPr>
          <w:color w:val="B5082E"/>
          <w:sz w:val="23"/>
          <w:u w:val="single" w:color="B5082E"/>
        </w:rPr>
        <w:t>for each asset</w:t>
      </w:r>
      <w:r>
        <w:rPr>
          <w:color w:val="B5082E"/>
          <w:spacing w:val="-8"/>
          <w:sz w:val="23"/>
          <w:u w:val="single" w:color="B5082E"/>
        </w:rPr>
        <w:t> </w:t>
      </w:r>
      <w:r>
        <w:rPr>
          <w:color w:val="B5082E"/>
          <w:sz w:val="23"/>
          <w:u w:val="single" w:color="B5082E"/>
        </w:rPr>
        <w:t>type.</w:t>
      </w:r>
    </w:p>
    <w:p>
      <w:pPr>
        <w:pStyle w:val="BodyText"/>
        <w:rPr>
          <w:sz w:val="15"/>
        </w:rPr>
      </w:pPr>
    </w:p>
    <w:p>
      <w:pPr>
        <w:spacing w:before="93"/>
        <w:ind w:left="820" w:right="0" w:firstLine="0"/>
        <w:jc w:val="left"/>
        <w:rPr>
          <w:sz w:val="23"/>
        </w:rPr>
      </w:pPr>
      <w:r>
        <w:rPr/>
        <w:pict>
          <v:line style="position:absolute;mso-position-horizontal-relative:page;mso-position-vertical-relative:paragraph;z-index:5752" from="36.360001pt,4.756867pt" to="36.360001pt,31.156867pt" stroked="true" strokeweight=".72pt" strokecolor="#000000">
            <v:stroke dashstyle="solid"/>
            <w10:wrap type="none"/>
          </v:line>
        </w:pict>
      </w:r>
      <w:r>
        <w:rPr>
          <w:strike/>
          <w:color w:val="B5082E"/>
          <w:sz w:val="23"/>
        </w:rPr>
        <w:t>Refer to</w:t>
      </w:r>
      <w:r>
        <w:rPr>
          <w:strike w:val="0"/>
          <w:color w:val="B5082E"/>
          <w:sz w:val="23"/>
          <w:u w:val="single" w:color="B5082E"/>
        </w:rPr>
        <w:t>See </w:t>
      </w:r>
      <w:r>
        <w:rPr>
          <w:strike/>
          <w:color w:val="B5082E"/>
          <w:sz w:val="23"/>
        </w:rPr>
        <w:t>SAM </w:t>
      </w:r>
      <w:r>
        <w:rPr>
          <w:strike w:val="0"/>
          <w:sz w:val="23"/>
        </w:rPr>
        <w:t>section 7977 Illustration</w:t>
      </w:r>
      <w:r>
        <w:rPr>
          <w:strike w:val="0"/>
          <w:color w:val="B5082E"/>
          <w:sz w:val="23"/>
          <w:u w:val="single" w:color="B5082E"/>
        </w:rPr>
        <w:t>s 1 and 2 </w:t>
      </w:r>
      <w:r>
        <w:rPr>
          <w:strike w:val="0"/>
          <w:sz w:val="23"/>
        </w:rPr>
        <w:t>for the required report format.</w:t>
      </w:r>
    </w:p>
    <w:p>
      <w:pPr>
        <w:spacing w:after="0"/>
        <w:jc w:val="left"/>
        <w:rPr>
          <w:sz w:val="23"/>
        </w:rPr>
        <w:sectPr>
          <w:headerReference w:type="default" r:id="rId127"/>
          <w:footerReference w:type="default" r:id="rId128"/>
          <w:pgSz w:w="12240" w:h="15840"/>
          <w:pgMar w:header="0" w:footer="0" w:top="1500" w:bottom="280" w:left="620" w:right="1340"/>
        </w:sectPr>
      </w:pPr>
    </w:p>
    <w:p>
      <w:pPr>
        <w:pStyle w:val="BodyText"/>
        <w:spacing w:before="8"/>
        <w:rPr>
          <w:sz w:val="14"/>
        </w:rPr>
      </w:pPr>
    </w:p>
    <w:p>
      <w:pPr>
        <w:pStyle w:val="ListParagraph"/>
        <w:numPr>
          <w:ilvl w:val="0"/>
          <w:numId w:val="19"/>
        </w:numPr>
        <w:tabs>
          <w:tab w:pos="1180" w:val="left" w:leader="none"/>
        </w:tabs>
        <w:spacing w:line="240" w:lineRule="auto" w:before="93" w:after="0"/>
        <w:ind w:left="1180" w:right="520" w:hanging="360"/>
        <w:jc w:val="left"/>
        <w:rPr>
          <w:sz w:val="23"/>
        </w:rPr>
      </w:pPr>
      <w:r>
        <w:rPr/>
        <w:pict>
          <v:line style="position:absolute;mso-position-horizontal-relative:page;mso-position-vertical-relative:paragraph;z-index:-69904" from="366.119995pt,12.73686pt" to="369.359995pt,12.73686pt" stroked="true" strokeweight=".6pt" strokecolor="#b5082e">
            <v:stroke dashstyle="solid"/>
            <w10:wrap type="none"/>
          </v:line>
        </w:pict>
      </w:r>
      <w:r>
        <w:rPr/>
        <w:pict>
          <v:line style="position:absolute;mso-position-horizontal-relative:page;mso-position-vertical-relative:paragraph;z-index:-69880" from="375.720001pt,12.73686pt" to="378.960001pt,12.73686pt" stroked="true" strokeweight=".6pt" strokecolor="#b5082e">
            <v:stroke dashstyle="solid"/>
            <w10:wrap type="none"/>
          </v:line>
        </w:pict>
      </w:r>
      <w:r>
        <w:rPr/>
        <w:pict>
          <v:line style="position:absolute;mso-position-horizontal-relative:page;mso-position-vertical-relative:paragraph;z-index:5872" from="36.360001pt,-8.44314pt" to="36.360001pt,44.47686pt" stroked="true" strokeweight=".72pt" strokecolor="#000000">
            <v:stroke dashstyle="solid"/>
            <w10:wrap type="none"/>
          </v:line>
        </w:pict>
      </w:r>
      <w:r>
        <w:rPr>
          <w:strike/>
          <w:color w:val="B5082E"/>
          <w:sz w:val="23"/>
        </w:rPr>
        <w:t>2. </w:t>
      </w:r>
      <w:r>
        <w:rPr>
          <w:strike w:val="0"/>
          <w:sz w:val="23"/>
        </w:rPr>
        <w:t>The Statement of Capital Assets Group of Accounts – Report No. 19 </w:t>
      </w:r>
      <w:r>
        <w:rPr>
          <w:strike w:val="0"/>
          <w:color w:val="B5082E"/>
          <w:sz w:val="23"/>
          <w:u w:val="single" w:color="B5082E"/>
        </w:rPr>
        <w:t>must be prepared for each department. This report consolidates the information in Report 18 and </w:t>
      </w:r>
      <w:r>
        <w:rPr>
          <w:strike/>
          <w:color w:val="B5082E"/>
          <w:sz w:val="23"/>
        </w:rPr>
        <w:t>will </w:t>
      </w:r>
      <w:r>
        <w:rPr>
          <w:strike w:val="0"/>
          <w:sz w:val="23"/>
        </w:rPr>
        <w:t>contain</w:t>
      </w:r>
      <w:r>
        <w:rPr>
          <w:strike w:val="0"/>
          <w:color w:val="B5082E"/>
          <w:sz w:val="23"/>
          <w:u w:val="single" w:color="B5082E"/>
        </w:rPr>
        <w:t>s </w:t>
      </w:r>
      <w:r>
        <w:rPr>
          <w:strike w:val="0"/>
          <w:sz w:val="23"/>
        </w:rPr>
        <w:t>the</w:t>
      </w:r>
      <w:r>
        <w:rPr>
          <w:strike w:val="0"/>
          <w:spacing w:val="-13"/>
          <w:sz w:val="23"/>
        </w:rPr>
        <w:t> </w:t>
      </w:r>
      <w:r>
        <w:rPr>
          <w:strike w:val="0"/>
          <w:sz w:val="23"/>
        </w:rPr>
        <w:t>following:</w:t>
      </w:r>
    </w:p>
    <w:p>
      <w:pPr>
        <w:pStyle w:val="BodyText"/>
        <w:spacing w:before="9"/>
        <w:rPr>
          <w:sz w:val="14"/>
        </w:rPr>
      </w:pPr>
    </w:p>
    <w:p>
      <w:pPr>
        <w:tabs>
          <w:tab w:pos="1539" w:val="left" w:leader="none"/>
        </w:tabs>
        <w:spacing w:before="93"/>
        <w:ind w:left="1540" w:right="188" w:hanging="360"/>
        <w:jc w:val="left"/>
        <w:rPr>
          <w:sz w:val="23"/>
        </w:rPr>
      </w:pPr>
      <w:r>
        <w:rPr/>
        <w:pict>
          <v:line style="position:absolute;mso-position-horizontal-relative:page;mso-position-vertical-relative:paragraph;z-index:-69856" from="178.919998pt,30.256378pt" to="182.159998pt,30.256378pt" stroked="true" strokeweight=".841pt" strokecolor="#b5082e">
            <v:stroke dashstyle="solid"/>
            <w10:wrap type="none"/>
          </v:line>
        </w:pict>
      </w:r>
      <w:r>
        <w:rPr/>
        <w:pict>
          <v:line style="position:absolute;mso-position-horizontal-relative:page;mso-position-vertical-relative:paragraph;z-index:-69832" from="349.079987pt,25.937378pt" to="355.559987pt,25.937378pt" stroked="true" strokeweight=".599pt" strokecolor="#b5082e">
            <v:stroke dashstyle="solid"/>
            <w10:wrap type="none"/>
          </v:line>
        </w:pict>
      </w:r>
      <w:r>
        <w:rPr/>
        <w:pict>
          <v:line style="position:absolute;mso-position-horizontal-relative:page;mso-position-vertical-relative:paragraph;z-index:5896" from="36.360001pt,4.756877pt" to="36.360001pt,265.876877pt" stroked="true" strokeweight=".72pt" strokecolor="#000000">
            <v:stroke dashstyle="solid"/>
            <w10:wrap type="none"/>
          </v:line>
        </w:pict>
      </w:r>
      <w:r>
        <w:rPr>
          <w:strike/>
          <w:color w:val="B5082E"/>
          <w:w w:val="100"/>
          <w:sz w:val="23"/>
        </w:rPr>
        <w:t> </w:t>
      </w:r>
      <w:r>
        <w:rPr>
          <w:strike/>
          <w:color w:val="B5082E"/>
          <w:sz w:val="23"/>
        </w:rPr>
        <w:tab/>
        <w:t>a. A listing of a</w:t>
      </w:r>
      <w:r>
        <w:rPr>
          <w:strike w:val="0"/>
          <w:color w:val="B5082E"/>
          <w:sz w:val="23"/>
          <w:u w:val="single" w:color="B5082E"/>
        </w:rPr>
        <w:t>A</w:t>
      </w:r>
      <w:r>
        <w:rPr>
          <w:strike w:val="0"/>
          <w:sz w:val="23"/>
        </w:rPr>
        <w:t>ssets </w:t>
      </w:r>
      <w:r>
        <w:rPr>
          <w:strike w:val="0"/>
          <w:color w:val="B5082E"/>
          <w:sz w:val="23"/>
          <w:u w:val="single" w:color="B5082E"/>
        </w:rPr>
        <w:t>ending balances for a department</w:t>
      </w:r>
      <w:r>
        <w:rPr>
          <w:strike w:val="0"/>
          <w:sz w:val="23"/>
        </w:rPr>
        <w:t>, in General</w:t>
      </w:r>
      <w:r>
        <w:rPr>
          <w:strike w:val="0"/>
          <w:spacing w:val="-24"/>
          <w:sz w:val="23"/>
        </w:rPr>
        <w:t> </w:t>
      </w:r>
      <w:r>
        <w:rPr>
          <w:strike w:val="0"/>
          <w:sz w:val="23"/>
        </w:rPr>
        <w:t>Ledger</w:t>
      </w:r>
      <w:r>
        <w:rPr>
          <w:strike w:val="0"/>
          <w:spacing w:val="-2"/>
          <w:sz w:val="23"/>
        </w:rPr>
        <w:t> </w:t>
      </w:r>
      <w:r>
        <w:rPr>
          <w:strike w:val="0"/>
          <w:sz w:val="23"/>
        </w:rPr>
        <w:t>Account</w:t>
      </w:r>
      <w:r>
        <w:rPr>
          <w:strike w:val="0"/>
          <w:spacing w:val="-1"/>
          <w:w w:val="100"/>
          <w:sz w:val="23"/>
        </w:rPr>
        <w:t> </w:t>
      </w:r>
      <w:r>
        <w:rPr>
          <w:strike w:val="0"/>
          <w:sz w:val="23"/>
        </w:rPr>
        <w:t>Number order</w:t>
      </w:r>
      <w:r>
        <w:rPr>
          <w:strike w:val="0"/>
          <w:color w:val="B5082E"/>
          <w:sz w:val="23"/>
        </w:rPr>
        <w:t>, </w:t>
      </w:r>
      <w:r>
        <w:rPr>
          <w:strike/>
          <w:color w:val="B5082E"/>
          <w:sz w:val="23"/>
        </w:rPr>
        <w:t>(e.g.</w:t>
      </w:r>
      <w:r>
        <w:rPr>
          <w:strike w:val="0"/>
          <w:color w:val="B5082E"/>
          <w:sz w:val="23"/>
          <w:u w:val="single" w:color="B5082E"/>
        </w:rPr>
        <w:t>for example</w:t>
      </w:r>
      <w:r>
        <w:rPr>
          <w:strike w:val="0"/>
          <w:sz w:val="23"/>
        </w:rPr>
        <w:t>, land, building, computer software etc.</w:t>
      </w:r>
      <w:r>
        <w:rPr>
          <w:strike/>
          <w:color w:val="B5082E"/>
          <w:sz w:val="23"/>
        </w:rPr>
        <w:t>), for each asset</w:t>
      </w:r>
      <w:r>
        <w:rPr>
          <w:strike/>
          <w:color w:val="B5082E"/>
          <w:spacing w:val="-6"/>
          <w:sz w:val="23"/>
        </w:rPr>
        <w:t> </w:t>
      </w:r>
      <w:r>
        <w:rPr>
          <w:strike/>
          <w:color w:val="B5082E"/>
          <w:sz w:val="23"/>
        </w:rPr>
        <w:t>type.</w:t>
      </w:r>
    </w:p>
    <w:p>
      <w:pPr>
        <w:pStyle w:val="BodyText"/>
        <w:spacing w:before="9"/>
        <w:rPr>
          <w:sz w:val="10"/>
        </w:rPr>
      </w:pPr>
    </w:p>
    <w:p>
      <w:pPr>
        <w:spacing w:before="93"/>
        <w:ind w:left="1180" w:right="0" w:firstLine="0"/>
        <w:jc w:val="left"/>
        <w:rPr>
          <w:sz w:val="23"/>
        </w:rPr>
      </w:pPr>
      <w:r>
        <w:rPr>
          <w:color w:val="B5082E"/>
          <w:sz w:val="23"/>
          <w:u w:val="single" w:color="B5082E"/>
        </w:rPr>
        <w:t>a. </w:t>
      </w:r>
    </w:p>
    <w:p>
      <w:pPr>
        <w:tabs>
          <w:tab w:pos="1539" w:val="left" w:leader="none"/>
        </w:tabs>
        <w:spacing w:before="217"/>
        <w:ind w:left="1900" w:right="1322" w:hanging="720"/>
        <w:jc w:val="left"/>
        <w:rPr>
          <w:sz w:val="23"/>
        </w:rPr>
      </w:pPr>
      <w:r>
        <w:rPr>
          <w:strike/>
          <w:color w:val="B5082E"/>
          <w:w w:val="100"/>
          <w:sz w:val="23"/>
        </w:rPr>
        <w:t> </w:t>
      </w:r>
      <w:r>
        <w:rPr>
          <w:strike/>
          <w:color w:val="B5082E"/>
          <w:sz w:val="23"/>
        </w:rPr>
        <w:tab/>
        <w:t>b. A listing of the investment in these capital assets by</w:t>
      </w:r>
      <w:r>
        <w:rPr>
          <w:strike w:val="0"/>
          <w:color w:val="B5082E"/>
          <w:sz w:val="23"/>
          <w:u w:val="single" w:color="B5082E"/>
        </w:rPr>
        <w:t>The </w:t>
      </w:r>
      <w:r>
        <w:rPr>
          <w:strike w:val="0"/>
          <w:sz w:val="23"/>
        </w:rPr>
        <w:t>sources</w:t>
      </w:r>
      <w:r>
        <w:rPr>
          <w:strike w:val="0"/>
          <w:spacing w:val="-20"/>
          <w:sz w:val="23"/>
        </w:rPr>
        <w:t> </w:t>
      </w:r>
      <w:r>
        <w:rPr>
          <w:strike w:val="0"/>
          <w:sz w:val="23"/>
        </w:rPr>
        <w:t>of</w:t>
      </w:r>
      <w:r>
        <w:rPr>
          <w:strike w:val="0"/>
          <w:spacing w:val="1"/>
          <w:sz w:val="23"/>
        </w:rPr>
        <w:t> </w:t>
      </w:r>
      <w:r>
        <w:rPr>
          <w:strike w:val="0"/>
          <w:sz w:val="23"/>
        </w:rPr>
        <w:t>the</w:t>
      </w:r>
      <w:r>
        <w:rPr>
          <w:strike w:val="0"/>
          <w:spacing w:val="-1"/>
          <w:w w:val="100"/>
          <w:sz w:val="23"/>
        </w:rPr>
        <w:t> </w:t>
      </w:r>
      <w:r>
        <w:rPr>
          <w:strike w:val="0"/>
          <w:sz w:val="23"/>
        </w:rPr>
        <w:t>governmental funds used to acquire</w:t>
      </w:r>
      <w:r>
        <w:rPr>
          <w:strike w:val="0"/>
          <w:spacing w:val="-14"/>
          <w:sz w:val="23"/>
        </w:rPr>
        <w:t> </w:t>
      </w:r>
      <w:r>
        <w:rPr>
          <w:strike w:val="0"/>
          <w:sz w:val="23"/>
        </w:rPr>
        <w:t>each.</w:t>
      </w:r>
    </w:p>
    <w:p>
      <w:pPr>
        <w:pStyle w:val="BodyText"/>
        <w:spacing w:before="7"/>
        <w:rPr>
          <w:sz w:val="10"/>
        </w:rPr>
      </w:pPr>
    </w:p>
    <w:p>
      <w:pPr>
        <w:spacing w:before="93"/>
        <w:ind w:left="1180" w:right="0" w:firstLine="0"/>
        <w:jc w:val="left"/>
        <w:rPr>
          <w:sz w:val="23"/>
        </w:rPr>
      </w:pPr>
      <w:r>
        <w:rPr>
          <w:color w:val="B5082E"/>
          <w:sz w:val="23"/>
          <w:u w:val="single" w:color="B5082E"/>
        </w:rPr>
        <w:t>b. </w:t>
      </w:r>
    </w:p>
    <w:p>
      <w:pPr>
        <w:tabs>
          <w:tab w:pos="1539" w:val="left" w:leader="none"/>
        </w:tabs>
        <w:spacing w:before="218"/>
        <w:ind w:left="1540" w:right="442" w:hanging="360"/>
        <w:jc w:val="left"/>
        <w:rPr>
          <w:sz w:val="23"/>
        </w:rPr>
      </w:pPr>
      <w:r>
        <w:rPr>
          <w:strike/>
          <w:color w:val="B5082E"/>
          <w:w w:val="100"/>
          <w:sz w:val="23"/>
        </w:rPr>
        <w:t> </w:t>
      </w:r>
      <w:r>
        <w:rPr>
          <w:strike/>
          <w:color w:val="B5082E"/>
          <w:sz w:val="23"/>
        </w:rPr>
        <w:tab/>
        <w:t>c. </w:t>
      </w:r>
      <w:r>
        <w:rPr>
          <w:strike w:val="0"/>
          <w:sz w:val="23"/>
        </w:rPr>
        <w:t>A footnote that inventories of property were conducted in accordance</w:t>
      </w:r>
      <w:r>
        <w:rPr>
          <w:strike w:val="0"/>
          <w:spacing w:val="-19"/>
          <w:sz w:val="23"/>
        </w:rPr>
        <w:t> </w:t>
      </w:r>
      <w:r>
        <w:rPr>
          <w:strike w:val="0"/>
          <w:sz w:val="23"/>
        </w:rPr>
        <w:t>with</w:t>
      </w:r>
      <w:r>
        <w:rPr>
          <w:strike w:val="0"/>
          <w:spacing w:val="-3"/>
          <w:sz w:val="23"/>
        </w:rPr>
        <w:t> </w:t>
      </w:r>
      <w:r>
        <w:rPr>
          <w:strike/>
          <w:color w:val="B5082E"/>
          <w:sz w:val="23"/>
        </w:rPr>
        <w:t>SAM</w:t>
      </w:r>
      <w:r>
        <w:rPr>
          <w:strike w:val="0"/>
          <w:color w:val="B5082E"/>
          <w:w w:val="100"/>
          <w:sz w:val="23"/>
        </w:rPr>
        <w:t> </w:t>
      </w:r>
      <w:r>
        <w:rPr>
          <w:strike w:val="0"/>
          <w:sz w:val="23"/>
        </w:rPr>
        <w:t>section</w:t>
      </w:r>
      <w:r>
        <w:rPr>
          <w:strike w:val="0"/>
          <w:spacing w:val="-5"/>
          <w:sz w:val="23"/>
        </w:rPr>
        <w:t> </w:t>
      </w:r>
      <w:r>
        <w:rPr>
          <w:strike w:val="0"/>
          <w:sz w:val="23"/>
        </w:rPr>
        <w:t>8652.</w:t>
      </w:r>
    </w:p>
    <w:p>
      <w:pPr>
        <w:pStyle w:val="BodyText"/>
        <w:spacing w:before="10"/>
        <w:rPr>
          <w:sz w:val="10"/>
        </w:rPr>
      </w:pPr>
    </w:p>
    <w:p>
      <w:pPr>
        <w:spacing w:before="93"/>
        <w:ind w:left="1180" w:right="0" w:firstLine="0"/>
        <w:jc w:val="left"/>
        <w:rPr>
          <w:sz w:val="23"/>
        </w:rPr>
      </w:pPr>
      <w:r>
        <w:rPr>
          <w:color w:val="B5082E"/>
          <w:sz w:val="23"/>
          <w:u w:val="single" w:color="B5082E"/>
        </w:rPr>
        <w:t>c. </w:t>
      </w:r>
    </w:p>
    <w:p>
      <w:pPr>
        <w:spacing w:before="215"/>
        <w:ind w:left="1540" w:right="0" w:hanging="360"/>
        <w:jc w:val="left"/>
        <w:rPr>
          <w:sz w:val="23"/>
        </w:rPr>
      </w:pPr>
      <w:r>
        <w:rPr>
          <w:color w:val="B5082E"/>
          <w:sz w:val="23"/>
          <w:u w:val="single" w:color="B5082E"/>
        </w:rPr>
        <w:t>d. </w:t>
      </w:r>
      <w:r>
        <w:rPr>
          <w:strike/>
          <w:color w:val="B5082E"/>
          <w:sz w:val="23"/>
        </w:rPr>
        <w:t>d. </w:t>
      </w:r>
      <w:r>
        <w:rPr>
          <w:strike w:val="0"/>
          <w:sz w:val="23"/>
        </w:rPr>
        <w:t>A footnote that subsidiary capital assets records are in agreement with the general ledger control accounts.  </w:t>
      </w:r>
      <w:r>
        <w:rPr>
          <w:strike w:val="0"/>
          <w:color w:val="B5082E"/>
          <w:sz w:val="23"/>
          <w:u w:val="single" w:color="B5082E"/>
        </w:rPr>
        <w:t>See section 8650 for property subsidiary ledgers.</w:t>
      </w:r>
    </w:p>
    <w:p>
      <w:pPr>
        <w:pStyle w:val="BodyText"/>
        <w:rPr>
          <w:sz w:val="20"/>
        </w:rPr>
      </w:pPr>
    </w:p>
    <w:p>
      <w:pPr>
        <w:pStyle w:val="BodyText"/>
        <w:spacing w:before="9"/>
        <w:rPr>
          <w:sz w:val="21"/>
        </w:rPr>
      </w:pPr>
    </w:p>
    <w:p>
      <w:pPr>
        <w:spacing w:before="1"/>
        <w:ind w:left="820" w:right="0" w:firstLine="0"/>
        <w:jc w:val="left"/>
        <w:rPr>
          <w:sz w:val="23"/>
        </w:rPr>
      </w:pPr>
      <w:r>
        <w:rPr>
          <w:strike/>
          <w:color w:val="B5082E"/>
          <w:sz w:val="23"/>
        </w:rPr>
        <w:t>Refer to SAM</w:t>
      </w:r>
      <w:r>
        <w:rPr>
          <w:strike w:val="0"/>
          <w:color w:val="B5082E"/>
          <w:sz w:val="23"/>
          <w:u w:val="single" w:color="B5082E"/>
        </w:rPr>
        <w:t>See </w:t>
      </w:r>
      <w:r>
        <w:rPr>
          <w:strike w:val="0"/>
          <w:sz w:val="23"/>
        </w:rPr>
        <w:t>section 7978 Illustration for required report format.</w:t>
      </w:r>
    </w:p>
    <w:sectPr>
      <w:headerReference w:type="default" r:id="rId129"/>
      <w:footerReference w:type="default" r:id="rId130"/>
      <w:pgSz w:w="12240" w:h="15840"/>
      <w:pgMar w:header="0" w:footer="0" w:top="1440" w:bottom="280" w:left="6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200226pt;margin-top:738.650024pt;width:47.4pt;height:24.1pt;mso-position-horizontal-relative:page;mso-position-vertical-relative:page;z-index:-74632" type="#_x0000_t202" filled="false" stroked="false">
          <v:textbox inset="0,0,0,0">
            <w:txbxContent>
              <w:p>
                <w:pPr>
                  <w:spacing w:line="222" w:lineRule="exact" w:before="0"/>
                  <w:ind w:left="2" w:right="0" w:firstLine="0"/>
                  <w:jc w:val="center"/>
                  <w:rPr>
                    <w:rFonts w:ascii="Calibri"/>
                    <w:b/>
                    <w:sz w:val="20"/>
                  </w:rPr>
                </w:pPr>
                <w:r>
                  <w:rPr>
                    <w:rFonts w:ascii="Calibri"/>
                    <w:b/>
                    <w:sz w:val="20"/>
                  </w:rPr>
                  <w:t>Rev. 438</w:t>
                </w:r>
              </w:p>
              <w:p>
                <w:pPr>
                  <w:spacing w:line="243" w:lineRule="exact" w:before="0"/>
                  <w:ind w:left="0" w:right="0" w:firstLine="0"/>
                  <w:jc w:val="center"/>
                  <w:rPr>
                    <w:rFonts w:ascii="Calibri"/>
                    <w:b/>
                    <w:sz w:val="20"/>
                  </w:rPr>
                </w:pPr>
                <w:r>
                  <w:rPr>
                    <w:rFonts w:ascii="Calibri"/>
                    <w:b/>
                    <w:sz w:val="20"/>
                  </w:rPr>
                  <w:t>Page </w:t>
                </w:r>
                <w:r>
                  <w:rPr/>
                  <w:fldChar w:fldCharType="begin"/>
                </w:r>
                <w:r>
                  <w:rPr>
                    <w:rFonts w:ascii="Calibri"/>
                    <w:b/>
                    <w:sz w:val="20"/>
                  </w:rPr>
                  <w:instrText> PAGE </w:instrText>
                </w:r>
                <w:r>
                  <w:rPr/>
                  <w:fldChar w:fldCharType="separate"/>
                </w:r>
                <w:r>
                  <w:rPr/>
                  <w:t>1</w:t>
                </w:r>
                <w:r>
                  <w:rPr/>
                  <w:fldChar w:fldCharType="end"/>
                </w:r>
                <w:r>
                  <w:rPr>
                    <w:rFonts w:ascii="Calibri"/>
                    <w:b/>
                    <w:sz w:val="20"/>
                  </w:rPr>
                  <w:t> of 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256714pt;width:50.75pt;height:15.45pt;mso-position-horizontal-relative:page;mso-position-vertical-relative:page;z-index:-73912"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256714pt;width:50.75pt;height:15.45pt;mso-position-horizontal-relative:page;mso-position-vertical-relative:page;z-index:-73744"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256714pt;width:50.75pt;height:15.45pt;mso-position-horizontal-relative:page;mso-position-vertical-relative:page;z-index:-73696"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08.616699pt;width:50.75pt;height:15.45pt;mso-position-horizontal-relative:page;mso-position-vertical-relative:page;z-index:-73552"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36.216736pt;width:50.75pt;height:15.45pt;mso-position-horizontal-relative:page;mso-position-vertical-relative:page;z-index:-73528"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279999pt;margin-top:741.376709pt;width:57.4pt;height:15.45pt;mso-position-horizontal-relative:page;mso-position-vertical-relative:page;z-index:-73480" type="#_x0000_t202" filled="false" stroked="false">
          <v:textbox inset="0,0,0,0">
            <w:txbxContent>
              <w:p>
                <w:pPr>
                  <w:spacing w:before="12"/>
                  <w:ind w:left="20" w:right="0" w:firstLine="0"/>
                  <w:jc w:val="left"/>
                  <w:rPr>
                    <w:b/>
                    <w:sz w:val="24"/>
                  </w:rPr>
                </w:pPr>
                <w:r>
                  <w:rPr>
                    <w:b/>
                    <w:sz w:val="24"/>
                  </w:rPr>
                  <w:t>Rev. 43</w:t>
                </w:r>
                <w:r>
                  <w:rPr>
                    <w:b/>
                    <w:color w:val="B5082E"/>
                    <w:sz w:val="24"/>
                    <w:u w:val="thick" w:color="B5082E"/>
                  </w:rPr>
                  <w:t>8</w:t>
                </w:r>
                <w:r>
                  <w:rPr>
                    <w:b/>
                    <w:strike/>
                    <w:color w:val="B5082E"/>
                    <w:sz w:val="24"/>
                  </w:rPr>
                  <w:t>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4584" from="36.360001pt,742.200012pt" to="36.360001pt,756.000012pt" stroked="true" strokeweight=".72pt" strokecolor="#000000">
          <v:stroke dashstyle="solid"/>
          <w10:wrap type="none"/>
        </v:line>
      </w:pict>
    </w:r>
    <w:r>
      <w:rPr/>
      <w:pict>
        <v:shape style="position:absolute;margin-left:270.559998pt;margin-top:741.376709pt;width:70.850pt;height:15.45pt;mso-position-horizontal-relative:page;mso-position-vertical-relative:page;z-index:-74560" type="#_x0000_t202" filled="false" stroked="false">
          <v:textbox inset="0,0,0,0">
            <w:txbxContent>
              <w:p>
                <w:pPr>
                  <w:spacing w:before="12"/>
                  <w:ind w:left="20" w:right="0" w:firstLine="0"/>
                  <w:jc w:val="left"/>
                  <w:rPr>
                    <w:b/>
                    <w:sz w:val="24"/>
                  </w:rPr>
                </w:pPr>
                <w:r>
                  <w:rPr>
                    <w:b/>
                    <w:sz w:val="24"/>
                  </w:rPr>
                  <w:t>Rev. </w:t>
                </w:r>
                <w:r>
                  <w:rPr>
                    <w:b/>
                    <w:strike/>
                    <w:color w:val="B5082E"/>
                    <w:sz w:val="24"/>
                  </w:rPr>
                  <w:t>428</w:t>
                </w:r>
                <w:r>
                  <w:rPr>
                    <w:b/>
                    <w:strike w:val="0"/>
                    <w:color w:val="B5082E"/>
                    <w:sz w:val="24"/>
                    <w:u w:val="thick" w:color="B5082E"/>
                  </w:rPr>
                  <w:t>438</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256714pt;width:50.75pt;height:15.45pt;mso-position-horizontal-relative:page;mso-position-vertical-relative:page;z-index:-73456"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54.216736pt;width:50.75pt;height:15.45pt;mso-position-horizontal-relative:page;mso-position-vertical-relative:page;z-index:-73432"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4536" from="36.360001pt,742.200012pt" to="36.360001pt,756.000012pt" stroked="true" strokeweight=".72pt" strokecolor="#000000">
          <v:stroke dashstyle="solid"/>
          <w10:wrap type="none"/>
        </v:line>
      </w:pict>
    </w:r>
    <w:r>
      <w:rPr/>
      <w:pict>
        <v:shape style="position:absolute;margin-left:270.559998pt;margin-top:741.376709pt;width:70.850pt;height:15.45pt;mso-position-horizontal-relative:page;mso-position-vertical-relative:page;z-index:-74512" type="#_x0000_t202" filled="false" stroked="false">
          <v:textbox inset="0,0,0,0">
            <w:txbxContent>
              <w:p>
                <w:pPr>
                  <w:spacing w:before="12"/>
                  <w:ind w:left="20" w:right="0" w:firstLine="0"/>
                  <w:jc w:val="left"/>
                  <w:rPr>
                    <w:b/>
                    <w:sz w:val="24"/>
                  </w:rPr>
                </w:pPr>
                <w:r>
                  <w:rPr>
                    <w:b/>
                    <w:sz w:val="24"/>
                  </w:rPr>
                  <w:t>Rev. </w:t>
                </w:r>
                <w:r>
                  <w:rPr>
                    <w:b/>
                    <w:strike/>
                    <w:color w:val="B5082E"/>
                    <w:sz w:val="24"/>
                  </w:rPr>
                  <w:t>433</w:t>
                </w:r>
                <w:r>
                  <w:rPr>
                    <w:b/>
                    <w:strike w:val="0"/>
                    <w:color w:val="B5082E"/>
                    <w:sz w:val="24"/>
                    <w:u w:val="thick" w:color="B5082E"/>
                  </w:rPr>
                  <w:t>438</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136719pt;width:50.6pt;height:15.45pt;mso-position-horizontal-relative:page;mso-position-vertical-relative:page;z-index:-74392" type="#_x0000_t202" filled="false" stroked="false">
          <v:textbox inset="0,0,0,0">
            <w:txbxContent>
              <w:p>
                <w:pPr>
                  <w:spacing w:before="12"/>
                  <w:ind w:left="20" w:right="0" w:firstLine="0"/>
                  <w:jc w:val="left"/>
                  <w:rPr>
                    <w:b/>
                    <w:sz w:val="24"/>
                  </w:rPr>
                </w:pPr>
                <w:r>
                  <w:rPr>
                    <w:b/>
                    <w:sz w:val="24"/>
                  </w:rPr>
                  <w:t>Rev. 435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136719pt;width:50.6pt;height:15.45pt;mso-position-horizontal-relative:page;mso-position-vertical-relative:page;z-index:-74128" type="#_x0000_t202" filled="false" stroked="false">
          <v:textbox inset="0,0,0,0">
            <w:txbxContent>
              <w:p>
                <w:pPr>
                  <w:spacing w:before="12"/>
                  <w:ind w:left="20" w:right="0" w:firstLine="0"/>
                  <w:jc w:val="left"/>
                  <w:rPr>
                    <w:b/>
                    <w:sz w:val="24"/>
                  </w:rPr>
                </w:pPr>
                <w:r>
                  <w:rPr>
                    <w:b/>
                    <w:sz w:val="24"/>
                  </w:rPr>
                  <w:t>Rev. 430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136719pt;width:50.25pt;height:15.45pt;mso-position-horizontal-relative:page;mso-position-vertical-relative:page;z-index:-74032" type="#_x0000_t202" filled="false" stroked="false">
          <v:textbox inset="0,0,0,0">
            <w:txbxContent>
              <w:p>
                <w:pPr>
                  <w:spacing w:before="12"/>
                  <w:ind w:left="20" w:right="0" w:firstLine="0"/>
                  <w:jc w:val="left"/>
                  <w:rPr>
                    <w:b/>
                    <w:sz w:val="24"/>
                  </w:rPr>
                </w:pPr>
                <w:r>
                  <w:rPr>
                    <w:b/>
                    <w:sz w:val="24"/>
                  </w:rPr>
                  <w:t>Rev. 435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0.296692pt;width:64.6500pt;height:15.45pt;mso-position-horizontal-relative:page;mso-position-vertical-relative:page;z-index:-74008" type="#_x0000_t202" filled="false" stroked="false">
          <v:textbox inset="0,0,0,0">
            <w:txbxContent>
              <w:p>
                <w:pPr>
                  <w:pStyle w:val="BodyText"/>
                  <w:spacing w:before="12"/>
                  <w:ind w:left="20"/>
                </w:pPr>
                <w:r>
                  <w:rPr/>
                  <w:t>(Continued)</w:t>
                </w:r>
              </w:p>
            </w:txbxContent>
          </v:textbox>
          <w10:wrap type="none"/>
        </v:shape>
      </w:pict>
    </w:r>
    <w:r>
      <w:rPr/>
      <w:pict>
        <v:shape style="position:absolute;margin-left:280.640015pt;margin-top:741.136719pt;width:50.25pt;height:15.45pt;mso-position-horizontal-relative:page;mso-position-vertical-relative:page;z-index:-73984" type="#_x0000_t202" filled="false" stroked="false">
          <v:textbox inset="0,0,0,0">
            <w:txbxContent>
              <w:p>
                <w:pPr>
                  <w:spacing w:before="12"/>
                  <w:ind w:left="20" w:right="0" w:firstLine="0"/>
                  <w:jc w:val="left"/>
                  <w:rPr>
                    <w:b/>
                    <w:sz w:val="24"/>
                  </w:rPr>
                </w:pPr>
                <w:r>
                  <w:rPr>
                    <w:b/>
                    <w:sz w:val="24"/>
                  </w:rPr>
                  <w:t>Rev. 435</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136719pt;width:50.25pt;height:15.45pt;mso-position-horizontal-relative:page;mso-position-vertical-relative:page;z-index:-73936" type="#_x0000_t202" filled="false" stroked="false">
          <v:textbox inset="0,0,0,0">
            <w:txbxContent>
              <w:p>
                <w:pPr>
                  <w:spacing w:before="12"/>
                  <w:ind w:left="20" w:right="0" w:firstLine="0"/>
                  <w:jc w:val="left"/>
                  <w:rPr>
                    <w:b/>
                    <w:sz w:val="24"/>
                  </w:rPr>
                </w:pPr>
                <w:r>
                  <w:rPr>
                    <w:b/>
                    <w:sz w:val="24"/>
                  </w:rPr>
                  <w:t>Rev. 435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4.360001pt;margin-top:31.4pt;width:163.25pt;height:14pt;mso-position-horizontal-relative:page;mso-position-vertical-relative:page;z-index:-74656"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b/>
                    <w:sz w:val="24"/>
                  </w:rPr>
                  <w:t>SAM – REVISION SUMMARY 438</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936718pt;width:218.55pt;height:29.85pt;mso-position-horizontal-relative:page;mso-position-vertical-relative:page;z-index:-74104" type="#_x0000_t202" filled="false" stroked="false">
          <v:textbox inset="0,0,0,0">
            <w:txbxContent>
              <w:p>
                <w:pPr>
                  <w:spacing w:before="12"/>
                  <w:ind w:left="80" w:right="0" w:firstLine="0"/>
                  <w:jc w:val="left"/>
                  <w:rPr>
                    <w:b/>
                    <w:sz w:val="24"/>
                  </w:rPr>
                </w:pPr>
                <w:r>
                  <w:rPr>
                    <w:b/>
                    <w:sz w:val="24"/>
                  </w:rPr>
                  <w:t>SAM – INFORMATION TECHNOLOGY</w:t>
                </w:r>
              </w:p>
              <w:p>
                <w:pPr>
                  <w:spacing w:before="12"/>
                  <w:ind w:left="20" w:right="0" w:firstLine="0"/>
                  <w:jc w:val="left"/>
                  <w:rPr>
                    <w:b/>
                    <w:sz w:val="24"/>
                  </w:rPr>
                </w:pPr>
                <w:r>
                  <w:rPr>
                    <w:b/>
                    <w:sz w:val="24"/>
                  </w:rPr>
                  <w:t>(California Department of </w:t>
                </w:r>
                <w:r>
                  <w:rPr>
                    <w:b/>
                    <w:spacing w:val="-3"/>
                    <w:sz w:val="24"/>
                  </w:rPr>
                  <w:t>Technology)</w:t>
                </w:r>
              </w:p>
            </w:txbxContent>
          </v:textbox>
          <w10:wrap type="none"/>
        </v:shape>
      </w:pict>
    </w:r>
    <w:r>
      <w:rPr/>
      <w:pict>
        <v:shape style="position:absolute;margin-left:71pt;margin-top:68.416718pt;width:98.85pt;height:41.7pt;mso-position-horizontal-relative:page;mso-position-vertical-relative:page;z-index:-74080" type="#_x0000_t202" filled="false" stroked="false">
          <v:textbox inset="0,0,0,0">
            <w:txbxContent>
              <w:p>
                <w:pPr>
                  <w:pStyle w:val="BodyText"/>
                  <w:spacing w:before="12"/>
                  <w:ind w:left="20"/>
                </w:pPr>
                <w:r>
                  <w:rPr/>
                  <w:t>(Continued)</w:t>
                </w:r>
              </w:p>
              <w:p>
                <w:pPr>
                  <w:spacing w:line="257" w:lineRule="exact" w:before="12"/>
                  <w:ind w:left="20" w:right="0" w:firstLine="0"/>
                  <w:jc w:val="left"/>
                  <w:rPr>
                    <w:b/>
                    <w:sz w:val="24"/>
                  </w:rPr>
                </w:pPr>
                <w:r>
                  <w:rPr>
                    <w:b/>
                    <w:sz w:val="24"/>
                  </w:rPr>
                  <w:t>DEFINITIONS</w:t>
                </w:r>
              </w:p>
              <w:p>
                <w:pPr>
                  <w:pStyle w:val="BodyText"/>
                  <w:spacing w:line="257" w:lineRule="exact"/>
                  <w:ind w:left="20"/>
                </w:pPr>
                <w:r>
                  <w:rPr/>
                  <w:t>(Revised</w:t>
                </w:r>
                <w:r>
                  <w:rPr>
                    <w:spacing w:val="-37"/>
                  </w:rPr>
                  <w:t> </w:t>
                </w:r>
                <w:r>
                  <w:rPr/>
                  <w:t>09/2016)</w:t>
                </w:r>
              </w:p>
            </w:txbxContent>
          </v:textbox>
          <w10:wrap type="none"/>
        </v:shape>
      </w:pict>
    </w:r>
    <w:r>
      <w:rPr/>
      <w:pict>
        <v:shape style="position:absolute;margin-left:445.640015pt;margin-top:82.096718pt;width:94.95pt;height:15.45pt;mso-position-horizontal-relative:page;mso-position-vertical-relative:page;z-index:-74056"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13</w:t>
                </w:r>
                <w:r>
                  <w:rPr/>
                  <w:fldChar w:fldCharType="end"/>
                </w:r>
                <w:r>
                  <w:rPr>
                    <w:sz w:val="24"/>
                  </w:rPr>
                  <w: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816719pt;width:220.7pt;height:29.85pt;mso-position-horizontal-relative:page;mso-position-vertical-relative:page;z-index:-73960" type="#_x0000_t202" filled="false" stroked="false">
          <v:textbox inset="0,0,0,0">
            <w:txbxContent>
              <w:p>
                <w:pPr>
                  <w:spacing w:before="12"/>
                  <w:ind w:left="80" w:right="0" w:firstLine="0"/>
                  <w:jc w:val="left"/>
                  <w:rPr>
                    <w:b/>
                    <w:sz w:val="24"/>
                  </w:rPr>
                </w:pPr>
                <w:r>
                  <w:rPr>
                    <w:b/>
                    <w:sz w:val="24"/>
                  </w:rPr>
                  <w:t>SAM – INFORMATION TECHNOLOGY</w:t>
                </w:r>
              </w:p>
              <w:p>
                <w:pPr>
                  <w:spacing w:before="12"/>
                  <w:ind w:left="20" w:right="0" w:firstLine="0"/>
                  <w:jc w:val="left"/>
                  <w:rPr>
                    <w:b/>
                    <w:sz w:val="24"/>
                  </w:rPr>
                </w:pPr>
                <w:r>
                  <w:rPr>
                    <w:b/>
                    <w:sz w:val="24"/>
                  </w:rPr>
                  <w:t>(California Department of Technology)</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3888" from="33.360001pt,90pt" to="33.360001pt,103.8pt" stroked="true" strokeweight=".72pt" strokecolor="#000000">
          <v:stroke dashstyle="solid"/>
          <w10:wrap type="none"/>
        </v:line>
      </w:pict>
    </w:r>
    <w:r>
      <w:rPr/>
      <w:pict>
        <v:shape style="position:absolute;margin-left:195.559998pt;margin-top:34.816719pt;width:220.7pt;height:29.85pt;mso-position-horizontal-relative:page;mso-position-vertical-relative:page;z-index:-73864" type="#_x0000_t202" filled="false" stroked="false">
          <v:textbox inset="0,0,0,0">
            <w:txbxContent>
              <w:p>
                <w:pPr>
                  <w:spacing w:before="12"/>
                  <w:ind w:left="80" w:right="0" w:firstLine="0"/>
                  <w:jc w:val="left"/>
                  <w:rPr>
                    <w:b/>
                    <w:sz w:val="24"/>
                  </w:rPr>
                </w:pPr>
                <w:r>
                  <w:rPr>
                    <w:b/>
                    <w:sz w:val="24"/>
                  </w:rPr>
                  <w:t>SAM – INFORMATION TECHNOLOGY</w:t>
                </w:r>
              </w:p>
              <w:p>
                <w:pPr>
                  <w:spacing w:before="12"/>
                  <w:ind w:left="20" w:right="0" w:firstLine="0"/>
                  <w:jc w:val="left"/>
                  <w:rPr>
                    <w:b/>
                    <w:sz w:val="24"/>
                  </w:rPr>
                </w:pPr>
                <w:r>
                  <w:rPr>
                    <w:b/>
                    <w:sz w:val="24"/>
                  </w:rPr>
                  <w:t>(California Department of Technology)</w:t>
                </w:r>
              </w:p>
            </w:txbxContent>
          </v:textbox>
          <w10:wrap type="none"/>
        </v:shape>
      </w:pict>
    </w:r>
    <w:r>
      <w:rPr/>
      <w:pict>
        <v:shape style="position:absolute;margin-left:71pt;margin-top:62.296719pt;width:64.8500pt;height:15.45pt;mso-position-horizontal-relative:page;mso-position-vertical-relative:page;z-index:-73840" type="#_x0000_t202" filled="false" stroked="false">
          <v:textbox inset="0,0,0,0">
            <w:txbxContent>
              <w:p>
                <w:pPr>
                  <w:pStyle w:val="BodyText"/>
                  <w:spacing w:before="12"/>
                  <w:ind w:left="20"/>
                </w:pPr>
                <w:r>
                  <w:rPr/>
                  <w:t>(Continued)</w:t>
                </w:r>
              </w:p>
            </w:txbxContent>
          </v:textbox>
          <w10:wrap type="none"/>
        </v:shape>
      </w:pict>
    </w:r>
    <w:r>
      <w:rPr/>
      <w:pict>
        <v:shape style="position:absolute;margin-left:71pt;margin-top:76.456718pt;width:207.5pt;height:28.15pt;mso-position-horizontal-relative:page;mso-position-vertical-relative:page;z-index:-73816" type="#_x0000_t202" filled="false" stroked="false">
          <v:textbox inset="0,0,0,0">
            <w:txbxContent>
              <w:p>
                <w:pPr>
                  <w:spacing w:line="265" w:lineRule="exact" w:before="12"/>
                  <w:ind w:left="20" w:right="0" w:firstLine="0"/>
                  <w:jc w:val="left"/>
                  <w:rPr>
                    <w:b/>
                    <w:sz w:val="24"/>
                  </w:rPr>
                </w:pPr>
                <w:r>
                  <w:rPr>
                    <w:b/>
                    <w:sz w:val="24"/>
                  </w:rPr>
                  <w:t>PROJECT REPORTING/OVERSIGHT</w:t>
                </w:r>
              </w:p>
              <w:p>
                <w:pPr>
                  <w:pStyle w:val="BodyText"/>
                  <w:spacing w:line="265" w:lineRule="exact"/>
                  <w:ind w:left="20"/>
                </w:pPr>
                <w:r>
                  <w:rPr/>
                  <w:t>(Revised </w:t>
                </w:r>
                <w:r>
                  <w:rPr>
                    <w:strike/>
                    <w:color w:val="2E97D3"/>
                  </w:rPr>
                  <w:t>7</w:t>
                </w:r>
                <w:r>
                  <w:rPr>
                    <w:strike w:val="0"/>
                    <w:color w:val="2E97D3"/>
                    <w:u w:val="single" w:color="2E97D3"/>
                  </w:rPr>
                  <w:t>4</w:t>
                </w:r>
                <w:r>
                  <w:rPr>
                    <w:strike w:val="0"/>
                  </w:rPr>
                  <w:t>/</w:t>
                </w:r>
                <w:r>
                  <w:rPr>
                    <w:strike/>
                    <w:color w:val="2E97D3"/>
                  </w:rPr>
                  <w:t>2014</w:t>
                </w:r>
                <w:r>
                  <w:rPr>
                    <w:strike w:val="0"/>
                    <w:color w:val="2E97D3"/>
                    <w:u w:val="single" w:color="2E97D3"/>
                  </w:rPr>
                  <w:t>2017</w:t>
                </w:r>
                <w:r>
                  <w:rPr>
                    <w:strike w:val="0"/>
                  </w:rPr>
                  <w:t>)</w:t>
                </w:r>
              </w:p>
            </w:txbxContent>
          </v:textbox>
          <w10:wrap type="none"/>
        </v:shape>
      </w:pict>
    </w:r>
    <w:r>
      <w:rPr/>
      <w:pict>
        <v:shape style="position:absolute;margin-left:436.399994pt;margin-top:76.576721pt;width:95.55pt;height:15.45pt;mso-position-horizontal-relative:page;mso-position-vertical-relative:page;z-index:-73792" type="#_x0000_t202" filled="false" stroked="false">
          <v:textbox inset="0,0,0,0">
            <w:txbxContent>
              <w:p>
                <w:pPr>
                  <w:spacing w:before="12"/>
                  <w:ind w:left="20" w:right="0" w:firstLine="0"/>
                  <w:jc w:val="left"/>
                  <w:rPr>
                    <w:sz w:val="24"/>
                  </w:rPr>
                </w:pPr>
                <w:r>
                  <w:rPr>
                    <w:b/>
                    <w:sz w:val="24"/>
                  </w:rPr>
                  <w:t>4819.36 </w:t>
                </w:r>
                <w:r>
                  <w:rPr>
                    <w:sz w:val="24"/>
                  </w:rPr>
                  <w:t>(Cont. 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816719pt;width:220.7pt;height:29.85pt;mso-position-horizontal-relative:page;mso-position-vertical-relative:page;z-index:-73768" type="#_x0000_t202" filled="false" stroked="false">
          <v:textbox inset="0,0,0,0">
            <w:txbxContent>
              <w:p>
                <w:pPr>
                  <w:spacing w:before="12"/>
                  <w:ind w:left="80" w:right="0" w:firstLine="0"/>
                  <w:jc w:val="left"/>
                  <w:rPr>
                    <w:b/>
                    <w:sz w:val="24"/>
                  </w:rPr>
                </w:pPr>
                <w:r>
                  <w:rPr>
                    <w:b/>
                    <w:sz w:val="24"/>
                  </w:rPr>
                  <w:t>SAM – INFORMATION TECHNOLOGY</w:t>
                </w:r>
              </w:p>
              <w:p>
                <w:pPr>
                  <w:spacing w:before="12"/>
                  <w:ind w:left="20" w:right="0" w:firstLine="0"/>
                  <w:jc w:val="left"/>
                  <w:rPr>
                    <w:b/>
                    <w:sz w:val="24"/>
                  </w:rPr>
                </w:pPr>
                <w:r>
                  <w:rPr>
                    <w:b/>
                    <w:sz w:val="24"/>
                  </w:rPr>
                  <w:t>(California Department of Technology)</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816719pt;width:220.7pt;height:29.85pt;mso-position-horizontal-relative:page;mso-position-vertical-relative:page;z-index:-73720" type="#_x0000_t202" filled="false" stroked="false">
          <v:textbox inset="0,0,0,0">
            <w:txbxContent>
              <w:p>
                <w:pPr>
                  <w:spacing w:before="12"/>
                  <w:ind w:left="80" w:right="0" w:firstLine="0"/>
                  <w:jc w:val="left"/>
                  <w:rPr>
                    <w:b/>
                    <w:sz w:val="24"/>
                  </w:rPr>
                </w:pPr>
                <w:r>
                  <w:rPr>
                    <w:b/>
                    <w:sz w:val="24"/>
                  </w:rPr>
                  <w:t>SAM – INFORMATION TECHNOLOGY</w:t>
                </w:r>
              </w:p>
              <w:p>
                <w:pPr>
                  <w:spacing w:before="12"/>
                  <w:ind w:left="20" w:right="0" w:firstLine="0"/>
                  <w:jc w:val="left"/>
                  <w:rPr>
                    <w:b/>
                    <w:sz w:val="24"/>
                  </w:rPr>
                </w:pPr>
                <w:r>
                  <w:rPr>
                    <w:b/>
                    <w:sz w:val="24"/>
                  </w:rPr>
                  <w:t>(California Department of Technology)</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056717pt;width:220.7pt;height:29.1pt;mso-position-horizontal-relative:page;mso-position-vertical-relative:page;z-index:-73672" type="#_x0000_t202" filled="false" stroked="false">
          <v:textbox inset="0,0,0,0">
            <w:txbxContent>
              <w:p>
                <w:pPr>
                  <w:spacing w:line="275" w:lineRule="exact" w:before="12"/>
                  <w:ind w:left="79" w:right="0" w:firstLine="0"/>
                  <w:jc w:val="left"/>
                  <w:rPr>
                    <w:b/>
                    <w:sz w:val="24"/>
                  </w:rPr>
                </w:pPr>
                <w:r>
                  <w:rPr>
                    <w:b/>
                    <w:sz w:val="24"/>
                  </w:rPr>
                  <w:t>SAM – INFORMATION TECHNOLOGY</w:t>
                </w:r>
              </w:p>
              <w:p>
                <w:pPr>
                  <w:spacing w:line="275" w:lineRule="exact" w:before="0"/>
                  <w:ind w:left="20" w:right="0" w:firstLine="0"/>
                  <w:jc w:val="left"/>
                  <w:rPr>
                    <w:b/>
                    <w:sz w:val="24"/>
                  </w:rPr>
                </w:pPr>
                <w:r>
                  <w:rPr>
                    <w:b/>
                    <w:sz w:val="24"/>
                  </w:rPr>
                  <w:t>(California Department of Technology)</w:t>
                </w:r>
              </w:p>
            </w:txbxContent>
          </v:textbox>
          <w10:wrap type="none"/>
        </v:shape>
      </w:pict>
    </w:r>
    <w:r>
      <w:rPr/>
      <w:pict>
        <v:shape style="position:absolute;margin-left:71pt;margin-top:79.096718pt;width:64.8500pt;height:15.45pt;mso-position-horizontal-relative:page;mso-position-vertical-relative:page;z-index:-73648" type="#_x0000_t202" filled="false" stroked="false">
          <v:textbox inset="0,0,0,0">
            <w:txbxContent>
              <w:p>
                <w:pPr>
                  <w:pStyle w:val="BodyText"/>
                  <w:spacing w:before="12"/>
                  <w:ind w:left="20"/>
                </w:pPr>
                <w:r>
                  <w:rPr/>
                  <w:t>(Continued)</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5.056717pt;width:220.7pt;height:29.1pt;mso-position-horizontal-relative:page;mso-position-vertical-relative:page;z-index:-73624" type="#_x0000_t202" filled="false" stroked="false">
          <v:textbox inset="0,0,0,0">
            <w:txbxContent>
              <w:p>
                <w:pPr>
                  <w:spacing w:line="275" w:lineRule="exact" w:before="12"/>
                  <w:ind w:left="79" w:right="0" w:firstLine="0"/>
                  <w:jc w:val="left"/>
                  <w:rPr>
                    <w:b/>
                    <w:sz w:val="24"/>
                  </w:rPr>
                </w:pPr>
                <w:r>
                  <w:rPr>
                    <w:b/>
                    <w:sz w:val="24"/>
                  </w:rPr>
                  <w:t>SAM – INFORMATION TECHNOLOGY</w:t>
                </w:r>
              </w:p>
              <w:p>
                <w:pPr>
                  <w:spacing w:line="275" w:lineRule="exact" w:before="0"/>
                  <w:ind w:left="20" w:right="0" w:firstLine="0"/>
                  <w:jc w:val="left"/>
                  <w:rPr>
                    <w:b/>
                    <w:sz w:val="24"/>
                  </w:rPr>
                </w:pPr>
                <w:r>
                  <w:rPr>
                    <w:b/>
                    <w:sz w:val="24"/>
                  </w:rPr>
                  <w:t>(California Department of Technology)</w:t>
                </w:r>
              </w:p>
            </w:txbxContent>
          </v:textbox>
          <w10:wrap type="none"/>
        </v:shape>
      </w:pict>
    </w:r>
    <w:r>
      <w:rPr/>
      <w:pict>
        <v:shape style="position:absolute;margin-left:71pt;margin-top:79.096718pt;width:64.8500pt;height:15.45pt;mso-position-horizontal-relative:page;mso-position-vertical-relative:page;z-index:-73600" type="#_x0000_t202" filled="false" stroked="false">
          <v:textbox inset="0,0,0,0">
            <w:txbxContent>
              <w:p>
                <w:pPr>
                  <w:pStyle w:val="BodyText"/>
                  <w:spacing w:before="12"/>
                  <w:ind w:left="20"/>
                </w:pPr>
                <w:r>
                  <w:rPr/>
                  <w:t>(Continued)</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440002pt;margin-top:35.056717pt;width:220.7pt;height:29.1pt;mso-position-horizontal-relative:page;mso-position-vertical-relative:page;z-index:-73576" type="#_x0000_t202" filled="false" stroked="false">
          <v:textbox inset="0,0,0,0">
            <w:txbxContent>
              <w:p>
                <w:pPr>
                  <w:spacing w:line="275" w:lineRule="exact" w:before="12"/>
                  <w:ind w:left="79" w:right="0" w:firstLine="0"/>
                  <w:jc w:val="left"/>
                  <w:rPr>
                    <w:b/>
                    <w:sz w:val="24"/>
                  </w:rPr>
                </w:pPr>
                <w:r>
                  <w:rPr>
                    <w:b/>
                    <w:sz w:val="24"/>
                  </w:rPr>
                  <w:t>SAM – INFORMATION TECHNOLOGY</w:t>
                </w:r>
              </w:p>
              <w:p>
                <w:pPr>
                  <w:spacing w:line="275" w:lineRule="exact" w:before="0"/>
                  <w:ind w:left="20" w:right="0" w:firstLine="0"/>
                  <w:jc w:val="left"/>
                  <w:rPr>
                    <w:b/>
                    <w:sz w:val="24"/>
                  </w:rPr>
                </w:pPr>
                <w:r>
                  <w:rPr>
                    <w:b/>
                    <w:sz w:val="24"/>
                  </w:rPr>
                  <w:t>(California Department of Technology)</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440002pt;margin-top:35.056717pt;width:220.7pt;height:29.1pt;mso-position-horizontal-relative:page;mso-position-vertical-relative:page;z-index:-73504" type="#_x0000_t202" filled="false" stroked="false">
          <v:textbox inset="0,0,0,0">
            <w:txbxContent>
              <w:p>
                <w:pPr>
                  <w:spacing w:line="275" w:lineRule="exact" w:before="12"/>
                  <w:ind w:left="79" w:right="0" w:firstLine="0"/>
                  <w:jc w:val="left"/>
                  <w:rPr>
                    <w:b/>
                    <w:sz w:val="24"/>
                  </w:rPr>
                </w:pPr>
                <w:r>
                  <w:rPr>
                    <w:b/>
                    <w:sz w:val="24"/>
                  </w:rPr>
                  <w:t>SAM – INFORMATION TECHNOLOGY</w:t>
                </w:r>
              </w:p>
              <w:p>
                <w:pPr>
                  <w:spacing w:line="275" w:lineRule="exact" w:before="0"/>
                  <w:ind w:left="20" w:right="0" w:firstLine="0"/>
                  <w:jc w:val="left"/>
                  <w:rPr>
                    <w:b/>
                    <w:sz w:val="24"/>
                  </w:rPr>
                </w:pPr>
                <w:r>
                  <w:rPr>
                    <w:b/>
                    <w:sz w:val="24"/>
                  </w:rPr>
                  <w:t>(California Department of Technology)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9.600006pt;margin-top:35.176720pt;width:132.75pt;height:15.45pt;mso-position-horizontal-relative:page;mso-position-vertical-relative:page;z-index:-74608" type="#_x0000_t202" filled="false" stroked="false">
          <v:textbox inset="0,0,0,0">
            <w:txbxContent>
              <w:p>
                <w:pPr>
                  <w:spacing w:before="12"/>
                  <w:ind w:left="20" w:right="0" w:firstLine="0"/>
                  <w:jc w:val="left"/>
                  <w:rPr>
                    <w:b/>
                    <w:sz w:val="24"/>
                  </w:rPr>
                </w:pPr>
                <w:r>
                  <w:rPr>
                    <w:b/>
                    <w:sz w:val="24"/>
                  </w:rPr>
                  <w:t>SAM—INTRODUCTION</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0.600006pt;margin-top:71.17672pt;width:223.95pt;height:29.25pt;mso-position-horizontal-relative:page;mso-position-vertical-relative:page;z-index:-73408" type="#_x0000_t202" filled="false" stroked="false">
          <v:textbox inset="0,0,0,0">
            <w:txbxContent>
              <w:p>
                <w:pPr>
                  <w:spacing w:before="12"/>
                  <w:ind w:left="20" w:right="0" w:firstLine="0"/>
                  <w:jc w:val="left"/>
                  <w:rPr>
                    <w:b/>
                    <w:sz w:val="24"/>
                  </w:rPr>
                </w:pPr>
                <w:r>
                  <w:rPr>
                    <w:b/>
                    <w:color w:val="FF0000"/>
                    <w:sz w:val="24"/>
                  </w:rPr>
                  <w:t>SAM – INFORMATION TECHNOLOGY</w:t>
                </w:r>
              </w:p>
              <w:p>
                <w:pPr>
                  <w:spacing w:before="0"/>
                  <w:ind w:left="87" w:right="0" w:firstLine="0"/>
                  <w:jc w:val="left"/>
                  <w:rPr>
                    <w:b/>
                    <w:sz w:val="24"/>
                  </w:rPr>
                </w:pPr>
                <w:r>
                  <w:rPr>
                    <w:b/>
                    <w:color w:val="FF0000"/>
                    <w:sz w:val="24"/>
                  </w:rPr>
                  <w:t>(California Department of Technology)</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0.600006pt;margin-top:71.17672pt;width:223.95pt;height:29.25pt;mso-position-horizontal-relative:page;mso-position-vertical-relative:page;z-index:-73384" type="#_x0000_t202" filled="false" stroked="false">
          <v:textbox inset="0,0,0,0">
            <w:txbxContent>
              <w:p>
                <w:pPr>
                  <w:spacing w:before="12"/>
                  <w:ind w:left="20" w:right="0" w:firstLine="0"/>
                  <w:jc w:val="left"/>
                  <w:rPr>
                    <w:b/>
                    <w:sz w:val="24"/>
                  </w:rPr>
                </w:pPr>
                <w:r>
                  <w:rPr>
                    <w:b/>
                    <w:color w:val="FF0000"/>
                    <w:sz w:val="24"/>
                  </w:rPr>
                  <w:t>SAM – INFORMATION TECHNOLOGY</w:t>
                </w:r>
              </w:p>
              <w:p>
                <w:pPr>
                  <w:spacing w:before="0"/>
                  <w:ind w:left="87" w:right="0" w:firstLine="0"/>
                  <w:jc w:val="left"/>
                  <w:rPr>
                    <w:b/>
                    <w:sz w:val="24"/>
                  </w:rPr>
                </w:pPr>
                <w:r>
                  <w:rPr>
                    <w:b/>
                    <w:color w:val="FF0000"/>
                    <w:sz w:val="24"/>
                  </w:rPr>
                  <w:t>(California Department of Technology)</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0.600006pt;margin-top:71.17672pt;width:223.95pt;height:29.25pt;mso-position-horizontal-relative:page;mso-position-vertical-relative:page;z-index:-73360" type="#_x0000_t202" filled="false" stroked="false">
          <v:textbox inset="0,0,0,0">
            <w:txbxContent>
              <w:p>
                <w:pPr>
                  <w:spacing w:before="12"/>
                  <w:ind w:left="20" w:right="0" w:firstLine="0"/>
                  <w:jc w:val="left"/>
                  <w:rPr>
                    <w:b/>
                    <w:sz w:val="24"/>
                  </w:rPr>
                </w:pPr>
                <w:r>
                  <w:rPr>
                    <w:b/>
                    <w:color w:val="FF0000"/>
                    <w:sz w:val="24"/>
                  </w:rPr>
                  <w:t>SAM – INFORMATION TECHNOLOGY</w:t>
                </w:r>
              </w:p>
              <w:p>
                <w:pPr>
                  <w:spacing w:before="0"/>
                  <w:ind w:left="87" w:right="0" w:firstLine="0"/>
                  <w:jc w:val="left"/>
                  <w:rPr>
                    <w:b/>
                    <w:sz w:val="24"/>
                  </w:rPr>
                </w:pPr>
                <w:r>
                  <w:rPr>
                    <w:b/>
                    <w:color w:val="FF0000"/>
                    <w:sz w:val="24"/>
                  </w:rPr>
                  <w:t>(California Department of Technology)</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9.600006pt;margin-top:35.176720pt;width:132.75pt;height:15.45pt;mso-position-horizontal-relative:page;mso-position-vertical-relative:page;z-index:-74488" type="#_x0000_t202" filled="false" stroked="false">
          <v:textbox inset="0,0,0,0">
            <w:txbxContent>
              <w:p>
                <w:pPr>
                  <w:spacing w:before="12"/>
                  <w:ind w:left="20" w:right="0" w:firstLine="0"/>
                  <w:jc w:val="left"/>
                  <w:rPr>
                    <w:b/>
                    <w:sz w:val="24"/>
                  </w:rPr>
                </w:pPr>
                <w:r>
                  <w:rPr>
                    <w:b/>
                    <w:sz w:val="24"/>
                  </w:rPr>
                  <w:t>SAM—INTRODUCTION</w:t>
                </w:r>
              </w:p>
            </w:txbxContent>
          </v:textbox>
          <w10:wrap type="none"/>
        </v:shape>
      </w:pict>
    </w:r>
    <w:r>
      <w:rPr/>
      <w:pict>
        <v:shape style="position:absolute;margin-left:71pt;margin-top:62.17672pt;width:89.3pt;height:29.25pt;mso-position-horizontal-relative:page;mso-position-vertical-relative:page;z-index:-74464" type="#_x0000_t202" filled="false" stroked="false">
          <v:textbox inset="0,0,0,0">
            <w:txbxContent>
              <w:p>
                <w:pPr>
                  <w:pStyle w:val="BodyText"/>
                  <w:spacing w:before="12"/>
                  <w:ind w:left="20"/>
                </w:pPr>
                <w:r>
                  <w:rPr/>
                  <w:t>(Continued)</w:t>
                </w:r>
              </w:p>
              <w:p>
                <w:pPr>
                  <w:spacing w:before="0"/>
                  <w:ind w:left="20" w:right="0" w:firstLine="0"/>
                  <w:jc w:val="left"/>
                  <w:rPr>
                    <w:b/>
                    <w:sz w:val="24"/>
                  </w:rPr>
                </w:pPr>
                <w:r>
                  <w:rPr>
                    <w:b/>
                    <w:sz w:val="24"/>
                  </w:rPr>
                  <w:t>REVISING SAM</w:t>
                </w:r>
              </w:p>
            </w:txbxContent>
          </v:textbox>
          <w10:wrap type="none"/>
        </v:shape>
      </w:pict>
    </w:r>
    <w:r>
      <w:rPr/>
      <w:pict>
        <v:shape style="position:absolute;margin-left:462.320007pt;margin-top:75.976715pt;width:78.9pt;height:15.45pt;mso-position-horizontal-relative:page;mso-position-vertical-relative:page;z-index:-74440" type="#_x0000_t202" filled="false" stroked="false">
          <v:textbox inset="0,0,0,0">
            <w:txbxContent>
              <w:p>
                <w:pPr>
                  <w:spacing w:before="12"/>
                  <w:ind w:left="20" w:right="0" w:firstLine="0"/>
                  <w:jc w:val="left"/>
                  <w:rPr>
                    <w:sz w:val="24"/>
                  </w:rPr>
                </w:pPr>
                <w:r>
                  <w:rPr>
                    <w:b/>
                    <w:sz w:val="24"/>
                  </w:rPr>
                  <w:t>0020 </w:t>
                </w:r>
                <w:r>
                  <w:rPr>
                    <w:sz w:val="24"/>
                  </w:rPr>
                  <w:t>(Cont. </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320007pt;margin-top:34.936718pt;width:218.55pt;height:29.85pt;mso-position-horizontal-relative:page;mso-position-vertical-relative:page;z-index:-74416" type="#_x0000_t202" filled="false" stroked="false">
          <v:textbox inset="0,0,0,0">
            <w:txbxContent>
              <w:p>
                <w:pPr>
                  <w:spacing w:before="12"/>
                  <w:ind w:left="84" w:right="0" w:firstLine="0"/>
                  <w:jc w:val="left"/>
                  <w:rPr>
                    <w:b/>
                    <w:sz w:val="24"/>
                  </w:rPr>
                </w:pPr>
                <w:r>
                  <w:rPr>
                    <w:b/>
                    <w:sz w:val="24"/>
                  </w:rPr>
                  <w:t>SAM – INFORMATION TECHNOLOGY</w:t>
                </w:r>
              </w:p>
              <w:p>
                <w:pPr>
                  <w:spacing w:before="12"/>
                  <w:ind w:left="20" w:right="0" w:firstLine="0"/>
                  <w:jc w:val="left"/>
                  <w:rPr>
                    <w:b/>
                    <w:sz w:val="24"/>
                  </w:rPr>
                </w:pPr>
                <w:r>
                  <w:rPr>
                    <w:b/>
                    <w:sz w:val="24"/>
                  </w:rPr>
                  <w:t>(California Department of </w:t>
                </w:r>
                <w:r>
                  <w:rPr>
                    <w:b/>
                    <w:spacing w:val="-3"/>
                    <w:sz w:val="24"/>
                  </w:rPr>
                  <w:t>Technology)</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320007pt;margin-top:34.936718pt;width:218.55pt;height:29.85pt;mso-position-horizontal-relative:page;mso-position-vertical-relative:page;z-index:-74368" type="#_x0000_t202" filled="false" stroked="false">
          <v:textbox inset="0,0,0,0">
            <w:txbxContent>
              <w:p>
                <w:pPr>
                  <w:spacing w:before="12"/>
                  <w:ind w:left="84" w:right="0" w:firstLine="0"/>
                  <w:jc w:val="left"/>
                  <w:rPr>
                    <w:b/>
                    <w:sz w:val="24"/>
                  </w:rPr>
                </w:pPr>
                <w:r>
                  <w:rPr>
                    <w:b/>
                    <w:sz w:val="24"/>
                  </w:rPr>
                  <w:t>SAM – INFORMATION TECHNOLOGY</w:t>
                </w:r>
              </w:p>
              <w:p>
                <w:pPr>
                  <w:spacing w:before="12"/>
                  <w:ind w:left="20" w:right="0" w:firstLine="0"/>
                  <w:jc w:val="left"/>
                  <w:rPr>
                    <w:b/>
                    <w:sz w:val="24"/>
                  </w:rPr>
                </w:pPr>
                <w:r>
                  <w:rPr>
                    <w:b/>
                    <w:sz w:val="24"/>
                  </w:rPr>
                  <w:t>(California Department of </w:t>
                </w:r>
                <w:r>
                  <w:rPr>
                    <w:b/>
                    <w:spacing w:val="-3"/>
                    <w:sz w:val="24"/>
                  </w:rPr>
                  <w:t>Technology)</w:t>
                </w:r>
              </w:p>
            </w:txbxContent>
          </v:textbox>
          <w10:wrap type="none"/>
        </v:shape>
      </w:pict>
    </w:r>
    <w:r>
      <w:rPr/>
      <w:pict>
        <v:shape style="position:absolute;margin-left:70.879997pt;margin-top:68.416718pt;width:77.45pt;height:29.1pt;mso-position-horizontal-relative:page;mso-position-vertical-relative:page;z-index:-74344" type="#_x0000_t202" filled="false" stroked="false">
          <v:textbox inset="0,0,0,0">
            <w:txbxContent>
              <w:p>
                <w:pPr>
                  <w:pStyle w:val="BodyText"/>
                  <w:spacing w:line="275" w:lineRule="exact" w:before="12"/>
                  <w:ind w:left="20"/>
                </w:pPr>
                <w:r>
                  <w:rPr/>
                  <w:t>(Continued)</w:t>
                </w:r>
              </w:p>
              <w:p>
                <w:pPr>
                  <w:spacing w:line="275" w:lineRule="exact" w:before="0"/>
                  <w:ind w:left="20" w:right="0" w:firstLine="0"/>
                  <w:jc w:val="left"/>
                  <w:rPr>
                    <w:b/>
                    <w:sz w:val="24"/>
                  </w:rPr>
                </w:pPr>
                <w:r>
                  <w:rPr>
                    <w:b/>
                    <w:sz w:val="24"/>
                  </w:rPr>
                  <w:t>DEFINITIONS</w:t>
                </w:r>
              </w:p>
            </w:txbxContent>
          </v:textbox>
          <w10:wrap type="none"/>
        </v:shape>
      </w:pict>
    </w:r>
    <w:r>
      <w:rPr/>
      <w:pict>
        <v:shape style="position:absolute;margin-left:467.959991pt;margin-top:85.576721pt;width:88.2pt;height:15.45pt;mso-position-horizontal-relative:page;mso-position-vertical-relative:page;z-index:-74320"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2</w:t>
                </w:r>
                <w:r>
                  <w:rPr/>
                  <w:fldChar w:fldCharType="end"/>
                </w:r>
                <w:r>
                  <w:rPr>
                    <w:sz w:val="24"/>
                  </w:rPr>
                  <w: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936718pt;width:218.55pt;height:29.85pt;mso-position-horizontal-relative:page;mso-position-vertical-relative:page;z-index:-74296" type="#_x0000_t202" filled="false" stroked="false">
          <v:textbox inset="0,0,0,0">
            <w:txbxContent>
              <w:p>
                <w:pPr>
                  <w:spacing w:before="12"/>
                  <w:ind w:left="80" w:right="0" w:firstLine="0"/>
                  <w:jc w:val="left"/>
                  <w:rPr>
                    <w:b/>
                    <w:sz w:val="24"/>
                  </w:rPr>
                </w:pPr>
                <w:r>
                  <w:rPr>
                    <w:b/>
                    <w:sz w:val="24"/>
                  </w:rPr>
                  <w:t>SAM – INFORMATION TECHNOLOGY</w:t>
                </w:r>
              </w:p>
              <w:p>
                <w:pPr>
                  <w:spacing w:before="12"/>
                  <w:ind w:left="20" w:right="0" w:firstLine="0"/>
                  <w:jc w:val="left"/>
                  <w:rPr>
                    <w:b/>
                    <w:sz w:val="24"/>
                  </w:rPr>
                </w:pPr>
                <w:r>
                  <w:rPr>
                    <w:b/>
                    <w:sz w:val="24"/>
                  </w:rPr>
                  <w:t>(California Department of </w:t>
                </w:r>
                <w:r>
                  <w:rPr>
                    <w:b/>
                    <w:spacing w:val="-3"/>
                    <w:sz w:val="24"/>
                  </w:rPr>
                  <w:t>Technology)</w:t>
                </w:r>
              </w:p>
            </w:txbxContent>
          </v:textbox>
          <w10:wrap type="none"/>
        </v:shape>
      </w:pict>
    </w:r>
    <w:r>
      <w:rPr/>
      <w:pict>
        <v:shape style="position:absolute;margin-left:71pt;margin-top:68.416718pt;width:99.65pt;height:42.9pt;mso-position-horizontal-relative:page;mso-position-vertical-relative:page;z-index:-74272" type="#_x0000_t202" filled="false" stroked="false">
          <v:textbox inset="0,0,0,0">
            <w:txbxContent>
              <w:p>
                <w:pPr>
                  <w:pStyle w:val="BodyText"/>
                  <w:spacing w:line="275" w:lineRule="exact" w:before="12"/>
                  <w:ind w:left="20"/>
                </w:pPr>
                <w:r>
                  <w:rPr/>
                  <w:t>(Continued)</w:t>
                </w:r>
              </w:p>
              <w:p>
                <w:pPr>
                  <w:spacing w:line="275" w:lineRule="exact" w:before="0"/>
                  <w:ind w:left="20" w:right="0" w:firstLine="0"/>
                  <w:jc w:val="left"/>
                  <w:rPr>
                    <w:b/>
                    <w:sz w:val="24"/>
                  </w:rPr>
                </w:pPr>
                <w:r>
                  <w:rPr>
                    <w:b/>
                    <w:sz w:val="24"/>
                  </w:rPr>
                  <w:t>DEFINITIONS</w:t>
                </w:r>
              </w:p>
              <w:p>
                <w:pPr>
                  <w:pStyle w:val="BodyText"/>
                  <w:ind w:left="20"/>
                </w:pPr>
                <w:r>
                  <w:rPr/>
                  <w:t>(Revised 09/2016)</w:t>
                </w:r>
              </w:p>
            </w:txbxContent>
          </v:textbox>
          <w10:wrap type="none"/>
        </v:shape>
      </w:pict>
    </w:r>
    <w:r>
      <w:rPr/>
      <w:pict>
        <v:shape style="position:absolute;margin-left:452.23999pt;margin-top:82.096718pt;width:88.2pt;height:15.45pt;mso-position-horizontal-relative:page;mso-position-vertical-relative:page;z-index:-74248" type="#_x0000_t202" filled="false" stroked="false">
          <v:textbox inset="0,0,0,0">
            <w:txbxContent>
              <w:p>
                <w:pPr>
                  <w:spacing w:before="12"/>
                  <w:ind w:left="20" w:right="0" w:firstLine="0"/>
                  <w:jc w:val="left"/>
                  <w:rPr>
                    <w:sz w:val="24"/>
                  </w:rPr>
                </w:pPr>
                <w:r>
                  <w:rPr>
                    <w:b/>
                    <w:sz w:val="24"/>
                  </w:rPr>
                  <w:t>4819.2 </w:t>
                </w:r>
                <w:r>
                  <w:rPr>
                    <w:sz w:val="24"/>
                  </w:rPr>
                  <w:t>(Cont. </w:t>
                </w:r>
                <w:r>
                  <w:rPr/>
                  <w:fldChar w:fldCharType="begin"/>
                </w:r>
                <w:r>
                  <w:rPr>
                    <w:sz w:val="24"/>
                  </w:rPr>
                  <w:instrText> PAGE </w:instrText>
                </w:r>
                <w:r>
                  <w:rPr/>
                  <w:fldChar w:fldCharType="separate"/>
                </w:r>
                <w:r>
                  <w:rPr/>
                  <w:t>5</w:t>
                </w:r>
                <w:r>
                  <w:rPr/>
                  <w:fldChar w:fldCharType="end"/>
                </w:r>
                <w:r>
                  <w:rPr>
                    <w:sz w:val="24"/>
                  </w:rPr>
                  <w: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936718pt;width:218.55pt;height:29.85pt;mso-position-horizontal-relative:page;mso-position-vertical-relative:page;z-index:-74224" type="#_x0000_t202" filled="false" stroked="false">
          <v:textbox inset="0,0,0,0">
            <w:txbxContent>
              <w:p>
                <w:pPr>
                  <w:spacing w:before="12"/>
                  <w:ind w:left="80" w:right="0" w:firstLine="0"/>
                  <w:jc w:val="left"/>
                  <w:rPr>
                    <w:b/>
                    <w:sz w:val="24"/>
                  </w:rPr>
                </w:pPr>
                <w:r>
                  <w:rPr>
                    <w:b/>
                    <w:sz w:val="24"/>
                  </w:rPr>
                  <w:t>SAM – INFORMATION TECHNOLOGY</w:t>
                </w:r>
              </w:p>
              <w:p>
                <w:pPr>
                  <w:spacing w:before="12"/>
                  <w:ind w:left="20" w:right="0" w:firstLine="0"/>
                  <w:jc w:val="left"/>
                  <w:rPr>
                    <w:b/>
                    <w:sz w:val="24"/>
                  </w:rPr>
                </w:pPr>
                <w:r>
                  <w:rPr>
                    <w:b/>
                    <w:sz w:val="24"/>
                  </w:rPr>
                  <w:t>(California Department of </w:t>
                </w:r>
                <w:r>
                  <w:rPr>
                    <w:b/>
                    <w:spacing w:val="-3"/>
                    <w:sz w:val="24"/>
                  </w:rPr>
                  <w:t>Technology)</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936718pt;width:218.55pt;height:29.85pt;mso-position-horizontal-relative:page;mso-position-vertical-relative:page;z-index:-74200" type="#_x0000_t202" filled="false" stroked="false">
          <v:textbox inset="0,0,0,0">
            <w:txbxContent>
              <w:p>
                <w:pPr>
                  <w:spacing w:before="12"/>
                  <w:ind w:left="80" w:right="0" w:firstLine="0"/>
                  <w:jc w:val="left"/>
                  <w:rPr>
                    <w:b/>
                    <w:sz w:val="24"/>
                  </w:rPr>
                </w:pPr>
                <w:r>
                  <w:rPr>
                    <w:b/>
                    <w:sz w:val="24"/>
                  </w:rPr>
                  <w:t>SAM – INFORMATION TECHNOLOGY</w:t>
                </w:r>
              </w:p>
              <w:p>
                <w:pPr>
                  <w:spacing w:before="12"/>
                  <w:ind w:left="20" w:right="0" w:firstLine="0"/>
                  <w:jc w:val="left"/>
                  <w:rPr>
                    <w:b/>
                    <w:sz w:val="24"/>
                  </w:rPr>
                </w:pPr>
                <w:r>
                  <w:rPr>
                    <w:b/>
                    <w:sz w:val="24"/>
                  </w:rPr>
                  <w:t>(California Department of </w:t>
                </w:r>
                <w:r>
                  <w:rPr>
                    <w:b/>
                    <w:spacing w:val="-3"/>
                    <w:sz w:val="24"/>
                  </w:rPr>
                  <w:t>Technology)</w:t>
                </w:r>
              </w:p>
            </w:txbxContent>
          </v:textbox>
          <w10:wrap type="none"/>
        </v:shape>
      </w:pict>
    </w:r>
    <w:r>
      <w:rPr/>
      <w:pict>
        <v:shape style="position:absolute;margin-left:71pt;margin-top:68.296722pt;width:77.45pt;height:29.1pt;mso-position-horizontal-relative:page;mso-position-vertical-relative:page;z-index:-74176" type="#_x0000_t202" filled="false" stroked="false">
          <v:textbox inset="0,0,0,0">
            <w:txbxContent>
              <w:p>
                <w:pPr>
                  <w:pStyle w:val="BodyText"/>
                  <w:spacing w:line="275" w:lineRule="exact" w:before="12"/>
                  <w:ind w:left="20"/>
                </w:pPr>
                <w:r>
                  <w:rPr/>
                  <w:t>(Continued)</w:t>
                </w:r>
              </w:p>
              <w:p>
                <w:pPr>
                  <w:spacing w:line="275" w:lineRule="exact" w:before="0"/>
                  <w:ind w:left="20" w:right="0" w:firstLine="0"/>
                  <w:jc w:val="left"/>
                  <w:rPr>
                    <w:b/>
                    <w:sz w:val="24"/>
                  </w:rPr>
                </w:pPr>
                <w:r>
                  <w:rPr>
                    <w:b/>
                    <w:sz w:val="24"/>
                  </w:rPr>
                  <w:t>DEFINITIONS</w:t>
                </w:r>
              </w:p>
            </w:txbxContent>
          </v:textbox>
          <w10:wrap type="none"/>
        </v:shape>
      </w:pict>
    </w:r>
    <w:r>
      <w:rPr/>
      <w:pict>
        <v:shape style="position:absolute;margin-left:445.640015pt;margin-top:82.096718pt;width:94.95pt;height:15.45pt;mso-position-horizontal-relative:page;mso-position-vertical-relative:page;z-index:-74152" type="#_x0000_t202" filled="false" stroked="false">
          <v:textbox inset="0,0,0,0">
            <w:txbxContent>
              <w:p>
                <w:pPr>
                  <w:spacing w:before="12"/>
                  <w:ind w:left="20" w:right="0" w:firstLine="0"/>
                  <w:jc w:val="left"/>
                  <w:rPr>
                    <w:sz w:val="24"/>
                  </w:rPr>
                </w:pPr>
                <w:r>
                  <w:rPr>
                    <w:b/>
                    <w:sz w:val="24"/>
                  </w:rPr>
                  <w:t>4819.2 </w:t>
                </w:r>
                <w:r>
                  <w:rPr>
                    <w:sz w:val="24"/>
                  </w:rPr>
                  <w:t>(Cont. 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4"/>
      <w:numFmt w:val="lowerLetter"/>
      <w:lvlText w:val="%1."/>
      <w:lvlJc w:val="left"/>
      <w:pPr>
        <w:ind w:left="1540" w:hanging="360"/>
        <w:jc w:val="left"/>
      </w:pPr>
      <w:rPr>
        <w:rFonts w:hint="default"/>
        <w:spacing w:val="-1"/>
        <w:w w:val="100"/>
        <w:u w:val="single" w:color="B5082E"/>
      </w:rPr>
    </w:lvl>
    <w:lvl w:ilvl="1">
      <w:start w:val="0"/>
      <w:numFmt w:val="bullet"/>
      <w:lvlText w:val="•"/>
      <w:lvlJc w:val="left"/>
      <w:pPr>
        <w:ind w:left="2414" w:hanging="360"/>
      </w:pPr>
      <w:rPr>
        <w:rFonts w:hint="default"/>
      </w:rPr>
    </w:lvl>
    <w:lvl w:ilvl="2">
      <w:start w:val="0"/>
      <w:numFmt w:val="bullet"/>
      <w:lvlText w:val="•"/>
      <w:lvlJc w:val="left"/>
      <w:pPr>
        <w:ind w:left="3288" w:hanging="360"/>
      </w:pPr>
      <w:rPr>
        <w:rFonts w:hint="default"/>
      </w:rPr>
    </w:lvl>
    <w:lvl w:ilvl="3">
      <w:start w:val="0"/>
      <w:numFmt w:val="bullet"/>
      <w:lvlText w:val="•"/>
      <w:lvlJc w:val="left"/>
      <w:pPr>
        <w:ind w:left="4162" w:hanging="360"/>
      </w:pPr>
      <w:rPr>
        <w:rFonts w:hint="default"/>
      </w:rPr>
    </w:lvl>
    <w:lvl w:ilvl="4">
      <w:start w:val="0"/>
      <w:numFmt w:val="bullet"/>
      <w:lvlText w:val="•"/>
      <w:lvlJc w:val="left"/>
      <w:pPr>
        <w:ind w:left="5036" w:hanging="360"/>
      </w:pPr>
      <w:rPr>
        <w:rFonts w:hint="default"/>
      </w:rPr>
    </w:lvl>
    <w:lvl w:ilvl="5">
      <w:start w:val="0"/>
      <w:numFmt w:val="bullet"/>
      <w:lvlText w:val="•"/>
      <w:lvlJc w:val="left"/>
      <w:pPr>
        <w:ind w:left="5910" w:hanging="360"/>
      </w:pPr>
      <w:rPr>
        <w:rFonts w:hint="default"/>
      </w:rPr>
    </w:lvl>
    <w:lvl w:ilvl="6">
      <w:start w:val="0"/>
      <w:numFmt w:val="bullet"/>
      <w:lvlText w:val="•"/>
      <w:lvlJc w:val="left"/>
      <w:pPr>
        <w:ind w:left="6784" w:hanging="360"/>
      </w:pPr>
      <w:rPr>
        <w:rFonts w:hint="default"/>
      </w:rPr>
    </w:lvl>
    <w:lvl w:ilvl="7">
      <w:start w:val="0"/>
      <w:numFmt w:val="bullet"/>
      <w:lvlText w:val="•"/>
      <w:lvlJc w:val="left"/>
      <w:pPr>
        <w:ind w:left="7658" w:hanging="360"/>
      </w:pPr>
      <w:rPr>
        <w:rFonts w:hint="default"/>
      </w:rPr>
    </w:lvl>
    <w:lvl w:ilvl="8">
      <w:start w:val="0"/>
      <w:numFmt w:val="bullet"/>
      <w:lvlText w:val="•"/>
      <w:lvlJc w:val="left"/>
      <w:pPr>
        <w:ind w:left="8532" w:hanging="360"/>
      </w:pPr>
      <w:rPr>
        <w:rFonts w:hint="default"/>
      </w:rPr>
    </w:lvl>
  </w:abstractNum>
  <w:abstractNum w:abstractNumId="18">
    <w:multiLevelType w:val="hybridMultilevel"/>
    <w:lvl w:ilvl="0">
      <w:start w:val="1"/>
      <w:numFmt w:val="decimal"/>
      <w:lvlText w:val="%1."/>
      <w:lvlJc w:val="left"/>
      <w:pPr>
        <w:ind w:left="1180" w:hanging="360"/>
        <w:jc w:val="left"/>
      </w:pPr>
      <w:rPr>
        <w:rFonts w:hint="default"/>
        <w:spacing w:val="-1"/>
        <w:w w:val="100"/>
        <w:u w:val="single" w:color="B5082E"/>
      </w:rPr>
    </w:lvl>
    <w:lvl w:ilvl="1">
      <w:start w:val="1"/>
      <w:numFmt w:val="lowerLetter"/>
      <w:lvlText w:val="%2."/>
      <w:lvlJc w:val="left"/>
      <w:pPr>
        <w:ind w:left="1540" w:hanging="360"/>
        <w:jc w:val="left"/>
      </w:pPr>
      <w:rPr>
        <w:rFonts w:hint="default"/>
        <w:spacing w:val="-1"/>
        <w:w w:val="100"/>
        <w:u w:val="single" w:color="B5082E"/>
      </w:rPr>
    </w:lvl>
    <w:lvl w:ilvl="2">
      <w:start w:val="0"/>
      <w:numFmt w:val="bullet"/>
      <w:lvlText w:val="•"/>
      <w:lvlJc w:val="left"/>
      <w:pPr>
        <w:ind w:left="2511" w:hanging="360"/>
      </w:pPr>
      <w:rPr>
        <w:rFonts w:hint="default"/>
      </w:rPr>
    </w:lvl>
    <w:lvl w:ilvl="3">
      <w:start w:val="0"/>
      <w:numFmt w:val="bullet"/>
      <w:lvlText w:val="•"/>
      <w:lvlJc w:val="left"/>
      <w:pPr>
        <w:ind w:left="3482" w:hanging="360"/>
      </w:pPr>
      <w:rPr>
        <w:rFonts w:hint="default"/>
      </w:rPr>
    </w:lvl>
    <w:lvl w:ilvl="4">
      <w:start w:val="0"/>
      <w:numFmt w:val="bullet"/>
      <w:lvlText w:val="•"/>
      <w:lvlJc w:val="left"/>
      <w:pPr>
        <w:ind w:left="4453" w:hanging="360"/>
      </w:pPr>
      <w:rPr>
        <w:rFonts w:hint="default"/>
      </w:rPr>
    </w:lvl>
    <w:lvl w:ilvl="5">
      <w:start w:val="0"/>
      <w:numFmt w:val="bullet"/>
      <w:lvlText w:val="•"/>
      <w:lvlJc w:val="left"/>
      <w:pPr>
        <w:ind w:left="5424" w:hanging="360"/>
      </w:pPr>
      <w:rPr>
        <w:rFonts w:hint="default"/>
      </w:rPr>
    </w:lvl>
    <w:lvl w:ilvl="6">
      <w:start w:val="0"/>
      <w:numFmt w:val="bullet"/>
      <w:lvlText w:val="•"/>
      <w:lvlJc w:val="left"/>
      <w:pPr>
        <w:ind w:left="6395" w:hanging="360"/>
      </w:pPr>
      <w:rPr>
        <w:rFonts w:hint="default"/>
      </w:rPr>
    </w:lvl>
    <w:lvl w:ilvl="7">
      <w:start w:val="0"/>
      <w:numFmt w:val="bullet"/>
      <w:lvlText w:val="•"/>
      <w:lvlJc w:val="left"/>
      <w:pPr>
        <w:ind w:left="7366" w:hanging="360"/>
      </w:pPr>
      <w:rPr>
        <w:rFonts w:hint="default"/>
      </w:rPr>
    </w:lvl>
    <w:lvl w:ilvl="8">
      <w:start w:val="0"/>
      <w:numFmt w:val="bullet"/>
      <w:lvlText w:val="•"/>
      <w:lvlJc w:val="left"/>
      <w:pPr>
        <w:ind w:left="8337" w:hanging="360"/>
      </w:pPr>
      <w:rPr>
        <w:rFonts w:hint="default"/>
      </w:rPr>
    </w:lvl>
  </w:abstractNum>
  <w:abstractNum w:abstractNumId="17">
    <w:multiLevelType w:val="hybridMultilevel"/>
    <w:lvl w:ilvl="0">
      <w:start w:val="1"/>
      <w:numFmt w:val="lowerLetter"/>
      <w:lvlText w:val="%1"/>
      <w:lvlJc w:val="left"/>
      <w:pPr>
        <w:ind w:left="1900" w:hanging="720"/>
        <w:jc w:val="left"/>
      </w:pPr>
      <w:rPr>
        <w:rFonts w:hint="default"/>
      </w:rPr>
    </w:lvl>
    <w:lvl w:ilvl="1">
      <w:start w:val="2"/>
      <w:numFmt w:val="lowerLetter"/>
      <w:lvlText w:val="%1.%2."/>
      <w:lvlJc w:val="left"/>
      <w:pPr>
        <w:ind w:left="1900" w:hanging="720"/>
        <w:jc w:val="left"/>
      </w:pPr>
      <w:rPr>
        <w:rFonts w:hint="default"/>
        <w:strike/>
        <w:spacing w:val="-1"/>
        <w:w w:val="100"/>
      </w:rPr>
    </w:lvl>
    <w:lvl w:ilvl="2">
      <w:start w:val="1"/>
      <w:numFmt w:val="decimal"/>
      <w:lvlText w:val="(%3)"/>
      <w:lvlJc w:val="left"/>
      <w:pPr>
        <w:ind w:left="2260" w:hanging="361"/>
        <w:jc w:val="left"/>
      </w:pPr>
      <w:rPr>
        <w:rFonts w:hint="default" w:ascii="Arial" w:hAnsi="Arial" w:eastAsia="Arial" w:cs="Arial"/>
        <w:spacing w:val="-1"/>
        <w:w w:val="100"/>
        <w:sz w:val="23"/>
        <w:szCs w:val="23"/>
      </w:rPr>
    </w:lvl>
    <w:lvl w:ilvl="3">
      <w:start w:val="0"/>
      <w:numFmt w:val="bullet"/>
      <w:lvlText w:val="•"/>
      <w:lvlJc w:val="left"/>
      <w:pPr>
        <w:ind w:left="4037" w:hanging="361"/>
      </w:pPr>
      <w:rPr>
        <w:rFonts w:hint="default"/>
      </w:rPr>
    </w:lvl>
    <w:lvl w:ilvl="4">
      <w:start w:val="0"/>
      <w:numFmt w:val="bullet"/>
      <w:lvlText w:val="•"/>
      <w:lvlJc w:val="left"/>
      <w:pPr>
        <w:ind w:left="4926" w:hanging="361"/>
      </w:pPr>
      <w:rPr>
        <w:rFonts w:hint="default"/>
      </w:rPr>
    </w:lvl>
    <w:lvl w:ilvl="5">
      <w:start w:val="0"/>
      <w:numFmt w:val="bullet"/>
      <w:lvlText w:val="•"/>
      <w:lvlJc w:val="left"/>
      <w:pPr>
        <w:ind w:left="5815" w:hanging="361"/>
      </w:pPr>
      <w:rPr>
        <w:rFonts w:hint="default"/>
      </w:rPr>
    </w:lvl>
    <w:lvl w:ilvl="6">
      <w:start w:val="0"/>
      <w:numFmt w:val="bullet"/>
      <w:lvlText w:val="•"/>
      <w:lvlJc w:val="left"/>
      <w:pPr>
        <w:ind w:left="6704" w:hanging="361"/>
      </w:pPr>
      <w:rPr>
        <w:rFonts w:hint="default"/>
      </w:rPr>
    </w:lvl>
    <w:lvl w:ilvl="7">
      <w:start w:val="0"/>
      <w:numFmt w:val="bullet"/>
      <w:lvlText w:val="•"/>
      <w:lvlJc w:val="left"/>
      <w:pPr>
        <w:ind w:left="7593" w:hanging="361"/>
      </w:pPr>
      <w:rPr>
        <w:rFonts w:hint="default"/>
      </w:rPr>
    </w:lvl>
    <w:lvl w:ilvl="8">
      <w:start w:val="0"/>
      <w:numFmt w:val="bullet"/>
      <w:lvlText w:val="•"/>
      <w:lvlJc w:val="left"/>
      <w:pPr>
        <w:ind w:left="8482" w:hanging="361"/>
      </w:pPr>
      <w:rPr>
        <w:rFonts w:hint="default"/>
      </w:rPr>
    </w:lvl>
  </w:abstractNum>
  <w:abstractNum w:abstractNumId="16">
    <w:multiLevelType w:val="hybridMultilevel"/>
    <w:lvl w:ilvl="0">
      <w:start w:val="2"/>
      <w:numFmt w:val="decimal"/>
      <w:lvlText w:val="%1."/>
      <w:lvlJc w:val="left"/>
      <w:pPr>
        <w:ind w:left="1141" w:hanging="322"/>
        <w:jc w:val="left"/>
      </w:pPr>
      <w:rPr>
        <w:rFonts w:hint="default"/>
        <w:spacing w:val="-1"/>
        <w:w w:val="100"/>
        <w:u w:val="single" w:color="B5082E"/>
      </w:rPr>
    </w:lvl>
    <w:lvl w:ilvl="1">
      <w:start w:val="1"/>
      <w:numFmt w:val="lowerLetter"/>
      <w:lvlText w:val="%2."/>
      <w:lvlJc w:val="left"/>
      <w:pPr>
        <w:ind w:left="1899" w:hanging="360"/>
        <w:jc w:val="left"/>
      </w:pPr>
      <w:rPr>
        <w:rFonts w:hint="default"/>
        <w:spacing w:val="-1"/>
        <w:w w:val="100"/>
      </w:rPr>
    </w:lvl>
    <w:lvl w:ilvl="2">
      <w:start w:val="0"/>
      <w:numFmt w:val="bullet"/>
      <w:lvlText w:val="•"/>
      <w:lvlJc w:val="left"/>
      <w:pPr>
        <w:ind w:left="2828" w:hanging="360"/>
      </w:pPr>
      <w:rPr>
        <w:rFonts w:hint="default"/>
      </w:rPr>
    </w:lvl>
    <w:lvl w:ilvl="3">
      <w:start w:val="0"/>
      <w:numFmt w:val="bullet"/>
      <w:lvlText w:val="•"/>
      <w:lvlJc w:val="left"/>
      <w:pPr>
        <w:ind w:left="3757"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615" w:hanging="360"/>
      </w:pPr>
      <w:rPr>
        <w:rFonts w:hint="default"/>
      </w:rPr>
    </w:lvl>
    <w:lvl w:ilvl="6">
      <w:start w:val="0"/>
      <w:numFmt w:val="bullet"/>
      <w:lvlText w:val="•"/>
      <w:lvlJc w:val="left"/>
      <w:pPr>
        <w:ind w:left="6544" w:hanging="360"/>
      </w:pPr>
      <w:rPr>
        <w:rFonts w:hint="default"/>
      </w:rPr>
    </w:lvl>
    <w:lvl w:ilvl="7">
      <w:start w:val="0"/>
      <w:numFmt w:val="bullet"/>
      <w:lvlText w:val="•"/>
      <w:lvlJc w:val="left"/>
      <w:pPr>
        <w:ind w:left="7473" w:hanging="360"/>
      </w:pPr>
      <w:rPr>
        <w:rFonts w:hint="default"/>
      </w:rPr>
    </w:lvl>
    <w:lvl w:ilvl="8">
      <w:start w:val="0"/>
      <w:numFmt w:val="bullet"/>
      <w:lvlText w:val="•"/>
      <w:lvlJc w:val="left"/>
      <w:pPr>
        <w:ind w:left="8402" w:hanging="360"/>
      </w:pPr>
      <w:rPr>
        <w:rFonts w:hint="default"/>
      </w:rPr>
    </w:lvl>
  </w:abstractNum>
  <w:abstractNum w:abstractNumId="15">
    <w:multiLevelType w:val="hybridMultilevel"/>
    <w:lvl w:ilvl="0">
      <w:start w:val="0"/>
      <w:numFmt w:val="bullet"/>
      <w:lvlText w:val=""/>
      <w:lvlJc w:val="left"/>
      <w:pPr>
        <w:ind w:left="1539" w:hanging="360"/>
      </w:pPr>
      <w:rPr>
        <w:rFonts w:hint="default"/>
        <w:w w:val="100"/>
      </w:rPr>
    </w:lvl>
    <w:lvl w:ilvl="1">
      <w:start w:val="0"/>
      <w:numFmt w:val="bullet"/>
      <w:lvlText w:val="•"/>
      <w:lvlJc w:val="left"/>
      <w:pPr>
        <w:ind w:left="2412" w:hanging="360"/>
      </w:pPr>
      <w:rPr>
        <w:rFonts w:hint="default"/>
      </w:rPr>
    </w:lvl>
    <w:lvl w:ilvl="2">
      <w:start w:val="0"/>
      <w:numFmt w:val="bullet"/>
      <w:lvlText w:val="•"/>
      <w:lvlJc w:val="left"/>
      <w:pPr>
        <w:ind w:left="3284" w:hanging="360"/>
      </w:pPr>
      <w:rPr>
        <w:rFonts w:hint="default"/>
      </w:rPr>
    </w:lvl>
    <w:lvl w:ilvl="3">
      <w:start w:val="0"/>
      <w:numFmt w:val="bullet"/>
      <w:lvlText w:val="•"/>
      <w:lvlJc w:val="left"/>
      <w:pPr>
        <w:ind w:left="4156" w:hanging="360"/>
      </w:pPr>
      <w:rPr>
        <w:rFonts w:hint="default"/>
      </w:rPr>
    </w:lvl>
    <w:lvl w:ilvl="4">
      <w:start w:val="0"/>
      <w:numFmt w:val="bullet"/>
      <w:lvlText w:val="•"/>
      <w:lvlJc w:val="left"/>
      <w:pPr>
        <w:ind w:left="502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772" w:hanging="360"/>
      </w:pPr>
      <w:rPr>
        <w:rFonts w:hint="default"/>
      </w:rPr>
    </w:lvl>
    <w:lvl w:ilvl="7">
      <w:start w:val="0"/>
      <w:numFmt w:val="bullet"/>
      <w:lvlText w:val="•"/>
      <w:lvlJc w:val="left"/>
      <w:pPr>
        <w:ind w:left="7644" w:hanging="360"/>
      </w:pPr>
      <w:rPr>
        <w:rFonts w:hint="default"/>
      </w:rPr>
    </w:lvl>
    <w:lvl w:ilvl="8">
      <w:start w:val="0"/>
      <w:numFmt w:val="bullet"/>
      <w:lvlText w:val="•"/>
      <w:lvlJc w:val="left"/>
      <w:pPr>
        <w:ind w:left="8516" w:hanging="360"/>
      </w:pPr>
      <w:rPr>
        <w:rFonts w:hint="default"/>
      </w:rPr>
    </w:lvl>
  </w:abstractNum>
  <w:abstractNum w:abstractNumId="14">
    <w:multiLevelType w:val="hybridMultilevel"/>
    <w:lvl w:ilvl="0">
      <w:start w:val="1"/>
      <w:numFmt w:val="decimal"/>
      <w:lvlText w:val="%1."/>
      <w:lvlJc w:val="left"/>
      <w:pPr>
        <w:ind w:left="1179" w:hanging="359"/>
        <w:jc w:val="right"/>
      </w:pPr>
      <w:rPr>
        <w:rFonts w:hint="default"/>
        <w:spacing w:val="-1"/>
        <w:w w:val="100"/>
      </w:rPr>
    </w:lvl>
    <w:lvl w:ilvl="1">
      <w:start w:val="1"/>
      <w:numFmt w:val="lowerLetter"/>
      <w:lvlText w:val="%2."/>
      <w:lvlJc w:val="left"/>
      <w:pPr>
        <w:ind w:left="1899" w:hanging="359"/>
        <w:jc w:val="left"/>
      </w:pPr>
      <w:rPr>
        <w:rFonts w:hint="default"/>
        <w:spacing w:val="-1"/>
        <w:w w:val="100"/>
        <w:u w:val="single" w:color="B5082E"/>
      </w:rPr>
    </w:lvl>
    <w:lvl w:ilvl="2">
      <w:start w:val="0"/>
      <w:numFmt w:val="bullet"/>
      <w:lvlText w:val="•"/>
      <w:lvlJc w:val="left"/>
      <w:pPr>
        <w:ind w:left="2835" w:hanging="359"/>
      </w:pPr>
      <w:rPr>
        <w:rFonts w:hint="default"/>
      </w:rPr>
    </w:lvl>
    <w:lvl w:ilvl="3">
      <w:start w:val="0"/>
      <w:numFmt w:val="bullet"/>
      <w:lvlText w:val="•"/>
      <w:lvlJc w:val="left"/>
      <w:pPr>
        <w:ind w:left="3771" w:hanging="359"/>
      </w:pPr>
      <w:rPr>
        <w:rFonts w:hint="default"/>
      </w:rPr>
    </w:lvl>
    <w:lvl w:ilvl="4">
      <w:start w:val="0"/>
      <w:numFmt w:val="bullet"/>
      <w:lvlText w:val="•"/>
      <w:lvlJc w:val="left"/>
      <w:pPr>
        <w:ind w:left="4706" w:hanging="359"/>
      </w:pPr>
      <w:rPr>
        <w:rFonts w:hint="default"/>
      </w:rPr>
    </w:lvl>
    <w:lvl w:ilvl="5">
      <w:start w:val="0"/>
      <w:numFmt w:val="bullet"/>
      <w:lvlText w:val="•"/>
      <w:lvlJc w:val="left"/>
      <w:pPr>
        <w:ind w:left="5642" w:hanging="359"/>
      </w:pPr>
      <w:rPr>
        <w:rFonts w:hint="default"/>
      </w:rPr>
    </w:lvl>
    <w:lvl w:ilvl="6">
      <w:start w:val="0"/>
      <w:numFmt w:val="bullet"/>
      <w:lvlText w:val="•"/>
      <w:lvlJc w:val="left"/>
      <w:pPr>
        <w:ind w:left="6577" w:hanging="359"/>
      </w:pPr>
      <w:rPr>
        <w:rFonts w:hint="default"/>
      </w:rPr>
    </w:lvl>
    <w:lvl w:ilvl="7">
      <w:start w:val="0"/>
      <w:numFmt w:val="bullet"/>
      <w:lvlText w:val="•"/>
      <w:lvlJc w:val="left"/>
      <w:pPr>
        <w:ind w:left="7513" w:hanging="359"/>
      </w:pPr>
      <w:rPr>
        <w:rFonts w:hint="default"/>
      </w:rPr>
    </w:lvl>
    <w:lvl w:ilvl="8">
      <w:start w:val="0"/>
      <w:numFmt w:val="bullet"/>
      <w:lvlText w:val="•"/>
      <w:lvlJc w:val="left"/>
      <w:pPr>
        <w:ind w:left="8448" w:hanging="359"/>
      </w:pPr>
      <w:rPr>
        <w:rFonts w:hint="default"/>
      </w:rPr>
    </w:lvl>
  </w:abstractNum>
  <w:abstractNum w:abstractNumId="13">
    <w:multiLevelType w:val="hybridMultilevel"/>
    <w:lvl w:ilvl="0">
      <w:start w:val="0"/>
      <w:numFmt w:val="bullet"/>
      <w:lvlText w:val=""/>
      <w:lvlJc w:val="left"/>
      <w:pPr>
        <w:ind w:left="820" w:hanging="360"/>
      </w:pPr>
      <w:rPr>
        <w:rFonts w:hint="default" w:ascii="Symbol" w:hAnsi="Symbol" w:eastAsia="Symbol" w:cs="Symbol"/>
        <w:color w:val="FF0000"/>
        <w:w w:val="100"/>
        <w:sz w:val="24"/>
        <w:szCs w:val="24"/>
      </w:rPr>
    </w:lvl>
    <w:lvl w:ilvl="1">
      <w:start w:val="0"/>
      <w:numFmt w:val="bullet"/>
      <w:lvlText w:val="•"/>
      <w:lvlJc w:val="left"/>
      <w:pPr>
        <w:ind w:left="1690" w:hanging="360"/>
      </w:pPr>
      <w:rPr>
        <w:rFonts w:hint="default"/>
      </w:rPr>
    </w:lvl>
    <w:lvl w:ilvl="2">
      <w:start w:val="0"/>
      <w:numFmt w:val="bullet"/>
      <w:lvlText w:val="•"/>
      <w:lvlJc w:val="left"/>
      <w:pPr>
        <w:ind w:left="2560" w:hanging="360"/>
      </w:pPr>
      <w:rPr>
        <w:rFonts w:hint="default"/>
      </w:rPr>
    </w:lvl>
    <w:lvl w:ilvl="3">
      <w:start w:val="0"/>
      <w:numFmt w:val="bullet"/>
      <w:lvlText w:val="•"/>
      <w:lvlJc w:val="left"/>
      <w:pPr>
        <w:ind w:left="3430" w:hanging="360"/>
      </w:pPr>
      <w:rPr>
        <w:rFonts w:hint="default"/>
      </w:rPr>
    </w:lvl>
    <w:lvl w:ilvl="4">
      <w:start w:val="0"/>
      <w:numFmt w:val="bullet"/>
      <w:lvlText w:val="•"/>
      <w:lvlJc w:val="left"/>
      <w:pPr>
        <w:ind w:left="4300" w:hanging="360"/>
      </w:pPr>
      <w:rPr>
        <w:rFonts w:hint="default"/>
      </w:rPr>
    </w:lvl>
    <w:lvl w:ilvl="5">
      <w:start w:val="0"/>
      <w:numFmt w:val="bullet"/>
      <w:lvlText w:val="•"/>
      <w:lvlJc w:val="left"/>
      <w:pPr>
        <w:ind w:left="5170" w:hanging="360"/>
      </w:pPr>
      <w:rPr>
        <w:rFonts w:hint="default"/>
      </w:rPr>
    </w:lvl>
    <w:lvl w:ilvl="6">
      <w:start w:val="0"/>
      <w:numFmt w:val="bullet"/>
      <w:lvlText w:val="•"/>
      <w:lvlJc w:val="left"/>
      <w:pPr>
        <w:ind w:left="6040" w:hanging="360"/>
      </w:pPr>
      <w:rPr>
        <w:rFonts w:hint="default"/>
      </w:rPr>
    </w:lvl>
    <w:lvl w:ilvl="7">
      <w:start w:val="0"/>
      <w:numFmt w:val="bullet"/>
      <w:lvlText w:val="•"/>
      <w:lvlJc w:val="left"/>
      <w:pPr>
        <w:ind w:left="6910" w:hanging="360"/>
      </w:pPr>
      <w:rPr>
        <w:rFonts w:hint="default"/>
      </w:rPr>
    </w:lvl>
    <w:lvl w:ilvl="8">
      <w:start w:val="0"/>
      <w:numFmt w:val="bullet"/>
      <w:lvlText w:val="•"/>
      <w:lvlJc w:val="left"/>
      <w:pPr>
        <w:ind w:left="7780" w:hanging="360"/>
      </w:pPr>
      <w:rPr>
        <w:rFonts w:hint="default"/>
      </w:rPr>
    </w:lvl>
  </w:abstractNum>
  <w:abstractNum w:abstractNumId="12">
    <w:multiLevelType w:val="hybridMultilevel"/>
    <w:lvl w:ilvl="0">
      <w:start w:val="1"/>
      <w:numFmt w:val="decimal"/>
      <w:lvlText w:val="%1."/>
      <w:lvlJc w:val="left"/>
      <w:pPr>
        <w:ind w:left="1600" w:hanging="360"/>
        <w:jc w:val="left"/>
      </w:pPr>
      <w:rPr>
        <w:rFonts w:hint="default"/>
        <w:spacing w:val="-5"/>
        <w:w w:val="98"/>
        <w:u w:val="single" w:color="2E97D3"/>
      </w:rPr>
    </w:lvl>
    <w:lvl w:ilvl="1">
      <w:start w:val="0"/>
      <w:numFmt w:val="bullet"/>
      <w:lvlText w:val="•"/>
      <w:lvlJc w:val="left"/>
      <w:pPr>
        <w:ind w:left="2474" w:hanging="360"/>
      </w:pPr>
      <w:rPr>
        <w:rFonts w:hint="default"/>
      </w:rPr>
    </w:lvl>
    <w:lvl w:ilvl="2">
      <w:start w:val="0"/>
      <w:numFmt w:val="bullet"/>
      <w:lvlText w:val="•"/>
      <w:lvlJc w:val="left"/>
      <w:pPr>
        <w:ind w:left="3348" w:hanging="360"/>
      </w:pPr>
      <w:rPr>
        <w:rFonts w:hint="default"/>
      </w:rPr>
    </w:lvl>
    <w:lvl w:ilvl="3">
      <w:start w:val="0"/>
      <w:numFmt w:val="bullet"/>
      <w:lvlText w:val="•"/>
      <w:lvlJc w:val="left"/>
      <w:pPr>
        <w:ind w:left="4222" w:hanging="360"/>
      </w:pPr>
      <w:rPr>
        <w:rFonts w:hint="default"/>
      </w:rPr>
    </w:lvl>
    <w:lvl w:ilvl="4">
      <w:start w:val="0"/>
      <w:numFmt w:val="bullet"/>
      <w:lvlText w:val="•"/>
      <w:lvlJc w:val="left"/>
      <w:pPr>
        <w:ind w:left="5096" w:hanging="360"/>
      </w:pPr>
      <w:rPr>
        <w:rFonts w:hint="default"/>
      </w:rPr>
    </w:lvl>
    <w:lvl w:ilvl="5">
      <w:start w:val="0"/>
      <w:numFmt w:val="bullet"/>
      <w:lvlText w:val="•"/>
      <w:lvlJc w:val="left"/>
      <w:pPr>
        <w:ind w:left="5970" w:hanging="360"/>
      </w:pPr>
      <w:rPr>
        <w:rFonts w:hint="default"/>
      </w:rPr>
    </w:lvl>
    <w:lvl w:ilvl="6">
      <w:start w:val="0"/>
      <w:numFmt w:val="bullet"/>
      <w:lvlText w:val="•"/>
      <w:lvlJc w:val="left"/>
      <w:pPr>
        <w:ind w:left="6844" w:hanging="360"/>
      </w:pPr>
      <w:rPr>
        <w:rFonts w:hint="default"/>
      </w:rPr>
    </w:lvl>
    <w:lvl w:ilvl="7">
      <w:start w:val="0"/>
      <w:numFmt w:val="bullet"/>
      <w:lvlText w:val="•"/>
      <w:lvlJc w:val="left"/>
      <w:pPr>
        <w:ind w:left="7718" w:hanging="360"/>
      </w:pPr>
      <w:rPr>
        <w:rFonts w:hint="default"/>
      </w:rPr>
    </w:lvl>
    <w:lvl w:ilvl="8">
      <w:start w:val="0"/>
      <w:numFmt w:val="bullet"/>
      <w:lvlText w:val="•"/>
      <w:lvlJc w:val="left"/>
      <w:pPr>
        <w:ind w:left="8592" w:hanging="360"/>
      </w:pPr>
      <w:rPr>
        <w:rFonts w:hint="default"/>
      </w:rPr>
    </w:lvl>
  </w:abstractNum>
  <w:abstractNum w:abstractNumId="11">
    <w:multiLevelType w:val="hybridMultilevel"/>
    <w:lvl w:ilvl="0">
      <w:start w:val="1"/>
      <w:numFmt w:val="decimal"/>
      <w:lvlText w:val="%1."/>
      <w:lvlJc w:val="left"/>
      <w:pPr>
        <w:ind w:left="1600" w:hanging="360"/>
        <w:jc w:val="left"/>
      </w:pPr>
      <w:rPr>
        <w:rFonts w:hint="default"/>
        <w:strike/>
        <w:spacing w:val="-5"/>
        <w:w w:val="98"/>
      </w:rPr>
    </w:lvl>
    <w:lvl w:ilvl="1">
      <w:start w:val="0"/>
      <w:numFmt w:val="bullet"/>
      <w:lvlText w:val="•"/>
      <w:lvlJc w:val="left"/>
      <w:pPr>
        <w:ind w:left="2466" w:hanging="360"/>
      </w:pPr>
      <w:rPr>
        <w:rFonts w:hint="default"/>
      </w:rPr>
    </w:lvl>
    <w:lvl w:ilvl="2">
      <w:start w:val="0"/>
      <w:numFmt w:val="bullet"/>
      <w:lvlText w:val="•"/>
      <w:lvlJc w:val="left"/>
      <w:pPr>
        <w:ind w:left="3332" w:hanging="360"/>
      </w:pPr>
      <w:rPr>
        <w:rFonts w:hint="default"/>
      </w:rPr>
    </w:lvl>
    <w:lvl w:ilvl="3">
      <w:start w:val="0"/>
      <w:numFmt w:val="bullet"/>
      <w:lvlText w:val="•"/>
      <w:lvlJc w:val="left"/>
      <w:pPr>
        <w:ind w:left="4198" w:hanging="360"/>
      </w:pPr>
      <w:rPr>
        <w:rFonts w:hint="default"/>
      </w:rPr>
    </w:lvl>
    <w:lvl w:ilvl="4">
      <w:start w:val="0"/>
      <w:numFmt w:val="bullet"/>
      <w:lvlText w:val="•"/>
      <w:lvlJc w:val="left"/>
      <w:pPr>
        <w:ind w:left="5064" w:hanging="360"/>
      </w:pPr>
      <w:rPr>
        <w:rFonts w:hint="default"/>
      </w:rPr>
    </w:lvl>
    <w:lvl w:ilvl="5">
      <w:start w:val="0"/>
      <w:numFmt w:val="bullet"/>
      <w:lvlText w:val="•"/>
      <w:lvlJc w:val="left"/>
      <w:pPr>
        <w:ind w:left="5930" w:hanging="360"/>
      </w:pPr>
      <w:rPr>
        <w:rFonts w:hint="default"/>
      </w:rPr>
    </w:lvl>
    <w:lvl w:ilvl="6">
      <w:start w:val="0"/>
      <w:numFmt w:val="bullet"/>
      <w:lvlText w:val="•"/>
      <w:lvlJc w:val="left"/>
      <w:pPr>
        <w:ind w:left="6796" w:hanging="360"/>
      </w:pPr>
      <w:rPr>
        <w:rFonts w:hint="default"/>
      </w:rPr>
    </w:lvl>
    <w:lvl w:ilvl="7">
      <w:start w:val="0"/>
      <w:numFmt w:val="bullet"/>
      <w:lvlText w:val="•"/>
      <w:lvlJc w:val="left"/>
      <w:pPr>
        <w:ind w:left="7662" w:hanging="360"/>
      </w:pPr>
      <w:rPr>
        <w:rFonts w:hint="default"/>
      </w:rPr>
    </w:lvl>
    <w:lvl w:ilvl="8">
      <w:start w:val="0"/>
      <w:numFmt w:val="bullet"/>
      <w:lvlText w:val="•"/>
      <w:lvlJc w:val="left"/>
      <w:pPr>
        <w:ind w:left="8528" w:hanging="360"/>
      </w:pPr>
      <w:rPr>
        <w:rFonts w:hint="default"/>
      </w:rPr>
    </w:lvl>
  </w:abstractNum>
  <w:abstractNum w:abstractNumId="10">
    <w:multiLevelType w:val="hybridMultilevel"/>
    <w:lvl w:ilvl="0">
      <w:start w:val="0"/>
      <w:numFmt w:val="bullet"/>
      <w:lvlText w:val=""/>
      <w:lvlJc w:val="left"/>
      <w:pPr>
        <w:ind w:left="1585" w:hanging="360"/>
      </w:pPr>
      <w:rPr>
        <w:rFonts w:hint="default"/>
        <w:w w:val="100"/>
      </w:rPr>
    </w:lvl>
    <w:lvl w:ilvl="1">
      <w:start w:val="0"/>
      <w:numFmt w:val="bullet"/>
      <w:lvlText w:val="•"/>
      <w:lvlJc w:val="left"/>
      <w:pPr>
        <w:ind w:left="2464" w:hanging="360"/>
      </w:pPr>
      <w:rPr>
        <w:rFonts w:hint="default"/>
      </w:rPr>
    </w:lvl>
    <w:lvl w:ilvl="2">
      <w:start w:val="0"/>
      <w:numFmt w:val="bullet"/>
      <w:lvlText w:val="•"/>
      <w:lvlJc w:val="left"/>
      <w:pPr>
        <w:ind w:left="3348" w:hanging="360"/>
      </w:pPr>
      <w:rPr>
        <w:rFonts w:hint="default"/>
      </w:rPr>
    </w:lvl>
    <w:lvl w:ilvl="3">
      <w:start w:val="0"/>
      <w:numFmt w:val="bullet"/>
      <w:lvlText w:val="•"/>
      <w:lvlJc w:val="left"/>
      <w:pPr>
        <w:ind w:left="4232" w:hanging="360"/>
      </w:pPr>
      <w:rPr>
        <w:rFonts w:hint="default"/>
      </w:rPr>
    </w:lvl>
    <w:lvl w:ilvl="4">
      <w:start w:val="0"/>
      <w:numFmt w:val="bullet"/>
      <w:lvlText w:val="•"/>
      <w:lvlJc w:val="left"/>
      <w:pPr>
        <w:ind w:left="5116" w:hanging="360"/>
      </w:pPr>
      <w:rPr>
        <w:rFonts w:hint="default"/>
      </w:rPr>
    </w:lvl>
    <w:lvl w:ilvl="5">
      <w:start w:val="0"/>
      <w:numFmt w:val="bullet"/>
      <w:lvlText w:val="•"/>
      <w:lvlJc w:val="left"/>
      <w:pPr>
        <w:ind w:left="6000" w:hanging="360"/>
      </w:pPr>
      <w:rPr>
        <w:rFonts w:hint="default"/>
      </w:rPr>
    </w:lvl>
    <w:lvl w:ilvl="6">
      <w:start w:val="0"/>
      <w:numFmt w:val="bullet"/>
      <w:lvlText w:val="•"/>
      <w:lvlJc w:val="left"/>
      <w:pPr>
        <w:ind w:left="6884" w:hanging="360"/>
      </w:pPr>
      <w:rPr>
        <w:rFonts w:hint="default"/>
      </w:rPr>
    </w:lvl>
    <w:lvl w:ilvl="7">
      <w:start w:val="0"/>
      <w:numFmt w:val="bullet"/>
      <w:lvlText w:val="•"/>
      <w:lvlJc w:val="left"/>
      <w:pPr>
        <w:ind w:left="7768" w:hanging="360"/>
      </w:pPr>
      <w:rPr>
        <w:rFonts w:hint="default"/>
      </w:rPr>
    </w:lvl>
    <w:lvl w:ilvl="8">
      <w:start w:val="0"/>
      <w:numFmt w:val="bullet"/>
      <w:lvlText w:val="•"/>
      <w:lvlJc w:val="left"/>
      <w:pPr>
        <w:ind w:left="8652" w:hanging="360"/>
      </w:pPr>
      <w:rPr>
        <w:rFonts w:hint="default"/>
      </w:rPr>
    </w:lvl>
  </w:abstractNum>
  <w:abstractNum w:abstractNumId="9">
    <w:multiLevelType w:val="hybridMultilevel"/>
    <w:lvl w:ilvl="0">
      <w:start w:val="1"/>
      <w:numFmt w:val="decimal"/>
      <w:lvlText w:val="%1."/>
      <w:lvlJc w:val="left"/>
      <w:pPr>
        <w:ind w:left="1960" w:hanging="360"/>
        <w:jc w:val="left"/>
      </w:pPr>
      <w:rPr>
        <w:rFonts w:hint="default" w:ascii="Arial" w:hAnsi="Arial" w:eastAsia="Arial" w:cs="Arial"/>
        <w:spacing w:val="-29"/>
        <w:w w:val="98"/>
        <w:sz w:val="24"/>
        <w:szCs w:val="24"/>
      </w:rPr>
    </w:lvl>
    <w:lvl w:ilvl="1">
      <w:start w:val="0"/>
      <w:numFmt w:val="bullet"/>
      <w:lvlText w:val="•"/>
      <w:lvlJc w:val="left"/>
      <w:pPr>
        <w:ind w:left="2790" w:hanging="360"/>
      </w:pPr>
      <w:rPr>
        <w:rFonts w:hint="default"/>
      </w:rPr>
    </w:lvl>
    <w:lvl w:ilvl="2">
      <w:start w:val="0"/>
      <w:numFmt w:val="bullet"/>
      <w:lvlText w:val="•"/>
      <w:lvlJc w:val="left"/>
      <w:pPr>
        <w:ind w:left="3620" w:hanging="360"/>
      </w:pPr>
      <w:rPr>
        <w:rFonts w:hint="default"/>
      </w:rPr>
    </w:lvl>
    <w:lvl w:ilvl="3">
      <w:start w:val="0"/>
      <w:numFmt w:val="bullet"/>
      <w:lvlText w:val="•"/>
      <w:lvlJc w:val="left"/>
      <w:pPr>
        <w:ind w:left="4450" w:hanging="360"/>
      </w:pPr>
      <w:rPr>
        <w:rFonts w:hint="default"/>
      </w:rPr>
    </w:lvl>
    <w:lvl w:ilvl="4">
      <w:start w:val="0"/>
      <w:numFmt w:val="bullet"/>
      <w:lvlText w:val="•"/>
      <w:lvlJc w:val="left"/>
      <w:pPr>
        <w:ind w:left="5280" w:hanging="360"/>
      </w:pPr>
      <w:rPr>
        <w:rFonts w:hint="default"/>
      </w:rPr>
    </w:lvl>
    <w:lvl w:ilvl="5">
      <w:start w:val="0"/>
      <w:numFmt w:val="bullet"/>
      <w:lvlText w:val="•"/>
      <w:lvlJc w:val="left"/>
      <w:pPr>
        <w:ind w:left="6110" w:hanging="360"/>
      </w:pPr>
      <w:rPr>
        <w:rFonts w:hint="default"/>
      </w:rPr>
    </w:lvl>
    <w:lvl w:ilvl="6">
      <w:start w:val="0"/>
      <w:numFmt w:val="bullet"/>
      <w:lvlText w:val="•"/>
      <w:lvlJc w:val="left"/>
      <w:pPr>
        <w:ind w:left="6940" w:hanging="360"/>
      </w:pPr>
      <w:rPr>
        <w:rFonts w:hint="default"/>
      </w:rPr>
    </w:lvl>
    <w:lvl w:ilvl="7">
      <w:start w:val="0"/>
      <w:numFmt w:val="bullet"/>
      <w:lvlText w:val="•"/>
      <w:lvlJc w:val="left"/>
      <w:pPr>
        <w:ind w:left="7770" w:hanging="360"/>
      </w:pPr>
      <w:rPr>
        <w:rFonts w:hint="default"/>
      </w:rPr>
    </w:lvl>
    <w:lvl w:ilvl="8">
      <w:start w:val="0"/>
      <w:numFmt w:val="bullet"/>
      <w:lvlText w:val="•"/>
      <w:lvlJc w:val="left"/>
      <w:pPr>
        <w:ind w:left="8600" w:hanging="360"/>
      </w:pPr>
      <w:rPr>
        <w:rFonts w:hint="default"/>
      </w:rPr>
    </w:lvl>
  </w:abstractNum>
  <w:abstractNum w:abstractNumId="8">
    <w:multiLevelType w:val="hybridMultilevel"/>
    <w:lvl w:ilvl="0">
      <w:start w:val="1"/>
      <w:numFmt w:val="decimal"/>
      <w:lvlText w:val="%1."/>
      <w:lvlJc w:val="left"/>
      <w:pPr>
        <w:ind w:left="1600" w:hanging="360"/>
        <w:jc w:val="left"/>
      </w:pPr>
      <w:rPr>
        <w:rFonts w:hint="default" w:ascii="Arial" w:hAnsi="Arial" w:eastAsia="Arial" w:cs="Arial"/>
        <w:spacing w:val="-36"/>
        <w:w w:val="98"/>
        <w:sz w:val="24"/>
        <w:szCs w:val="24"/>
      </w:rPr>
    </w:lvl>
    <w:lvl w:ilvl="1">
      <w:start w:val="1"/>
      <w:numFmt w:val="decimal"/>
      <w:lvlText w:val="%2."/>
      <w:lvlJc w:val="left"/>
      <w:pPr>
        <w:ind w:left="1960" w:hanging="360"/>
        <w:jc w:val="left"/>
      </w:pPr>
      <w:rPr>
        <w:rFonts w:hint="default" w:ascii="Arial" w:hAnsi="Arial" w:eastAsia="Arial" w:cs="Arial"/>
        <w:spacing w:val="-27"/>
        <w:w w:val="98"/>
        <w:sz w:val="24"/>
        <w:szCs w:val="24"/>
      </w:rPr>
    </w:lvl>
    <w:lvl w:ilvl="2">
      <w:start w:val="0"/>
      <w:numFmt w:val="bullet"/>
      <w:lvlText w:val="•"/>
      <w:lvlJc w:val="left"/>
      <w:pPr>
        <w:ind w:left="2882" w:hanging="360"/>
      </w:pPr>
      <w:rPr>
        <w:rFonts w:hint="default"/>
      </w:rPr>
    </w:lvl>
    <w:lvl w:ilvl="3">
      <w:start w:val="0"/>
      <w:numFmt w:val="bullet"/>
      <w:lvlText w:val="•"/>
      <w:lvlJc w:val="left"/>
      <w:pPr>
        <w:ind w:left="3804" w:hanging="360"/>
      </w:pPr>
      <w:rPr>
        <w:rFonts w:hint="default"/>
      </w:rPr>
    </w:lvl>
    <w:lvl w:ilvl="4">
      <w:start w:val="0"/>
      <w:numFmt w:val="bullet"/>
      <w:lvlText w:val="•"/>
      <w:lvlJc w:val="left"/>
      <w:pPr>
        <w:ind w:left="4726" w:hanging="360"/>
      </w:pPr>
      <w:rPr>
        <w:rFonts w:hint="default"/>
      </w:rPr>
    </w:lvl>
    <w:lvl w:ilvl="5">
      <w:start w:val="0"/>
      <w:numFmt w:val="bullet"/>
      <w:lvlText w:val="•"/>
      <w:lvlJc w:val="left"/>
      <w:pPr>
        <w:ind w:left="5648" w:hanging="360"/>
      </w:pPr>
      <w:rPr>
        <w:rFonts w:hint="default"/>
      </w:rPr>
    </w:lvl>
    <w:lvl w:ilvl="6">
      <w:start w:val="0"/>
      <w:numFmt w:val="bullet"/>
      <w:lvlText w:val="•"/>
      <w:lvlJc w:val="left"/>
      <w:pPr>
        <w:ind w:left="6571" w:hanging="360"/>
      </w:pPr>
      <w:rPr>
        <w:rFonts w:hint="default"/>
      </w:rPr>
    </w:lvl>
    <w:lvl w:ilvl="7">
      <w:start w:val="0"/>
      <w:numFmt w:val="bullet"/>
      <w:lvlText w:val="•"/>
      <w:lvlJc w:val="left"/>
      <w:pPr>
        <w:ind w:left="7493" w:hanging="360"/>
      </w:pPr>
      <w:rPr>
        <w:rFonts w:hint="default"/>
      </w:rPr>
    </w:lvl>
    <w:lvl w:ilvl="8">
      <w:start w:val="0"/>
      <w:numFmt w:val="bullet"/>
      <w:lvlText w:val="•"/>
      <w:lvlJc w:val="left"/>
      <w:pPr>
        <w:ind w:left="8415" w:hanging="360"/>
      </w:pPr>
      <w:rPr>
        <w:rFonts w:hint="default"/>
      </w:rPr>
    </w:lvl>
  </w:abstractNum>
  <w:abstractNum w:abstractNumId="7">
    <w:multiLevelType w:val="hybridMultilevel"/>
    <w:lvl w:ilvl="0">
      <w:start w:val="1"/>
      <w:numFmt w:val="decimal"/>
      <w:lvlText w:val="%1."/>
      <w:lvlJc w:val="left"/>
      <w:pPr>
        <w:ind w:left="840" w:hanging="360"/>
        <w:jc w:val="left"/>
      </w:pPr>
      <w:rPr>
        <w:rFonts w:hint="default" w:ascii="Arial" w:hAnsi="Arial" w:eastAsia="Arial" w:cs="Arial"/>
        <w:spacing w:val="-35"/>
        <w:w w:val="99"/>
        <w:sz w:val="24"/>
        <w:szCs w:val="24"/>
      </w:rPr>
    </w:lvl>
    <w:lvl w:ilvl="1">
      <w:start w:val="1"/>
      <w:numFmt w:val="decimal"/>
      <w:lvlText w:val="%2."/>
      <w:lvlJc w:val="left"/>
      <w:pPr>
        <w:ind w:left="1600" w:hanging="365"/>
        <w:jc w:val="right"/>
      </w:pPr>
      <w:rPr>
        <w:rFonts w:hint="default" w:ascii="Arial" w:hAnsi="Arial" w:eastAsia="Arial" w:cs="Arial"/>
        <w:spacing w:val="-10"/>
        <w:w w:val="98"/>
        <w:sz w:val="24"/>
        <w:szCs w:val="24"/>
      </w:rPr>
    </w:lvl>
    <w:lvl w:ilvl="2">
      <w:start w:val="1"/>
      <w:numFmt w:val="lowerLetter"/>
      <w:lvlText w:val="%3."/>
      <w:lvlJc w:val="left"/>
      <w:pPr>
        <w:ind w:left="1960" w:hanging="358"/>
        <w:jc w:val="left"/>
      </w:pPr>
      <w:rPr>
        <w:rFonts w:hint="default" w:ascii="Arial" w:hAnsi="Arial" w:eastAsia="Arial" w:cs="Arial"/>
        <w:spacing w:val="-8"/>
        <w:w w:val="98"/>
        <w:sz w:val="24"/>
        <w:szCs w:val="24"/>
      </w:rPr>
    </w:lvl>
    <w:lvl w:ilvl="3">
      <w:start w:val="1"/>
      <w:numFmt w:val="decimal"/>
      <w:lvlText w:val="%4)"/>
      <w:lvlJc w:val="left"/>
      <w:pPr>
        <w:ind w:left="3040" w:hanging="360"/>
        <w:jc w:val="left"/>
      </w:pPr>
      <w:rPr>
        <w:rFonts w:hint="default" w:ascii="Arial" w:hAnsi="Arial" w:eastAsia="Arial" w:cs="Arial"/>
        <w:spacing w:val="-4"/>
        <w:w w:val="98"/>
        <w:sz w:val="20"/>
        <w:szCs w:val="20"/>
      </w:rPr>
    </w:lvl>
    <w:lvl w:ilvl="4">
      <w:start w:val="1"/>
      <w:numFmt w:val="decimal"/>
      <w:lvlText w:val="%5."/>
      <w:lvlJc w:val="left"/>
      <w:pPr>
        <w:ind w:left="4120" w:hanging="360"/>
        <w:jc w:val="left"/>
      </w:pPr>
      <w:rPr>
        <w:rFonts w:hint="default" w:ascii="Arial" w:hAnsi="Arial" w:eastAsia="Arial" w:cs="Arial"/>
        <w:spacing w:val="-22"/>
        <w:w w:val="98"/>
        <w:sz w:val="24"/>
        <w:szCs w:val="24"/>
      </w:rPr>
    </w:lvl>
    <w:lvl w:ilvl="5">
      <w:start w:val="0"/>
      <w:numFmt w:val="bullet"/>
      <w:lvlText w:val="•"/>
      <w:lvlJc w:val="left"/>
      <w:pPr>
        <w:ind w:left="5013" w:hanging="360"/>
      </w:pPr>
      <w:rPr>
        <w:rFonts w:hint="default"/>
      </w:rPr>
    </w:lvl>
    <w:lvl w:ilvl="6">
      <w:start w:val="0"/>
      <w:numFmt w:val="bullet"/>
      <w:lvlText w:val="•"/>
      <w:lvlJc w:val="left"/>
      <w:pPr>
        <w:ind w:left="5906" w:hanging="360"/>
      </w:pPr>
      <w:rPr>
        <w:rFonts w:hint="default"/>
      </w:rPr>
    </w:lvl>
    <w:lvl w:ilvl="7">
      <w:start w:val="0"/>
      <w:numFmt w:val="bullet"/>
      <w:lvlText w:val="•"/>
      <w:lvlJc w:val="left"/>
      <w:pPr>
        <w:ind w:left="6800" w:hanging="360"/>
      </w:pPr>
      <w:rPr>
        <w:rFonts w:hint="default"/>
      </w:rPr>
    </w:lvl>
    <w:lvl w:ilvl="8">
      <w:start w:val="0"/>
      <w:numFmt w:val="bullet"/>
      <w:lvlText w:val="•"/>
      <w:lvlJc w:val="left"/>
      <w:pPr>
        <w:ind w:left="7693" w:hanging="360"/>
      </w:pPr>
      <w:rPr>
        <w:rFonts w:hint="default"/>
      </w:rPr>
    </w:lvl>
  </w:abstractNum>
  <w:abstractNum w:abstractNumId="6">
    <w:multiLevelType w:val="hybridMultilevel"/>
    <w:lvl w:ilvl="0">
      <w:start w:val="1"/>
      <w:numFmt w:val="decimal"/>
      <w:lvlText w:val="%1."/>
      <w:lvlJc w:val="left"/>
      <w:pPr>
        <w:ind w:left="860" w:hanging="360"/>
        <w:jc w:val="left"/>
      </w:pPr>
      <w:rPr>
        <w:rFonts w:hint="default" w:ascii="Arial" w:hAnsi="Arial" w:eastAsia="Arial" w:cs="Arial"/>
        <w:spacing w:val="-33"/>
        <w:w w:val="99"/>
        <w:sz w:val="24"/>
        <w:szCs w:val="24"/>
      </w:rPr>
    </w:lvl>
    <w:lvl w:ilvl="1">
      <w:start w:val="0"/>
      <w:numFmt w:val="bullet"/>
      <w:lvlText w:val="•"/>
      <w:lvlJc w:val="left"/>
      <w:pPr>
        <w:ind w:left="1730" w:hanging="360"/>
      </w:pPr>
      <w:rPr>
        <w:rFonts w:hint="default"/>
      </w:rPr>
    </w:lvl>
    <w:lvl w:ilvl="2">
      <w:start w:val="0"/>
      <w:numFmt w:val="bullet"/>
      <w:lvlText w:val="•"/>
      <w:lvlJc w:val="left"/>
      <w:pPr>
        <w:ind w:left="2600" w:hanging="360"/>
      </w:pPr>
      <w:rPr>
        <w:rFonts w:hint="default"/>
      </w:rPr>
    </w:lvl>
    <w:lvl w:ilvl="3">
      <w:start w:val="0"/>
      <w:numFmt w:val="bullet"/>
      <w:lvlText w:val="•"/>
      <w:lvlJc w:val="left"/>
      <w:pPr>
        <w:ind w:left="3470" w:hanging="360"/>
      </w:pPr>
      <w:rPr>
        <w:rFonts w:hint="default"/>
      </w:rPr>
    </w:lvl>
    <w:lvl w:ilvl="4">
      <w:start w:val="0"/>
      <w:numFmt w:val="bullet"/>
      <w:lvlText w:val="•"/>
      <w:lvlJc w:val="left"/>
      <w:pPr>
        <w:ind w:left="4340"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0" w:hanging="360"/>
      </w:pPr>
      <w:rPr>
        <w:rFonts w:hint="default"/>
      </w:rPr>
    </w:lvl>
    <w:lvl w:ilvl="7">
      <w:start w:val="0"/>
      <w:numFmt w:val="bullet"/>
      <w:lvlText w:val="•"/>
      <w:lvlJc w:val="left"/>
      <w:pPr>
        <w:ind w:left="6950" w:hanging="360"/>
      </w:pPr>
      <w:rPr>
        <w:rFonts w:hint="default"/>
      </w:rPr>
    </w:lvl>
    <w:lvl w:ilvl="8">
      <w:start w:val="0"/>
      <w:numFmt w:val="bullet"/>
      <w:lvlText w:val="•"/>
      <w:lvlJc w:val="left"/>
      <w:pPr>
        <w:ind w:left="7820" w:hanging="360"/>
      </w:pPr>
      <w:rPr>
        <w:rFonts w:hint="default"/>
      </w:rPr>
    </w:lvl>
  </w:abstractNum>
  <w:abstractNum w:abstractNumId="5">
    <w:multiLevelType w:val="hybridMultilevel"/>
    <w:lvl w:ilvl="0">
      <w:start w:val="1"/>
      <w:numFmt w:val="decimal"/>
      <w:lvlText w:val="%1."/>
      <w:lvlJc w:val="left"/>
      <w:pPr>
        <w:ind w:left="820" w:hanging="360"/>
        <w:jc w:val="left"/>
      </w:pPr>
      <w:rPr>
        <w:rFonts w:hint="default" w:ascii="Arial" w:hAnsi="Arial" w:eastAsia="Arial" w:cs="Arial"/>
        <w:spacing w:val="-9"/>
        <w:w w:val="99"/>
        <w:sz w:val="24"/>
        <w:szCs w:val="24"/>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abstractNum w:abstractNumId="4">
    <w:multiLevelType w:val="hybridMultilevel"/>
    <w:lvl w:ilvl="0">
      <w:start w:val="1"/>
      <w:numFmt w:val="decimal"/>
      <w:lvlText w:val="%1."/>
      <w:lvlJc w:val="left"/>
      <w:pPr>
        <w:ind w:left="1200" w:hanging="360"/>
        <w:jc w:val="left"/>
      </w:pPr>
      <w:rPr>
        <w:rFonts w:hint="default" w:ascii="Arial" w:hAnsi="Arial" w:eastAsia="Arial" w:cs="Arial"/>
        <w:spacing w:val="-21"/>
        <w:w w:val="99"/>
        <w:sz w:val="24"/>
        <w:szCs w:val="24"/>
      </w:rPr>
    </w:lvl>
    <w:lvl w:ilvl="1">
      <w:start w:val="0"/>
      <w:numFmt w:val="bullet"/>
      <w:lvlText w:val="•"/>
      <w:lvlJc w:val="left"/>
      <w:pPr>
        <w:ind w:left="2070" w:hanging="360"/>
      </w:pPr>
      <w:rPr>
        <w:rFonts w:hint="default"/>
      </w:rPr>
    </w:lvl>
    <w:lvl w:ilvl="2">
      <w:start w:val="0"/>
      <w:numFmt w:val="bullet"/>
      <w:lvlText w:val="•"/>
      <w:lvlJc w:val="left"/>
      <w:pPr>
        <w:ind w:left="2940" w:hanging="360"/>
      </w:pPr>
      <w:rPr>
        <w:rFonts w:hint="default"/>
      </w:rPr>
    </w:lvl>
    <w:lvl w:ilvl="3">
      <w:start w:val="0"/>
      <w:numFmt w:val="bullet"/>
      <w:lvlText w:val="•"/>
      <w:lvlJc w:val="left"/>
      <w:pPr>
        <w:ind w:left="3810" w:hanging="360"/>
      </w:pPr>
      <w:rPr>
        <w:rFonts w:hint="default"/>
      </w:rPr>
    </w:lvl>
    <w:lvl w:ilvl="4">
      <w:start w:val="0"/>
      <w:numFmt w:val="bullet"/>
      <w:lvlText w:val="•"/>
      <w:lvlJc w:val="left"/>
      <w:pPr>
        <w:ind w:left="4680" w:hanging="360"/>
      </w:pPr>
      <w:rPr>
        <w:rFonts w:hint="default"/>
      </w:rPr>
    </w:lvl>
    <w:lvl w:ilvl="5">
      <w:start w:val="0"/>
      <w:numFmt w:val="bullet"/>
      <w:lvlText w:val="•"/>
      <w:lvlJc w:val="left"/>
      <w:pPr>
        <w:ind w:left="5550" w:hanging="360"/>
      </w:pPr>
      <w:rPr>
        <w:rFonts w:hint="default"/>
      </w:rPr>
    </w:lvl>
    <w:lvl w:ilvl="6">
      <w:start w:val="0"/>
      <w:numFmt w:val="bullet"/>
      <w:lvlText w:val="•"/>
      <w:lvlJc w:val="left"/>
      <w:pPr>
        <w:ind w:left="6420" w:hanging="360"/>
      </w:pPr>
      <w:rPr>
        <w:rFonts w:hint="default"/>
      </w:rPr>
    </w:lvl>
    <w:lvl w:ilvl="7">
      <w:start w:val="0"/>
      <w:numFmt w:val="bullet"/>
      <w:lvlText w:val="•"/>
      <w:lvlJc w:val="left"/>
      <w:pPr>
        <w:ind w:left="7290" w:hanging="360"/>
      </w:pPr>
      <w:rPr>
        <w:rFonts w:hint="default"/>
      </w:rPr>
    </w:lvl>
    <w:lvl w:ilvl="8">
      <w:start w:val="0"/>
      <w:numFmt w:val="bullet"/>
      <w:lvlText w:val="•"/>
      <w:lvlJc w:val="left"/>
      <w:pPr>
        <w:ind w:left="8160" w:hanging="360"/>
      </w:pPr>
      <w:rPr>
        <w:rFonts w:hint="default"/>
      </w:rPr>
    </w:lvl>
  </w:abstractNum>
  <w:abstractNum w:abstractNumId="3">
    <w:multiLevelType w:val="hybridMultilevel"/>
    <w:lvl w:ilvl="0">
      <w:start w:val="0"/>
      <w:numFmt w:val="bullet"/>
      <w:lvlText w:val=""/>
      <w:lvlJc w:val="left"/>
      <w:pPr>
        <w:ind w:left="823" w:hanging="360"/>
      </w:pPr>
      <w:rPr>
        <w:rFonts w:hint="default" w:ascii="Symbol" w:hAnsi="Symbol" w:eastAsia="Symbol" w:cs="Symbol"/>
        <w:w w:val="100"/>
        <w:sz w:val="24"/>
        <w:szCs w:val="24"/>
      </w:rPr>
    </w:lvl>
    <w:lvl w:ilvl="1">
      <w:start w:val="0"/>
      <w:numFmt w:val="bullet"/>
      <w:lvlText w:val="•"/>
      <w:lvlJc w:val="left"/>
      <w:pPr>
        <w:ind w:left="1363" w:hanging="360"/>
      </w:pPr>
      <w:rPr>
        <w:rFonts w:hint="default"/>
      </w:rPr>
    </w:lvl>
    <w:lvl w:ilvl="2">
      <w:start w:val="0"/>
      <w:numFmt w:val="bullet"/>
      <w:lvlText w:val="•"/>
      <w:lvlJc w:val="left"/>
      <w:pPr>
        <w:ind w:left="1906" w:hanging="360"/>
      </w:pPr>
      <w:rPr>
        <w:rFonts w:hint="default"/>
      </w:rPr>
    </w:lvl>
    <w:lvl w:ilvl="3">
      <w:start w:val="0"/>
      <w:numFmt w:val="bullet"/>
      <w:lvlText w:val="•"/>
      <w:lvlJc w:val="left"/>
      <w:pPr>
        <w:ind w:left="2449" w:hanging="360"/>
      </w:pPr>
      <w:rPr>
        <w:rFonts w:hint="default"/>
      </w:rPr>
    </w:lvl>
    <w:lvl w:ilvl="4">
      <w:start w:val="0"/>
      <w:numFmt w:val="bullet"/>
      <w:lvlText w:val="•"/>
      <w:lvlJc w:val="left"/>
      <w:pPr>
        <w:ind w:left="2992" w:hanging="360"/>
      </w:pPr>
      <w:rPr>
        <w:rFonts w:hint="default"/>
      </w:rPr>
    </w:lvl>
    <w:lvl w:ilvl="5">
      <w:start w:val="0"/>
      <w:numFmt w:val="bullet"/>
      <w:lvlText w:val="•"/>
      <w:lvlJc w:val="left"/>
      <w:pPr>
        <w:ind w:left="3536" w:hanging="360"/>
      </w:pPr>
      <w:rPr>
        <w:rFonts w:hint="default"/>
      </w:rPr>
    </w:lvl>
    <w:lvl w:ilvl="6">
      <w:start w:val="0"/>
      <w:numFmt w:val="bullet"/>
      <w:lvlText w:val="•"/>
      <w:lvlJc w:val="left"/>
      <w:pPr>
        <w:ind w:left="4079" w:hanging="360"/>
      </w:pPr>
      <w:rPr>
        <w:rFonts w:hint="default"/>
      </w:rPr>
    </w:lvl>
    <w:lvl w:ilvl="7">
      <w:start w:val="0"/>
      <w:numFmt w:val="bullet"/>
      <w:lvlText w:val="•"/>
      <w:lvlJc w:val="left"/>
      <w:pPr>
        <w:ind w:left="4622" w:hanging="360"/>
      </w:pPr>
      <w:rPr>
        <w:rFonts w:hint="default"/>
      </w:rPr>
    </w:lvl>
    <w:lvl w:ilvl="8">
      <w:start w:val="0"/>
      <w:numFmt w:val="bullet"/>
      <w:lvlText w:val="•"/>
      <w:lvlJc w:val="left"/>
      <w:pPr>
        <w:ind w:left="5165" w:hanging="360"/>
      </w:pPr>
      <w:rPr>
        <w:rFonts w:hint="default"/>
      </w:rPr>
    </w:lvl>
  </w:abstractNum>
  <w:abstractNum w:abstractNumId="2">
    <w:multiLevelType w:val="hybridMultilevel"/>
    <w:lvl w:ilvl="0">
      <w:start w:val="0"/>
      <w:numFmt w:val="bullet"/>
      <w:lvlText w:val=""/>
      <w:lvlJc w:val="left"/>
      <w:pPr>
        <w:ind w:left="823" w:hanging="360"/>
      </w:pPr>
      <w:rPr>
        <w:rFonts w:hint="default" w:ascii="Symbol" w:hAnsi="Symbol" w:eastAsia="Symbol" w:cs="Symbol"/>
        <w:w w:val="100"/>
        <w:sz w:val="24"/>
        <w:szCs w:val="24"/>
      </w:rPr>
    </w:lvl>
    <w:lvl w:ilvl="1">
      <w:start w:val="0"/>
      <w:numFmt w:val="bullet"/>
      <w:lvlText w:val="•"/>
      <w:lvlJc w:val="left"/>
      <w:pPr>
        <w:ind w:left="1363" w:hanging="360"/>
      </w:pPr>
      <w:rPr>
        <w:rFonts w:hint="default"/>
      </w:rPr>
    </w:lvl>
    <w:lvl w:ilvl="2">
      <w:start w:val="0"/>
      <w:numFmt w:val="bullet"/>
      <w:lvlText w:val="•"/>
      <w:lvlJc w:val="left"/>
      <w:pPr>
        <w:ind w:left="1906" w:hanging="360"/>
      </w:pPr>
      <w:rPr>
        <w:rFonts w:hint="default"/>
      </w:rPr>
    </w:lvl>
    <w:lvl w:ilvl="3">
      <w:start w:val="0"/>
      <w:numFmt w:val="bullet"/>
      <w:lvlText w:val="•"/>
      <w:lvlJc w:val="left"/>
      <w:pPr>
        <w:ind w:left="2449" w:hanging="360"/>
      </w:pPr>
      <w:rPr>
        <w:rFonts w:hint="default"/>
      </w:rPr>
    </w:lvl>
    <w:lvl w:ilvl="4">
      <w:start w:val="0"/>
      <w:numFmt w:val="bullet"/>
      <w:lvlText w:val="•"/>
      <w:lvlJc w:val="left"/>
      <w:pPr>
        <w:ind w:left="2992" w:hanging="360"/>
      </w:pPr>
      <w:rPr>
        <w:rFonts w:hint="default"/>
      </w:rPr>
    </w:lvl>
    <w:lvl w:ilvl="5">
      <w:start w:val="0"/>
      <w:numFmt w:val="bullet"/>
      <w:lvlText w:val="•"/>
      <w:lvlJc w:val="left"/>
      <w:pPr>
        <w:ind w:left="3536" w:hanging="360"/>
      </w:pPr>
      <w:rPr>
        <w:rFonts w:hint="default"/>
      </w:rPr>
    </w:lvl>
    <w:lvl w:ilvl="6">
      <w:start w:val="0"/>
      <w:numFmt w:val="bullet"/>
      <w:lvlText w:val="•"/>
      <w:lvlJc w:val="left"/>
      <w:pPr>
        <w:ind w:left="4079" w:hanging="360"/>
      </w:pPr>
      <w:rPr>
        <w:rFonts w:hint="default"/>
      </w:rPr>
    </w:lvl>
    <w:lvl w:ilvl="7">
      <w:start w:val="0"/>
      <w:numFmt w:val="bullet"/>
      <w:lvlText w:val="•"/>
      <w:lvlJc w:val="left"/>
      <w:pPr>
        <w:ind w:left="4622" w:hanging="360"/>
      </w:pPr>
      <w:rPr>
        <w:rFonts w:hint="default"/>
      </w:rPr>
    </w:lvl>
    <w:lvl w:ilvl="8">
      <w:start w:val="0"/>
      <w:numFmt w:val="bullet"/>
      <w:lvlText w:val="•"/>
      <w:lvlJc w:val="left"/>
      <w:pPr>
        <w:ind w:left="5165" w:hanging="360"/>
      </w:pPr>
      <w:rPr>
        <w:rFonts w:hint="default"/>
      </w:rPr>
    </w:lvl>
  </w:abstractNum>
  <w:abstractNum w:abstractNumId="1">
    <w:multiLevelType w:val="hybridMultilevel"/>
    <w:lvl w:ilvl="0">
      <w:start w:val="0"/>
      <w:numFmt w:val="bullet"/>
      <w:lvlText w:val=""/>
      <w:lvlJc w:val="left"/>
      <w:pPr>
        <w:ind w:left="823" w:hanging="361"/>
      </w:pPr>
      <w:rPr>
        <w:rFonts w:hint="default" w:ascii="Symbol" w:hAnsi="Symbol" w:eastAsia="Symbol" w:cs="Symbol"/>
        <w:w w:val="100"/>
        <w:sz w:val="22"/>
        <w:szCs w:val="22"/>
      </w:rPr>
    </w:lvl>
    <w:lvl w:ilvl="1">
      <w:start w:val="0"/>
      <w:numFmt w:val="bullet"/>
      <w:lvlText w:val="o"/>
      <w:lvlJc w:val="left"/>
      <w:pPr>
        <w:ind w:left="1543" w:hanging="361"/>
      </w:pPr>
      <w:rPr>
        <w:rFonts w:hint="default" w:ascii="Courier New" w:hAnsi="Courier New" w:eastAsia="Courier New" w:cs="Courier New"/>
        <w:w w:val="100"/>
        <w:sz w:val="22"/>
        <w:szCs w:val="22"/>
      </w:rPr>
    </w:lvl>
    <w:lvl w:ilvl="2">
      <w:start w:val="0"/>
      <w:numFmt w:val="bullet"/>
      <w:lvlText w:val="•"/>
      <w:lvlJc w:val="left"/>
      <w:pPr>
        <w:ind w:left="2063" w:hanging="361"/>
      </w:pPr>
      <w:rPr>
        <w:rFonts w:hint="default"/>
      </w:rPr>
    </w:lvl>
    <w:lvl w:ilvl="3">
      <w:start w:val="0"/>
      <w:numFmt w:val="bullet"/>
      <w:lvlText w:val="•"/>
      <w:lvlJc w:val="left"/>
      <w:pPr>
        <w:ind w:left="2586" w:hanging="361"/>
      </w:pPr>
      <w:rPr>
        <w:rFonts w:hint="default"/>
      </w:rPr>
    </w:lvl>
    <w:lvl w:ilvl="4">
      <w:start w:val="0"/>
      <w:numFmt w:val="bullet"/>
      <w:lvlText w:val="•"/>
      <w:lvlJc w:val="left"/>
      <w:pPr>
        <w:ind w:left="3109" w:hanging="361"/>
      </w:pPr>
      <w:rPr>
        <w:rFonts w:hint="default"/>
      </w:rPr>
    </w:lvl>
    <w:lvl w:ilvl="5">
      <w:start w:val="0"/>
      <w:numFmt w:val="bullet"/>
      <w:lvlText w:val="•"/>
      <w:lvlJc w:val="left"/>
      <w:pPr>
        <w:ind w:left="3632" w:hanging="361"/>
      </w:pPr>
      <w:rPr>
        <w:rFonts w:hint="default"/>
      </w:rPr>
    </w:lvl>
    <w:lvl w:ilvl="6">
      <w:start w:val="0"/>
      <w:numFmt w:val="bullet"/>
      <w:lvlText w:val="•"/>
      <w:lvlJc w:val="left"/>
      <w:pPr>
        <w:ind w:left="4155" w:hanging="361"/>
      </w:pPr>
      <w:rPr>
        <w:rFonts w:hint="default"/>
      </w:rPr>
    </w:lvl>
    <w:lvl w:ilvl="7">
      <w:start w:val="0"/>
      <w:numFmt w:val="bullet"/>
      <w:lvlText w:val="•"/>
      <w:lvlJc w:val="left"/>
      <w:pPr>
        <w:ind w:left="4678" w:hanging="361"/>
      </w:pPr>
      <w:rPr>
        <w:rFonts w:hint="default"/>
      </w:rPr>
    </w:lvl>
    <w:lvl w:ilvl="8">
      <w:start w:val="0"/>
      <w:numFmt w:val="bullet"/>
      <w:lvlText w:val="•"/>
      <w:lvlJc w:val="left"/>
      <w:pPr>
        <w:ind w:left="5201" w:hanging="361"/>
      </w:pPr>
      <w:rPr>
        <w:rFonts w:hint="default"/>
      </w:rPr>
    </w:lvl>
  </w:abstractNum>
  <w:abstractNum w:abstractNumId="0">
    <w:multiLevelType w:val="hybridMultilevel"/>
    <w:lvl w:ilvl="0">
      <w:start w:val="0"/>
      <w:numFmt w:val="bullet"/>
      <w:lvlText w:val=""/>
      <w:lvlJc w:val="left"/>
      <w:pPr>
        <w:ind w:left="823" w:hanging="360"/>
      </w:pPr>
      <w:rPr>
        <w:rFonts w:hint="default" w:ascii="Symbol" w:hAnsi="Symbol" w:eastAsia="Symbol" w:cs="Symbol"/>
        <w:w w:val="100"/>
        <w:sz w:val="24"/>
        <w:szCs w:val="24"/>
      </w:rPr>
    </w:lvl>
    <w:lvl w:ilvl="1">
      <w:start w:val="0"/>
      <w:numFmt w:val="bullet"/>
      <w:lvlText w:val="•"/>
      <w:lvlJc w:val="left"/>
      <w:pPr>
        <w:ind w:left="1362" w:hanging="360"/>
      </w:pPr>
      <w:rPr>
        <w:rFonts w:hint="default"/>
      </w:rPr>
    </w:lvl>
    <w:lvl w:ilvl="2">
      <w:start w:val="0"/>
      <w:numFmt w:val="bullet"/>
      <w:lvlText w:val="•"/>
      <w:lvlJc w:val="left"/>
      <w:pPr>
        <w:ind w:left="1905" w:hanging="360"/>
      </w:pPr>
      <w:rPr>
        <w:rFonts w:hint="default"/>
      </w:rPr>
    </w:lvl>
    <w:lvl w:ilvl="3">
      <w:start w:val="0"/>
      <w:numFmt w:val="bullet"/>
      <w:lvlText w:val="•"/>
      <w:lvlJc w:val="left"/>
      <w:pPr>
        <w:ind w:left="2448" w:hanging="360"/>
      </w:pPr>
      <w:rPr>
        <w:rFonts w:hint="default"/>
      </w:rPr>
    </w:lvl>
    <w:lvl w:ilvl="4">
      <w:start w:val="0"/>
      <w:numFmt w:val="bullet"/>
      <w:lvlText w:val="•"/>
      <w:lvlJc w:val="left"/>
      <w:pPr>
        <w:ind w:left="2990" w:hanging="360"/>
      </w:pPr>
      <w:rPr>
        <w:rFonts w:hint="default"/>
      </w:rPr>
    </w:lvl>
    <w:lvl w:ilvl="5">
      <w:start w:val="0"/>
      <w:numFmt w:val="bullet"/>
      <w:lvlText w:val="•"/>
      <w:lvlJc w:val="left"/>
      <w:pPr>
        <w:ind w:left="3533" w:hanging="360"/>
      </w:pPr>
      <w:rPr>
        <w:rFonts w:hint="default"/>
      </w:rPr>
    </w:lvl>
    <w:lvl w:ilvl="6">
      <w:start w:val="0"/>
      <w:numFmt w:val="bullet"/>
      <w:lvlText w:val="•"/>
      <w:lvlJc w:val="left"/>
      <w:pPr>
        <w:ind w:left="4076" w:hanging="360"/>
      </w:pPr>
      <w:rPr>
        <w:rFonts w:hint="default"/>
      </w:rPr>
    </w:lvl>
    <w:lvl w:ilvl="7">
      <w:start w:val="0"/>
      <w:numFmt w:val="bullet"/>
      <w:lvlText w:val="•"/>
      <w:lvlJc w:val="left"/>
      <w:pPr>
        <w:ind w:left="4619" w:hanging="360"/>
      </w:pPr>
      <w:rPr>
        <w:rFonts w:hint="default"/>
      </w:rPr>
    </w:lvl>
    <w:lvl w:ilvl="8">
      <w:start w:val="0"/>
      <w:numFmt w:val="bullet"/>
      <w:lvlText w:val="•"/>
      <w:lvlJc w:val="left"/>
      <w:pPr>
        <w:ind w:left="5161" w:hanging="360"/>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2"/>
      <w:ind w:left="20"/>
      <w:outlineLvl w:val="1"/>
    </w:pPr>
    <w:rPr>
      <w:rFonts w:ascii="Arial" w:hAnsi="Arial" w:eastAsia="Arial" w:cs="Arial"/>
      <w:b/>
      <w:bCs/>
      <w:sz w:val="24"/>
      <w:szCs w:val="24"/>
    </w:rPr>
  </w:style>
  <w:style w:styleId="ListParagraph" w:type="paragraph">
    <w:name w:val="List Paragraph"/>
    <w:basedOn w:val="Normal"/>
    <w:uiPriority w:val="1"/>
    <w:qFormat/>
    <w:pPr>
      <w:ind w:left="196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am.dgs.ca.gov/" TargetMode="External"/><Relationship Id="rId8" Type="http://schemas.openxmlformats.org/officeDocument/2006/relationships/hyperlink" Target="http://www.sam.dgs.ca.gov/TOC/1.aspx" TargetMode="External"/><Relationship Id="rId9" Type="http://schemas.openxmlformats.org/officeDocument/2006/relationships/hyperlink" Target="http://www.sam.dgs.ca.gov/TOC/4800.aspx" TargetMode="External"/><Relationship Id="rId10" Type="http://schemas.openxmlformats.org/officeDocument/2006/relationships/hyperlink" Target="http://www.sam.dgs.ca.gov/TOC/4900.aspx" TargetMode="External"/><Relationship Id="rId11" Type="http://schemas.openxmlformats.org/officeDocument/2006/relationships/hyperlink" Target="http://www.sam.dgs.ca.gov/TOC/5100.aspx" TargetMode="External"/><Relationship Id="rId12" Type="http://schemas.openxmlformats.org/officeDocument/2006/relationships/hyperlink" Target="http://www.sam.dgs.ca.gov/TOC/7900.aspx" TargetMode="External"/><Relationship Id="rId13" Type="http://schemas.openxmlformats.org/officeDocument/2006/relationships/hyperlink" Target="http://www.sam.dgs.ca.gov/TOC/8100.aspx" TargetMode="External"/><Relationship Id="rId14" Type="http://schemas.openxmlformats.org/officeDocument/2006/relationships/hyperlink" Target="http://www.sam.dgs.ca.gov/TOC/8400.aspx" TargetMode="External"/><Relationship Id="rId15" Type="http://schemas.openxmlformats.org/officeDocument/2006/relationships/hyperlink" Target="http://www.sam.dgs.ca.gov/TOC/8600.aspx" TargetMode="Externa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yperlink" Target="http://www.sam.dgs.ca.gov/" TargetMode="External"/><Relationship Id="rId19" Type="http://schemas.openxmlformats.org/officeDocument/2006/relationships/footer" Target="footer3.xml"/><Relationship Id="rId20" Type="http://schemas.openxmlformats.org/officeDocument/2006/relationships/header" Target="header3.xml"/><Relationship Id="rId21" Type="http://schemas.openxmlformats.org/officeDocument/2006/relationships/hyperlink" Target="http://sam.dgs.ca.gov/revsum.aspx" TargetMode="External"/><Relationship Id="rId22" Type="http://schemas.openxmlformats.org/officeDocument/2006/relationships/header" Target="header4.xml"/><Relationship Id="rId23" Type="http://schemas.openxmlformats.org/officeDocument/2006/relationships/footer" Target="footer4.xml"/><Relationship Id="rId24" Type="http://schemas.openxmlformats.org/officeDocument/2006/relationships/hyperlink" Target="http://sam.dgs.ca.gov/Default.aspx" TargetMode="External"/><Relationship Id="rId25" Type="http://schemas.openxmlformats.org/officeDocument/2006/relationships/hyperlink" Target="http://www.dgs.ca.gov/osp/Resources/SAMMM.aspx" TargetMode="External"/><Relationship Id="rId26" Type="http://schemas.openxmlformats.org/officeDocument/2006/relationships/hyperlink" Target="mailto:Jason.tyburczy@dgs.ca.gov" TargetMode="External"/><Relationship Id="rId27" Type="http://schemas.openxmlformats.org/officeDocument/2006/relationships/hyperlink" Target="mailto:emin.nabiyev@dgs.ca.gov" TargetMode="External"/><Relationship Id="rId28" Type="http://schemas.openxmlformats.org/officeDocument/2006/relationships/hyperlink" Target="http://www.dof.ca.gov/" TargetMode="External"/><Relationship Id="rId29" Type="http://schemas.openxmlformats.org/officeDocument/2006/relationships/hyperlink" Target="mailto:foinbox@dof.ca.gov" TargetMode="External"/><Relationship Id="rId30" Type="http://schemas.openxmlformats.org/officeDocument/2006/relationships/hyperlink" Target="http://www.calhr.ca.gov/" TargetMode="External"/><Relationship Id="rId31" Type="http://schemas.openxmlformats.org/officeDocument/2006/relationships/hyperlink" Target="mailto:Steve.caldwell@calhr.ca.gov" TargetMode="External"/><Relationship Id="rId32" Type="http://schemas.openxmlformats.org/officeDocument/2006/relationships/hyperlink" Target="http://www.gov.ca.gov/" TargetMode="External"/><Relationship Id="rId33" Type="http://schemas.openxmlformats.org/officeDocument/2006/relationships/hyperlink" Target="mailto:Adrian.mata@gov.ca.gov" TargetMode="External"/><Relationship Id="rId34" Type="http://schemas.openxmlformats.org/officeDocument/2006/relationships/hyperlink" Target="mailto:Angelina.snarr@calhr.ca.gov" TargetMode="External"/><Relationship Id="rId35" Type="http://schemas.openxmlformats.org/officeDocument/2006/relationships/hyperlink" Target="mailto:Raquel.belmontes@calhr.ca.gov" TargetMode="External"/><Relationship Id="rId36" Type="http://schemas.openxmlformats.org/officeDocument/2006/relationships/header" Target="header5.xml"/><Relationship Id="rId37" Type="http://schemas.openxmlformats.org/officeDocument/2006/relationships/footer" Target="footer5.xml"/><Relationship Id="rId38" Type="http://schemas.openxmlformats.org/officeDocument/2006/relationships/header" Target="header6.xml"/><Relationship Id="rId39" Type="http://schemas.openxmlformats.org/officeDocument/2006/relationships/hyperlink" Target="http://leginfo.legislature.ca.gov/faces/codes_displayText.xhtml?lawCode=GOV&amp;amp;amp%3Bamp%3Bdivision=7.&amp;amp;amp%3Bamp%3Btitle=1.&amp;amp;amp%3Bamp%3Bpart&amp;amp;amp%3Bamp%3Bchapter=3.5.&amp;amp;amp%3Bamp%3Barticle=1" TargetMode="External"/><Relationship Id="rId40" Type="http://schemas.openxmlformats.org/officeDocument/2006/relationships/hyperlink" Target="http://www.sam.dgs.ca.gov/TOC/5300.aspx" TargetMode="External"/><Relationship Id="rId41" Type="http://schemas.openxmlformats.org/officeDocument/2006/relationships/header" Target="header7.xml"/><Relationship Id="rId42" Type="http://schemas.openxmlformats.org/officeDocument/2006/relationships/hyperlink" Target="http://www.sam.dgs.ca.gov/TOC/6000.aspx" TargetMode="External"/><Relationship Id="rId43" Type="http://schemas.openxmlformats.org/officeDocument/2006/relationships/hyperlink" Target="http://www.cio.ca.gov/Government/IT_Policy/SIMM.html" TargetMode="External"/><Relationship Id="rId44" Type="http://schemas.openxmlformats.org/officeDocument/2006/relationships/header" Target="header8.xml"/><Relationship Id="rId45" Type="http://schemas.openxmlformats.org/officeDocument/2006/relationships/hyperlink" Target="http://creativecommons.org/licenses/by/2.5/" TargetMode="External"/><Relationship Id="rId46" Type="http://schemas.openxmlformats.org/officeDocument/2006/relationships/header" Target="header9.xml"/><Relationship Id="rId47" Type="http://schemas.openxmlformats.org/officeDocument/2006/relationships/footer" Target="footer6.xml"/><Relationship Id="rId48" Type="http://schemas.openxmlformats.org/officeDocument/2006/relationships/header" Target="header10.xml"/><Relationship Id="rId49" Type="http://schemas.openxmlformats.org/officeDocument/2006/relationships/footer" Target="footer7.xml"/><Relationship Id="rId50" Type="http://schemas.openxmlformats.org/officeDocument/2006/relationships/footer" Target="footer8.xml"/><Relationship Id="rId51" Type="http://schemas.openxmlformats.org/officeDocument/2006/relationships/hyperlink" Target="http://www.dts.ca.gov/stnd/resources/stmm-online.asp" TargetMode="External"/><Relationship Id="rId52" Type="http://schemas.openxmlformats.org/officeDocument/2006/relationships/hyperlink" Target="http://sam.dgs.ca.gov/TOC/4500.aspx" TargetMode="External"/><Relationship Id="rId53" Type="http://schemas.openxmlformats.org/officeDocument/2006/relationships/hyperlink" Target="http://leginfo.legislature.ca.gov/faces/codes_displayText.xhtml?lawCode=GOV&amp;amp;amp%3Bamp%3Bdivision=3.&amp;amp;amp%3Bamp%3Btitle=2.&amp;amp;amp%3Bamp%3Bpart=1.&amp;amp;amp%3Bamp%3Bchapter=5.5.&amp;amp;amp%3Bamp%3Barticle=2" TargetMode="External"/><Relationship Id="rId54" Type="http://schemas.openxmlformats.org/officeDocument/2006/relationships/header" Target="header11.xml"/><Relationship Id="rId55" Type="http://schemas.openxmlformats.org/officeDocument/2006/relationships/footer" Target="footer9.xml"/><Relationship Id="rId56" Type="http://schemas.openxmlformats.org/officeDocument/2006/relationships/footer" Target="footer10.xml"/><Relationship Id="rId57" Type="http://schemas.openxmlformats.org/officeDocument/2006/relationships/header" Target="header12.xml"/><Relationship Id="rId58" Type="http://schemas.openxmlformats.org/officeDocument/2006/relationships/header" Target="header13.xml"/><Relationship Id="rId59" Type="http://schemas.openxmlformats.org/officeDocument/2006/relationships/footer" Target="footer11.xml"/><Relationship Id="rId60" Type="http://schemas.openxmlformats.org/officeDocument/2006/relationships/header" Target="header14.xml"/><Relationship Id="rId61" Type="http://schemas.openxmlformats.org/officeDocument/2006/relationships/footer" Target="footer12.xml"/><Relationship Id="rId62" Type="http://schemas.openxmlformats.org/officeDocument/2006/relationships/header" Target="header15.xml"/><Relationship Id="rId63" Type="http://schemas.openxmlformats.org/officeDocument/2006/relationships/header" Target="header16.xml"/><Relationship Id="rId64" Type="http://schemas.openxmlformats.org/officeDocument/2006/relationships/footer" Target="footer13.xml"/><Relationship Id="rId65" Type="http://schemas.openxmlformats.org/officeDocument/2006/relationships/header" Target="header17.xml"/><Relationship Id="rId66" Type="http://schemas.openxmlformats.org/officeDocument/2006/relationships/footer" Target="footer14.xml"/><Relationship Id="rId67" Type="http://schemas.openxmlformats.org/officeDocument/2006/relationships/header" Target="header18.xml"/><Relationship Id="rId68" Type="http://schemas.openxmlformats.org/officeDocument/2006/relationships/footer" Target="footer15.xml"/><Relationship Id="rId69" Type="http://schemas.openxmlformats.org/officeDocument/2006/relationships/footer" Target="footer16.xml"/><Relationship Id="rId70" Type="http://schemas.openxmlformats.org/officeDocument/2006/relationships/hyperlink" Target="http://www.cio.ca.gov/Government/IT_Policy/pdf/SIMM_45_Appendix_G_IPOR_Instructions_04082011.pdf" TargetMode="External"/><Relationship Id="rId71" Type="http://schemas.openxmlformats.org/officeDocument/2006/relationships/footer" Target="footer17.xml"/><Relationship Id="rId72" Type="http://schemas.openxmlformats.org/officeDocument/2006/relationships/header" Target="header19.xml"/><Relationship Id="rId73" Type="http://schemas.openxmlformats.org/officeDocument/2006/relationships/footer" Target="footer18.xml"/><Relationship Id="rId74" Type="http://schemas.openxmlformats.org/officeDocument/2006/relationships/hyperlink" Target="https://en.wikipedia.org/wiki/Requirement" TargetMode="External"/><Relationship Id="rId75" Type="http://schemas.openxmlformats.org/officeDocument/2006/relationships/hyperlink" Target="https://en.wikipedia.org/wiki/Specification_(technical_standard)" TargetMode="External"/><Relationship Id="rId76" Type="http://schemas.openxmlformats.org/officeDocument/2006/relationships/footer" Target="footer19.xml"/><Relationship Id="rId77" Type="http://schemas.openxmlformats.org/officeDocument/2006/relationships/footer" Target="footer20.xml"/><Relationship Id="rId78" Type="http://schemas.openxmlformats.org/officeDocument/2006/relationships/footer" Target="footer21.xml"/><Relationship Id="rId79" Type="http://schemas.openxmlformats.org/officeDocument/2006/relationships/hyperlink" Target="http://www.dof.ca.gov/osae/" TargetMode="External"/><Relationship Id="rId80" Type="http://schemas.openxmlformats.org/officeDocument/2006/relationships/hyperlink" Target="http://www.cio.ca.gov/Government/IT_Policy/pdf/SIMM_50_PIER_Instructions_03282011.pdf" TargetMode="External"/><Relationship Id="rId81" Type="http://schemas.openxmlformats.org/officeDocument/2006/relationships/header" Target="header20.xml"/><Relationship Id="rId82" Type="http://schemas.openxmlformats.org/officeDocument/2006/relationships/footer" Target="footer22.xml"/><Relationship Id="rId83" Type="http://schemas.openxmlformats.org/officeDocument/2006/relationships/hyperlink" Target="http://www.infosecurity.ca.gov/" TargetMode="External"/><Relationship Id="rId84" Type="http://schemas.openxmlformats.org/officeDocument/2006/relationships/header" Target="header21.xml"/><Relationship Id="rId85" Type="http://schemas.openxmlformats.org/officeDocument/2006/relationships/footer" Target="footer23.xml"/><Relationship Id="rId86" Type="http://schemas.openxmlformats.org/officeDocument/2006/relationships/header" Target="header22.xml"/><Relationship Id="rId87" Type="http://schemas.openxmlformats.org/officeDocument/2006/relationships/footer" Target="footer24.xml"/><Relationship Id="rId88" Type="http://schemas.openxmlformats.org/officeDocument/2006/relationships/hyperlink" Target="https://cdt.ca.gov/policy/simm/" TargetMode="External"/><Relationship Id="rId89" Type="http://schemas.openxmlformats.org/officeDocument/2006/relationships/hyperlink" Target="http://www.ecfr.gov/cgi-bin/text-idx?SID=e6d6ecf102cbdaa725760cf148c555de&amp;amp;mc=true&amp;amp;node=pt41.3.102_6173&amp;amp;rgn=div5" TargetMode="External"/><Relationship Id="rId90" Type="http://schemas.openxmlformats.org/officeDocument/2006/relationships/hyperlink" Target="http://www.ca.gov/" TargetMode="External"/><Relationship Id="rId91" Type="http://schemas.openxmlformats.org/officeDocument/2006/relationships/header" Target="header23.xml"/><Relationship Id="rId92" Type="http://schemas.openxmlformats.org/officeDocument/2006/relationships/footer" Target="footer25.xml"/><Relationship Id="rId93" Type="http://schemas.openxmlformats.org/officeDocument/2006/relationships/header" Target="header24.xml"/><Relationship Id="rId94" Type="http://schemas.openxmlformats.org/officeDocument/2006/relationships/footer" Target="footer26.xml"/><Relationship Id="rId95" Type="http://schemas.openxmlformats.org/officeDocument/2006/relationships/header" Target="header25.xml"/><Relationship Id="rId96" Type="http://schemas.openxmlformats.org/officeDocument/2006/relationships/footer" Target="footer27.xml"/><Relationship Id="rId97" Type="http://schemas.openxmlformats.org/officeDocument/2006/relationships/header" Target="header26.xml"/><Relationship Id="rId98" Type="http://schemas.openxmlformats.org/officeDocument/2006/relationships/footer" Target="footer28.xml"/><Relationship Id="rId99" Type="http://schemas.openxmlformats.org/officeDocument/2006/relationships/header" Target="header27.xml"/><Relationship Id="rId100" Type="http://schemas.openxmlformats.org/officeDocument/2006/relationships/footer" Target="footer29.xml"/><Relationship Id="rId101" Type="http://schemas.openxmlformats.org/officeDocument/2006/relationships/header" Target="header28.xml"/><Relationship Id="rId102" Type="http://schemas.openxmlformats.org/officeDocument/2006/relationships/footer" Target="footer30.xml"/><Relationship Id="rId103" Type="http://schemas.openxmlformats.org/officeDocument/2006/relationships/hyperlink" Target="http://www.irs.gov/Tax-Professionals/Tax-Code%2C-Regulations-and-Official-Guidance#irc" TargetMode="External"/><Relationship Id="rId104" Type="http://schemas.openxmlformats.org/officeDocument/2006/relationships/hyperlink" Target="http://leginfo.legislature.ca.gov/faces/codes_displaySection.xhtml?lawCode=RTC&amp;amp;sectionNum=18631" TargetMode="External"/><Relationship Id="rId105" Type="http://schemas.openxmlformats.org/officeDocument/2006/relationships/hyperlink" Target="http://www.dof.ca.gov/accounting/uniform_codes_manual/" TargetMode="External"/><Relationship Id="rId106" Type="http://schemas.openxmlformats.org/officeDocument/2006/relationships/hyperlink" Target="http://www.dgs.ca.gov/dgs/ProgramsServices/Forms/FMC/search/resultsNumber.aspx?number=204" TargetMode="External"/><Relationship Id="rId107" Type="http://schemas.openxmlformats.org/officeDocument/2006/relationships/hyperlink" Target="http://www.dof.ca.gov/accounting/calstars/view.php" TargetMode="External"/><Relationship Id="rId108" Type="http://schemas.openxmlformats.org/officeDocument/2006/relationships/hyperlink" Target="http://www.irs.gov/" TargetMode="External"/><Relationship Id="rId109" Type="http://schemas.openxmlformats.org/officeDocument/2006/relationships/hyperlink" Target="https://www.ftb.ca.gov/index.shtml?disabled=true" TargetMode="External"/><Relationship Id="rId110" Type="http://schemas.openxmlformats.org/officeDocument/2006/relationships/hyperlink" Target="http://www.irs.gov/Businesses/Small-Businesses-%26-Self-Employed/Apply-for-an-Employer-Identification-Number-(EIN)-Online" TargetMode="External"/><Relationship Id="rId111" Type="http://schemas.openxmlformats.org/officeDocument/2006/relationships/header" Target="header29.xml"/><Relationship Id="rId112" Type="http://schemas.openxmlformats.org/officeDocument/2006/relationships/footer" Target="footer31.xml"/><Relationship Id="rId113" Type="http://schemas.openxmlformats.org/officeDocument/2006/relationships/header" Target="header30.xml"/><Relationship Id="rId114" Type="http://schemas.openxmlformats.org/officeDocument/2006/relationships/footer" Target="footer32.xml"/><Relationship Id="rId115" Type="http://schemas.openxmlformats.org/officeDocument/2006/relationships/hyperlink" Target="http://www.ftb.ca.gov/individuals/wsc/decision_chart.shtml" TargetMode="External"/><Relationship Id="rId116" Type="http://schemas.openxmlformats.org/officeDocument/2006/relationships/hyperlink" Target="http://www.ftb.ca.gov/" TargetMode="External"/><Relationship Id="rId117" Type="http://schemas.openxmlformats.org/officeDocument/2006/relationships/header" Target="header31.xml"/><Relationship Id="rId118" Type="http://schemas.openxmlformats.org/officeDocument/2006/relationships/footer" Target="footer33.xml"/><Relationship Id="rId119" Type="http://schemas.openxmlformats.org/officeDocument/2006/relationships/header" Target="header32.xml"/><Relationship Id="rId120" Type="http://schemas.openxmlformats.org/officeDocument/2006/relationships/footer" Target="footer34.xml"/><Relationship Id="rId121" Type="http://schemas.openxmlformats.org/officeDocument/2006/relationships/header" Target="header33.xml"/><Relationship Id="rId122" Type="http://schemas.openxmlformats.org/officeDocument/2006/relationships/footer" Target="footer35.xml"/><Relationship Id="rId123" Type="http://schemas.openxmlformats.org/officeDocument/2006/relationships/image" Target="media/image1.png"/><Relationship Id="rId124" Type="http://schemas.openxmlformats.org/officeDocument/2006/relationships/header" Target="header34.xml"/><Relationship Id="rId125" Type="http://schemas.openxmlformats.org/officeDocument/2006/relationships/footer" Target="footer36.xml"/><Relationship Id="rId126" Type="http://schemas.openxmlformats.org/officeDocument/2006/relationships/image" Target="media/image2.png"/><Relationship Id="rId127" Type="http://schemas.openxmlformats.org/officeDocument/2006/relationships/header" Target="header35.xml"/><Relationship Id="rId128" Type="http://schemas.openxmlformats.org/officeDocument/2006/relationships/footer" Target="footer37.xml"/><Relationship Id="rId129" Type="http://schemas.openxmlformats.org/officeDocument/2006/relationships/header" Target="header36.xml"/><Relationship Id="rId130" Type="http://schemas.openxmlformats.org/officeDocument/2006/relationships/footer" Target="footer38.xml"/><Relationship Id="rId1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2020-07-13T14:56:20Z</dcterms:created>
  <dcterms:modified xsi:type="dcterms:W3CDTF">2020-07-13T14:56:20Z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Creator">
    <vt:lpwstr>Acrobat PDFMaker 15 for Word</vt:lpwstr>
  </property>
  <property fmtid="{D5CDD505-2E9C-101B-9397-08002B2CF9AE}" pid="4" name="LastSaved">
    <vt:filetime>2020-07-13T00:00:00Z</vt:filetime>
  </property>
</Properties>
</file>