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footer15.xml" ContentType="application/vnd.openxmlformats-officedocument.wordprocessingml.foot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footer18.xml" ContentType="application/vnd.openxmlformats-officedocument.wordprocessingml.footer+xml"/>
  <Override PartName="/word/header44.xml" ContentType="application/vnd.openxmlformats-officedocument.wordprocessingml.header+xml"/>
  <Override PartName="/word/footer1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0.xml" ContentType="application/vnd.openxmlformats-officedocument.wordprocessingml.footer+xml"/>
  <Override PartName="/word/header4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2"/>
        </w:rPr>
      </w:pPr>
    </w:p>
    <w:p>
      <w:pPr>
        <w:spacing w:before="94"/>
        <w:ind w:left="220" w:right="0" w:firstLine="0"/>
        <w:jc w:val="left"/>
        <w:rPr>
          <w:sz w:val="22"/>
        </w:rPr>
      </w:pPr>
      <w:bookmarkStart w:name="RevSumm(Rev426)" w:id="1"/>
      <w:bookmarkEnd w:id="1"/>
      <w:r>
        <w:rPr/>
      </w:r>
      <w:r>
        <w:rPr>
          <w:sz w:val="22"/>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7"/>
        <w:rPr>
          <w:sz w:val="22"/>
        </w:rPr>
      </w:pPr>
    </w:p>
    <w:p>
      <w:pPr>
        <w:spacing w:before="0"/>
        <w:ind w:left="1122" w:right="0" w:firstLine="0"/>
        <w:jc w:val="left"/>
        <w:rPr>
          <w:b/>
          <w:i/>
          <w:sz w:val="22"/>
        </w:rPr>
      </w:pPr>
      <w:r>
        <w:rPr>
          <w:b/>
          <w:i/>
          <w:color w:val="FF0000"/>
          <w:sz w:val="22"/>
        </w:rPr>
        <w:t>** Click on the Chapter Number to be taken to the actual SAM Chapter **</w:t>
      </w:r>
    </w:p>
    <w:p>
      <w:pPr>
        <w:pStyle w:val="BodyText"/>
        <w:spacing w:before="2"/>
        <w:rPr>
          <w:b/>
          <w:i/>
          <w:sz w:val="2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293" w:hRule="exact"/>
        </w:trPr>
        <w:tc>
          <w:tcPr>
            <w:tcW w:w="1999" w:type="dxa"/>
          </w:tcPr>
          <w:p>
            <w:pPr>
              <w:pStyle w:val="TableParagraph"/>
              <w:spacing w:before="5"/>
              <w:ind w:left="147" w:right="147"/>
              <w:jc w:val="center"/>
              <w:rPr>
                <w:rFonts w:ascii="Arial"/>
                <w:b/>
                <w:sz w:val="24"/>
              </w:rPr>
            </w:pPr>
            <w:r>
              <w:rPr>
                <w:rFonts w:ascii="Arial"/>
                <w:b/>
                <w:sz w:val="24"/>
              </w:rPr>
              <w:t>ITEM</w:t>
            </w:r>
          </w:p>
        </w:tc>
        <w:tc>
          <w:tcPr>
            <w:tcW w:w="7470" w:type="dxa"/>
          </w:tcPr>
          <w:p>
            <w:pPr>
              <w:pStyle w:val="TableParagraph"/>
              <w:spacing w:before="5"/>
              <w:ind w:left="3091" w:right="3089"/>
              <w:jc w:val="center"/>
              <w:rPr>
                <w:rFonts w:ascii="Arial"/>
                <w:b/>
                <w:sz w:val="24"/>
              </w:rPr>
            </w:pPr>
            <w:r>
              <w:rPr>
                <w:rFonts w:ascii="Arial"/>
                <w:b/>
                <w:sz w:val="24"/>
              </w:rPr>
              <w:t>SUMMARY</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7">
              <w:r>
                <w:rPr>
                  <w:rFonts w:ascii="Arial"/>
                  <w:b/>
                  <w:color w:val="0000FF"/>
                  <w:sz w:val="24"/>
                  <w:u w:val="thick" w:color="0000FF"/>
                </w:rPr>
                <w:t>CHAPTER 1</w:t>
              </w:r>
            </w:hyperlink>
          </w:p>
        </w:tc>
      </w:tr>
      <w:tr>
        <w:trPr>
          <w:trHeight w:val="293" w:hRule="exact"/>
        </w:trPr>
        <w:tc>
          <w:tcPr>
            <w:tcW w:w="1999" w:type="dxa"/>
          </w:tcPr>
          <w:p>
            <w:pPr>
              <w:pStyle w:val="TableParagraph"/>
              <w:spacing w:before="5"/>
              <w:ind w:left="147" w:right="148"/>
              <w:jc w:val="center"/>
              <w:rPr>
                <w:rFonts w:ascii="Arial"/>
                <w:b/>
                <w:sz w:val="24"/>
              </w:rPr>
            </w:pPr>
            <w:r>
              <w:rPr>
                <w:rFonts w:ascii="Arial"/>
                <w:b/>
                <w:sz w:val="24"/>
              </w:rPr>
              <w:t>Section 1</w:t>
            </w:r>
          </w:p>
        </w:tc>
        <w:tc>
          <w:tcPr>
            <w:tcW w:w="7470" w:type="dxa"/>
          </w:tcPr>
          <w:p>
            <w:pPr>
              <w:pStyle w:val="TableParagraph"/>
              <w:spacing w:line="274" w:lineRule="exact"/>
              <w:ind w:left="103"/>
              <w:rPr>
                <w:rFonts w:ascii="Arial"/>
                <w:sz w:val="24"/>
              </w:rPr>
            </w:pPr>
            <w:r>
              <w:rPr>
                <w:rFonts w:ascii="Arial"/>
                <w:sz w:val="24"/>
              </w:rPr>
              <w:t>Reviewed; still is current practice</w:t>
            </w:r>
          </w:p>
        </w:tc>
      </w:tr>
      <w:tr>
        <w:trPr>
          <w:trHeight w:val="293" w:hRule="exact"/>
        </w:trPr>
        <w:tc>
          <w:tcPr>
            <w:tcW w:w="1999" w:type="dxa"/>
          </w:tcPr>
          <w:p>
            <w:pPr>
              <w:pStyle w:val="TableParagraph"/>
              <w:spacing w:before="5"/>
              <w:ind w:left="147" w:right="148"/>
              <w:jc w:val="center"/>
              <w:rPr>
                <w:rFonts w:ascii="Arial"/>
                <w:b/>
                <w:sz w:val="24"/>
              </w:rPr>
            </w:pPr>
            <w:r>
              <w:rPr>
                <w:rFonts w:ascii="Arial"/>
                <w:b/>
                <w:sz w:val="24"/>
              </w:rPr>
              <w:t>Section 5</w:t>
            </w:r>
          </w:p>
        </w:tc>
        <w:tc>
          <w:tcPr>
            <w:tcW w:w="7470" w:type="dxa"/>
          </w:tcPr>
          <w:p>
            <w:pPr>
              <w:pStyle w:val="TableParagraph"/>
              <w:spacing w:line="274" w:lineRule="exact"/>
              <w:ind w:left="103"/>
              <w:rPr>
                <w:rFonts w:ascii="Arial"/>
                <w:sz w:val="24"/>
              </w:rPr>
            </w:pPr>
            <w:r>
              <w:rPr>
                <w:rFonts w:ascii="Arial"/>
                <w:sz w:val="24"/>
              </w:rPr>
              <w:t>Reviewed; still is current practice</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10</w:t>
            </w:r>
          </w:p>
        </w:tc>
        <w:tc>
          <w:tcPr>
            <w:tcW w:w="7470" w:type="dxa"/>
          </w:tcPr>
          <w:p>
            <w:pPr>
              <w:pStyle w:val="TableParagraph"/>
              <w:spacing w:line="274" w:lineRule="exact"/>
              <w:ind w:left="103"/>
              <w:rPr>
                <w:rFonts w:ascii="Arial"/>
                <w:sz w:val="24"/>
              </w:rPr>
            </w:pPr>
            <w:r>
              <w:rPr>
                <w:rFonts w:ascii="Arial"/>
                <w:sz w:val="24"/>
              </w:rPr>
              <w:t>Corrected link to SAM Home page</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15</w:t>
            </w:r>
          </w:p>
        </w:tc>
        <w:tc>
          <w:tcPr>
            <w:tcW w:w="7470" w:type="dxa"/>
          </w:tcPr>
          <w:p>
            <w:pPr>
              <w:pStyle w:val="TableParagraph"/>
              <w:spacing w:line="274" w:lineRule="exact"/>
              <w:ind w:left="103"/>
              <w:rPr>
                <w:rFonts w:ascii="Arial" w:hAnsi="Arial"/>
                <w:sz w:val="24"/>
              </w:rPr>
            </w:pPr>
            <w:r>
              <w:rPr>
                <w:rFonts w:ascii="Arial" w:hAnsi="Arial"/>
                <w:sz w:val="24"/>
              </w:rPr>
              <w:t>Updated information “Revision History” content</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20</w:t>
            </w:r>
          </w:p>
        </w:tc>
        <w:tc>
          <w:tcPr>
            <w:tcW w:w="7470" w:type="dxa"/>
          </w:tcPr>
          <w:p>
            <w:pPr>
              <w:pStyle w:val="TableParagraph"/>
              <w:spacing w:line="274" w:lineRule="exact"/>
              <w:ind w:left="103"/>
              <w:rPr>
                <w:rFonts w:ascii="Arial" w:hAnsi="Arial"/>
                <w:sz w:val="24"/>
              </w:rPr>
            </w:pPr>
            <w:r>
              <w:rPr>
                <w:rFonts w:ascii="Arial" w:hAnsi="Arial"/>
                <w:sz w:val="24"/>
              </w:rPr>
              <w:t>Updated “Revision Packages” content</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30</w:t>
            </w:r>
          </w:p>
        </w:tc>
        <w:tc>
          <w:tcPr>
            <w:tcW w:w="7470" w:type="dxa"/>
          </w:tcPr>
          <w:p>
            <w:pPr>
              <w:pStyle w:val="TableParagraph"/>
              <w:spacing w:line="274" w:lineRule="exact"/>
              <w:ind w:left="103"/>
              <w:rPr>
                <w:rFonts w:ascii="Arial"/>
                <w:sz w:val="24"/>
              </w:rPr>
            </w:pPr>
            <w:r>
              <w:rPr>
                <w:rFonts w:ascii="Arial"/>
                <w:sz w:val="24"/>
              </w:rPr>
              <w:t>Updated contact information</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8">
              <w:r>
                <w:rPr>
                  <w:rFonts w:ascii="Arial"/>
                  <w:b/>
                  <w:color w:val="0000FF"/>
                  <w:sz w:val="24"/>
                  <w:u w:val="thick" w:color="0000FF"/>
                </w:rPr>
                <w:t>CHAPTER 100</w:t>
              </w:r>
            </w:hyperlink>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101</w:t>
            </w:r>
          </w:p>
        </w:tc>
        <w:tc>
          <w:tcPr>
            <w:tcW w:w="7470" w:type="dxa"/>
          </w:tcPr>
          <w:p>
            <w:pPr>
              <w:pStyle w:val="TableParagraph"/>
              <w:spacing w:line="274" w:lineRule="exact"/>
              <w:ind w:left="103"/>
              <w:rPr>
                <w:rFonts w:ascii="Arial"/>
                <w:sz w:val="24"/>
              </w:rPr>
            </w:pPr>
            <w:r>
              <w:rPr>
                <w:rFonts w:ascii="Arial"/>
                <w:sz w:val="24"/>
              </w:rPr>
              <w:t>Corrected DHS to DHCS</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110</w:t>
            </w:r>
          </w:p>
        </w:tc>
        <w:tc>
          <w:tcPr>
            <w:tcW w:w="7470" w:type="dxa"/>
          </w:tcPr>
          <w:p>
            <w:pPr>
              <w:pStyle w:val="TableParagraph"/>
              <w:spacing w:line="274" w:lineRule="exact"/>
              <w:ind w:left="103"/>
              <w:rPr>
                <w:rFonts w:ascii="Arial"/>
                <w:sz w:val="24"/>
              </w:rPr>
            </w:pPr>
            <w:r>
              <w:rPr>
                <w:rFonts w:ascii="Arial"/>
                <w:sz w:val="24"/>
              </w:rPr>
              <w:t>Added link for Government Code 14600</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191</w:t>
            </w:r>
          </w:p>
        </w:tc>
        <w:tc>
          <w:tcPr>
            <w:tcW w:w="7470" w:type="dxa"/>
          </w:tcPr>
          <w:p>
            <w:pPr>
              <w:pStyle w:val="TableParagraph"/>
              <w:spacing w:line="274" w:lineRule="exact"/>
              <w:ind w:left="103"/>
              <w:rPr>
                <w:rFonts w:ascii="Arial"/>
                <w:sz w:val="24"/>
              </w:rPr>
            </w:pPr>
            <w:r>
              <w:rPr>
                <w:rFonts w:ascii="Arial"/>
                <w:sz w:val="24"/>
              </w:rPr>
              <w:t>Corrected Division name and contact phone number</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9">
              <w:r>
                <w:rPr>
                  <w:rFonts w:ascii="Arial"/>
                  <w:b/>
                  <w:color w:val="0000FF"/>
                  <w:sz w:val="24"/>
                  <w:u w:val="thick" w:color="0000FF"/>
                </w:rPr>
                <w:t>CHAPTER 500</w:t>
              </w:r>
            </w:hyperlink>
          </w:p>
        </w:tc>
      </w:tr>
      <w:tr>
        <w:trPr>
          <w:trHeight w:val="576" w:hRule="exact"/>
        </w:trPr>
        <w:tc>
          <w:tcPr>
            <w:tcW w:w="1999" w:type="dxa"/>
          </w:tcPr>
          <w:p>
            <w:pPr>
              <w:pStyle w:val="TableParagraph"/>
              <w:spacing w:line="247" w:lineRule="auto" w:before="5"/>
              <w:ind w:left="551" w:right="493" w:hanging="60"/>
              <w:rPr>
                <w:rFonts w:ascii="Arial"/>
                <w:b/>
                <w:sz w:val="24"/>
              </w:rPr>
            </w:pPr>
            <w:r>
              <w:rPr>
                <w:rFonts w:ascii="Arial"/>
                <w:b/>
                <w:sz w:val="24"/>
              </w:rPr>
              <w:t>Sections 500-550</w:t>
            </w:r>
          </w:p>
        </w:tc>
        <w:tc>
          <w:tcPr>
            <w:tcW w:w="7470" w:type="dxa"/>
          </w:tcPr>
          <w:p>
            <w:pPr>
              <w:pStyle w:val="TableParagraph"/>
              <w:spacing w:before="142"/>
              <w:ind w:left="103"/>
              <w:rPr>
                <w:rFonts w:ascii="Arial"/>
                <w:sz w:val="24"/>
              </w:rPr>
            </w:pPr>
            <w:r>
              <w:rPr>
                <w:rFonts w:ascii="Arial"/>
                <w:sz w:val="24"/>
              </w:rPr>
              <w:t>Reviewed; still is current practice</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0">
              <w:r>
                <w:rPr>
                  <w:rFonts w:ascii="Arial"/>
                  <w:b/>
                  <w:color w:val="0000FF"/>
                  <w:sz w:val="24"/>
                  <w:u w:val="thick" w:color="0000FF"/>
                </w:rPr>
                <w:t>CHAPTER 700</w:t>
              </w:r>
            </w:hyperlink>
          </w:p>
        </w:tc>
      </w:tr>
      <w:tr>
        <w:trPr>
          <w:trHeight w:val="838" w:hRule="exact"/>
        </w:trPr>
        <w:tc>
          <w:tcPr>
            <w:tcW w:w="1999" w:type="dxa"/>
          </w:tcPr>
          <w:p>
            <w:pPr>
              <w:pStyle w:val="TableParagraph"/>
              <w:rPr>
                <w:rFonts w:ascii="Arial"/>
                <w:b/>
                <w:i/>
                <w:sz w:val="24"/>
              </w:rPr>
            </w:pPr>
          </w:p>
          <w:p>
            <w:pPr>
              <w:pStyle w:val="TableParagraph"/>
              <w:ind w:left="147" w:right="148"/>
              <w:jc w:val="center"/>
              <w:rPr>
                <w:rFonts w:ascii="Arial"/>
                <w:b/>
                <w:sz w:val="24"/>
              </w:rPr>
            </w:pPr>
            <w:r>
              <w:rPr>
                <w:rFonts w:ascii="Arial"/>
                <w:b/>
                <w:sz w:val="24"/>
              </w:rPr>
              <w:t>Entire Chapter</w:t>
            </w:r>
          </w:p>
        </w:tc>
        <w:tc>
          <w:tcPr>
            <w:tcW w:w="7470" w:type="dxa"/>
          </w:tcPr>
          <w:p>
            <w:pPr>
              <w:pStyle w:val="TableParagraph"/>
              <w:tabs>
                <w:tab w:pos="3059" w:val="left" w:leader="none"/>
              </w:tabs>
              <w:ind w:left="103" w:right="329"/>
              <w:rPr>
                <w:rFonts w:ascii="Arial" w:hAnsi="Arial"/>
                <w:sz w:val="24"/>
              </w:rPr>
            </w:pPr>
            <w:r>
              <w:rPr>
                <w:rFonts w:ascii="Arial" w:hAnsi="Arial"/>
                <w:sz w:val="24"/>
              </w:rPr>
              <w:t>Changed references made to “DPA” or the “Department of Personnel Administration”</w:t>
              <w:tab/>
              <w:t>“CalHR” or the “Department</w:t>
            </w:r>
            <w:r>
              <w:rPr>
                <w:rFonts w:ascii="Arial" w:hAnsi="Arial"/>
                <w:spacing w:val="2"/>
                <w:sz w:val="24"/>
              </w:rPr>
              <w:t> </w:t>
            </w:r>
            <w:r>
              <w:rPr>
                <w:rFonts w:ascii="Arial" w:hAnsi="Arial"/>
                <w:sz w:val="24"/>
              </w:rPr>
              <w:t>of</w:t>
            </w:r>
            <w:r>
              <w:rPr>
                <w:rFonts w:ascii="Arial" w:hAnsi="Arial"/>
                <w:spacing w:val="2"/>
                <w:sz w:val="24"/>
              </w:rPr>
              <w:t> </w:t>
            </w:r>
            <w:r>
              <w:rPr>
                <w:rFonts w:ascii="Arial" w:hAnsi="Arial"/>
                <w:sz w:val="24"/>
              </w:rPr>
              <w:t>Human</w:t>
            </w:r>
            <w:r>
              <w:rPr>
                <w:rFonts w:ascii="Arial" w:hAnsi="Arial"/>
                <w:w w:val="99"/>
                <w:sz w:val="24"/>
              </w:rPr>
              <w:t> </w:t>
            </w:r>
            <w:r>
              <w:rPr>
                <w:rFonts w:ascii="Arial" w:hAnsi="Arial"/>
                <w:sz w:val="24"/>
              </w:rPr>
              <w:t>Resources”.</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1">
              <w:r>
                <w:rPr>
                  <w:rFonts w:ascii="Arial"/>
                  <w:b/>
                  <w:color w:val="0000FF"/>
                  <w:sz w:val="24"/>
                  <w:u w:val="thick" w:color="0000FF"/>
                </w:rPr>
                <w:t>CHAPTER 1200</w:t>
              </w:r>
            </w:hyperlink>
          </w:p>
        </w:tc>
      </w:tr>
      <w:tr>
        <w:trPr>
          <w:trHeight w:val="293" w:hRule="exact"/>
        </w:trPr>
        <w:tc>
          <w:tcPr>
            <w:tcW w:w="1999" w:type="dxa"/>
            <w:tcBorders>
              <w:bottom w:val="single" w:sz="4" w:space="0" w:color="000000"/>
            </w:tcBorders>
          </w:tcPr>
          <w:p>
            <w:pPr>
              <w:pStyle w:val="TableParagraph"/>
              <w:spacing w:before="5"/>
              <w:ind w:left="147" w:right="147"/>
              <w:jc w:val="center"/>
              <w:rPr>
                <w:rFonts w:ascii="Arial"/>
                <w:b/>
                <w:sz w:val="24"/>
              </w:rPr>
            </w:pPr>
            <w:r>
              <w:rPr>
                <w:rFonts w:ascii="Arial"/>
                <w:b/>
                <w:sz w:val="24"/>
              </w:rPr>
              <w:t>Section 1200</w:t>
            </w:r>
          </w:p>
        </w:tc>
        <w:tc>
          <w:tcPr>
            <w:tcW w:w="7470" w:type="dxa"/>
            <w:tcBorders>
              <w:bottom w:val="single" w:sz="4" w:space="0" w:color="000000"/>
            </w:tcBorders>
          </w:tcPr>
          <w:p>
            <w:pPr>
              <w:pStyle w:val="TableParagraph"/>
              <w:ind w:left="103"/>
              <w:rPr>
                <w:rFonts w:ascii="Arial"/>
                <w:sz w:val="24"/>
              </w:rPr>
            </w:pPr>
            <w:r>
              <w:rPr>
                <w:rFonts w:ascii="Arial"/>
                <w:sz w:val="24"/>
              </w:rPr>
              <w:t>Reviewed; still is current practice</w:t>
            </w:r>
          </w:p>
        </w:tc>
      </w:tr>
      <w:tr>
        <w:trPr>
          <w:trHeight w:val="293" w:hRule="exact"/>
        </w:trPr>
        <w:tc>
          <w:tcPr>
            <w:tcW w:w="1999" w:type="dxa"/>
            <w:tcBorders>
              <w:top w:val="single" w:sz="4" w:space="0" w:color="000000"/>
            </w:tcBorders>
          </w:tcPr>
          <w:p>
            <w:pPr>
              <w:pStyle w:val="TableParagraph"/>
              <w:spacing w:before="5"/>
              <w:ind w:left="146" w:right="148"/>
              <w:jc w:val="center"/>
              <w:rPr>
                <w:rFonts w:ascii="Arial"/>
                <w:b/>
                <w:sz w:val="24"/>
              </w:rPr>
            </w:pPr>
            <w:r>
              <w:rPr>
                <w:rFonts w:ascii="Arial"/>
                <w:b/>
                <w:sz w:val="24"/>
              </w:rPr>
              <w:t>Section 1205</w:t>
            </w:r>
          </w:p>
        </w:tc>
        <w:tc>
          <w:tcPr>
            <w:tcW w:w="7470" w:type="dxa"/>
            <w:tcBorders>
              <w:top w:val="single" w:sz="4" w:space="0" w:color="000000"/>
            </w:tcBorders>
          </w:tcPr>
          <w:p>
            <w:pPr>
              <w:pStyle w:val="TableParagraph"/>
              <w:ind w:left="103"/>
              <w:rPr>
                <w:rFonts w:ascii="Arial"/>
                <w:sz w:val="24"/>
              </w:rPr>
            </w:pPr>
            <w:r>
              <w:rPr>
                <w:rFonts w:ascii="Arial"/>
                <w:sz w:val="24"/>
              </w:rPr>
              <w:t>Reviewed; still is current practice</w:t>
            </w:r>
          </w:p>
        </w:tc>
      </w:tr>
      <w:tr>
        <w:trPr>
          <w:trHeight w:val="293" w:hRule="exact"/>
        </w:trPr>
        <w:tc>
          <w:tcPr>
            <w:tcW w:w="1999" w:type="dxa"/>
          </w:tcPr>
          <w:p>
            <w:pPr>
              <w:pStyle w:val="TableParagraph"/>
              <w:spacing w:before="5"/>
              <w:ind w:left="146" w:right="148"/>
              <w:jc w:val="center"/>
              <w:rPr>
                <w:rFonts w:ascii="Arial"/>
                <w:b/>
                <w:sz w:val="24"/>
              </w:rPr>
            </w:pPr>
            <w:r>
              <w:rPr>
                <w:rFonts w:ascii="Arial"/>
                <w:b/>
                <w:sz w:val="24"/>
              </w:rPr>
              <w:t>Section 1208</w:t>
            </w:r>
          </w:p>
        </w:tc>
        <w:tc>
          <w:tcPr>
            <w:tcW w:w="7470" w:type="dxa"/>
          </w:tcPr>
          <w:p>
            <w:pPr>
              <w:pStyle w:val="TableParagraph"/>
              <w:ind w:left="103"/>
              <w:rPr>
                <w:rFonts w:ascii="Arial"/>
                <w:sz w:val="24"/>
              </w:rPr>
            </w:pPr>
            <w:r>
              <w:rPr>
                <w:rFonts w:ascii="Arial"/>
                <w:sz w:val="24"/>
              </w:rPr>
              <w:t>Reviewed; still is current practice</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2">
              <w:r>
                <w:rPr>
                  <w:rFonts w:ascii="Arial"/>
                  <w:b/>
                  <w:color w:val="0000FF"/>
                  <w:sz w:val="24"/>
                  <w:u w:val="thick" w:color="0000FF"/>
                </w:rPr>
                <w:t>CHAPTER 1300</w:t>
              </w:r>
            </w:hyperlink>
          </w:p>
        </w:tc>
      </w:tr>
      <w:tr>
        <w:trPr>
          <w:trHeight w:val="576" w:hRule="exact"/>
        </w:trPr>
        <w:tc>
          <w:tcPr>
            <w:tcW w:w="1999" w:type="dxa"/>
          </w:tcPr>
          <w:p>
            <w:pPr>
              <w:pStyle w:val="TableParagraph"/>
              <w:spacing w:line="247" w:lineRule="auto" w:before="5"/>
              <w:ind w:left="316" w:right="315" w:firstLine="242"/>
              <w:rPr>
                <w:rFonts w:ascii="Arial"/>
                <w:b/>
                <w:sz w:val="24"/>
              </w:rPr>
            </w:pPr>
            <w:r>
              <w:rPr>
                <w:rFonts w:ascii="Arial"/>
                <w:b/>
                <w:sz w:val="24"/>
              </w:rPr>
              <w:t>Section 1300-1310.7</w:t>
            </w:r>
          </w:p>
        </w:tc>
        <w:tc>
          <w:tcPr>
            <w:tcW w:w="7470" w:type="dxa"/>
          </w:tcPr>
          <w:p>
            <w:pPr>
              <w:pStyle w:val="TableParagraph"/>
              <w:spacing w:before="142"/>
              <w:ind w:left="103"/>
              <w:rPr>
                <w:rFonts w:ascii="Arial"/>
                <w:sz w:val="24"/>
              </w:rPr>
            </w:pPr>
            <w:r>
              <w:rPr>
                <w:rFonts w:ascii="Arial"/>
                <w:sz w:val="24"/>
              </w:rPr>
              <w:t>Revised Asset Mgmt. Branch description to reflect current program</w:t>
            </w:r>
          </w:p>
        </w:tc>
      </w:tr>
      <w:tr>
        <w:trPr>
          <w:trHeight w:val="576" w:hRule="exact"/>
        </w:trPr>
        <w:tc>
          <w:tcPr>
            <w:tcW w:w="1999" w:type="dxa"/>
          </w:tcPr>
          <w:p>
            <w:pPr>
              <w:pStyle w:val="TableParagraph"/>
              <w:spacing w:line="247" w:lineRule="auto" w:before="5"/>
              <w:ind w:left="623" w:right="544" w:hanging="65"/>
              <w:rPr>
                <w:rFonts w:ascii="Arial"/>
                <w:b/>
                <w:sz w:val="24"/>
              </w:rPr>
            </w:pPr>
            <w:r>
              <w:rPr>
                <w:rFonts w:ascii="Arial"/>
                <w:b/>
                <w:sz w:val="24"/>
              </w:rPr>
              <w:t>Section 1321.1</w:t>
            </w:r>
          </w:p>
        </w:tc>
        <w:tc>
          <w:tcPr>
            <w:tcW w:w="7470" w:type="dxa"/>
          </w:tcPr>
          <w:p>
            <w:pPr>
              <w:pStyle w:val="TableParagraph"/>
              <w:spacing w:before="142"/>
              <w:ind w:left="103"/>
              <w:rPr>
                <w:rFonts w:ascii="Arial"/>
                <w:sz w:val="24"/>
              </w:rPr>
            </w:pPr>
            <w:r>
              <w:rPr>
                <w:rFonts w:ascii="Arial"/>
                <w:sz w:val="24"/>
              </w:rPr>
              <w:t>Revised</w:t>
            </w:r>
          </w:p>
        </w:tc>
      </w:tr>
      <w:tr>
        <w:trPr>
          <w:trHeight w:val="576" w:hRule="exact"/>
        </w:trPr>
        <w:tc>
          <w:tcPr>
            <w:tcW w:w="1999" w:type="dxa"/>
          </w:tcPr>
          <w:p>
            <w:pPr>
              <w:pStyle w:val="TableParagraph"/>
              <w:spacing w:line="247" w:lineRule="auto" w:before="5"/>
              <w:ind w:left="556" w:right="544" w:firstLine="2"/>
              <w:rPr>
                <w:rFonts w:ascii="Arial"/>
                <w:b/>
                <w:sz w:val="24"/>
              </w:rPr>
            </w:pPr>
            <w:r>
              <w:rPr>
                <w:rFonts w:ascii="Arial"/>
                <w:b/>
                <w:sz w:val="24"/>
              </w:rPr>
              <w:t>Section 1323.13</w:t>
            </w:r>
          </w:p>
        </w:tc>
        <w:tc>
          <w:tcPr>
            <w:tcW w:w="7470" w:type="dxa"/>
          </w:tcPr>
          <w:p>
            <w:pPr>
              <w:pStyle w:val="TableParagraph"/>
              <w:spacing w:before="142"/>
              <w:ind w:left="103"/>
              <w:rPr>
                <w:rFonts w:ascii="Arial"/>
                <w:sz w:val="24"/>
              </w:rPr>
            </w:pPr>
            <w:r>
              <w:rPr>
                <w:rFonts w:ascii="Arial"/>
                <w:sz w:val="24"/>
              </w:rPr>
              <w:t>Revised</w:t>
            </w:r>
          </w:p>
        </w:tc>
      </w:tr>
      <w:tr>
        <w:trPr>
          <w:trHeight w:val="576" w:hRule="exact"/>
        </w:trPr>
        <w:tc>
          <w:tcPr>
            <w:tcW w:w="1999" w:type="dxa"/>
          </w:tcPr>
          <w:p>
            <w:pPr>
              <w:pStyle w:val="TableParagraph"/>
              <w:spacing w:line="247" w:lineRule="auto" w:before="5"/>
              <w:ind w:left="556" w:right="544" w:firstLine="2"/>
              <w:rPr>
                <w:rFonts w:ascii="Arial"/>
                <w:b/>
                <w:sz w:val="24"/>
              </w:rPr>
            </w:pPr>
            <w:r>
              <w:rPr>
                <w:rFonts w:ascii="Arial"/>
                <w:b/>
                <w:sz w:val="24"/>
              </w:rPr>
              <w:t>Section 1323.14</w:t>
            </w:r>
          </w:p>
        </w:tc>
        <w:tc>
          <w:tcPr>
            <w:tcW w:w="7470" w:type="dxa"/>
          </w:tcPr>
          <w:p>
            <w:pPr>
              <w:pStyle w:val="TableParagraph"/>
              <w:spacing w:before="142"/>
              <w:ind w:left="103"/>
              <w:rPr>
                <w:rFonts w:ascii="Arial"/>
                <w:sz w:val="24"/>
              </w:rPr>
            </w:pPr>
            <w:r>
              <w:rPr>
                <w:rFonts w:ascii="Arial"/>
                <w:sz w:val="24"/>
              </w:rPr>
              <w:t>Reviewed and Renumbered</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3">
              <w:r>
                <w:rPr>
                  <w:rFonts w:ascii="Arial"/>
                  <w:b/>
                  <w:color w:val="0000FF"/>
                  <w:sz w:val="24"/>
                  <w:u w:val="thick" w:color="0000FF"/>
                </w:rPr>
                <w:t>CHAPTER 1600</w:t>
              </w:r>
            </w:hyperlink>
          </w:p>
        </w:tc>
      </w:tr>
      <w:tr>
        <w:trPr>
          <w:trHeight w:val="293" w:hRule="exact"/>
        </w:trPr>
        <w:tc>
          <w:tcPr>
            <w:tcW w:w="1999" w:type="dxa"/>
          </w:tcPr>
          <w:p>
            <w:pPr>
              <w:pStyle w:val="TableParagraph"/>
              <w:spacing w:before="6"/>
              <w:ind w:left="146" w:right="148"/>
              <w:jc w:val="center"/>
              <w:rPr>
                <w:rFonts w:ascii="Arial"/>
                <w:b/>
                <w:sz w:val="24"/>
              </w:rPr>
            </w:pPr>
            <w:r>
              <w:rPr>
                <w:rFonts w:ascii="Arial"/>
                <w:b/>
                <w:sz w:val="24"/>
              </w:rPr>
              <w:t>Section 1601</w:t>
            </w:r>
          </w:p>
        </w:tc>
        <w:tc>
          <w:tcPr>
            <w:tcW w:w="7470" w:type="dxa"/>
          </w:tcPr>
          <w:p>
            <w:pPr>
              <w:pStyle w:val="TableParagraph"/>
              <w:spacing w:before="1"/>
              <w:ind w:left="103"/>
              <w:rPr>
                <w:rFonts w:ascii="Arial"/>
                <w:sz w:val="24"/>
              </w:rPr>
            </w:pPr>
            <w:r>
              <w:rPr>
                <w:rFonts w:ascii="Arial"/>
                <w:sz w:val="24"/>
              </w:rPr>
              <w:t>Corrected Language</w:t>
            </w:r>
          </w:p>
        </w:tc>
      </w:tr>
    </w:tbl>
    <w:p>
      <w:pPr>
        <w:spacing w:after="0"/>
        <w:rPr>
          <w:rFonts w:ascii="Arial"/>
          <w:sz w:val="24"/>
        </w:rPr>
        <w:sectPr>
          <w:headerReference w:type="default" r:id="rId5"/>
          <w:footerReference w:type="default" r:id="rId6"/>
          <w:type w:val="continuous"/>
          <w:pgSz w:w="12240" w:h="15840"/>
          <w:pgMar w:header="612" w:footer="624" w:top="820" w:bottom="820" w:left="1220" w:right="1320"/>
        </w:sectPr>
      </w:pPr>
    </w:p>
    <w:p>
      <w:pPr>
        <w:pStyle w:val="BodyText"/>
        <w:rPr>
          <w:b/>
          <w:i/>
          <w:sz w:val="20"/>
        </w:rPr>
      </w:pPr>
    </w:p>
    <w:p>
      <w:pPr>
        <w:pStyle w:val="BodyText"/>
        <w:spacing w:before="11"/>
        <w:rPr>
          <w:b/>
          <w:i/>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293" w:hRule="exact"/>
        </w:trPr>
        <w:tc>
          <w:tcPr>
            <w:tcW w:w="1999" w:type="dxa"/>
          </w:tcPr>
          <w:p>
            <w:pPr>
              <w:pStyle w:val="TableParagraph"/>
              <w:spacing w:before="5"/>
              <w:ind w:left="147" w:right="147"/>
              <w:jc w:val="center"/>
              <w:rPr>
                <w:rFonts w:ascii="Arial"/>
                <w:b/>
                <w:sz w:val="24"/>
              </w:rPr>
            </w:pPr>
            <w:r>
              <w:rPr>
                <w:rFonts w:ascii="Arial"/>
                <w:b/>
                <w:sz w:val="24"/>
              </w:rPr>
              <w:t>ITEM</w:t>
            </w:r>
          </w:p>
        </w:tc>
        <w:tc>
          <w:tcPr>
            <w:tcW w:w="7470" w:type="dxa"/>
          </w:tcPr>
          <w:p>
            <w:pPr>
              <w:pStyle w:val="TableParagraph"/>
              <w:spacing w:before="5"/>
              <w:ind w:left="3091" w:right="3089"/>
              <w:jc w:val="center"/>
              <w:rPr>
                <w:rFonts w:ascii="Arial"/>
                <w:b/>
                <w:sz w:val="24"/>
              </w:rPr>
            </w:pPr>
            <w:r>
              <w:rPr>
                <w:rFonts w:ascii="Arial"/>
                <w:b/>
                <w:sz w:val="24"/>
              </w:rPr>
              <w:t>SUMMARY</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4">
              <w:r>
                <w:rPr>
                  <w:rFonts w:ascii="Arial"/>
                  <w:b/>
                  <w:color w:val="0000FF"/>
                  <w:sz w:val="24"/>
                  <w:u w:val="thick" w:color="0000FF"/>
                </w:rPr>
                <w:t>CHAPTER 1700</w:t>
              </w:r>
            </w:hyperlink>
          </w:p>
        </w:tc>
      </w:tr>
      <w:tr>
        <w:trPr>
          <w:trHeight w:val="838" w:hRule="exact"/>
        </w:trPr>
        <w:tc>
          <w:tcPr>
            <w:tcW w:w="1999" w:type="dxa"/>
          </w:tcPr>
          <w:p>
            <w:pPr>
              <w:pStyle w:val="TableParagraph"/>
              <w:spacing w:line="247" w:lineRule="auto" w:before="135"/>
              <w:ind w:left="724" w:right="151" w:hanging="560"/>
              <w:rPr>
                <w:rFonts w:ascii="Arial"/>
                <w:b/>
                <w:sz w:val="24"/>
              </w:rPr>
            </w:pPr>
            <w:r>
              <w:rPr>
                <w:rFonts w:ascii="Arial"/>
                <w:b/>
                <w:sz w:val="24"/>
              </w:rPr>
              <w:t>Entire Chapter 1700</w:t>
            </w:r>
          </w:p>
        </w:tc>
        <w:tc>
          <w:tcPr>
            <w:tcW w:w="7470" w:type="dxa"/>
          </w:tcPr>
          <w:p>
            <w:pPr>
              <w:pStyle w:val="TableParagraph"/>
              <w:ind w:left="103"/>
              <w:rPr>
                <w:rFonts w:ascii="Arial"/>
                <w:sz w:val="24"/>
              </w:rPr>
            </w:pPr>
            <w:r>
              <w:rPr>
                <w:rFonts w:ascii="Arial"/>
                <w:sz w:val="24"/>
              </w:rPr>
              <w:t>Updated, Consolidated 1700 Addendum and FMC Policies into existing content and Reviewed entire chapter. 1700 Addendum has been eliminated</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5">
              <w:r>
                <w:rPr>
                  <w:rFonts w:ascii="Arial"/>
                  <w:b/>
                  <w:color w:val="0000FF"/>
                  <w:sz w:val="24"/>
                  <w:u w:val="thick" w:color="0000FF"/>
                </w:rPr>
                <w:t>CHAPTER 2500</w:t>
              </w:r>
            </w:hyperlink>
          </w:p>
        </w:tc>
      </w:tr>
      <w:tr>
        <w:trPr>
          <w:trHeight w:val="293" w:hRule="exact"/>
        </w:trPr>
        <w:tc>
          <w:tcPr>
            <w:tcW w:w="1999" w:type="dxa"/>
          </w:tcPr>
          <w:p>
            <w:pPr>
              <w:pStyle w:val="TableParagraph"/>
              <w:spacing w:before="5"/>
              <w:ind w:left="103"/>
              <w:rPr>
                <w:rFonts w:ascii="Arial"/>
                <w:b/>
                <w:sz w:val="24"/>
              </w:rPr>
            </w:pPr>
            <w:r>
              <w:rPr>
                <w:rFonts w:ascii="Arial"/>
                <w:b/>
                <w:sz w:val="24"/>
              </w:rPr>
              <w:t>Section 2582.1</w:t>
            </w:r>
          </w:p>
        </w:tc>
        <w:tc>
          <w:tcPr>
            <w:tcW w:w="7470" w:type="dxa"/>
          </w:tcPr>
          <w:p>
            <w:pPr>
              <w:pStyle w:val="TableParagraph"/>
              <w:ind w:left="103"/>
              <w:rPr>
                <w:rFonts w:ascii="Arial"/>
                <w:sz w:val="24"/>
              </w:rPr>
            </w:pPr>
            <w:r>
              <w:rPr>
                <w:rFonts w:ascii="Arial"/>
                <w:sz w:val="24"/>
              </w:rPr>
              <w:t>Deleted</w:t>
            </w:r>
          </w:p>
        </w:tc>
      </w:tr>
      <w:tr>
        <w:trPr>
          <w:trHeight w:val="293" w:hRule="exact"/>
        </w:trPr>
        <w:tc>
          <w:tcPr>
            <w:tcW w:w="9470" w:type="dxa"/>
            <w:gridSpan w:val="2"/>
            <w:shd w:val="clear" w:color="auto" w:fill="D9D9D9"/>
          </w:tcPr>
          <w:p>
            <w:pPr>
              <w:pStyle w:val="TableParagraph"/>
              <w:spacing w:before="5"/>
              <w:ind w:left="3783" w:right="3785"/>
              <w:jc w:val="center"/>
              <w:rPr>
                <w:rFonts w:ascii="Arial"/>
                <w:b/>
                <w:sz w:val="24"/>
              </w:rPr>
            </w:pPr>
            <w:hyperlink r:id="rId16">
              <w:r>
                <w:rPr>
                  <w:rFonts w:ascii="Arial"/>
                  <w:b/>
                  <w:color w:val="0000FF"/>
                  <w:sz w:val="24"/>
                  <w:u w:val="thick" w:color="0000FF"/>
                </w:rPr>
                <w:t>CHAPTER 3100</w:t>
              </w:r>
            </w:hyperlink>
          </w:p>
        </w:tc>
      </w:tr>
      <w:tr>
        <w:trPr>
          <w:trHeight w:val="562" w:hRule="exact"/>
        </w:trPr>
        <w:tc>
          <w:tcPr>
            <w:tcW w:w="1999" w:type="dxa"/>
          </w:tcPr>
          <w:p>
            <w:pPr>
              <w:pStyle w:val="TableParagraph"/>
              <w:spacing w:before="5"/>
              <w:ind w:right="259"/>
              <w:jc w:val="right"/>
              <w:rPr>
                <w:rFonts w:ascii="Arial"/>
                <w:b/>
                <w:sz w:val="24"/>
              </w:rPr>
            </w:pPr>
            <w:r>
              <w:rPr>
                <w:rFonts w:ascii="Arial"/>
                <w:b/>
                <w:sz w:val="24"/>
              </w:rPr>
              <w:t>Section 3130</w:t>
            </w:r>
          </w:p>
        </w:tc>
        <w:tc>
          <w:tcPr>
            <w:tcW w:w="7470" w:type="dxa"/>
          </w:tcPr>
          <w:p>
            <w:pPr>
              <w:pStyle w:val="TableParagraph"/>
              <w:ind w:left="103" w:right="107"/>
              <w:rPr>
                <w:rFonts w:ascii="Arial" w:hAnsi="Arial"/>
                <w:sz w:val="24"/>
              </w:rPr>
            </w:pPr>
            <w:r>
              <w:rPr>
                <w:rFonts w:ascii="Arial" w:hAnsi="Arial"/>
                <w:sz w:val="24"/>
              </w:rPr>
              <w:t>Corrected name “Documents and Publications Unit” to read “Office of State Publishing”</w:t>
            </w:r>
          </w:p>
        </w:tc>
      </w:tr>
      <w:tr>
        <w:trPr>
          <w:trHeight w:val="838" w:hRule="exact"/>
        </w:trPr>
        <w:tc>
          <w:tcPr>
            <w:tcW w:w="1999" w:type="dxa"/>
          </w:tcPr>
          <w:p>
            <w:pPr>
              <w:pStyle w:val="TableParagraph"/>
              <w:spacing w:before="5"/>
              <w:ind w:right="259"/>
              <w:jc w:val="right"/>
              <w:rPr>
                <w:rFonts w:ascii="Arial"/>
                <w:b/>
                <w:sz w:val="24"/>
              </w:rPr>
            </w:pPr>
            <w:r>
              <w:rPr>
                <w:rFonts w:ascii="Arial"/>
                <w:b/>
                <w:sz w:val="24"/>
              </w:rPr>
              <w:t>Section 3151</w:t>
            </w:r>
          </w:p>
        </w:tc>
        <w:tc>
          <w:tcPr>
            <w:tcW w:w="7470" w:type="dxa"/>
          </w:tcPr>
          <w:p>
            <w:pPr>
              <w:pStyle w:val="TableParagraph"/>
              <w:ind w:left="103" w:right="107"/>
              <w:rPr>
                <w:rFonts w:ascii="Arial"/>
                <w:sz w:val="24"/>
              </w:rPr>
            </w:pPr>
            <w:r>
              <w:rPr>
                <w:rFonts w:ascii="Arial"/>
                <w:sz w:val="24"/>
              </w:rPr>
              <w:t>Each agency must provide its own forms and procedures to comply with the Government Code, Section 14911; therefore, the procedures which were listed in this section are being deleted.</w:t>
            </w:r>
          </w:p>
        </w:tc>
      </w:tr>
      <w:tr>
        <w:trPr>
          <w:trHeight w:val="838" w:hRule="exact"/>
        </w:trPr>
        <w:tc>
          <w:tcPr>
            <w:tcW w:w="1999" w:type="dxa"/>
          </w:tcPr>
          <w:p>
            <w:pPr>
              <w:pStyle w:val="TableParagraph"/>
              <w:spacing w:before="6"/>
              <w:ind w:right="259"/>
              <w:jc w:val="right"/>
              <w:rPr>
                <w:rFonts w:ascii="Arial"/>
                <w:b/>
                <w:sz w:val="24"/>
              </w:rPr>
            </w:pPr>
            <w:r>
              <w:rPr>
                <w:rFonts w:ascii="Arial"/>
                <w:b/>
                <w:sz w:val="24"/>
              </w:rPr>
              <w:t>Section 3161</w:t>
            </w:r>
          </w:p>
        </w:tc>
        <w:tc>
          <w:tcPr>
            <w:tcW w:w="7470" w:type="dxa"/>
          </w:tcPr>
          <w:p>
            <w:pPr>
              <w:pStyle w:val="TableParagraph"/>
              <w:ind w:left="103" w:right="329"/>
              <w:rPr>
                <w:rFonts w:ascii="Arial" w:hAnsi="Arial"/>
                <w:sz w:val="24"/>
              </w:rPr>
            </w:pPr>
            <w:r>
              <w:rPr>
                <w:rFonts w:ascii="Arial" w:hAnsi="Arial"/>
                <w:sz w:val="24"/>
              </w:rPr>
              <w:t>The “Department of General Services, Office of Procurement, Publications Section” no longer exists/at OSP; therefore, its reference within this section is being deleted.</w:t>
            </w:r>
          </w:p>
        </w:tc>
      </w:tr>
      <w:tr>
        <w:trPr>
          <w:trHeight w:val="293" w:hRule="exact"/>
        </w:trPr>
        <w:tc>
          <w:tcPr>
            <w:tcW w:w="9470" w:type="dxa"/>
            <w:gridSpan w:val="2"/>
            <w:tcBorders>
              <w:bottom w:val="single" w:sz="10" w:space="0" w:color="0000FF"/>
            </w:tcBorders>
            <w:shd w:val="clear" w:color="auto" w:fill="D9D9D9"/>
          </w:tcPr>
          <w:p>
            <w:pPr>
              <w:pStyle w:val="TableParagraph"/>
              <w:spacing w:line="281" w:lineRule="exact"/>
              <w:ind w:left="3785" w:right="3785"/>
              <w:jc w:val="center"/>
              <w:rPr>
                <w:rFonts w:ascii="Arial"/>
                <w:b/>
                <w:sz w:val="16"/>
              </w:rPr>
            </w:pPr>
            <w:hyperlink r:id="rId17">
              <w:r>
                <w:rPr>
                  <w:rFonts w:ascii="Arial"/>
                  <w:b/>
                  <w:color w:val="0000FF"/>
                  <w:sz w:val="24"/>
                </w:rPr>
                <w:t>CHAPTER 5300</w:t>
              </w:r>
              <w:r>
                <w:rPr>
                  <w:rFonts w:ascii="Arial"/>
                  <w:b/>
                  <w:color w:val="0000FF"/>
                  <w:position w:val="12"/>
                  <w:sz w:val="16"/>
                </w:rPr>
                <w:t>1</w:t>
              </w:r>
            </w:hyperlink>
          </w:p>
        </w:tc>
      </w:tr>
      <w:tr>
        <w:trPr>
          <w:trHeight w:val="293" w:hRule="exact"/>
        </w:trPr>
        <w:tc>
          <w:tcPr>
            <w:tcW w:w="1999" w:type="dxa"/>
          </w:tcPr>
          <w:p>
            <w:pPr>
              <w:pStyle w:val="TableParagraph"/>
              <w:spacing w:before="5"/>
              <w:ind w:left="103"/>
              <w:rPr>
                <w:rFonts w:ascii="Arial"/>
                <w:b/>
                <w:sz w:val="24"/>
              </w:rPr>
            </w:pPr>
            <w:r>
              <w:rPr>
                <w:rFonts w:ascii="Arial"/>
                <w:b/>
                <w:sz w:val="24"/>
              </w:rPr>
              <w:t>Section 5300</w:t>
            </w:r>
          </w:p>
        </w:tc>
        <w:tc>
          <w:tcPr>
            <w:tcW w:w="7470" w:type="dxa"/>
            <w:tcBorders>
              <w:top w:val="single" w:sz="10" w:space="0" w:color="0000FF"/>
            </w:tcBorders>
          </w:tcPr>
          <w:p>
            <w:pPr>
              <w:pStyle w:val="TableParagraph"/>
              <w:spacing w:line="267" w:lineRule="exact"/>
              <w:ind w:left="103"/>
              <w:rPr>
                <w:rFonts w:ascii="Arial"/>
                <w:sz w:val="24"/>
              </w:rPr>
            </w:pPr>
            <w:r>
              <w:rPr>
                <w:rFonts w:ascii="Arial"/>
                <w:sz w:val="24"/>
              </w:rPr>
              <w:t>Corrected website links throughout SAM 5300.</w:t>
            </w:r>
          </w:p>
        </w:tc>
      </w:tr>
      <w:tr>
        <w:trPr>
          <w:trHeight w:val="293" w:hRule="exact"/>
        </w:trPr>
        <w:tc>
          <w:tcPr>
            <w:tcW w:w="9470" w:type="dxa"/>
            <w:gridSpan w:val="2"/>
            <w:tcBorders>
              <w:bottom w:val="single" w:sz="10" w:space="0" w:color="0000FF"/>
            </w:tcBorders>
            <w:shd w:val="clear" w:color="auto" w:fill="D9D9D9"/>
          </w:tcPr>
          <w:p>
            <w:pPr>
              <w:pStyle w:val="TableParagraph"/>
              <w:spacing w:line="281" w:lineRule="exact"/>
              <w:ind w:left="3785" w:right="3785"/>
              <w:jc w:val="center"/>
              <w:rPr>
                <w:rFonts w:ascii="Arial"/>
                <w:b/>
                <w:sz w:val="16"/>
              </w:rPr>
            </w:pPr>
            <w:hyperlink r:id="rId18">
              <w:r>
                <w:rPr>
                  <w:rFonts w:ascii="Arial"/>
                  <w:b/>
                  <w:color w:val="0000FF"/>
                  <w:sz w:val="24"/>
                </w:rPr>
                <w:t>CHAPTER 6000</w:t>
              </w:r>
              <w:r>
                <w:rPr>
                  <w:rFonts w:ascii="Arial"/>
                  <w:b/>
                  <w:color w:val="0000FF"/>
                  <w:position w:val="12"/>
                  <w:sz w:val="16"/>
                </w:rPr>
                <w:t>2</w:t>
              </w:r>
            </w:hyperlink>
          </w:p>
        </w:tc>
      </w:tr>
      <w:tr>
        <w:trPr>
          <w:trHeight w:val="1114" w:hRule="exact"/>
        </w:trPr>
        <w:tc>
          <w:tcPr>
            <w:tcW w:w="1999" w:type="dxa"/>
          </w:tcPr>
          <w:p>
            <w:pPr>
              <w:pStyle w:val="TableParagraph"/>
              <w:spacing w:before="1"/>
              <w:rPr>
                <w:rFonts w:ascii="Arial"/>
                <w:b/>
                <w:i/>
                <w:sz w:val="36"/>
              </w:rPr>
            </w:pPr>
          </w:p>
          <w:p>
            <w:pPr>
              <w:pStyle w:val="TableParagraph"/>
              <w:ind w:right="259"/>
              <w:jc w:val="right"/>
              <w:rPr>
                <w:rFonts w:ascii="Arial"/>
                <w:b/>
                <w:sz w:val="24"/>
              </w:rPr>
            </w:pPr>
            <w:r>
              <w:rPr>
                <w:rFonts w:ascii="Arial"/>
                <w:b/>
                <w:sz w:val="24"/>
              </w:rPr>
              <w:t>Section 6400</w:t>
            </w:r>
          </w:p>
        </w:tc>
        <w:tc>
          <w:tcPr>
            <w:tcW w:w="7470" w:type="dxa"/>
            <w:tcBorders>
              <w:top w:val="single" w:sz="10" w:space="0" w:color="0000FF"/>
            </w:tcBorders>
          </w:tcPr>
          <w:p>
            <w:pPr>
              <w:pStyle w:val="TableParagraph"/>
              <w:ind w:left="103" w:right="107"/>
              <w:rPr>
                <w:rFonts w:ascii="Arial" w:hAnsi="Arial"/>
                <w:sz w:val="24"/>
              </w:rPr>
            </w:pPr>
            <w:r>
              <w:rPr>
                <w:rFonts w:ascii="Arial" w:hAnsi="Arial"/>
                <w:sz w:val="24"/>
              </w:rPr>
              <w:t>Revised to: (1) Add requirements related to the past year presentation of the Governor’s Budget, including reconciliation and certification. (2) Clarify submittal of budget spreadsheets of a department is assigned to an Agency Secretary.</w:t>
            </w:r>
          </w:p>
        </w:tc>
      </w:tr>
      <w:tr>
        <w:trPr>
          <w:trHeight w:val="562" w:hRule="exact"/>
        </w:trPr>
        <w:tc>
          <w:tcPr>
            <w:tcW w:w="1999" w:type="dxa"/>
          </w:tcPr>
          <w:p>
            <w:pPr>
              <w:pStyle w:val="TableParagraph"/>
              <w:spacing w:before="139"/>
              <w:ind w:right="259"/>
              <w:jc w:val="right"/>
              <w:rPr>
                <w:rFonts w:ascii="Arial"/>
                <w:b/>
                <w:sz w:val="24"/>
              </w:rPr>
            </w:pPr>
            <w:r>
              <w:rPr>
                <w:rFonts w:ascii="Arial"/>
                <w:b/>
                <w:sz w:val="24"/>
              </w:rPr>
              <w:t>Section 6401</w:t>
            </w:r>
          </w:p>
        </w:tc>
        <w:tc>
          <w:tcPr>
            <w:tcW w:w="7470" w:type="dxa"/>
          </w:tcPr>
          <w:p>
            <w:pPr>
              <w:pStyle w:val="TableParagraph"/>
              <w:ind w:left="103"/>
              <w:rPr>
                <w:rFonts w:ascii="Arial"/>
                <w:sz w:val="24"/>
              </w:rPr>
            </w:pPr>
            <w:r>
              <w:rPr>
                <w:rFonts w:ascii="Arial"/>
                <w:sz w:val="24"/>
              </w:rPr>
              <w:t>New section to: Add responsibilities and authority of fund administrators and fund users for non-shared and shared funds.</w:t>
            </w:r>
          </w:p>
        </w:tc>
      </w:tr>
      <w:tr>
        <w:trPr>
          <w:trHeight w:val="293" w:hRule="exact"/>
        </w:trPr>
        <w:tc>
          <w:tcPr>
            <w:tcW w:w="1999" w:type="dxa"/>
          </w:tcPr>
          <w:p>
            <w:pPr>
              <w:pStyle w:val="TableParagraph"/>
              <w:spacing w:before="5"/>
              <w:ind w:right="257"/>
              <w:jc w:val="right"/>
              <w:rPr>
                <w:rFonts w:ascii="Arial"/>
                <w:b/>
                <w:sz w:val="24"/>
              </w:rPr>
            </w:pPr>
            <w:r>
              <w:rPr>
                <w:rFonts w:ascii="Arial"/>
                <w:b/>
                <w:sz w:val="24"/>
              </w:rPr>
              <w:t>Section 6453</w:t>
            </w:r>
          </w:p>
        </w:tc>
        <w:tc>
          <w:tcPr>
            <w:tcW w:w="7470" w:type="dxa"/>
          </w:tcPr>
          <w:p>
            <w:pPr>
              <w:pStyle w:val="TableParagraph"/>
              <w:ind w:left="103"/>
              <w:rPr>
                <w:rFonts w:ascii="Arial"/>
                <w:sz w:val="24"/>
              </w:rPr>
            </w:pPr>
            <w:r>
              <w:rPr>
                <w:rFonts w:ascii="Arial"/>
                <w:sz w:val="24"/>
              </w:rPr>
              <w:t>Revised</w:t>
            </w:r>
          </w:p>
        </w:tc>
      </w:tr>
      <w:tr>
        <w:trPr>
          <w:trHeight w:val="838" w:hRule="exact"/>
        </w:trPr>
        <w:tc>
          <w:tcPr>
            <w:tcW w:w="1999" w:type="dxa"/>
          </w:tcPr>
          <w:p>
            <w:pPr>
              <w:pStyle w:val="TableParagraph"/>
              <w:rPr>
                <w:rFonts w:ascii="Arial"/>
                <w:b/>
                <w:i/>
                <w:sz w:val="24"/>
              </w:rPr>
            </w:pPr>
          </w:p>
          <w:p>
            <w:pPr>
              <w:pStyle w:val="TableParagraph"/>
              <w:ind w:right="257"/>
              <w:jc w:val="right"/>
              <w:rPr>
                <w:rFonts w:ascii="Arial"/>
                <w:b/>
                <w:sz w:val="24"/>
              </w:rPr>
            </w:pPr>
            <w:r>
              <w:rPr>
                <w:rFonts w:ascii="Arial"/>
                <w:b/>
                <w:sz w:val="24"/>
              </w:rPr>
              <w:t>Section 6600</w:t>
            </w:r>
          </w:p>
        </w:tc>
        <w:tc>
          <w:tcPr>
            <w:tcW w:w="7470" w:type="dxa"/>
          </w:tcPr>
          <w:p>
            <w:pPr>
              <w:pStyle w:val="TableParagraph"/>
              <w:ind w:left="103" w:right="163"/>
              <w:rPr>
                <w:rFonts w:ascii="Arial" w:hAnsi="Arial"/>
                <w:sz w:val="24"/>
              </w:rPr>
            </w:pPr>
            <w:r>
              <w:rPr>
                <w:rFonts w:ascii="Arial" w:hAnsi="Arial"/>
                <w:sz w:val="24"/>
              </w:rPr>
              <w:t>Added section for Finance’s regulations on Standardized Regulatory Impact Assessments and Major Regulations pursuant to Government Code section</w:t>
            </w:r>
            <w:r>
              <w:rPr>
                <w:rFonts w:ascii="Arial" w:hAnsi="Arial"/>
                <w:spacing w:val="3"/>
                <w:sz w:val="24"/>
              </w:rPr>
              <w:t> </w:t>
            </w:r>
            <w:r>
              <w:rPr>
                <w:rFonts w:ascii="Arial" w:hAnsi="Arial"/>
                <w:sz w:val="24"/>
              </w:rPr>
              <w:t>11346.36(f)</w:t>
            </w:r>
          </w:p>
        </w:tc>
      </w:tr>
      <w:tr>
        <w:trPr>
          <w:trHeight w:val="562" w:hRule="exact"/>
        </w:trPr>
        <w:tc>
          <w:tcPr>
            <w:tcW w:w="1999" w:type="dxa"/>
          </w:tcPr>
          <w:p>
            <w:pPr>
              <w:pStyle w:val="TableParagraph"/>
              <w:spacing w:before="139"/>
              <w:ind w:right="257"/>
              <w:jc w:val="right"/>
              <w:rPr>
                <w:rFonts w:ascii="Arial"/>
                <w:b/>
                <w:sz w:val="24"/>
              </w:rPr>
            </w:pPr>
            <w:r>
              <w:rPr>
                <w:rFonts w:ascii="Arial"/>
                <w:b/>
                <w:sz w:val="24"/>
              </w:rPr>
              <w:t>Section 6601</w:t>
            </w:r>
          </w:p>
        </w:tc>
        <w:tc>
          <w:tcPr>
            <w:tcW w:w="7470" w:type="dxa"/>
          </w:tcPr>
          <w:p>
            <w:pPr>
              <w:pStyle w:val="TableParagraph"/>
              <w:ind w:left="103" w:right="329"/>
              <w:rPr>
                <w:rFonts w:ascii="Arial" w:hAnsi="Arial"/>
                <w:sz w:val="24"/>
              </w:rPr>
            </w:pPr>
            <w:r>
              <w:rPr>
                <w:rFonts w:ascii="Arial" w:hAnsi="Arial"/>
                <w:sz w:val="24"/>
              </w:rPr>
              <w:t>Added to this section an outline of the new instructions from Finance’s regulations</w:t>
            </w:r>
          </w:p>
        </w:tc>
      </w:tr>
      <w:tr>
        <w:trPr>
          <w:trHeight w:val="1114" w:hRule="exact"/>
        </w:trPr>
        <w:tc>
          <w:tcPr>
            <w:tcW w:w="1999" w:type="dxa"/>
          </w:tcPr>
          <w:p>
            <w:pPr>
              <w:pStyle w:val="TableParagraph"/>
              <w:spacing w:before="1"/>
              <w:rPr>
                <w:rFonts w:ascii="Arial"/>
                <w:b/>
                <w:i/>
                <w:sz w:val="36"/>
              </w:rPr>
            </w:pPr>
          </w:p>
          <w:p>
            <w:pPr>
              <w:pStyle w:val="TableParagraph"/>
              <w:ind w:right="257"/>
              <w:jc w:val="right"/>
              <w:rPr>
                <w:rFonts w:ascii="Arial"/>
                <w:b/>
                <w:sz w:val="24"/>
              </w:rPr>
            </w:pPr>
            <w:r>
              <w:rPr>
                <w:rFonts w:ascii="Arial"/>
                <w:b/>
                <w:sz w:val="24"/>
              </w:rPr>
              <w:t>Section 6602</w:t>
            </w:r>
          </w:p>
        </w:tc>
        <w:tc>
          <w:tcPr>
            <w:tcW w:w="7470" w:type="dxa"/>
          </w:tcPr>
          <w:p>
            <w:pPr>
              <w:pStyle w:val="TableParagraph"/>
              <w:ind w:left="103" w:right="329"/>
              <w:rPr>
                <w:rFonts w:ascii="Arial"/>
                <w:sz w:val="24"/>
              </w:rPr>
            </w:pPr>
            <w:r>
              <w:rPr>
                <w:rFonts w:ascii="Arial"/>
                <w:sz w:val="24"/>
              </w:rPr>
              <w:t>Added 3 new definitions (economic impact, major regulation and Standardized Regulatory Impact Assessments) and clarified the definitions of costs, direct costs and indirect costs to say fiscal costs, direct fiscal costs and indirect fiscal costs.</w:t>
            </w:r>
          </w:p>
        </w:tc>
      </w:tr>
      <w:tr>
        <w:trPr>
          <w:trHeight w:val="1114" w:hRule="exact"/>
        </w:trPr>
        <w:tc>
          <w:tcPr>
            <w:tcW w:w="1999" w:type="dxa"/>
          </w:tcPr>
          <w:p>
            <w:pPr>
              <w:pStyle w:val="TableParagraph"/>
              <w:spacing w:before="1"/>
              <w:rPr>
                <w:rFonts w:ascii="Arial"/>
                <w:b/>
                <w:i/>
                <w:sz w:val="36"/>
              </w:rPr>
            </w:pPr>
          </w:p>
          <w:p>
            <w:pPr>
              <w:pStyle w:val="TableParagraph"/>
              <w:ind w:right="257"/>
              <w:jc w:val="right"/>
              <w:rPr>
                <w:rFonts w:ascii="Arial"/>
                <w:b/>
                <w:sz w:val="24"/>
              </w:rPr>
            </w:pPr>
            <w:r>
              <w:rPr>
                <w:rFonts w:ascii="Arial"/>
                <w:b/>
                <w:sz w:val="24"/>
              </w:rPr>
              <w:t>Section 6603</w:t>
            </w:r>
          </w:p>
        </w:tc>
        <w:tc>
          <w:tcPr>
            <w:tcW w:w="7470" w:type="dxa"/>
          </w:tcPr>
          <w:p>
            <w:pPr>
              <w:pStyle w:val="TableParagraph"/>
              <w:ind w:left="103"/>
              <w:rPr>
                <w:rFonts w:ascii="Arial"/>
                <w:sz w:val="24"/>
              </w:rPr>
            </w:pPr>
            <w:r>
              <w:rPr>
                <w:rFonts w:ascii="Arial"/>
                <w:sz w:val="24"/>
              </w:rPr>
              <w:t>Replaced the instructions in this paragraph with references to the statutory origins of each section of the STD. 399 and the contact information for the Economic Research Unit at the Department of Finance.</w:t>
            </w:r>
          </w:p>
        </w:tc>
      </w:tr>
      <w:tr>
        <w:trPr>
          <w:trHeight w:val="293" w:hRule="exact"/>
        </w:trPr>
        <w:tc>
          <w:tcPr>
            <w:tcW w:w="1999" w:type="dxa"/>
          </w:tcPr>
          <w:p>
            <w:pPr>
              <w:pStyle w:val="TableParagraph"/>
              <w:spacing w:before="5"/>
              <w:ind w:right="257"/>
              <w:jc w:val="right"/>
              <w:rPr>
                <w:rFonts w:ascii="Arial"/>
                <w:b/>
                <w:sz w:val="24"/>
              </w:rPr>
            </w:pPr>
            <w:r>
              <w:rPr>
                <w:rFonts w:ascii="Arial"/>
                <w:b/>
                <w:sz w:val="24"/>
              </w:rPr>
              <w:t>Section 6614</w:t>
            </w:r>
          </w:p>
        </w:tc>
        <w:tc>
          <w:tcPr>
            <w:tcW w:w="7470" w:type="dxa"/>
          </w:tcPr>
          <w:p>
            <w:pPr>
              <w:pStyle w:val="TableParagraph"/>
              <w:spacing w:line="274" w:lineRule="exact"/>
              <w:ind w:left="103"/>
              <w:rPr>
                <w:rFonts w:ascii="Arial"/>
                <w:sz w:val="24"/>
              </w:rPr>
            </w:pPr>
            <w:r>
              <w:rPr>
                <w:rFonts w:ascii="Arial"/>
                <w:sz w:val="24"/>
              </w:rPr>
              <w:t>Revised the signature requirements for a STD. 399</w:t>
            </w:r>
          </w:p>
        </w:tc>
      </w:tr>
    </w:tbl>
    <w:p>
      <w:pPr>
        <w:pStyle w:val="BodyText"/>
        <w:rPr>
          <w:b/>
          <w:i/>
          <w:sz w:val="20"/>
        </w:rPr>
      </w:pPr>
    </w:p>
    <w:p>
      <w:pPr>
        <w:pStyle w:val="BodyText"/>
        <w:rPr>
          <w:b/>
          <w:i/>
          <w:sz w:val="20"/>
        </w:rPr>
      </w:pPr>
    </w:p>
    <w:p>
      <w:pPr>
        <w:pStyle w:val="BodyText"/>
        <w:rPr>
          <w:b/>
          <w:i/>
          <w:sz w:val="20"/>
        </w:rPr>
      </w:pPr>
    </w:p>
    <w:p>
      <w:pPr>
        <w:pStyle w:val="BodyText"/>
        <w:spacing w:before="7"/>
        <w:rPr>
          <w:b/>
          <w:i/>
          <w:sz w:val="18"/>
        </w:rPr>
      </w:pPr>
      <w:r>
        <w:rPr/>
        <w:pict>
          <v:line style="position:absolute;mso-position-horizontal-relative:page;mso-position-vertical-relative:paragraph;z-index:0;mso-wrap-distance-left:0;mso-wrap-distance-right:0" from="72.024002pt,12.962939pt" to="216.044002pt,12.962939pt" stroked="true" strokeweight=".599980pt" strokecolor="#000000">
            <v:stroke dashstyle="solid"/>
            <w10:wrap type="topAndBottom"/>
          </v:line>
        </w:pict>
      </w:r>
    </w:p>
    <w:p>
      <w:pPr>
        <w:spacing w:line="222" w:lineRule="exact" w:before="37"/>
        <w:ind w:left="220" w:right="0" w:firstLine="0"/>
        <w:jc w:val="left"/>
        <w:rPr>
          <w:sz w:val="18"/>
        </w:rPr>
      </w:pPr>
      <w:r>
        <w:rPr>
          <w:position w:val="9"/>
          <w:sz w:val="12"/>
        </w:rPr>
        <w:t>1  </w:t>
      </w:r>
      <w:r>
        <w:rPr>
          <w:sz w:val="18"/>
        </w:rPr>
        <w:t>Revisions posted to website in April 2014 to maintain corrected link integrity</w:t>
      </w:r>
    </w:p>
    <w:p>
      <w:pPr>
        <w:spacing w:line="222" w:lineRule="exact" w:before="0"/>
        <w:ind w:left="220" w:right="0" w:firstLine="0"/>
        <w:jc w:val="left"/>
        <w:rPr>
          <w:sz w:val="18"/>
        </w:rPr>
      </w:pPr>
      <w:r>
        <w:rPr/>
        <w:pict>
          <v:group style="position:absolute;margin-left:72.003998pt;margin-top:-10.96965pt;width:3.4pt;height:23.8pt;mso-position-horizontal-relative:page;mso-position-vertical-relative:paragraph;z-index:-204136" coordorigin="1440,-219" coordsize="68,476">
            <v:line style="position:absolute" from="1474,-185" to="1474,19" stroked="true" strokeweight="3.36pt" strokecolor="#ffff00">
              <v:stroke dashstyle="solid"/>
            </v:line>
            <v:line style="position:absolute" from="1474,19" to="1474,223" stroked="true" strokeweight="3.36pt" strokecolor="#ffff00">
              <v:stroke dashstyle="solid"/>
            </v:line>
            <w10:wrap type="none"/>
          </v:group>
        </w:pict>
      </w:r>
      <w:r>
        <w:rPr>
          <w:position w:val="9"/>
          <w:sz w:val="12"/>
        </w:rPr>
        <w:t>2  </w:t>
      </w:r>
      <w:r>
        <w:rPr>
          <w:sz w:val="18"/>
        </w:rPr>
        <w:t>Revisions for 6600 posted in March 2014 due to BL399 &amp; SB617 but were received after Rev425 deadline date.</w:t>
      </w:r>
    </w:p>
    <w:p>
      <w:pPr>
        <w:spacing w:after="0" w:line="222" w:lineRule="exact"/>
        <w:jc w:val="left"/>
        <w:rPr>
          <w:sz w:val="18"/>
        </w:rPr>
        <w:sectPr>
          <w:pgSz w:w="12240" w:h="15840"/>
          <w:pgMar w:header="612" w:footer="624" w:top="820" w:bottom="820" w:left="1220" w:right="1320"/>
        </w:sectPr>
      </w:pPr>
    </w:p>
    <w:p>
      <w:pPr>
        <w:pStyle w:val="BodyText"/>
        <w:rPr>
          <w:rFonts w:ascii="Times New Roman"/>
          <w:sz w:val="20"/>
        </w:rPr>
      </w:pPr>
    </w:p>
    <w:p>
      <w:pPr>
        <w:pStyle w:val="BodyText"/>
        <w:spacing w:before="11"/>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9"/>
        <w:gridCol w:w="7698"/>
      </w:tblGrid>
      <w:tr>
        <w:trPr>
          <w:trHeight w:val="294" w:hRule="exact"/>
        </w:trPr>
        <w:tc>
          <w:tcPr>
            <w:tcW w:w="2059" w:type="dxa"/>
            <w:tcBorders>
              <w:bottom w:val="single" w:sz="5" w:space="0" w:color="000000"/>
            </w:tcBorders>
          </w:tcPr>
          <w:p>
            <w:pPr>
              <w:pStyle w:val="TableParagraph"/>
              <w:spacing w:before="5"/>
              <w:ind w:left="203" w:right="204"/>
              <w:jc w:val="center"/>
              <w:rPr>
                <w:rFonts w:ascii="Arial"/>
                <w:b/>
                <w:sz w:val="24"/>
              </w:rPr>
            </w:pPr>
            <w:r>
              <w:rPr>
                <w:rFonts w:ascii="Arial"/>
                <w:b/>
                <w:sz w:val="24"/>
              </w:rPr>
              <w:t>ITEM</w:t>
            </w:r>
          </w:p>
        </w:tc>
        <w:tc>
          <w:tcPr>
            <w:tcW w:w="7698" w:type="dxa"/>
            <w:tcBorders>
              <w:bottom w:val="single" w:sz="5" w:space="0" w:color="000000"/>
            </w:tcBorders>
          </w:tcPr>
          <w:p>
            <w:pPr>
              <w:pStyle w:val="TableParagraph"/>
              <w:spacing w:before="5"/>
              <w:ind w:left="3206" w:right="3202"/>
              <w:jc w:val="center"/>
              <w:rPr>
                <w:rFonts w:ascii="Arial"/>
                <w:b/>
                <w:sz w:val="24"/>
              </w:rPr>
            </w:pPr>
            <w:r>
              <w:rPr>
                <w:rFonts w:ascii="Arial"/>
                <w:b/>
                <w:sz w:val="24"/>
              </w:rPr>
              <w:t>SUMMARY</w:t>
            </w:r>
          </w:p>
        </w:tc>
      </w:tr>
      <w:tr>
        <w:trPr>
          <w:trHeight w:val="296" w:hRule="exact"/>
        </w:trPr>
        <w:tc>
          <w:tcPr>
            <w:tcW w:w="9758" w:type="dxa"/>
            <w:gridSpan w:val="2"/>
            <w:shd w:val="clear" w:color="auto" w:fill="D9D9D9"/>
          </w:tcPr>
          <w:p>
            <w:pPr>
              <w:pStyle w:val="TableParagraph"/>
              <w:spacing w:before="7"/>
              <w:ind w:left="3905" w:right="3907"/>
              <w:jc w:val="center"/>
              <w:rPr>
                <w:rFonts w:ascii="Arial"/>
                <w:b/>
                <w:sz w:val="24"/>
              </w:rPr>
            </w:pPr>
            <w:hyperlink r:id="rId19">
              <w:r>
                <w:rPr>
                  <w:rFonts w:ascii="Arial"/>
                  <w:b/>
                  <w:color w:val="0000FF"/>
                  <w:sz w:val="24"/>
                  <w:u w:val="thick" w:color="0000FF"/>
                </w:rPr>
                <w:t>CHAPTER 7200</w:t>
              </w:r>
            </w:hyperlink>
          </w:p>
        </w:tc>
      </w:tr>
      <w:tr>
        <w:trPr>
          <w:trHeight w:val="294" w:hRule="exact"/>
        </w:trPr>
        <w:tc>
          <w:tcPr>
            <w:tcW w:w="2059" w:type="dxa"/>
            <w:tcBorders>
              <w:top w:val="single" w:sz="5" w:space="0" w:color="000000"/>
            </w:tcBorders>
          </w:tcPr>
          <w:p>
            <w:pPr>
              <w:pStyle w:val="TableParagraph"/>
              <w:spacing w:before="5"/>
              <w:ind w:left="204" w:right="204"/>
              <w:jc w:val="center"/>
              <w:rPr>
                <w:rFonts w:ascii="Arial"/>
                <w:b/>
                <w:sz w:val="24"/>
              </w:rPr>
            </w:pPr>
            <w:r>
              <w:rPr>
                <w:rFonts w:ascii="Arial"/>
                <w:b/>
                <w:sz w:val="24"/>
              </w:rPr>
              <w:t>Section 7230</w:t>
            </w:r>
          </w:p>
        </w:tc>
        <w:tc>
          <w:tcPr>
            <w:tcW w:w="7698" w:type="dxa"/>
            <w:tcBorders>
              <w:top w:val="single" w:sz="5" w:space="0" w:color="000000"/>
            </w:tcBorders>
          </w:tcPr>
          <w:p>
            <w:pPr>
              <w:pStyle w:val="TableParagraph"/>
              <w:spacing w:line="274" w:lineRule="exact"/>
              <w:ind w:left="103"/>
              <w:rPr>
                <w:rFonts w:ascii="Arial"/>
                <w:sz w:val="24"/>
              </w:rPr>
            </w:pPr>
            <w:r>
              <w:rPr>
                <w:rFonts w:ascii="Arial"/>
                <w:sz w:val="24"/>
              </w:rPr>
              <w:t>Minor edits for consistency</w:t>
            </w:r>
          </w:p>
        </w:tc>
      </w:tr>
      <w:tr>
        <w:trPr>
          <w:trHeight w:val="293" w:hRule="exact"/>
        </w:trPr>
        <w:tc>
          <w:tcPr>
            <w:tcW w:w="2059" w:type="dxa"/>
          </w:tcPr>
          <w:p>
            <w:pPr>
              <w:pStyle w:val="TableParagraph"/>
              <w:spacing w:before="5"/>
              <w:ind w:left="204" w:right="204"/>
              <w:jc w:val="center"/>
              <w:rPr>
                <w:rFonts w:ascii="Arial"/>
                <w:b/>
                <w:sz w:val="24"/>
              </w:rPr>
            </w:pPr>
            <w:r>
              <w:rPr>
                <w:rFonts w:ascii="Arial"/>
                <w:b/>
                <w:sz w:val="24"/>
              </w:rPr>
              <w:t>Section 7260</w:t>
            </w:r>
          </w:p>
        </w:tc>
        <w:tc>
          <w:tcPr>
            <w:tcW w:w="7698" w:type="dxa"/>
          </w:tcPr>
          <w:p>
            <w:pPr>
              <w:pStyle w:val="TableParagraph"/>
              <w:spacing w:line="274" w:lineRule="exact"/>
              <w:ind w:left="103"/>
              <w:rPr>
                <w:rFonts w:ascii="Arial"/>
                <w:sz w:val="24"/>
              </w:rPr>
            </w:pPr>
            <w:r>
              <w:rPr>
                <w:rFonts w:ascii="Arial"/>
                <w:sz w:val="24"/>
              </w:rPr>
              <w:t>Minor edits for consistency</w:t>
            </w:r>
          </w:p>
        </w:tc>
      </w:tr>
      <w:tr>
        <w:trPr>
          <w:trHeight w:val="293" w:hRule="exact"/>
        </w:trPr>
        <w:tc>
          <w:tcPr>
            <w:tcW w:w="9758" w:type="dxa"/>
            <w:gridSpan w:val="2"/>
            <w:shd w:val="clear" w:color="auto" w:fill="D9D9D9"/>
          </w:tcPr>
          <w:p>
            <w:pPr>
              <w:pStyle w:val="TableParagraph"/>
              <w:spacing w:before="5"/>
              <w:ind w:left="3905" w:right="3907"/>
              <w:jc w:val="center"/>
              <w:rPr>
                <w:rFonts w:ascii="Arial"/>
                <w:b/>
                <w:sz w:val="24"/>
              </w:rPr>
            </w:pPr>
            <w:hyperlink r:id="rId20">
              <w:r>
                <w:rPr>
                  <w:rFonts w:ascii="Arial"/>
                  <w:b/>
                  <w:color w:val="0000FF"/>
                  <w:sz w:val="24"/>
                  <w:u w:val="thick" w:color="0000FF"/>
                </w:rPr>
                <w:t>CHAPTER 7400</w:t>
              </w:r>
            </w:hyperlink>
          </w:p>
        </w:tc>
      </w:tr>
      <w:tr>
        <w:trPr>
          <w:trHeight w:val="293" w:hRule="exact"/>
        </w:trPr>
        <w:tc>
          <w:tcPr>
            <w:tcW w:w="2059" w:type="dxa"/>
          </w:tcPr>
          <w:p>
            <w:pPr>
              <w:pStyle w:val="TableParagraph"/>
              <w:spacing w:before="5"/>
              <w:ind w:left="204" w:right="204"/>
              <w:jc w:val="center"/>
              <w:rPr>
                <w:rFonts w:ascii="Arial"/>
                <w:b/>
                <w:sz w:val="24"/>
              </w:rPr>
            </w:pPr>
            <w:r>
              <w:rPr>
                <w:rFonts w:ascii="Arial"/>
                <w:b/>
                <w:sz w:val="24"/>
              </w:rPr>
              <w:t>Section 7400</w:t>
            </w:r>
          </w:p>
        </w:tc>
        <w:tc>
          <w:tcPr>
            <w:tcW w:w="7698" w:type="dxa"/>
          </w:tcPr>
          <w:p>
            <w:pPr>
              <w:pStyle w:val="TableParagraph"/>
              <w:spacing w:line="274" w:lineRule="exact"/>
              <w:ind w:left="103"/>
              <w:rPr>
                <w:rFonts w:ascii="Arial"/>
                <w:sz w:val="24"/>
              </w:rPr>
            </w:pPr>
            <w:r>
              <w:rPr>
                <w:rFonts w:ascii="Arial"/>
                <w:sz w:val="24"/>
              </w:rPr>
              <w:t>Minor edits for consistency</w:t>
            </w:r>
          </w:p>
        </w:tc>
      </w:tr>
      <w:tr>
        <w:trPr>
          <w:trHeight w:val="274" w:hRule="exact"/>
        </w:trPr>
        <w:tc>
          <w:tcPr>
            <w:tcW w:w="9758" w:type="dxa"/>
            <w:gridSpan w:val="2"/>
            <w:shd w:val="clear" w:color="auto" w:fill="D9D9D9"/>
          </w:tcPr>
          <w:p>
            <w:pPr>
              <w:pStyle w:val="TableParagraph"/>
              <w:spacing w:before="7"/>
              <w:ind w:left="3905" w:right="3905"/>
              <w:jc w:val="center"/>
              <w:rPr>
                <w:rFonts w:ascii="Arial"/>
                <w:b/>
                <w:sz w:val="22"/>
              </w:rPr>
            </w:pPr>
            <w:hyperlink r:id="rId21">
              <w:r>
                <w:rPr>
                  <w:rFonts w:ascii="Arial"/>
                  <w:b/>
                  <w:color w:val="0000FF"/>
                  <w:sz w:val="22"/>
                  <w:u w:val="thick" w:color="0000FF"/>
                </w:rPr>
                <w:t>CHAPTER 7900</w:t>
              </w:r>
            </w:hyperlink>
          </w:p>
        </w:tc>
      </w:tr>
      <w:tr>
        <w:trPr>
          <w:trHeight w:val="286" w:hRule="exact"/>
        </w:trPr>
        <w:tc>
          <w:tcPr>
            <w:tcW w:w="2059" w:type="dxa"/>
          </w:tcPr>
          <w:p>
            <w:pPr>
              <w:pStyle w:val="TableParagraph"/>
              <w:spacing w:before="12"/>
              <w:ind w:left="204" w:right="204"/>
              <w:jc w:val="center"/>
              <w:rPr>
                <w:rFonts w:ascii="Arial"/>
                <w:b/>
                <w:sz w:val="22"/>
              </w:rPr>
            </w:pPr>
            <w:r>
              <w:rPr>
                <w:rFonts w:ascii="Arial"/>
                <w:b/>
                <w:sz w:val="22"/>
              </w:rPr>
              <w:t>Section 7900</w:t>
            </w:r>
          </w:p>
        </w:tc>
        <w:tc>
          <w:tcPr>
            <w:tcW w:w="7698" w:type="dxa"/>
          </w:tcPr>
          <w:p>
            <w:pPr>
              <w:pStyle w:val="TableParagraph"/>
              <w:spacing w:line="274" w:lineRule="exact"/>
              <w:ind w:left="103"/>
              <w:rPr>
                <w:rFonts w:ascii="Arial"/>
                <w:sz w:val="24"/>
              </w:rPr>
            </w:pPr>
            <w:r>
              <w:rPr>
                <w:rFonts w:ascii="Arial"/>
                <w:sz w:val="24"/>
              </w:rPr>
              <w:t>Minor edits for consistency</w:t>
            </w:r>
          </w:p>
        </w:tc>
      </w:tr>
      <w:tr>
        <w:trPr>
          <w:trHeight w:val="286" w:hRule="exact"/>
        </w:trPr>
        <w:tc>
          <w:tcPr>
            <w:tcW w:w="2059" w:type="dxa"/>
          </w:tcPr>
          <w:p>
            <w:pPr>
              <w:pStyle w:val="TableParagraph"/>
              <w:spacing w:before="12"/>
              <w:ind w:left="204" w:right="204"/>
              <w:jc w:val="center"/>
              <w:rPr>
                <w:rFonts w:ascii="Arial"/>
                <w:b/>
                <w:sz w:val="22"/>
              </w:rPr>
            </w:pPr>
            <w:r>
              <w:rPr>
                <w:rFonts w:ascii="Arial"/>
                <w:b/>
                <w:sz w:val="22"/>
              </w:rPr>
              <w:t>Section 7904</w:t>
            </w:r>
          </w:p>
        </w:tc>
        <w:tc>
          <w:tcPr>
            <w:tcW w:w="7698" w:type="dxa"/>
          </w:tcPr>
          <w:p>
            <w:pPr>
              <w:pStyle w:val="TableParagraph"/>
              <w:spacing w:line="274" w:lineRule="exact"/>
              <w:ind w:left="103"/>
              <w:rPr>
                <w:rFonts w:ascii="Arial"/>
                <w:sz w:val="24"/>
              </w:rPr>
            </w:pPr>
            <w:r>
              <w:rPr>
                <w:rFonts w:ascii="Arial"/>
                <w:sz w:val="24"/>
              </w:rPr>
              <w:t>Minor edits for consistency</w:t>
            </w:r>
          </w:p>
        </w:tc>
      </w:tr>
      <w:tr>
        <w:trPr>
          <w:trHeight w:val="562" w:hRule="exact"/>
        </w:trPr>
        <w:tc>
          <w:tcPr>
            <w:tcW w:w="2059" w:type="dxa"/>
          </w:tcPr>
          <w:p>
            <w:pPr>
              <w:pStyle w:val="TableParagraph"/>
              <w:spacing w:before="151"/>
              <w:ind w:left="204" w:right="204"/>
              <w:jc w:val="center"/>
              <w:rPr>
                <w:rFonts w:ascii="Arial"/>
                <w:b/>
                <w:sz w:val="22"/>
              </w:rPr>
            </w:pPr>
            <w:r>
              <w:rPr>
                <w:rFonts w:ascii="Arial"/>
                <w:b/>
                <w:sz w:val="22"/>
              </w:rPr>
              <w:t>Section 7921</w:t>
            </w:r>
          </w:p>
        </w:tc>
        <w:tc>
          <w:tcPr>
            <w:tcW w:w="7698" w:type="dxa"/>
          </w:tcPr>
          <w:p>
            <w:pPr>
              <w:pStyle w:val="TableParagraph"/>
              <w:ind w:left="103" w:right="201"/>
              <w:rPr>
                <w:rFonts w:ascii="Arial"/>
                <w:sz w:val="24"/>
              </w:rPr>
            </w:pPr>
            <w:r>
              <w:rPr>
                <w:rFonts w:ascii="Arial"/>
                <w:sz w:val="24"/>
              </w:rPr>
              <w:t>Updated Budget Letter Number from 13-02 to 14-04 and add fund users responsibilities.</w:t>
            </w:r>
          </w:p>
        </w:tc>
      </w:tr>
      <w:tr>
        <w:trPr>
          <w:trHeight w:val="595" w:hRule="exact"/>
        </w:trPr>
        <w:tc>
          <w:tcPr>
            <w:tcW w:w="2059" w:type="dxa"/>
          </w:tcPr>
          <w:p>
            <w:pPr>
              <w:pStyle w:val="TableParagraph"/>
              <w:spacing w:before="168"/>
              <w:ind w:left="204" w:right="204"/>
              <w:jc w:val="center"/>
              <w:rPr>
                <w:rFonts w:ascii="Arial"/>
                <w:b/>
                <w:sz w:val="22"/>
              </w:rPr>
            </w:pPr>
            <w:r>
              <w:rPr>
                <w:rFonts w:ascii="Arial"/>
                <w:b/>
                <w:sz w:val="22"/>
              </w:rPr>
              <w:t>Section 7950</w:t>
            </w:r>
          </w:p>
        </w:tc>
        <w:tc>
          <w:tcPr>
            <w:tcW w:w="7698" w:type="dxa"/>
          </w:tcPr>
          <w:p>
            <w:pPr>
              <w:pStyle w:val="TableParagraph"/>
              <w:numPr>
                <w:ilvl w:val="0"/>
                <w:numId w:val="1"/>
              </w:numPr>
              <w:tabs>
                <w:tab w:pos="463" w:val="left" w:leader="none"/>
                <w:tab w:pos="464" w:val="left" w:leader="none"/>
              </w:tabs>
              <w:spacing w:line="292" w:lineRule="exact" w:before="0" w:after="0"/>
              <w:ind w:left="463" w:right="0" w:hanging="360"/>
              <w:jc w:val="left"/>
              <w:rPr>
                <w:rFonts w:ascii="Arial"/>
                <w:sz w:val="24"/>
              </w:rPr>
            </w:pPr>
            <w:r>
              <w:rPr>
                <w:rFonts w:ascii="Arial"/>
                <w:sz w:val="24"/>
              </w:rPr>
              <w:t>Minor edits for</w:t>
            </w:r>
            <w:r>
              <w:rPr>
                <w:rFonts w:ascii="Arial"/>
                <w:spacing w:val="1"/>
                <w:sz w:val="24"/>
              </w:rPr>
              <w:t> </w:t>
            </w:r>
            <w:r>
              <w:rPr>
                <w:rFonts w:ascii="Arial"/>
                <w:sz w:val="24"/>
              </w:rPr>
              <w:t>consistency.</w:t>
            </w:r>
          </w:p>
          <w:p>
            <w:pPr>
              <w:pStyle w:val="TableParagraph"/>
              <w:numPr>
                <w:ilvl w:val="0"/>
                <w:numId w:val="1"/>
              </w:numPr>
              <w:tabs>
                <w:tab w:pos="463" w:val="left" w:leader="none"/>
                <w:tab w:pos="464" w:val="left" w:leader="none"/>
              </w:tabs>
              <w:spacing w:line="293" w:lineRule="exact" w:before="0" w:after="0"/>
              <w:ind w:left="463" w:right="0" w:hanging="360"/>
              <w:jc w:val="left"/>
              <w:rPr>
                <w:rFonts w:ascii="Arial" w:hAnsi="Arial"/>
                <w:sz w:val="24"/>
              </w:rPr>
            </w:pPr>
            <w:r>
              <w:rPr>
                <w:rFonts w:ascii="Arial" w:hAnsi="Arial"/>
                <w:sz w:val="24"/>
              </w:rPr>
              <w:t>Revised to correct department’s unit name to “State</w:t>
            </w:r>
            <w:r>
              <w:rPr>
                <w:rFonts w:ascii="Arial" w:hAnsi="Arial"/>
                <w:spacing w:val="5"/>
                <w:sz w:val="24"/>
              </w:rPr>
              <w:t> </w:t>
            </w:r>
            <w:r>
              <w:rPr>
                <w:rFonts w:ascii="Arial" w:hAnsi="Arial"/>
                <w:sz w:val="24"/>
              </w:rPr>
              <w:t>Publishing”.</w:t>
            </w:r>
          </w:p>
        </w:tc>
      </w:tr>
      <w:tr>
        <w:trPr>
          <w:trHeight w:val="562" w:hRule="exact"/>
        </w:trPr>
        <w:tc>
          <w:tcPr>
            <w:tcW w:w="2059" w:type="dxa"/>
          </w:tcPr>
          <w:p>
            <w:pPr>
              <w:pStyle w:val="TableParagraph"/>
              <w:spacing w:before="152"/>
              <w:ind w:left="204" w:right="204"/>
              <w:jc w:val="center"/>
              <w:rPr>
                <w:rFonts w:ascii="Arial"/>
                <w:b/>
                <w:sz w:val="22"/>
              </w:rPr>
            </w:pPr>
            <w:r>
              <w:rPr>
                <w:rFonts w:ascii="Arial"/>
                <w:b/>
                <w:sz w:val="22"/>
              </w:rPr>
              <w:t>Section 7951</w:t>
            </w:r>
          </w:p>
        </w:tc>
        <w:tc>
          <w:tcPr>
            <w:tcW w:w="7698" w:type="dxa"/>
          </w:tcPr>
          <w:p>
            <w:pPr>
              <w:pStyle w:val="TableParagraph"/>
              <w:ind w:left="103" w:right="201"/>
              <w:rPr>
                <w:rFonts w:ascii="Arial"/>
                <w:sz w:val="24"/>
              </w:rPr>
            </w:pPr>
            <w:r>
              <w:rPr>
                <w:rFonts w:ascii="Arial"/>
                <w:sz w:val="24"/>
              </w:rPr>
              <w:t>Add new requirement for Report 6, update illustration, and minor edits.</w:t>
            </w:r>
          </w:p>
        </w:tc>
      </w:tr>
      <w:tr>
        <w:trPr>
          <w:trHeight w:val="564" w:hRule="exact"/>
        </w:trPr>
        <w:tc>
          <w:tcPr>
            <w:tcW w:w="2059" w:type="dxa"/>
          </w:tcPr>
          <w:p>
            <w:pPr>
              <w:pStyle w:val="TableParagraph"/>
              <w:spacing w:before="151"/>
              <w:ind w:left="204" w:right="204"/>
              <w:jc w:val="center"/>
              <w:rPr>
                <w:rFonts w:ascii="Arial"/>
                <w:b/>
                <w:sz w:val="22"/>
              </w:rPr>
            </w:pPr>
            <w:r>
              <w:rPr>
                <w:rFonts w:ascii="Arial"/>
                <w:b/>
                <w:sz w:val="22"/>
              </w:rPr>
              <w:t>Section 7961</w:t>
            </w:r>
          </w:p>
        </w:tc>
        <w:tc>
          <w:tcPr>
            <w:tcW w:w="7698" w:type="dxa"/>
          </w:tcPr>
          <w:p>
            <w:pPr>
              <w:pStyle w:val="TableParagraph"/>
              <w:ind w:left="103" w:right="201"/>
              <w:rPr>
                <w:rFonts w:ascii="Arial"/>
                <w:sz w:val="24"/>
              </w:rPr>
            </w:pPr>
            <w:r>
              <w:rPr>
                <w:rFonts w:ascii="Arial"/>
                <w:sz w:val="24"/>
              </w:rPr>
              <w:t>Add new requirement for Report 6, update Report No. 6 illustration, and minor edits.</w:t>
            </w:r>
          </w:p>
        </w:tc>
      </w:tr>
      <w:tr>
        <w:trPr>
          <w:trHeight w:val="595" w:hRule="exact"/>
        </w:trPr>
        <w:tc>
          <w:tcPr>
            <w:tcW w:w="2059" w:type="dxa"/>
          </w:tcPr>
          <w:p>
            <w:pPr>
              <w:pStyle w:val="TableParagraph"/>
              <w:spacing w:before="168"/>
              <w:ind w:left="204" w:right="204"/>
              <w:jc w:val="center"/>
              <w:rPr>
                <w:rFonts w:ascii="Arial"/>
                <w:b/>
                <w:sz w:val="22"/>
              </w:rPr>
            </w:pPr>
            <w:r>
              <w:rPr>
                <w:rFonts w:ascii="Arial"/>
                <w:b/>
                <w:sz w:val="22"/>
              </w:rPr>
              <w:t>Section 7967</w:t>
            </w:r>
          </w:p>
        </w:tc>
        <w:tc>
          <w:tcPr>
            <w:tcW w:w="7698" w:type="dxa"/>
          </w:tcPr>
          <w:p>
            <w:pPr>
              <w:pStyle w:val="TableParagraph"/>
              <w:numPr>
                <w:ilvl w:val="0"/>
                <w:numId w:val="2"/>
              </w:numPr>
              <w:tabs>
                <w:tab w:pos="463" w:val="left" w:leader="none"/>
                <w:tab w:pos="464" w:val="left" w:leader="none"/>
              </w:tabs>
              <w:spacing w:line="292" w:lineRule="exact" w:before="0" w:after="0"/>
              <w:ind w:left="463" w:right="0" w:hanging="360"/>
              <w:jc w:val="left"/>
              <w:rPr>
                <w:rFonts w:ascii="Arial"/>
                <w:sz w:val="24"/>
              </w:rPr>
            </w:pPr>
            <w:r>
              <w:rPr>
                <w:rFonts w:ascii="Arial"/>
                <w:sz w:val="24"/>
              </w:rPr>
              <w:t>Minor edits for</w:t>
            </w:r>
            <w:r>
              <w:rPr>
                <w:rFonts w:ascii="Arial"/>
                <w:spacing w:val="1"/>
                <w:sz w:val="24"/>
              </w:rPr>
              <w:t> </w:t>
            </w:r>
            <w:r>
              <w:rPr>
                <w:rFonts w:ascii="Arial"/>
                <w:sz w:val="24"/>
              </w:rPr>
              <w:t>consistency.</w:t>
            </w:r>
          </w:p>
          <w:p>
            <w:pPr>
              <w:pStyle w:val="TableParagraph"/>
              <w:numPr>
                <w:ilvl w:val="0"/>
                <w:numId w:val="2"/>
              </w:numPr>
              <w:tabs>
                <w:tab w:pos="463" w:val="left" w:leader="none"/>
                <w:tab w:pos="464" w:val="left" w:leader="none"/>
              </w:tabs>
              <w:spacing w:line="293" w:lineRule="exact" w:before="0" w:after="0"/>
              <w:ind w:left="463" w:right="0" w:hanging="360"/>
              <w:jc w:val="left"/>
              <w:rPr>
                <w:rFonts w:ascii="Arial"/>
                <w:sz w:val="24"/>
              </w:rPr>
            </w:pPr>
            <w:r>
              <w:rPr>
                <w:rFonts w:ascii="Arial"/>
                <w:sz w:val="24"/>
              </w:rPr>
              <w:t>Updated Illustration</w:t>
            </w:r>
            <w:r>
              <w:rPr>
                <w:rFonts w:ascii="Arial"/>
                <w:spacing w:val="2"/>
                <w:sz w:val="24"/>
              </w:rPr>
              <w:t> </w:t>
            </w:r>
            <w:r>
              <w:rPr>
                <w:rFonts w:ascii="Arial"/>
                <w:sz w:val="24"/>
              </w:rPr>
              <w:t>7967.</w:t>
            </w:r>
          </w:p>
        </w:tc>
      </w:tr>
      <w:tr>
        <w:trPr>
          <w:trHeight w:val="540" w:hRule="exact"/>
        </w:trPr>
        <w:tc>
          <w:tcPr>
            <w:tcW w:w="2059" w:type="dxa"/>
          </w:tcPr>
          <w:p>
            <w:pPr>
              <w:pStyle w:val="TableParagraph"/>
              <w:spacing w:line="249" w:lineRule="auto" w:before="7"/>
              <w:ind w:left="496" w:right="497" w:firstLine="129"/>
              <w:rPr>
                <w:rFonts w:ascii="Arial"/>
                <w:b/>
                <w:sz w:val="22"/>
              </w:rPr>
            </w:pPr>
            <w:r>
              <w:rPr>
                <w:rFonts w:ascii="Arial"/>
                <w:b/>
                <w:sz w:val="22"/>
              </w:rPr>
              <w:t>Section 7976-7978</w:t>
            </w:r>
          </w:p>
        </w:tc>
        <w:tc>
          <w:tcPr>
            <w:tcW w:w="7698" w:type="dxa"/>
          </w:tcPr>
          <w:p>
            <w:pPr>
              <w:pStyle w:val="TableParagraph"/>
              <w:spacing w:before="125"/>
              <w:ind w:left="103"/>
              <w:rPr>
                <w:rFonts w:ascii="Arial"/>
                <w:sz w:val="24"/>
              </w:rPr>
            </w:pPr>
            <w:r>
              <w:rPr>
                <w:rFonts w:ascii="Arial"/>
                <w:sz w:val="24"/>
              </w:rPr>
              <w:t>Minor edits for consistency.</w:t>
            </w:r>
          </w:p>
        </w:tc>
      </w:tr>
      <w:tr>
        <w:trPr>
          <w:trHeight w:val="538" w:hRule="exact"/>
        </w:trPr>
        <w:tc>
          <w:tcPr>
            <w:tcW w:w="2059" w:type="dxa"/>
          </w:tcPr>
          <w:p>
            <w:pPr>
              <w:pStyle w:val="TableParagraph"/>
              <w:spacing w:line="249" w:lineRule="auto" w:before="7"/>
              <w:ind w:left="779" w:right="549" w:hanging="216"/>
              <w:rPr>
                <w:rFonts w:ascii="Arial"/>
                <w:b/>
                <w:sz w:val="22"/>
              </w:rPr>
            </w:pPr>
            <w:r>
              <w:rPr>
                <w:rFonts w:ascii="Arial"/>
                <w:b/>
                <w:sz w:val="22"/>
              </w:rPr>
              <w:t>Sections 7981</w:t>
            </w:r>
          </w:p>
        </w:tc>
        <w:tc>
          <w:tcPr>
            <w:tcW w:w="7698" w:type="dxa"/>
          </w:tcPr>
          <w:p>
            <w:pPr>
              <w:pStyle w:val="TableParagraph"/>
              <w:spacing w:before="123"/>
              <w:ind w:left="103"/>
              <w:rPr>
                <w:rFonts w:ascii="Arial"/>
                <w:sz w:val="24"/>
              </w:rPr>
            </w:pPr>
            <w:r>
              <w:rPr>
                <w:rFonts w:ascii="Arial"/>
                <w:sz w:val="24"/>
              </w:rPr>
              <w:t>Minor edits for consistency</w:t>
            </w:r>
          </w:p>
        </w:tc>
      </w:tr>
      <w:tr>
        <w:trPr>
          <w:trHeight w:val="293" w:hRule="exact"/>
        </w:trPr>
        <w:tc>
          <w:tcPr>
            <w:tcW w:w="9758" w:type="dxa"/>
            <w:gridSpan w:val="2"/>
            <w:shd w:val="clear" w:color="auto" w:fill="D9D9D9"/>
          </w:tcPr>
          <w:p>
            <w:pPr>
              <w:pStyle w:val="TableParagraph"/>
              <w:spacing w:before="5"/>
              <w:ind w:left="3905" w:right="3907"/>
              <w:jc w:val="center"/>
              <w:rPr>
                <w:rFonts w:ascii="Arial"/>
                <w:b/>
                <w:sz w:val="24"/>
              </w:rPr>
            </w:pPr>
            <w:hyperlink r:id="rId22">
              <w:r>
                <w:rPr>
                  <w:rFonts w:ascii="Arial"/>
                  <w:b/>
                  <w:color w:val="0000FF"/>
                  <w:sz w:val="24"/>
                  <w:u w:val="thick" w:color="0000FF"/>
                </w:rPr>
                <w:t>CHAPTER 8000</w:t>
              </w:r>
            </w:hyperlink>
          </w:p>
        </w:tc>
      </w:tr>
      <w:tr>
        <w:trPr>
          <w:trHeight w:val="564" w:hRule="exact"/>
        </w:trPr>
        <w:tc>
          <w:tcPr>
            <w:tcW w:w="2059" w:type="dxa"/>
          </w:tcPr>
          <w:p>
            <w:pPr>
              <w:pStyle w:val="TableParagraph"/>
              <w:spacing w:before="151"/>
              <w:ind w:left="204" w:right="204"/>
              <w:jc w:val="center"/>
              <w:rPr>
                <w:rFonts w:ascii="Arial"/>
                <w:b/>
                <w:sz w:val="22"/>
              </w:rPr>
            </w:pPr>
            <w:r>
              <w:rPr>
                <w:rFonts w:ascii="Arial"/>
                <w:b/>
                <w:sz w:val="22"/>
              </w:rPr>
              <w:t>Section 8091</w:t>
            </w:r>
          </w:p>
        </w:tc>
        <w:tc>
          <w:tcPr>
            <w:tcW w:w="7698" w:type="dxa"/>
          </w:tcPr>
          <w:p>
            <w:pPr>
              <w:pStyle w:val="TableParagraph"/>
              <w:ind w:left="103" w:right="108"/>
              <w:rPr>
                <w:rFonts w:ascii="Arial"/>
                <w:sz w:val="24"/>
              </w:rPr>
            </w:pPr>
            <w:r>
              <w:rPr>
                <w:rFonts w:ascii="Arial"/>
                <w:sz w:val="24"/>
              </w:rPr>
              <w:t>Change deposited within 30 days to remitted within 30 days and minor edits.</w:t>
            </w:r>
          </w:p>
        </w:tc>
      </w:tr>
      <w:tr>
        <w:trPr>
          <w:trHeight w:val="274" w:hRule="exact"/>
        </w:trPr>
        <w:tc>
          <w:tcPr>
            <w:tcW w:w="9758" w:type="dxa"/>
            <w:gridSpan w:val="2"/>
            <w:shd w:val="clear" w:color="auto" w:fill="D9D9D9"/>
          </w:tcPr>
          <w:p>
            <w:pPr>
              <w:pStyle w:val="TableParagraph"/>
              <w:spacing w:before="7"/>
              <w:ind w:left="3905" w:right="3905"/>
              <w:jc w:val="center"/>
              <w:rPr>
                <w:rFonts w:ascii="Arial"/>
                <w:b/>
                <w:sz w:val="22"/>
              </w:rPr>
            </w:pPr>
            <w:hyperlink r:id="rId23">
              <w:r>
                <w:rPr>
                  <w:rFonts w:ascii="Arial"/>
                  <w:b/>
                  <w:color w:val="0000FF"/>
                  <w:sz w:val="22"/>
                  <w:u w:val="thick" w:color="0000FF"/>
                </w:rPr>
                <w:t>CHAPTER 8400</w:t>
              </w:r>
            </w:hyperlink>
          </w:p>
        </w:tc>
      </w:tr>
      <w:tr>
        <w:trPr>
          <w:trHeight w:val="540" w:hRule="exact"/>
        </w:trPr>
        <w:tc>
          <w:tcPr>
            <w:tcW w:w="2059" w:type="dxa"/>
          </w:tcPr>
          <w:p>
            <w:pPr>
              <w:pStyle w:val="TableParagraph"/>
              <w:spacing w:line="249" w:lineRule="auto" w:before="7"/>
              <w:ind w:left="563" w:right="548" w:firstLine="62"/>
              <w:rPr>
                <w:rFonts w:ascii="Arial"/>
                <w:b/>
                <w:sz w:val="22"/>
              </w:rPr>
            </w:pPr>
            <w:r>
              <w:rPr>
                <w:rFonts w:ascii="Arial"/>
                <w:b/>
                <w:sz w:val="22"/>
              </w:rPr>
              <w:t>Section 8422.104</w:t>
            </w:r>
          </w:p>
        </w:tc>
        <w:tc>
          <w:tcPr>
            <w:tcW w:w="7698" w:type="dxa"/>
          </w:tcPr>
          <w:p>
            <w:pPr>
              <w:pStyle w:val="TableParagraph"/>
              <w:ind w:left="103"/>
              <w:rPr>
                <w:rFonts w:ascii="Arial"/>
                <w:sz w:val="22"/>
              </w:rPr>
            </w:pPr>
            <w:r>
              <w:rPr>
                <w:rFonts w:ascii="Arial"/>
                <w:sz w:val="22"/>
              </w:rPr>
              <w:t>Revised to reference section 1200, Victim Compensation and Government Claims Board, minor edits.</w:t>
            </w:r>
          </w:p>
        </w:tc>
      </w:tr>
      <w:tr>
        <w:trPr>
          <w:trHeight w:val="860" w:hRule="exact"/>
        </w:trPr>
        <w:tc>
          <w:tcPr>
            <w:tcW w:w="2059" w:type="dxa"/>
          </w:tcPr>
          <w:p>
            <w:pPr>
              <w:pStyle w:val="TableParagraph"/>
              <w:spacing w:line="247" w:lineRule="auto" w:before="5"/>
              <w:ind w:left="177" w:right="180" w:firstLine="3"/>
              <w:jc w:val="center"/>
              <w:rPr>
                <w:rFonts w:ascii="Arial"/>
                <w:b/>
                <w:sz w:val="24"/>
              </w:rPr>
            </w:pPr>
            <w:r>
              <w:rPr>
                <w:rFonts w:ascii="Arial"/>
                <w:b/>
                <w:sz w:val="24"/>
              </w:rPr>
              <w:t>Sections 8472.1 - 8472.4</w:t>
            </w:r>
          </w:p>
          <w:p>
            <w:pPr>
              <w:pStyle w:val="TableParagraph"/>
              <w:spacing w:line="275" w:lineRule="exact"/>
              <w:ind w:left="204" w:right="204"/>
              <w:jc w:val="center"/>
              <w:rPr>
                <w:rFonts w:ascii="Arial"/>
                <w:b/>
                <w:sz w:val="24"/>
              </w:rPr>
            </w:pPr>
            <w:r>
              <w:rPr>
                <w:rFonts w:ascii="Arial"/>
                <w:b/>
                <w:sz w:val="24"/>
              </w:rPr>
              <w:t>and 8472.41</w:t>
            </w:r>
          </w:p>
        </w:tc>
        <w:tc>
          <w:tcPr>
            <w:tcW w:w="7698" w:type="dxa"/>
          </w:tcPr>
          <w:p>
            <w:pPr>
              <w:pStyle w:val="TableParagraph"/>
              <w:spacing w:before="147"/>
              <w:ind w:left="103" w:right="1055"/>
              <w:rPr>
                <w:rFonts w:ascii="Arial" w:hAnsi="Arial"/>
                <w:sz w:val="24"/>
              </w:rPr>
            </w:pPr>
            <w:r>
              <w:rPr>
                <w:rFonts w:ascii="Arial" w:hAnsi="Arial"/>
                <w:sz w:val="24"/>
              </w:rPr>
              <w:t>Deleted. OSP Invoices are handled through the EFT program which falls under SAM 8471.2 – 8471.6</w:t>
            </w:r>
          </w:p>
        </w:tc>
      </w:tr>
      <w:tr>
        <w:trPr>
          <w:trHeight w:val="295" w:hRule="exact"/>
        </w:trPr>
        <w:tc>
          <w:tcPr>
            <w:tcW w:w="9758" w:type="dxa"/>
            <w:gridSpan w:val="2"/>
            <w:shd w:val="clear" w:color="auto" w:fill="D9D9D9"/>
          </w:tcPr>
          <w:p>
            <w:pPr>
              <w:pStyle w:val="TableParagraph"/>
              <w:spacing w:before="6"/>
              <w:ind w:left="3905" w:right="3907"/>
              <w:jc w:val="center"/>
              <w:rPr>
                <w:rFonts w:ascii="Arial"/>
                <w:b/>
                <w:sz w:val="24"/>
              </w:rPr>
            </w:pPr>
            <w:hyperlink r:id="rId24">
              <w:r>
                <w:rPr>
                  <w:rFonts w:ascii="Arial"/>
                  <w:b/>
                  <w:color w:val="0000FF"/>
                  <w:sz w:val="24"/>
                  <w:u w:val="thick" w:color="0000FF"/>
                </w:rPr>
                <w:t>CHAPTER 8600</w:t>
              </w:r>
            </w:hyperlink>
          </w:p>
        </w:tc>
      </w:tr>
      <w:tr>
        <w:trPr>
          <w:trHeight w:val="294" w:hRule="exact"/>
        </w:trPr>
        <w:tc>
          <w:tcPr>
            <w:tcW w:w="2059" w:type="dxa"/>
            <w:tcBorders>
              <w:top w:val="single" w:sz="5" w:space="0" w:color="000000"/>
            </w:tcBorders>
          </w:tcPr>
          <w:p>
            <w:pPr>
              <w:pStyle w:val="TableParagraph"/>
              <w:spacing w:before="5"/>
              <w:ind w:left="204" w:right="204"/>
              <w:jc w:val="center"/>
              <w:rPr>
                <w:rFonts w:ascii="Arial"/>
                <w:b/>
                <w:sz w:val="24"/>
              </w:rPr>
            </w:pPr>
            <w:r>
              <w:rPr>
                <w:rFonts w:ascii="Arial"/>
                <w:b/>
                <w:sz w:val="24"/>
              </w:rPr>
              <w:t>Section 8660</w:t>
            </w:r>
          </w:p>
        </w:tc>
        <w:tc>
          <w:tcPr>
            <w:tcW w:w="7698" w:type="dxa"/>
            <w:tcBorders>
              <w:top w:val="single" w:sz="5" w:space="0" w:color="000000"/>
            </w:tcBorders>
          </w:tcPr>
          <w:p>
            <w:pPr>
              <w:pStyle w:val="TableParagraph"/>
              <w:ind w:left="103"/>
              <w:rPr>
                <w:rFonts w:ascii="Arial"/>
                <w:sz w:val="24"/>
              </w:rPr>
            </w:pPr>
            <w:r>
              <w:rPr>
                <w:rFonts w:ascii="Arial"/>
                <w:sz w:val="24"/>
              </w:rPr>
              <w:t>Minor edits for consistency</w:t>
            </w:r>
          </w:p>
        </w:tc>
      </w:tr>
      <w:tr>
        <w:trPr>
          <w:trHeight w:val="293" w:hRule="exact"/>
        </w:trPr>
        <w:tc>
          <w:tcPr>
            <w:tcW w:w="9758" w:type="dxa"/>
            <w:gridSpan w:val="2"/>
            <w:shd w:val="clear" w:color="auto" w:fill="D9D9D9"/>
          </w:tcPr>
          <w:p>
            <w:pPr>
              <w:pStyle w:val="TableParagraph"/>
              <w:spacing w:before="5"/>
              <w:ind w:left="3905" w:right="3908"/>
              <w:jc w:val="center"/>
              <w:rPr>
                <w:rFonts w:ascii="Arial"/>
                <w:b/>
                <w:sz w:val="24"/>
              </w:rPr>
            </w:pPr>
            <w:hyperlink r:id="rId25">
              <w:r>
                <w:rPr>
                  <w:rFonts w:ascii="Arial"/>
                  <w:b/>
                  <w:color w:val="0000FF"/>
                  <w:sz w:val="24"/>
                  <w:u w:val="thick" w:color="0000FF"/>
                </w:rPr>
                <w:t>CHAPTER 10400</w:t>
              </w:r>
            </w:hyperlink>
          </w:p>
        </w:tc>
      </w:tr>
      <w:tr>
        <w:trPr>
          <w:trHeight w:val="564" w:hRule="exact"/>
        </w:trPr>
        <w:tc>
          <w:tcPr>
            <w:tcW w:w="2059" w:type="dxa"/>
          </w:tcPr>
          <w:p>
            <w:pPr>
              <w:pStyle w:val="TableParagraph"/>
              <w:spacing w:before="139"/>
              <w:ind w:left="204" w:right="204"/>
              <w:jc w:val="center"/>
              <w:rPr>
                <w:rFonts w:ascii="Arial"/>
                <w:b/>
                <w:sz w:val="24"/>
              </w:rPr>
            </w:pPr>
            <w:r>
              <w:rPr>
                <w:rFonts w:ascii="Arial"/>
                <w:b/>
                <w:sz w:val="24"/>
              </w:rPr>
              <w:t>Section 10438</w:t>
            </w:r>
          </w:p>
        </w:tc>
        <w:tc>
          <w:tcPr>
            <w:tcW w:w="7698" w:type="dxa"/>
          </w:tcPr>
          <w:p>
            <w:pPr>
              <w:pStyle w:val="TableParagraph"/>
              <w:spacing w:before="137"/>
              <w:ind w:left="103"/>
              <w:rPr>
                <w:rFonts w:ascii="Arial"/>
                <w:sz w:val="24"/>
              </w:rPr>
            </w:pPr>
            <w:r>
              <w:rPr>
                <w:rFonts w:ascii="Arial"/>
                <w:sz w:val="24"/>
              </w:rPr>
              <w:t>Minor edits for consistency</w:t>
            </w:r>
          </w:p>
        </w:tc>
      </w:tr>
      <w:tr>
        <w:trPr>
          <w:trHeight w:val="274" w:hRule="exact"/>
        </w:trPr>
        <w:tc>
          <w:tcPr>
            <w:tcW w:w="9758" w:type="dxa"/>
            <w:gridSpan w:val="2"/>
            <w:shd w:val="clear" w:color="auto" w:fill="D9D9D9"/>
          </w:tcPr>
          <w:p>
            <w:pPr>
              <w:pStyle w:val="TableParagraph"/>
              <w:spacing w:before="7"/>
              <w:ind w:left="3905" w:right="3905"/>
              <w:jc w:val="center"/>
              <w:rPr>
                <w:rFonts w:ascii="Arial"/>
                <w:b/>
                <w:sz w:val="22"/>
              </w:rPr>
            </w:pPr>
            <w:hyperlink r:id="rId26">
              <w:r>
                <w:rPr>
                  <w:rFonts w:ascii="Arial"/>
                  <w:b/>
                  <w:color w:val="0000FF"/>
                  <w:sz w:val="22"/>
                  <w:u w:val="thick" w:color="0000FF"/>
                </w:rPr>
                <w:t>CHAPTER 10600</w:t>
              </w:r>
            </w:hyperlink>
          </w:p>
        </w:tc>
      </w:tr>
      <w:tr>
        <w:trPr>
          <w:trHeight w:val="274" w:hRule="exact"/>
        </w:trPr>
        <w:tc>
          <w:tcPr>
            <w:tcW w:w="2059" w:type="dxa"/>
          </w:tcPr>
          <w:p>
            <w:pPr>
              <w:pStyle w:val="TableParagraph"/>
              <w:spacing w:before="8"/>
              <w:ind w:left="204" w:right="204"/>
              <w:jc w:val="center"/>
              <w:rPr>
                <w:rFonts w:ascii="Arial"/>
                <w:b/>
                <w:sz w:val="22"/>
              </w:rPr>
            </w:pPr>
            <w:r>
              <w:rPr>
                <w:rFonts w:ascii="Arial"/>
                <w:b/>
                <w:sz w:val="22"/>
              </w:rPr>
              <w:t>Section 10600</w:t>
            </w:r>
          </w:p>
        </w:tc>
        <w:tc>
          <w:tcPr>
            <w:tcW w:w="7698" w:type="dxa"/>
          </w:tcPr>
          <w:p>
            <w:pPr>
              <w:pStyle w:val="TableParagraph"/>
              <w:ind w:left="103"/>
              <w:rPr>
                <w:rFonts w:ascii="Arial"/>
                <w:sz w:val="22"/>
              </w:rPr>
            </w:pPr>
            <w:r>
              <w:rPr>
                <w:rFonts w:ascii="Arial"/>
                <w:sz w:val="22"/>
              </w:rPr>
              <w:t>Added title to standard entry, minor edits for consistency</w:t>
            </w:r>
          </w:p>
        </w:tc>
      </w:tr>
      <w:tr>
        <w:trPr>
          <w:trHeight w:val="274" w:hRule="exact"/>
        </w:trPr>
        <w:tc>
          <w:tcPr>
            <w:tcW w:w="2059" w:type="dxa"/>
          </w:tcPr>
          <w:p>
            <w:pPr>
              <w:pStyle w:val="TableParagraph"/>
              <w:spacing w:before="7"/>
              <w:ind w:left="204" w:right="204"/>
              <w:jc w:val="center"/>
              <w:rPr>
                <w:rFonts w:ascii="Arial"/>
                <w:b/>
                <w:sz w:val="22"/>
              </w:rPr>
            </w:pPr>
            <w:r>
              <w:rPr>
                <w:rFonts w:ascii="Arial"/>
                <w:b/>
                <w:sz w:val="22"/>
              </w:rPr>
              <w:t>Section 10608</w:t>
            </w:r>
          </w:p>
        </w:tc>
        <w:tc>
          <w:tcPr>
            <w:tcW w:w="7698" w:type="dxa"/>
          </w:tcPr>
          <w:p>
            <w:pPr>
              <w:pStyle w:val="TableParagraph"/>
              <w:ind w:left="103"/>
              <w:rPr>
                <w:rFonts w:ascii="Arial"/>
                <w:sz w:val="22"/>
              </w:rPr>
            </w:pPr>
            <w:r>
              <w:rPr>
                <w:rFonts w:ascii="Arial"/>
                <w:sz w:val="22"/>
              </w:rPr>
              <w:t>Updated to add title, and minor edits for consistency</w:t>
            </w:r>
          </w:p>
        </w:tc>
      </w:tr>
      <w:tr>
        <w:trPr>
          <w:trHeight w:val="274" w:hRule="exact"/>
        </w:trPr>
        <w:tc>
          <w:tcPr>
            <w:tcW w:w="9758" w:type="dxa"/>
            <w:gridSpan w:val="2"/>
            <w:shd w:val="clear" w:color="auto" w:fill="D9D9D9"/>
          </w:tcPr>
          <w:p>
            <w:pPr>
              <w:pStyle w:val="TableParagraph"/>
              <w:spacing w:before="7"/>
              <w:ind w:left="3905" w:right="3905"/>
              <w:jc w:val="center"/>
              <w:rPr>
                <w:rFonts w:ascii="Arial"/>
                <w:b/>
                <w:sz w:val="22"/>
              </w:rPr>
            </w:pPr>
            <w:hyperlink r:id="rId27">
              <w:r>
                <w:rPr>
                  <w:rFonts w:ascii="Arial"/>
                  <w:b/>
                  <w:color w:val="0000FF"/>
                  <w:sz w:val="22"/>
                  <w:u w:val="thick" w:color="0000FF"/>
                </w:rPr>
                <w:t>SUBJECT INDEX</w:t>
              </w:r>
            </w:hyperlink>
          </w:p>
        </w:tc>
      </w:tr>
      <w:tr>
        <w:trPr>
          <w:trHeight w:val="274" w:hRule="exact"/>
        </w:trPr>
        <w:tc>
          <w:tcPr>
            <w:tcW w:w="2059" w:type="dxa"/>
          </w:tcPr>
          <w:p>
            <w:pPr>
              <w:pStyle w:val="TableParagraph"/>
              <w:spacing w:before="7"/>
              <w:ind w:left="204" w:right="204"/>
              <w:jc w:val="center"/>
              <w:rPr>
                <w:rFonts w:ascii="Arial"/>
                <w:b/>
                <w:sz w:val="22"/>
              </w:rPr>
            </w:pPr>
            <w:r>
              <w:rPr>
                <w:rFonts w:ascii="Arial"/>
                <w:b/>
                <w:sz w:val="22"/>
              </w:rPr>
              <w:t>6401</w:t>
            </w:r>
          </w:p>
        </w:tc>
        <w:tc>
          <w:tcPr>
            <w:tcW w:w="7698" w:type="dxa"/>
          </w:tcPr>
          <w:p>
            <w:pPr>
              <w:pStyle w:val="TableParagraph"/>
              <w:ind w:left="103"/>
              <w:rPr>
                <w:rFonts w:ascii="Arial" w:hAnsi="Arial"/>
                <w:sz w:val="22"/>
              </w:rPr>
            </w:pPr>
            <w:r>
              <w:rPr>
                <w:rFonts w:ascii="Arial" w:hAnsi="Arial"/>
                <w:sz w:val="22"/>
              </w:rPr>
              <w:t>Added “Fund Administrators and Fund Users, Responsibilities and Authority</w:t>
            </w:r>
          </w:p>
        </w:tc>
      </w:tr>
      <w:tr>
        <w:trPr>
          <w:trHeight w:val="274" w:hRule="exact"/>
        </w:trPr>
        <w:tc>
          <w:tcPr>
            <w:tcW w:w="2059" w:type="dxa"/>
          </w:tcPr>
          <w:p>
            <w:pPr>
              <w:pStyle w:val="TableParagraph"/>
              <w:spacing w:before="7"/>
              <w:ind w:left="204" w:right="204"/>
              <w:jc w:val="center"/>
              <w:rPr>
                <w:rFonts w:ascii="Arial"/>
                <w:b/>
                <w:sz w:val="22"/>
              </w:rPr>
            </w:pPr>
            <w:r>
              <w:rPr>
                <w:rFonts w:ascii="Arial"/>
                <w:b/>
                <w:sz w:val="22"/>
              </w:rPr>
              <w:t>8472.1</w:t>
            </w:r>
          </w:p>
        </w:tc>
        <w:tc>
          <w:tcPr>
            <w:tcW w:w="7698" w:type="dxa"/>
          </w:tcPr>
          <w:p>
            <w:pPr>
              <w:pStyle w:val="TableParagraph"/>
              <w:ind w:left="103"/>
              <w:rPr>
                <w:rFonts w:ascii="Arial" w:hAnsi="Arial"/>
                <w:sz w:val="22"/>
              </w:rPr>
            </w:pPr>
            <w:r>
              <w:rPr>
                <w:rFonts w:ascii="Arial" w:hAnsi="Arial"/>
                <w:sz w:val="22"/>
              </w:rPr>
              <w:t>Deleted “Services or Supplies, Authorization for”….</w:t>
            </w:r>
          </w:p>
        </w:tc>
      </w:tr>
      <w:tr>
        <w:trPr>
          <w:trHeight w:val="274" w:hRule="exact"/>
        </w:trPr>
        <w:tc>
          <w:tcPr>
            <w:tcW w:w="2059" w:type="dxa"/>
          </w:tcPr>
          <w:p>
            <w:pPr>
              <w:pStyle w:val="TableParagraph"/>
              <w:spacing w:before="7"/>
              <w:ind w:left="204" w:right="204"/>
              <w:jc w:val="center"/>
              <w:rPr>
                <w:rFonts w:ascii="Arial"/>
                <w:b/>
                <w:sz w:val="22"/>
              </w:rPr>
            </w:pPr>
            <w:r>
              <w:rPr>
                <w:rFonts w:ascii="Arial"/>
                <w:b/>
                <w:sz w:val="22"/>
              </w:rPr>
              <w:t>Entire Index</w:t>
            </w:r>
          </w:p>
        </w:tc>
        <w:tc>
          <w:tcPr>
            <w:tcW w:w="7698" w:type="dxa"/>
          </w:tcPr>
          <w:p>
            <w:pPr>
              <w:pStyle w:val="TableParagraph"/>
              <w:ind w:left="103"/>
              <w:rPr>
                <w:rFonts w:ascii="Arial" w:hAnsi="Arial"/>
                <w:sz w:val="22"/>
              </w:rPr>
            </w:pPr>
            <w:r>
              <w:rPr>
                <w:rFonts w:ascii="Arial" w:hAnsi="Arial"/>
                <w:sz w:val="22"/>
              </w:rPr>
              <w:t>Removed “local mandates”</w:t>
            </w:r>
          </w:p>
        </w:tc>
      </w:tr>
    </w:tbl>
    <w:p>
      <w:pPr>
        <w:spacing w:after="0"/>
        <w:rPr>
          <w:rFonts w:ascii="Arial" w:hAnsi="Arial"/>
          <w:sz w:val="22"/>
        </w:rPr>
        <w:sectPr>
          <w:pgSz w:w="12240" w:h="15840"/>
          <w:pgMar w:header="612" w:footer="624" w:top="820" w:bottom="820" w:left="1220" w:right="1040"/>
        </w:sectPr>
      </w:pPr>
    </w:p>
    <w:p>
      <w:pPr>
        <w:pStyle w:val="BodyText"/>
        <w:spacing w:before="11"/>
        <w:rPr>
          <w:rFonts w:ascii="Times New Roman"/>
          <w:sz w:val="15"/>
        </w:rPr>
      </w:pPr>
    </w:p>
    <w:p>
      <w:pPr>
        <w:pStyle w:val="Heading1"/>
        <w:tabs>
          <w:tab w:pos="9462" w:val="right" w:leader="none"/>
        </w:tabs>
        <w:spacing w:before="92"/>
      </w:pPr>
      <w:r>
        <w:rPr/>
        <w:pict>
          <v:line style="position:absolute;mso-position-horizontal-relative:page;mso-position-vertical-relative:paragraph;z-index:1072" from="545.73999pt,18.611845pt" to="545.73999pt,32.435845pt" stroked="true" strokeweight=".47998pt" strokecolor="#000000">
            <v:stroke dashstyle="solid"/>
            <w10:wrap type="none"/>
          </v:line>
        </w:pict>
      </w:r>
      <w:bookmarkStart w:name="1(Final426Rev)" w:id="2"/>
      <w:bookmarkEnd w:id="2"/>
      <w:r>
        <w:rPr>
          <w:b w:val="0"/>
        </w:rPr>
      </w:r>
      <w:r>
        <w:rPr/>
        <w:t>PURPOSE</w:t>
      </w:r>
      <w:r>
        <w:rPr>
          <w:spacing w:val="2"/>
        </w:rPr>
        <w:t> </w:t>
      </w:r>
      <w:r>
        <w:rPr>
          <w:spacing w:val="-3"/>
        </w:rPr>
        <w:t>AND</w:t>
      </w:r>
      <w:r>
        <w:rPr>
          <w:spacing w:val="-1"/>
        </w:rPr>
        <w:t> </w:t>
      </w:r>
      <w:r>
        <w:rPr/>
        <w:t>CONTACTS</w:t>
        <w:tab/>
        <w:t>0001</w:t>
      </w:r>
    </w:p>
    <w:p>
      <w:pPr>
        <w:pStyle w:val="BodyText"/>
        <w:ind w:left="100"/>
      </w:pPr>
      <w:r>
        <w:rPr/>
        <w:t>(Reviewed 6/14)</w:t>
      </w:r>
    </w:p>
    <w:p>
      <w:pPr>
        <w:pStyle w:val="BodyText"/>
        <w:spacing w:before="199"/>
        <w:ind w:left="100" w:right="275"/>
        <w:rPr>
          <w:b/>
        </w:rPr>
      </w:pPr>
      <w:r>
        <w:rPr/>
        <w:t>The SAM is a reference source to statewide management policy. A list of the authoring department and the contact telephone number for each SAM section is contained in SAM Section 0030. Telephone the program contact person directly to: (1) request Internet information, (2) request listed publications, and (3) for content questions about SAM sections. If you have additional questions or comments regarding the SAM, telephone the SAM Unit, at (916) 327-8908, CALNET 467-8908. You can also forward comments electronically at: </w:t>
      </w:r>
      <w:hyperlink r:id="rId30">
        <w:r>
          <w:rPr>
            <w:b/>
            <w:color w:val="0000FF"/>
          </w:rPr>
          <w:t>samunit@dgs.ca.gov</w:t>
        </w:r>
      </w:hyperlink>
      <w:r>
        <w:rPr>
          <w:b/>
        </w:rPr>
        <w:t>.</w:t>
      </w:r>
    </w:p>
    <w:p>
      <w:pPr>
        <w:pStyle w:val="Heading1"/>
        <w:tabs>
          <w:tab w:pos="9462" w:val="right" w:leader="none"/>
        </w:tabs>
        <w:spacing w:before="275"/>
      </w:pPr>
      <w:r>
        <w:rPr/>
        <w:pict>
          <v:line style="position:absolute;mso-position-horizontal-relative:page;mso-position-vertical-relative:paragraph;z-index:1096" from="545.73999pt,27.765863pt" to="545.73999pt,41.565863pt" stroked="true" strokeweight=".47998pt" strokecolor="#000000">
            <v:stroke dashstyle="solid"/>
            <w10:wrap type="none"/>
          </v:line>
        </w:pict>
      </w:r>
      <w:r>
        <w:rPr/>
        <w:t>AUTHORITY</w:t>
        <w:tab/>
        <w:t>0005</w:t>
      </w:r>
    </w:p>
    <w:p>
      <w:pPr>
        <w:pStyle w:val="BodyText"/>
        <w:ind w:left="100"/>
      </w:pPr>
      <w:r>
        <w:rPr/>
        <w:t>(Reviewed 6/14)</w:t>
      </w:r>
    </w:p>
    <w:p>
      <w:pPr>
        <w:pStyle w:val="BodyText"/>
        <w:spacing w:before="202"/>
        <w:ind w:left="100" w:right="275"/>
      </w:pPr>
      <w:r>
        <w:rPr/>
        <w:t>The SAM was created in 1953 by the Department of Finance (DOF) to provide management communication among state departments. On July 31, 1990, SAM responsibility was officially transferred from DOF to the Department of General</w:t>
      </w:r>
      <w:r>
        <w:rPr>
          <w:spacing w:val="-35"/>
        </w:rPr>
        <w:t> </w:t>
      </w:r>
      <w:r>
        <w:rPr/>
        <w:t>Services (DGS).  Presently, this program is located within, DGS’ Office of State Publishing (OSP), Administrative/SAM Unit. The DGS is delegated the responsibility of developing and providing a centralization of business management functions and services of the state.  The SAM communicates major policy related to this</w:t>
      </w:r>
      <w:r>
        <w:rPr>
          <w:spacing w:val="-27"/>
        </w:rPr>
        <w:t> </w:t>
      </w:r>
      <w:r>
        <w:rPr/>
        <w:t>responsibility.</w:t>
      </w:r>
    </w:p>
    <w:p>
      <w:pPr>
        <w:pStyle w:val="Heading1"/>
        <w:tabs>
          <w:tab w:pos="9462" w:val="right" w:leader="none"/>
        </w:tabs>
        <w:spacing w:before="201"/>
      </w:pPr>
      <w:r>
        <w:rPr/>
        <w:t>ACCESS</w:t>
      </w:r>
      <w:r>
        <w:rPr>
          <w:spacing w:val="-1"/>
        </w:rPr>
        <w:t> </w:t>
      </w:r>
      <w:r>
        <w:rPr/>
        <w:t>TO SAM</w:t>
        <w:tab/>
        <w:t>0010</w:t>
      </w:r>
    </w:p>
    <w:p>
      <w:pPr>
        <w:pStyle w:val="BodyText"/>
        <w:ind w:left="100"/>
      </w:pPr>
      <w:r>
        <w:rPr/>
        <w:t>(Revised 6/14)</w:t>
      </w:r>
    </w:p>
    <w:p>
      <w:pPr>
        <w:pStyle w:val="BodyText"/>
        <w:spacing w:before="199"/>
        <w:ind w:left="100"/>
      </w:pPr>
      <w:r>
        <w:rPr/>
        <w:t>Paper SAM….</w:t>
      </w:r>
    </w:p>
    <w:p>
      <w:pPr>
        <w:pStyle w:val="BodyText"/>
        <w:spacing w:before="119"/>
        <w:ind w:left="100" w:right="154"/>
      </w:pPr>
      <w:r>
        <w:rPr/>
        <w:t>Contact the SAM Unit for information on how to purchase a paper SAM and subscription to SAM revisions.</w:t>
      </w:r>
    </w:p>
    <w:p>
      <w:pPr>
        <w:pStyle w:val="BodyText"/>
        <w:spacing w:before="119"/>
        <w:ind w:left="100"/>
      </w:pPr>
      <w:r>
        <w:rPr/>
        <w:t>SAM at Libraries….</w:t>
      </w:r>
    </w:p>
    <w:p>
      <w:pPr>
        <w:pStyle w:val="BodyText"/>
        <w:spacing w:before="119"/>
        <w:ind w:left="100" w:right="275"/>
      </w:pPr>
      <w:r>
        <w:rPr/>
        <w:t>The State Library Government Publications Desk (located within Sacramento) and Complete Depository Libraries (located within metropolitan areas of California) have paper copies of SAM that are available for public use. Contact the SAM Unit for library addresses.</w:t>
      </w:r>
    </w:p>
    <w:p>
      <w:pPr>
        <w:pStyle w:val="BodyText"/>
        <w:spacing w:before="9"/>
        <w:rPr>
          <w:sz w:val="20"/>
        </w:rPr>
      </w:pPr>
    </w:p>
    <w:p>
      <w:pPr>
        <w:pStyle w:val="BodyText"/>
        <w:ind w:left="100"/>
      </w:pPr>
      <w:r>
        <w:rPr/>
        <w:t>SAM on Internet….</w:t>
      </w:r>
    </w:p>
    <w:p>
      <w:pPr>
        <w:pStyle w:val="BodyText"/>
        <w:spacing w:before="119"/>
        <w:ind w:left="100" w:right="275"/>
      </w:pPr>
      <w:r>
        <w:rPr/>
        <w:pict>
          <v:group style="position:absolute;margin-left:545.48999pt;margin-top:5.915861pt;width:.5pt;height:28.1pt;mso-position-horizontal-relative:page;mso-position-vertical-relative:paragraph;z-index:1120" coordorigin="10910,118" coordsize="10,562">
            <v:line style="position:absolute" from="10915,123" to="10915,399" stroked="true" strokeweight=".47998pt" strokecolor="#000000">
              <v:stroke dashstyle="solid"/>
            </v:line>
            <v:line style="position:absolute" from="10915,399" to="10915,675" stroked="true" strokeweight=".47998pt" strokecolor="#000000">
              <v:stroke dashstyle="solid"/>
            </v:line>
            <w10:wrap type="none"/>
          </v:group>
        </w:pict>
      </w:r>
      <w:r>
        <w:rPr/>
        <w:t>The SAM is available free on the Internet at: </w:t>
      </w:r>
      <w:hyperlink r:id="rId31">
        <w:r>
          <w:rPr>
            <w:color w:val="0000FF"/>
            <w:u w:val="single" w:color="0000FF"/>
          </w:rPr>
          <w:t>http://www.sam.dgs.ca.gov</w:t>
        </w:r>
      </w:hyperlink>
      <w:r>
        <w:rPr/>
        <w:t>. Its query feature can help locate SAM topics.</w:t>
      </w:r>
    </w:p>
    <w:p>
      <w:pPr>
        <w:spacing w:after="0"/>
        <w:sectPr>
          <w:headerReference w:type="default" r:id="rId28"/>
          <w:footerReference w:type="default" r:id="rId29"/>
          <w:pgSz w:w="12240" w:h="15840"/>
          <w:pgMar w:header="724" w:footer="1237" w:top="980" w:bottom="1420" w:left="1340" w:right="1220"/>
        </w:sectPr>
      </w:pPr>
    </w:p>
    <w:p>
      <w:pPr>
        <w:pStyle w:val="BodyText"/>
        <w:spacing w:before="11"/>
        <w:rPr>
          <w:sz w:val="15"/>
        </w:rPr>
      </w:pPr>
    </w:p>
    <w:p>
      <w:pPr>
        <w:pStyle w:val="Heading1"/>
        <w:tabs>
          <w:tab w:pos="9462" w:val="right" w:leader="none"/>
        </w:tabs>
        <w:spacing w:before="92"/>
      </w:pPr>
      <w:r>
        <w:rPr/>
        <w:t>SAM</w:t>
      </w:r>
      <w:r>
        <w:rPr>
          <w:spacing w:val="3"/>
        </w:rPr>
        <w:t> </w:t>
      </w:r>
      <w:r>
        <w:rPr/>
        <w:t>ARRANGEMENT</w:t>
        <w:tab/>
        <w:t>0015</w:t>
      </w:r>
    </w:p>
    <w:p>
      <w:pPr>
        <w:pStyle w:val="BodyText"/>
        <w:ind w:left="100"/>
      </w:pPr>
      <w:r>
        <w:rPr/>
        <w:t>(Revised 6/14)</w:t>
      </w:r>
    </w:p>
    <w:p>
      <w:pPr>
        <w:pStyle w:val="BodyText"/>
        <w:spacing w:before="199"/>
        <w:ind w:left="100"/>
      </w:pPr>
      <w:r>
        <w:rPr/>
        <w:pict>
          <v:group style="position:absolute;margin-left:545.48999pt;margin-top:23.715889pt;width:.5pt;height:58.1pt;mso-position-horizontal-relative:page;mso-position-vertical-relative:paragraph;z-index:1144" coordorigin="10910,474" coordsize="10,1162">
            <v:line style="position:absolute" from="10915,479" to="10915,681" stroked="true" strokeweight=".47998pt" strokecolor="#000000">
              <v:stroke dashstyle="solid"/>
            </v:line>
            <v:line style="position:absolute" from="10915,681" to="10915,1156" stroked="true" strokeweight=".47998pt" strokecolor="#000000">
              <v:stroke dashstyle="solid"/>
            </v:line>
            <v:line style="position:absolute" from="10915,1156" to="10915,1631" stroked="true" strokeweight=".47998pt" strokecolor="#000000">
              <v:stroke dashstyle="solid"/>
            </v:line>
            <w10:wrap type="none"/>
          </v:group>
        </w:pict>
      </w:r>
      <w:r>
        <w:rPr/>
        <w:t>The SAM contains the following major parts:</w:t>
      </w:r>
    </w:p>
    <w:p>
      <w:pPr>
        <w:pStyle w:val="ListParagraph"/>
        <w:numPr>
          <w:ilvl w:val="0"/>
          <w:numId w:val="3"/>
        </w:numPr>
        <w:tabs>
          <w:tab w:pos="461" w:val="left" w:leader="none"/>
        </w:tabs>
        <w:spacing w:line="240" w:lineRule="auto" w:before="201" w:after="0"/>
        <w:ind w:left="460" w:right="0" w:hanging="360"/>
        <w:jc w:val="left"/>
        <w:rPr>
          <w:i/>
          <w:sz w:val="24"/>
        </w:rPr>
      </w:pPr>
      <w:r>
        <w:rPr>
          <w:sz w:val="24"/>
        </w:rPr>
        <w:t>SAM Revision History. </w:t>
      </w:r>
      <w:r>
        <w:rPr>
          <w:i/>
          <w:sz w:val="24"/>
        </w:rPr>
        <w:t>(only back to December</w:t>
      </w:r>
      <w:r>
        <w:rPr>
          <w:i/>
          <w:spacing w:val="-11"/>
          <w:sz w:val="24"/>
        </w:rPr>
        <w:t> </w:t>
      </w:r>
      <w:r>
        <w:rPr>
          <w:i/>
          <w:sz w:val="24"/>
        </w:rPr>
        <w:t>2002)</w:t>
      </w:r>
    </w:p>
    <w:p>
      <w:pPr>
        <w:pStyle w:val="ListParagraph"/>
        <w:numPr>
          <w:ilvl w:val="0"/>
          <w:numId w:val="3"/>
        </w:numPr>
        <w:tabs>
          <w:tab w:pos="461" w:val="left" w:leader="none"/>
        </w:tabs>
        <w:spacing w:line="240" w:lineRule="auto" w:before="201" w:after="0"/>
        <w:ind w:left="460" w:right="0" w:hanging="360"/>
        <w:jc w:val="left"/>
        <w:rPr>
          <w:sz w:val="24"/>
        </w:rPr>
      </w:pPr>
      <w:r>
        <w:rPr>
          <w:sz w:val="24"/>
        </w:rPr>
        <w:t>Foreword.  Contains opening statement by DGS Executive</w:t>
      </w:r>
      <w:r>
        <w:rPr>
          <w:spacing w:val="-20"/>
          <w:sz w:val="24"/>
        </w:rPr>
        <w:t> </w:t>
      </w:r>
      <w:r>
        <w:rPr>
          <w:sz w:val="24"/>
        </w:rPr>
        <w:t>Director.</w:t>
      </w:r>
    </w:p>
    <w:p>
      <w:pPr>
        <w:pStyle w:val="ListParagraph"/>
        <w:numPr>
          <w:ilvl w:val="0"/>
          <w:numId w:val="3"/>
        </w:numPr>
        <w:tabs>
          <w:tab w:pos="461" w:val="left" w:leader="none"/>
        </w:tabs>
        <w:spacing w:line="240" w:lineRule="auto" w:before="199" w:after="0"/>
        <w:ind w:left="460" w:right="0" w:hanging="360"/>
        <w:jc w:val="left"/>
        <w:rPr>
          <w:sz w:val="24"/>
        </w:rPr>
      </w:pPr>
      <w:r>
        <w:rPr>
          <w:sz w:val="24"/>
        </w:rPr>
        <w:t>Table of Contents.  Lists all chapters and sub</w:t>
      </w:r>
      <w:r>
        <w:rPr>
          <w:spacing w:val="-13"/>
          <w:sz w:val="24"/>
        </w:rPr>
        <w:t> </w:t>
      </w:r>
      <w:r>
        <w:rPr>
          <w:sz w:val="24"/>
        </w:rPr>
        <w:t>chapters.</w:t>
      </w:r>
    </w:p>
    <w:p>
      <w:pPr>
        <w:pStyle w:val="ListParagraph"/>
        <w:numPr>
          <w:ilvl w:val="0"/>
          <w:numId w:val="3"/>
        </w:numPr>
        <w:tabs>
          <w:tab w:pos="461" w:val="left" w:leader="none"/>
        </w:tabs>
        <w:spacing w:line="240" w:lineRule="auto" w:before="201" w:after="0"/>
        <w:ind w:left="460" w:right="0" w:hanging="360"/>
        <w:jc w:val="left"/>
        <w:rPr>
          <w:sz w:val="24"/>
        </w:rPr>
      </w:pPr>
      <w:r>
        <w:rPr>
          <w:sz w:val="24"/>
        </w:rPr>
        <w:t>SAM Subject Index.  Assists in locating SAM</w:t>
      </w:r>
      <w:r>
        <w:rPr>
          <w:spacing w:val="-17"/>
          <w:sz w:val="24"/>
        </w:rPr>
        <w:t> </w:t>
      </w:r>
      <w:r>
        <w:rPr>
          <w:sz w:val="24"/>
        </w:rPr>
        <w:t>topics.</w:t>
      </w:r>
    </w:p>
    <w:p>
      <w:pPr>
        <w:pStyle w:val="ListParagraph"/>
        <w:numPr>
          <w:ilvl w:val="0"/>
          <w:numId w:val="3"/>
        </w:numPr>
        <w:tabs>
          <w:tab w:pos="461" w:val="left" w:leader="none"/>
        </w:tabs>
        <w:spacing w:line="240" w:lineRule="auto" w:before="198" w:after="0"/>
        <w:ind w:left="460" w:right="0" w:hanging="360"/>
        <w:jc w:val="left"/>
        <w:rPr>
          <w:sz w:val="24"/>
        </w:rPr>
      </w:pPr>
      <w:r>
        <w:rPr>
          <w:sz w:val="24"/>
        </w:rPr>
        <w:t>SAM Chapters.  Each chapter is listed in the Table of</w:t>
      </w:r>
      <w:r>
        <w:rPr>
          <w:spacing w:val="-21"/>
          <w:sz w:val="24"/>
        </w:rPr>
        <w:t> </w:t>
      </w:r>
      <w:r>
        <w:rPr>
          <w:sz w:val="24"/>
        </w:rPr>
        <w:t>Contents.</w:t>
      </w:r>
    </w:p>
    <w:p>
      <w:pPr>
        <w:pStyle w:val="Heading1"/>
        <w:tabs>
          <w:tab w:pos="8929" w:val="left" w:leader="none"/>
        </w:tabs>
        <w:spacing w:before="196"/>
      </w:pPr>
      <w:r>
        <w:rPr/>
        <w:t>REVISING</w:t>
      </w:r>
      <w:r>
        <w:rPr>
          <w:spacing w:val="-3"/>
        </w:rPr>
        <w:t> </w:t>
      </w:r>
      <w:r>
        <w:rPr/>
        <w:t>SAM</w:t>
        <w:tab/>
        <w:t>0020</w:t>
      </w:r>
    </w:p>
    <w:p>
      <w:pPr>
        <w:pStyle w:val="BodyText"/>
        <w:ind w:left="100"/>
      </w:pPr>
      <w:r>
        <w:rPr/>
        <w:t>(Revised 6/14)</w:t>
      </w:r>
    </w:p>
    <w:p>
      <w:pPr>
        <w:pStyle w:val="BodyText"/>
        <w:spacing w:before="11"/>
        <w:rPr>
          <w:sz w:val="23"/>
        </w:rPr>
      </w:pPr>
    </w:p>
    <w:p>
      <w:pPr>
        <w:pStyle w:val="BodyText"/>
        <w:ind w:left="100"/>
      </w:pPr>
      <w:r>
        <w:rPr/>
        <w:t>Responsibility for Revising SAM</w:t>
      </w:r>
    </w:p>
    <w:p>
      <w:pPr>
        <w:pStyle w:val="BodyText"/>
        <w:spacing w:before="11"/>
        <w:rPr>
          <w:sz w:val="23"/>
        </w:rPr>
      </w:pPr>
    </w:p>
    <w:p>
      <w:pPr>
        <w:pStyle w:val="BodyText"/>
        <w:ind w:left="100" w:right="275"/>
      </w:pPr>
      <w:r>
        <w:rPr/>
        <w:t>Responsibility for updating SAM content is assigned to authoring state departments. The SAM Section 0030 lists authoring departments for each SAM section and provides telephone numbers of individuals who can direct SAM Users to authors to assist with content information. The departmental director or his/her designee is responsible for certifying that any revisions to their SAM sections are legal and consistent with overall state policies.</w:t>
      </w:r>
    </w:p>
    <w:p>
      <w:pPr>
        <w:pStyle w:val="BodyText"/>
        <w:spacing w:before="11"/>
        <w:rPr>
          <w:sz w:val="23"/>
        </w:rPr>
      </w:pPr>
    </w:p>
    <w:p>
      <w:pPr>
        <w:pStyle w:val="BodyText"/>
        <w:ind w:left="100"/>
      </w:pPr>
      <w:r>
        <w:rPr/>
        <w:t>Anyone can recommend revisions to SAM. To recommend SAM revisions, contact the author’s office listed in SAM Section 0030 or contact the SAM Unit. When the author determines that SAM revisions are necessary, the SAM Unit can provide process information and timetables. The author may designate an author contact to write and coordinate revisions through the SAM Unit.</w:t>
      </w:r>
    </w:p>
    <w:p>
      <w:pPr>
        <w:pStyle w:val="BodyText"/>
        <w:spacing w:before="11"/>
        <w:rPr>
          <w:sz w:val="23"/>
        </w:rPr>
      </w:pPr>
    </w:p>
    <w:p>
      <w:pPr>
        <w:pStyle w:val="BodyText"/>
        <w:ind w:left="100"/>
      </w:pPr>
      <w:r>
        <w:rPr/>
        <w:t>SAM Revision Packages</w:t>
      </w:r>
    </w:p>
    <w:p>
      <w:pPr>
        <w:pStyle w:val="BodyText"/>
        <w:spacing w:before="11"/>
        <w:rPr>
          <w:sz w:val="23"/>
        </w:rPr>
      </w:pPr>
    </w:p>
    <w:p>
      <w:pPr>
        <w:pStyle w:val="BodyText"/>
        <w:ind w:left="100" w:right="403"/>
      </w:pPr>
      <w:r>
        <w:rPr/>
        <w:pict>
          <v:group style="position:absolute;margin-left:545.48999pt;margin-top:-.034148pt;width:.5pt;height:172.4pt;mso-position-horizontal-relative:page;mso-position-vertical-relative:paragraph;z-index:1168" coordorigin="10910,-1" coordsize="10,3448">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860" stroked="true" strokeweight=".47998pt" strokecolor="#000000">
              <v:stroke dashstyle="solid"/>
            </v:line>
            <v:line style="position:absolute" from="10915,1860" to="10915,2136" stroked="true" strokeweight=".47998pt" strokecolor="#000000">
              <v:stroke dashstyle="solid"/>
            </v:line>
            <v:line style="position:absolute" from="10915,2136" to="10915,2614" stroked="true" strokeweight=".47998pt" strokecolor="#000000">
              <v:stroke dashstyle="solid"/>
            </v:line>
            <v:line style="position:absolute" from="10915,2614" to="10915,2890" stroked="true" strokeweight=".47998pt" strokecolor="#000000">
              <v:stroke dashstyle="solid"/>
            </v:line>
            <v:line style="position:absolute" from="10915,2890" to="10915,3166" stroked="true" strokeweight=".47998pt" strokecolor="#000000">
              <v:stroke dashstyle="solid"/>
            </v:line>
            <v:line style="position:absolute" from="10915,3166" to="10915,3442" stroked="true" strokeweight=".47998pt" strokecolor="#000000">
              <v:stroke dashstyle="solid"/>
            </v:line>
            <w10:wrap type="none"/>
          </v:group>
        </w:pict>
      </w:r>
      <w:r>
        <w:rPr/>
        <w:t>Revisions are posted to the </w:t>
      </w:r>
      <w:hyperlink r:id="rId31">
        <w:r>
          <w:rPr>
            <w:color w:val="0000FF"/>
            <w:u w:val="single" w:color="0000FF"/>
          </w:rPr>
          <w:t>SAM Website </w:t>
        </w:r>
      </w:hyperlink>
      <w:r>
        <w:rPr/>
        <w:t>quarterly and are available for download. The quarterly dates can be found on same webpage. SAM revision packages contain the following information:</w:t>
      </w:r>
    </w:p>
    <w:p>
      <w:pPr>
        <w:pStyle w:val="BodyText"/>
        <w:spacing w:before="8"/>
        <w:rPr>
          <w:sz w:val="15"/>
        </w:rPr>
      </w:pPr>
    </w:p>
    <w:p>
      <w:pPr>
        <w:pStyle w:val="ListParagraph"/>
        <w:numPr>
          <w:ilvl w:val="1"/>
          <w:numId w:val="3"/>
        </w:numPr>
        <w:tabs>
          <w:tab w:pos="821" w:val="left" w:leader="none"/>
        </w:tabs>
        <w:spacing w:line="244" w:lineRule="auto" w:before="93" w:after="0"/>
        <w:ind w:left="820" w:right="321" w:hanging="360"/>
        <w:jc w:val="left"/>
        <w:rPr>
          <w:sz w:val="24"/>
        </w:rPr>
      </w:pPr>
      <w:r>
        <w:rPr>
          <w:i/>
          <w:sz w:val="24"/>
        </w:rPr>
        <w:t>Revision Summary</w:t>
      </w:r>
      <w:r>
        <w:rPr>
          <w:sz w:val="24"/>
        </w:rPr>
        <w:t>. This document contains a summary of the revisions to each SAM chapter being</w:t>
      </w:r>
      <w:r>
        <w:rPr>
          <w:spacing w:val="-7"/>
          <w:sz w:val="24"/>
        </w:rPr>
        <w:t> </w:t>
      </w:r>
      <w:r>
        <w:rPr>
          <w:sz w:val="24"/>
        </w:rPr>
        <w:t>revised.</w:t>
      </w:r>
    </w:p>
    <w:p>
      <w:pPr>
        <w:pStyle w:val="ListParagraph"/>
        <w:numPr>
          <w:ilvl w:val="1"/>
          <w:numId w:val="3"/>
        </w:numPr>
        <w:tabs>
          <w:tab w:pos="821" w:val="left" w:leader="none"/>
        </w:tabs>
        <w:spacing w:line="244" w:lineRule="auto" w:before="189" w:after="0"/>
        <w:ind w:left="820" w:right="401" w:hanging="360"/>
        <w:jc w:val="left"/>
        <w:rPr>
          <w:sz w:val="24"/>
        </w:rPr>
      </w:pPr>
      <w:r>
        <w:rPr>
          <w:i/>
          <w:sz w:val="24"/>
        </w:rPr>
        <w:t>New and Revised SAM Pages</w:t>
      </w:r>
      <w:r>
        <w:rPr>
          <w:sz w:val="24"/>
        </w:rPr>
        <w:t>. Each new and revised page of SAM is provided in numerical</w:t>
      </w:r>
      <w:r>
        <w:rPr>
          <w:spacing w:val="-8"/>
          <w:sz w:val="24"/>
        </w:rPr>
        <w:t> </w:t>
      </w:r>
      <w:r>
        <w:rPr>
          <w:sz w:val="24"/>
        </w:rPr>
        <w:t>order.</w:t>
      </w:r>
    </w:p>
    <w:p>
      <w:pPr>
        <w:pStyle w:val="BodyText"/>
        <w:spacing w:before="193"/>
        <w:ind w:left="100"/>
      </w:pPr>
      <w:r>
        <w:rPr/>
        <w:t>Vertical bars on pages indicate additions or overall changes. Revised pages in chapter rewrites do not contain bars. Section and subsection titles in the text are followed by information indicating whether the section is new, revised, or renumbered.</w:t>
      </w:r>
    </w:p>
    <w:p>
      <w:pPr>
        <w:spacing w:after="0"/>
        <w:sectPr>
          <w:pgSz w:w="12240" w:h="15840"/>
          <w:pgMar w:header="724" w:footer="1237" w:top="980" w:bottom="1420" w:left="1340" w:right="1220"/>
        </w:sectPr>
      </w:pPr>
    </w:p>
    <w:p>
      <w:pPr>
        <w:pStyle w:val="BodyText"/>
        <w:spacing w:before="10"/>
        <w:rPr>
          <w:sz w:val="14"/>
        </w:rPr>
      </w:pPr>
    </w:p>
    <w:p>
      <w:pPr>
        <w:tabs>
          <w:tab w:pos="9482" w:val="right" w:leader="none"/>
        </w:tabs>
        <w:spacing w:before="93"/>
        <w:ind w:left="120" w:right="0" w:firstLine="0"/>
        <w:jc w:val="left"/>
        <w:rPr>
          <w:b/>
          <w:sz w:val="24"/>
        </w:rPr>
      </w:pPr>
      <w:r>
        <w:rPr/>
        <w:pict>
          <v:line style="position:absolute;mso-position-horizontal-relative:page;mso-position-vertical-relative:paragraph;z-index:1192" from="545.73999pt,18.66188pt" to="545.73999pt,32.48588pt" stroked="true" strokeweight=".47998pt" strokecolor="#000000">
            <v:stroke dashstyle="solid"/>
            <w10:wrap type="none"/>
          </v:line>
        </w:pict>
      </w:r>
      <w:r>
        <w:rPr>
          <w:b/>
          <w:sz w:val="24"/>
        </w:rPr>
        <w:t>SAM PUBLICATIONS</w:t>
      </w:r>
      <w:r>
        <w:rPr>
          <w:b/>
          <w:spacing w:val="3"/>
          <w:sz w:val="24"/>
        </w:rPr>
        <w:t> </w:t>
      </w:r>
      <w:r>
        <w:rPr>
          <w:b/>
          <w:sz w:val="24"/>
        </w:rPr>
        <w:t>AND</w:t>
      </w:r>
      <w:r>
        <w:rPr>
          <w:b/>
          <w:spacing w:val="-2"/>
          <w:sz w:val="24"/>
        </w:rPr>
        <w:t> </w:t>
      </w:r>
      <w:r>
        <w:rPr>
          <w:b/>
          <w:sz w:val="24"/>
        </w:rPr>
        <w:t>CONTACTS</w:t>
        <w:tab/>
        <w:t>0030</w:t>
      </w:r>
    </w:p>
    <w:p>
      <w:pPr>
        <w:pStyle w:val="BodyText"/>
        <w:ind w:left="120"/>
      </w:pPr>
      <w:r>
        <w:rPr/>
        <w:t>(Revised 6/14)</w:t>
      </w:r>
    </w:p>
    <w:p>
      <w:pPr>
        <w:pStyle w:val="BodyText"/>
        <w:spacing w:before="275"/>
        <w:ind w:left="120" w:right="675"/>
      </w:pPr>
      <w:r>
        <w:rPr/>
        <w:t>The following chart lists publications cited in SAM which are available through the program. Telephone the program contact person directly to: (1) request Internet information, (2) request listed publications, and (3) for content questions about SAM sections.</w:t>
      </w:r>
    </w:p>
    <w:p>
      <w:pPr>
        <w:pStyle w:val="BodyText"/>
        <w:spacing w:before="4"/>
        <w:rPr>
          <w:sz w:val="20"/>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9"/>
        <w:gridCol w:w="1753"/>
        <w:gridCol w:w="3420"/>
        <w:gridCol w:w="2069"/>
      </w:tblGrid>
      <w:tr>
        <w:trPr>
          <w:trHeight w:val="703" w:hRule="exact"/>
        </w:trPr>
        <w:tc>
          <w:tcPr>
            <w:tcW w:w="2119" w:type="dxa"/>
          </w:tcPr>
          <w:p>
            <w:pPr>
              <w:pStyle w:val="TableParagraph"/>
              <w:ind w:left="552" w:right="549" w:hanging="3"/>
              <w:jc w:val="center"/>
              <w:rPr>
                <w:b/>
                <w:sz w:val="20"/>
              </w:rPr>
            </w:pPr>
            <w:r>
              <w:rPr>
                <w:b/>
                <w:sz w:val="20"/>
              </w:rPr>
              <w:t>SECTION NUMBERS</w:t>
            </w:r>
          </w:p>
          <w:p>
            <w:pPr>
              <w:pStyle w:val="TableParagraph"/>
              <w:spacing w:before="2"/>
              <w:ind w:left="104" w:right="104"/>
              <w:jc w:val="center"/>
              <w:rPr>
                <w:b/>
                <w:sz w:val="20"/>
              </w:rPr>
            </w:pPr>
            <w:r>
              <w:rPr>
                <w:b/>
                <w:sz w:val="20"/>
              </w:rPr>
              <w:t>&amp; CHAPTER TITLE</w:t>
            </w:r>
          </w:p>
        </w:tc>
        <w:tc>
          <w:tcPr>
            <w:tcW w:w="1753" w:type="dxa"/>
          </w:tcPr>
          <w:p>
            <w:pPr>
              <w:pStyle w:val="TableParagraph"/>
              <w:spacing w:before="113"/>
              <w:ind w:left="339" w:right="170" w:firstLine="208"/>
              <w:rPr>
                <w:b/>
                <w:sz w:val="20"/>
              </w:rPr>
            </w:pPr>
            <w:r>
              <w:rPr>
                <w:b/>
                <w:sz w:val="20"/>
              </w:rPr>
              <w:t>DEPT./ </w:t>
            </w:r>
            <w:r>
              <w:rPr>
                <w:b/>
                <w:w w:val="95"/>
                <w:sz w:val="20"/>
              </w:rPr>
              <w:t>PROGRAM</w:t>
            </w:r>
          </w:p>
        </w:tc>
        <w:tc>
          <w:tcPr>
            <w:tcW w:w="3420" w:type="dxa"/>
          </w:tcPr>
          <w:p>
            <w:pPr>
              <w:pStyle w:val="TableParagraph"/>
              <w:ind w:left="219" w:right="217"/>
              <w:jc w:val="center"/>
              <w:rPr>
                <w:b/>
                <w:sz w:val="20"/>
              </w:rPr>
            </w:pPr>
            <w:r>
              <w:rPr>
                <w:b/>
                <w:sz w:val="20"/>
              </w:rPr>
              <w:t>INTERNET &amp; PUBLICATIONS CITED &amp; AVAILABLE THROUGH PROGRAM</w:t>
            </w:r>
          </w:p>
        </w:tc>
        <w:tc>
          <w:tcPr>
            <w:tcW w:w="2069" w:type="dxa"/>
          </w:tcPr>
          <w:p>
            <w:pPr>
              <w:pStyle w:val="TableParagraph"/>
              <w:spacing w:before="113"/>
              <w:ind w:left="672" w:right="401" w:hanging="255"/>
              <w:rPr>
                <w:b/>
                <w:sz w:val="20"/>
              </w:rPr>
            </w:pPr>
            <w:r>
              <w:rPr>
                <w:b/>
                <w:sz w:val="20"/>
              </w:rPr>
              <w:t>CONTACT &amp; PHONE</w:t>
            </w:r>
          </w:p>
        </w:tc>
      </w:tr>
      <w:tr>
        <w:trPr>
          <w:trHeight w:val="706" w:hRule="exact"/>
        </w:trPr>
        <w:tc>
          <w:tcPr>
            <w:tcW w:w="2119" w:type="dxa"/>
            <w:vMerge w:val="restart"/>
          </w:tcPr>
          <w:p>
            <w:pPr>
              <w:pStyle w:val="TableParagraph"/>
              <w:rPr>
                <w:rFonts w:ascii="Arial"/>
                <w:sz w:val="22"/>
              </w:rPr>
            </w:pPr>
          </w:p>
          <w:p>
            <w:pPr>
              <w:pStyle w:val="TableParagraph"/>
              <w:spacing w:before="8"/>
              <w:rPr>
                <w:rFonts w:ascii="Arial"/>
                <w:sz w:val="28"/>
              </w:rPr>
            </w:pPr>
          </w:p>
          <w:p>
            <w:pPr>
              <w:pStyle w:val="TableParagraph"/>
              <w:ind w:left="619"/>
              <w:rPr>
                <w:sz w:val="20"/>
              </w:rPr>
            </w:pPr>
            <w:r>
              <w:rPr>
                <w:sz w:val="20"/>
              </w:rPr>
              <w:t>0001-0030</w:t>
            </w:r>
          </w:p>
          <w:p>
            <w:pPr>
              <w:pStyle w:val="TableParagraph"/>
              <w:ind w:left="556"/>
              <w:rPr>
                <w:sz w:val="20"/>
              </w:rPr>
            </w:pPr>
            <w:r>
              <w:rPr>
                <w:sz w:val="20"/>
              </w:rPr>
              <w:t>Introduction</w:t>
            </w:r>
          </w:p>
        </w:tc>
        <w:tc>
          <w:tcPr>
            <w:tcW w:w="1753" w:type="dxa"/>
            <w:vMerge w:val="restart"/>
          </w:tcPr>
          <w:p>
            <w:pPr>
              <w:pStyle w:val="TableParagraph"/>
              <w:spacing w:before="8"/>
              <w:rPr>
                <w:rFonts w:ascii="Arial"/>
                <w:sz w:val="30"/>
              </w:rPr>
            </w:pPr>
          </w:p>
          <w:p>
            <w:pPr>
              <w:pStyle w:val="TableParagraph"/>
              <w:ind w:left="124" w:right="127" w:hanging="5"/>
              <w:jc w:val="center"/>
              <w:rPr>
                <w:sz w:val="20"/>
              </w:rPr>
            </w:pPr>
            <w:r>
              <w:rPr>
                <w:sz w:val="20"/>
              </w:rPr>
              <w:t>General Services, Office of</w:t>
            </w:r>
            <w:r>
              <w:rPr>
                <w:spacing w:val="-9"/>
                <w:sz w:val="20"/>
              </w:rPr>
              <w:t> </w:t>
            </w:r>
            <w:r>
              <w:rPr>
                <w:sz w:val="20"/>
              </w:rPr>
              <w:t>Strategic Planning, Policy and</w:t>
            </w:r>
            <w:r>
              <w:rPr>
                <w:spacing w:val="-3"/>
                <w:sz w:val="20"/>
              </w:rPr>
              <w:t> </w:t>
            </w:r>
            <w:r>
              <w:rPr>
                <w:sz w:val="20"/>
              </w:rPr>
              <w:t>Research</w:t>
            </w:r>
          </w:p>
        </w:tc>
        <w:tc>
          <w:tcPr>
            <w:tcW w:w="3420" w:type="dxa"/>
          </w:tcPr>
          <w:p>
            <w:pPr>
              <w:pStyle w:val="TableParagraph"/>
              <w:spacing w:line="226" w:lineRule="exact"/>
              <w:ind w:left="218" w:right="221"/>
              <w:jc w:val="center"/>
              <w:rPr>
                <w:sz w:val="20"/>
              </w:rPr>
            </w:pPr>
            <w:hyperlink r:id="rId34">
              <w:r>
                <w:rPr>
                  <w:color w:val="0000FF"/>
                  <w:sz w:val="20"/>
                </w:rPr>
                <w:t>Isaac.clark@dgs.ca.gov</w:t>
              </w:r>
            </w:hyperlink>
          </w:p>
          <w:p>
            <w:pPr>
              <w:pStyle w:val="TableParagraph"/>
              <w:ind w:left="219" w:right="221"/>
              <w:jc w:val="center"/>
              <w:rPr>
                <w:sz w:val="20"/>
              </w:rPr>
            </w:pPr>
            <w:r>
              <w:rPr>
                <w:sz w:val="20"/>
              </w:rPr>
              <w:t>State Administrative Manual (SAM) </w:t>
            </w:r>
            <w:hyperlink r:id="rId31">
              <w:r>
                <w:rPr>
                  <w:color w:val="0000FF"/>
                  <w:sz w:val="20"/>
                  <w:u w:val="single" w:color="0000FF"/>
                </w:rPr>
                <w:t>http://www.sam.dgs.ca.gov</w:t>
              </w:r>
            </w:hyperlink>
          </w:p>
        </w:tc>
        <w:tc>
          <w:tcPr>
            <w:tcW w:w="2069" w:type="dxa"/>
          </w:tcPr>
          <w:p>
            <w:pPr>
              <w:pStyle w:val="TableParagraph"/>
              <w:spacing w:before="134"/>
              <w:ind w:left="463" w:right="447" w:firstLine="43"/>
              <w:rPr>
                <w:sz w:val="18"/>
              </w:rPr>
            </w:pPr>
            <w:r>
              <w:rPr>
                <w:sz w:val="18"/>
              </w:rPr>
              <w:t>Isaac Clark III (916) 376-1862</w:t>
            </w:r>
          </w:p>
        </w:tc>
      </w:tr>
      <w:tr>
        <w:trPr>
          <w:trHeight w:val="473" w:hRule="exact"/>
        </w:trPr>
        <w:tc>
          <w:tcPr>
            <w:tcW w:w="2119" w:type="dxa"/>
            <w:vMerge/>
          </w:tcPr>
          <w:p>
            <w:pPr/>
          </w:p>
        </w:tc>
        <w:tc>
          <w:tcPr>
            <w:tcW w:w="1753" w:type="dxa"/>
            <w:vMerge/>
          </w:tcPr>
          <w:p>
            <w:pPr/>
          </w:p>
        </w:tc>
        <w:tc>
          <w:tcPr>
            <w:tcW w:w="3420" w:type="dxa"/>
          </w:tcPr>
          <w:p>
            <w:pPr>
              <w:pStyle w:val="TableParagraph"/>
              <w:spacing w:before="108"/>
              <w:ind w:left="219" w:right="221"/>
              <w:jc w:val="center"/>
              <w:rPr>
                <w:sz w:val="20"/>
              </w:rPr>
            </w:pPr>
            <w:hyperlink r:id="rId35">
              <w:r>
                <w:rPr>
                  <w:color w:val="0000FF"/>
                  <w:sz w:val="20"/>
                </w:rPr>
                <w:t>jason.tyburczy@dgs.ca.gov</w:t>
              </w:r>
            </w:hyperlink>
          </w:p>
        </w:tc>
        <w:tc>
          <w:tcPr>
            <w:tcW w:w="2069" w:type="dxa"/>
          </w:tcPr>
          <w:p>
            <w:pPr>
              <w:pStyle w:val="TableParagraph"/>
              <w:spacing w:line="242" w:lineRule="auto" w:before="16"/>
              <w:ind w:left="463" w:right="442" w:hanging="5"/>
              <w:rPr>
                <w:sz w:val="18"/>
              </w:rPr>
            </w:pPr>
            <w:r>
              <w:rPr>
                <w:sz w:val="18"/>
              </w:rPr>
              <w:t>Jason Tyburczy (916) 376-5069</w:t>
            </w:r>
          </w:p>
        </w:tc>
      </w:tr>
      <w:tr>
        <w:trPr>
          <w:trHeight w:val="475" w:hRule="exact"/>
        </w:trPr>
        <w:tc>
          <w:tcPr>
            <w:tcW w:w="2119" w:type="dxa"/>
            <w:vMerge/>
          </w:tcPr>
          <w:p>
            <w:pPr/>
          </w:p>
        </w:tc>
        <w:tc>
          <w:tcPr>
            <w:tcW w:w="1753" w:type="dxa"/>
            <w:vMerge/>
          </w:tcPr>
          <w:p>
            <w:pPr/>
          </w:p>
        </w:tc>
        <w:tc>
          <w:tcPr>
            <w:tcW w:w="3420" w:type="dxa"/>
          </w:tcPr>
          <w:p>
            <w:pPr>
              <w:pStyle w:val="TableParagraph"/>
              <w:ind w:left="585" w:right="568" w:firstLine="55"/>
              <w:rPr>
                <w:sz w:val="20"/>
              </w:rPr>
            </w:pPr>
            <w:hyperlink r:id="rId36">
              <w:r>
                <w:rPr>
                  <w:color w:val="0000FF"/>
                  <w:sz w:val="20"/>
                </w:rPr>
                <w:t>kam.langham@dgs.ca.gov</w:t>
              </w:r>
            </w:hyperlink>
            <w:r>
              <w:rPr>
                <w:color w:val="0000FF"/>
                <w:sz w:val="20"/>
              </w:rPr>
              <w:t> </w:t>
            </w:r>
            <w:r>
              <w:rPr>
                <w:sz w:val="20"/>
              </w:rPr>
              <w:t>Management Memos (MM)</w:t>
            </w:r>
          </w:p>
        </w:tc>
        <w:tc>
          <w:tcPr>
            <w:tcW w:w="2069" w:type="dxa"/>
          </w:tcPr>
          <w:p>
            <w:pPr>
              <w:pStyle w:val="TableParagraph"/>
              <w:spacing w:before="19"/>
              <w:ind w:left="463" w:right="447" w:firstLine="26"/>
              <w:rPr>
                <w:sz w:val="18"/>
              </w:rPr>
            </w:pPr>
            <w:r>
              <w:rPr>
                <w:sz w:val="18"/>
              </w:rPr>
              <w:t>Kam Langham (916) 376-5068</w:t>
            </w:r>
          </w:p>
        </w:tc>
      </w:tr>
      <w:tr>
        <w:trPr>
          <w:trHeight w:val="706" w:hRule="exact"/>
        </w:trPr>
        <w:tc>
          <w:tcPr>
            <w:tcW w:w="2119" w:type="dxa"/>
          </w:tcPr>
          <w:p>
            <w:pPr>
              <w:pStyle w:val="TableParagraph"/>
              <w:spacing w:before="108"/>
              <w:ind w:left="104" w:right="104"/>
              <w:jc w:val="center"/>
              <w:rPr>
                <w:sz w:val="20"/>
              </w:rPr>
            </w:pPr>
            <w:r>
              <w:rPr>
                <w:sz w:val="20"/>
              </w:rPr>
              <w:t>0100-0110</w:t>
            </w:r>
          </w:p>
          <w:p>
            <w:pPr>
              <w:pStyle w:val="TableParagraph"/>
              <w:ind w:left="101" w:right="104"/>
              <w:jc w:val="center"/>
              <w:rPr>
                <w:sz w:val="20"/>
              </w:rPr>
            </w:pPr>
            <w:r>
              <w:rPr>
                <w:sz w:val="20"/>
              </w:rPr>
              <w:t>General</w:t>
            </w:r>
          </w:p>
        </w:tc>
        <w:tc>
          <w:tcPr>
            <w:tcW w:w="1753" w:type="dxa"/>
          </w:tcPr>
          <w:p>
            <w:pPr>
              <w:pStyle w:val="TableParagraph"/>
              <w:ind w:left="135" w:right="141"/>
              <w:jc w:val="center"/>
              <w:rPr>
                <w:sz w:val="20"/>
              </w:rPr>
            </w:pPr>
            <w:r>
              <w:rPr>
                <w:sz w:val="20"/>
              </w:rPr>
              <w:t>General Services, Administration Division</w:t>
            </w:r>
          </w:p>
        </w:tc>
        <w:tc>
          <w:tcPr>
            <w:tcW w:w="3420" w:type="dxa"/>
          </w:tcPr>
          <w:p>
            <w:pPr/>
          </w:p>
        </w:tc>
        <w:tc>
          <w:tcPr>
            <w:tcW w:w="2069" w:type="dxa"/>
          </w:tcPr>
          <w:p>
            <w:pPr>
              <w:pStyle w:val="TableParagraph"/>
              <w:spacing w:before="28"/>
              <w:ind w:left="463" w:right="421" w:hanging="24"/>
              <w:rPr>
                <w:sz w:val="18"/>
              </w:rPr>
            </w:pPr>
            <w:r>
              <w:rPr>
                <w:sz w:val="18"/>
              </w:rPr>
              <w:t>Deputy Director (916) 376-5024</w:t>
            </w:r>
          </w:p>
        </w:tc>
      </w:tr>
      <w:tr>
        <w:trPr>
          <w:trHeight w:val="703" w:hRule="exact"/>
        </w:trPr>
        <w:tc>
          <w:tcPr>
            <w:tcW w:w="2119" w:type="dxa"/>
          </w:tcPr>
          <w:p>
            <w:pPr>
              <w:pStyle w:val="TableParagraph"/>
              <w:spacing w:line="229" w:lineRule="exact" w:before="108"/>
              <w:ind w:left="104" w:right="104"/>
              <w:jc w:val="center"/>
              <w:rPr>
                <w:sz w:val="20"/>
              </w:rPr>
            </w:pPr>
            <w:r>
              <w:rPr>
                <w:sz w:val="20"/>
              </w:rPr>
              <w:t>0130-0170</w:t>
            </w:r>
          </w:p>
          <w:p>
            <w:pPr>
              <w:pStyle w:val="TableParagraph"/>
              <w:spacing w:line="229" w:lineRule="exact"/>
              <w:ind w:left="101" w:right="104"/>
              <w:jc w:val="center"/>
              <w:rPr>
                <w:sz w:val="20"/>
              </w:rPr>
            </w:pPr>
            <w:r>
              <w:rPr>
                <w:sz w:val="20"/>
              </w:rPr>
              <w:t>General</w:t>
            </w:r>
          </w:p>
        </w:tc>
        <w:tc>
          <w:tcPr>
            <w:tcW w:w="1753" w:type="dxa"/>
          </w:tcPr>
          <w:p>
            <w:pPr>
              <w:pStyle w:val="TableParagraph"/>
              <w:ind w:left="140" w:right="141"/>
              <w:jc w:val="center"/>
              <w:rPr>
                <w:sz w:val="20"/>
              </w:rPr>
            </w:pPr>
            <w:r>
              <w:rPr>
                <w:sz w:val="20"/>
              </w:rPr>
              <w:t>Finance, Budget Operations Support</w:t>
            </w:r>
          </w:p>
        </w:tc>
        <w:tc>
          <w:tcPr>
            <w:tcW w:w="3420" w:type="dxa"/>
          </w:tcPr>
          <w:p>
            <w:pPr>
              <w:pStyle w:val="TableParagraph"/>
              <w:spacing w:before="5"/>
              <w:rPr>
                <w:rFonts w:ascii="Arial"/>
                <w:sz w:val="19"/>
              </w:rPr>
            </w:pPr>
          </w:p>
          <w:p>
            <w:pPr>
              <w:pStyle w:val="TableParagraph"/>
              <w:ind w:left="219" w:right="219"/>
              <w:jc w:val="center"/>
              <w:rPr>
                <w:b/>
                <w:sz w:val="20"/>
              </w:rPr>
            </w:pPr>
            <w:hyperlink r:id="rId37">
              <w:r>
                <w:rPr>
                  <w:color w:val="0000FF"/>
                  <w:sz w:val="20"/>
                </w:rPr>
                <w:t>http://www.dof.ca.gov</w:t>
              </w:r>
              <w:r>
                <w:rPr>
                  <w:b/>
                  <w:sz w:val="20"/>
                </w:rPr>
                <w:t>/</w:t>
              </w:r>
            </w:hyperlink>
          </w:p>
        </w:tc>
        <w:tc>
          <w:tcPr>
            <w:tcW w:w="2069" w:type="dxa"/>
          </w:tcPr>
          <w:p>
            <w:pPr>
              <w:pStyle w:val="TableParagraph"/>
              <w:spacing w:before="5"/>
              <w:rPr>
                <w:rFonts w:ascii="Arial"/>
                <w:sz w:val="20"/>
              </w:rPr>
            </w:pPr>
          </w:p>
          <w:p>
            <w:pPr>
              <w:pStyle w:val="TableParagraph"/>
              <w:ind w:left="463"/>
              <w:rPr>
                <w:sz w:val="18"/>
              </w:rPr>
            </w:pPr>
            <w:r>
              <w:rPr>
                <w:sz w:val="18"/>
              </w:rPr>
              <w:t>(916) 322-5540</w:t>
            </w:r>
          </w:p>
        </w:tc>
      </w:tr>
      <w:tr>
        <w:trPr>
          <w:trHeight w:val="706" w:hRule="exact"/>
        </w:trPr>
        <w:tc>
          <w:tcPr>
            <w:tcW w:w="2119" w:type="dxa"/>
          </w:tcPr>
          <w:p>
            <w:pPr>
              <w:pStyle w:val="TableParagraph"/>
              <w:spacing w:before="108"/>
              <w:ind w:left="104" w:right="102"/>
              <w:jc w:val="center"/>
              <w:rPr>
                <w:sz w:val="20"/>
              </w:rPr>
            </w:pPr>
            <w:r>
              <w:rPr>
                <w:sz w:val="20"/>
              </w:rPr>
              <w:t>0180</w:t>
            </w:r>
          </w:p>
          <w:p>
            <w:pPr>
              <w:pStyle w:val="TableParagraph"/>
              <w:ind w:left="101" w:right="104"/>
              <w:jc w:val="center"/>
              <w:rPr>
                <w:sz w:val="20"/>
              </w:rPr>
            </w:pPr>
            <w:r>
              <w:rPr>
                <w:sz w:val="20"/>
              </w:rPr>
              <w:t>General</w:t>
            </w:r>
          </w:p>
        </w:tc>
        <w:tc>
          <w:tcPr>
            <w:tcW w:w="1753" w:type="dxa"/>
          </w:tcPr>
          <w:p>
            <w:pPr>
              <w:pStyle w:val="TableParagraph"/>
              <w:ind w:left="134" w:right="141"/>
              <w:jc w:val="center"/>
              <w:rPr>
                <w:sz w:val="20"/>
              </w:rPr>
            </w:pPr>
            <w:r>
              <w:rPr>
                <w:sz w:val="20"/>
              </w:rPr>
              <w:t>General Services, Administration Division</w:t>
            </w:r>
          </w:p>
        </w:tc>
        <w:tc>
          <w:tcPr>
            <w:tcW w:w="3420" w:type="dxa"/>
          </w:tcPr>
          <w:p>
            <w:pPr/>
          </w:p>
        </w:tc>
        <w:tc>
          <w:tcPr>
            <w:tcW w:w="2069" w:type="dxa"/>
          </w:tcPr>
          <w:p>
            <w:pPr>
              <w:pStyle w:val="TableParagraph"/>
              <w:spacing w:before="31"/>
              <w:ind w:left="463" w:right="421" w:hanging="24"/>
              <w:rPr>
                <w:sz w:val="18"/>
              </w:rPr>
            </w:pPr>
            <w:r>
              <w:rPr>
                <w:sz w:val="18"/>
              </w:rPr>
              <w:t>Deputy Director (916) 376-5024</w:t>
            </w:r>
          </w:p>
        </w:tc>
      </w:tr>
      <w:tr>
        <w:trPr>
          <w:trHeight w:val="936" w:hRule="exact"/>
        </w:trPr>
        <w:tc>
          <w:tcPr>
            <w:tcW w:w="2119" w:type="dxa"/>
          </w:tcPr>
          <w:p>
            <w:pPr>
              <w:pStyle w:val="TableParagraph"/>
              <w:spacing w:before="5"/>
              <w:rPr>
                <w:rFonts w:ascii="Arial"/>
                <w:sz w:val="19"/>
              </w:rPr>
            </w:pPr>
          </w:p>
          <w:p>
            <w:pPr>
              <w:pStyle w:val="TableParagraph"/>
              <w:ind w:left="104" w:right="104"/>
              <w:jc w:val="center"/>
              <w:rPr>
                <w:sz w:val="20"/>
              </w:rPr>
            </w:pPr>
            <w:r>
              <w:rPr>
                <w:sz w:val="20"/>
              </w:rPr>
              <w:t>0190-0192</w:t>
            </w:r>
          </w:p>
          <w:p>
            <w:pPr>
              <w:pStyle w:val="TableParagraph"/>
              <w:ind w:left="101" w:right="104"/>
              <w:jc w:val="center"/>
              <w:rPr>
                <w:sz w:val="20"/>
              </w:rPr>
            </w:pPr>
            <w:r>
              <w:rPr>
                <w:sz w:val="20"/>
              </w:rPr>
              <w:t>General</w:t>
            </w:r>
          </w:p>
        </w:tc>
        <w:tc>
          <w:tcPr>
            <w:tcW w:w="1753" w:type="dxa"/>
          </w:tcPr>
          <w:p>
            <w:pPr>
              <w:pStyle w:val="TableParagraph"/>
              <w:ind w:left="136" w:right="140" w:firstLine="3"/>
              <w:jc w:val="center"/>
              <w:rPr>
                <w:sz w:val="20"/>
              </w:rPr>
            </w:pPr>
            <w:r>
              <w:rPr>
                <w:sz w:val="20"/>
              </w:rPr>
              <w:t>California Department of Human Resources (CalHR)</w:t>
            </w:r>
          </w:p>
        </w:tc>
        <w:tc>
          <w:tcPr>
            <w:tcW w:w="3420" w:type="dxa"/>
          </w:tcPr>
          <w:p>
            <w:pPr>
              <w:pStyle w:val="TableParagraph"/>
              <w:spacing w:before="5"/>
              <w:rPr>
                <w:rFonts w:ascii="Arial"/>
                <w:sz w:val="29"/>
              </w:rPr>
            </w:pPr>
          </w:p>
          <w:p>
            <w:pPr>
              <w:pStyle w:val="TableParagraph"/>
              <w:ind w:left="218" w:right="221"/>
              <w:jc w:val="center"/>
              <w:rPr>
                <w:sz w:val="20"/>
              </w:rPr>
            </w:pPr>
            <w:hyperlink r:id="rId38">
              <w:r>
                <w:rPr>
                  <w:color w:val="0000FF"/>
                  <w:sz w:val="20"/>
                  <w:u w:val="single" w:color="0000FF"/>
                </w:rPr>
                <w:t>Steve.caldwell@calhr.ca.gov</w:t>
              </w:r>
            </w:hyperlink>
          </w:p>
        </w:tc>
        <w:tc>
          <w:tcPr>
            <w:tcW w:w="2069" w:type="dxa"/>
          </w:tcPr>
          <w:p>
            <w:pPr>
              <w:pStyle w:val="TableParagraph"/>
              <w:spacing w:before="8"/>
              <w:rPr>
                <w:rFonts w:ascii="Arial"/>
                <w:sz w:val="21"/>
              </w:rPr>
            </w:pPr>
          </w:p>
          <w:p>
            <w:pPr>
              <w:pStyle w:val="TableParagraph"/>
              <w:ind w:left="516" w:right="479" w:hanging="36"/>
              <w:rPr>
                <w:sz w:val="18"/>
              </w:rPr>
            </w:pPr>
            <w:r>
              <w:rPr>
                <w:sz w:val="18"/>
              </w:rPr>
              <w:t>Steve Caldwell 916-323-4411</w:t>
            </w:r>
          </w:p>
        </w:tc>
      </w:tr>
      <w:tr>
        <w:trPr>
          <w:trHeight w:val="703" w:hRule="exact"/>
        </w:trPr>
        <w:tc>
          <w:tcPr>
            <w:tcW w:w="2119" w:type="dxa"/>
          </w:tcPr>
          <w:p>
            <w:pPr>
              <w:pStyle w:val="TableParagraph"/>
              <w:spacing w:line="229" w:lineRule="exact" w:before="108"/>
              <w:ind w:left="104" w:right="104"/>
              <w:jc w:val="center"/>
              <w:rPr>
                <w:sz w:val="20"/>
              </w:rPr>
            </w:pPr>
            <w:r>
              <w:rPr>
                <w:sz w:val="20"/>
              </w:rPr>
              <w:t>0200-0211</w:t>
            </w:r>
          </w:p>
          <w:p>
            <w:pPr>
              <w:pStyle w:val="TableParagraph"/>
              <w:spacing w:line="229" w:lineRule="exact"/>
              <w:ind w:left="100" w:right="104"/>
              <w:jc w:val="center"/>
              <w:rPr>
                <w:sz w:val="20"/>
              </w:rPr>
            </w:pPr>
            <w:r>
              <w:rPr>
                <w:sz w:val="20"/>
              </w:rPr>
              <w:t>Governor's Office</w:t>
            </w:r>
          </w:p>
        </w:tc>
        <w:tc>
          <w:tcPr>
            <w:tcW w:w="1753" w:type="dxa"/>
          </w:tcPr>
          <w:p>
            <w:pPr>
              <w:pStyle w:val="TableParagraph"/>
              <w:ind w:left="122" w:right="128"/>
              <w:jc w:val="center"/>
              <w:rPr>
                <w:sz w:val="20"/>
              </w:rPr>
            </w:pPr>
            <w:r>
              <w:rPr>
                <w:sz w:val="20"/>
              </w:rPr>
              <w:t>Governor's</w:t>
            </w:r>
            <w:r>
              <w:rPr>
                <w:spacing w:val="-10"/>
                <w:sz w:val="20"/>
              </w:rPr>
              <w:t> </w:t>
            </w:r>
            <w:r>
              <w:rPr>
                <w:sz w:val="20"/>
              </w:rPr>
              <w:t>Office, Constituent Affairs</w:t>
            </w:r>
          </w:p>
        </w:tc>
        <w:tc>
          <w:tcPr>
            <w:tcW w:w="3420" w:type="dxa"/>
          </w:tcPr>
          <w:p>
            <w:pPr>
              <w:pStyle w:val="TableParagraph"/>
              <w:spacing w:before="5"/>
              <w:rPr>
                <w:rFonts w:ascii="Arial"/>
                <w:sz w:val="19"/>
              </w:rPr>
            </w:pPr>
          </w:p>
          <w:p>
            <w:pPr>
              <w:pStyle w:val="TableParagraph"/>
              <w:ind w:left="219" w:right="220"/>
              <w:jc w:val="center"/>
              <w:rPr>
                <w:sz w:val="20"/>
              </w:rPr>
            </w:pPr>
            <w:hyperlink r:id="rId39">
              <w:r>
                <w:rPr>
                  <w:color w:val="0000FF"/>
                  <w:sz w:val="20"/>
                  <w:u w:val="single" w:color="0000FF"/>
                </w:rPr>
                <w:t>Adrian.mata@gov.ca.gov</w:t>
              </w:r>
            </w:hyperlink>
          </w:p>
        </w:tc>
        <w:tc>
          <w:tcPr>
            <w:tcW w:w="2069" w:type="dxa"/>
          </w:tcPr>
          <w:p>
            <w:pPr>
              <w:pStyle w:val="TableParagraph"/>
              <w:spacing w:before="132"/>
              <w:ind w:left="516" w:right="515" w:firstLine="52"/>
              <w:rPr>
                <w:sz w:val="18"/>
              </w:rPr>
            </w:pPr>
            <w:r>
              <w:rPr>
                <w:sz w:val="18"/>
              </w:rPr>
              <w:t>Adrian Mata 916-322-7478</w:t>
            </w:r>
          </w:p>
        </w:tc>
      </w:tr>
      <w:tr>
        <w:trPr>
          <w:trHeight w:val="530" w:hRule="exact"/>
        </w:trPr>
        <w:tc>
          <w:tcPr>
            <w:tcW w:w="2119" w:type="dxa"/>
            <w:vMerge w:val="restart"/>
          </w:tcPr>
          <w:p>
            <w:pPr>
              <w:pStyle w:val="TableParagraph"/>
              <w:spacing w:before="10"/>
              <w:rPr>
                <w:rFonts w:ascii="Arial"/>
                <w:sz w:val="24"/>
              </w:rPr>
            </w:pPr>
          </w:p>
          <w:p>
            <w:pPr>
              <w:pStyle w:val="TableParagraph"/>
              <w:ind w:left="104" w:right="104"/>
              <w:jc w:val="center"/>
              <w:rPr>
                <w:sz w:val="20"/>
              </w:rPr>
            </w:pPr>
            <w:r>
              <w:rPr>
                <w:sz w:val="20"/>
              </w:rPr>
              <w:t>0400-0422.1</w:t>
            </w:r>
          </w:p>
          <w:p>
            <w:pPr>
              <w:pStyle w:val="TableParagraph"/>
              <w:ind w:left="102" w:right="104"/>
              <w:jc w:val="center"/>
              <w:rPr>
                <w:sz w:val="20"/>
              </w:rPr>
            </w:pPr>
            <w:r>
              <w:rPr>
                <w:sz w:val="20"/>
              </w:rPr>
              <w:t>Exempt Personnel</w:t>
            </w:r>
          </w:p>
        </w:tc>
        <w:tc>
          <w:tcPr>
            <w:tcW w:w="1753" w:type="dxa"/>
            <w:vMerge w:val="restart"/>
          </w:tcPr>
          <w:p>
            <w:pPr>
              <w:pStyle w:val="TableParagraph"/>
              <w:spacing w:before="55"/>
              <w:ind w:left="136" w:right="140" w:firstLine="3"/>
              <w:jc w:val="center"/>
              <w:rPr>
                <w:sz w:val="20"/>
              </w:rPr>
            </w:pPr>
            <w:r>
              <w:rPr>
                <w:sz w:val="20"/>
              </w:rPr>
              <w:t>California Department of Human Resources (CalHR)</w:t>
            </w:r>
          </w:p>
        </w:tc>
        <w:tc>
          <w:tcPr>
            <w:tcW w:w="3420" w:type="dxa"/>
          </w:tcPr>
          <w:p>
            <w:pPr>
              <w:pStyle w:val="TableParagraph"/>
              <w:spacing w:before="137"/>
              <w:ind w:left="217" w:right="221"/>
              <w:jc w:val="center"/>
              <w:rPr>
                <w:sz w:val="20"/>
              </w:rPr>
            </w:pPr>
            <w:hyperlink r:id="rId40">
              <w:r>
                <w:rPr>
                  <w:color w:val="0000FF"/>
                  <w:sz w:val="20"/>
                  <w:u w:val="single" w:color="0000FF"/>
                </w:rPr>
                <w:t>Debbie.Baldwin@calhr.ca.gov</w:t>
              </w:r>
            </w:hyperlink>
          </w:p>
        </w:tc>
        <w:tc>
          <w:tcPr>
            <w:tcW w:w="2069" w:type="dxa"/>
            <w:vMerge w:val="restart"/>
          </w:tcPr>
          <w:p>
            <w:pPr>
              <w:pStyle w:val="TableParagraph"/>
              <w:spacing w:before="10"/>
              <w:rPr>
                <w:rFonts w:ascii="Arial"/>
                <w:sz w:val="26"/>
              </w:rPr>
            </w:pPr>
          </w:p>
          <w:p>
            <w:pPr>
              <w:pStyle w:val="TableParagraph"/>
              <w:ind w:left="516" w:right="492" w:hanging="22"/>
              <w:rPr>
                <w:sz w:val="18"/>
              </w:rPr>
            </w:pPr>
            <w:r>
              <w:rPr>
                <w:sz w:val="18"/>
              </w:rPr>
              <w:t>Vanessa Singh 916-322-4028</w:t>
            </w:r>
          </w:p>
        </w:tc>
      </w:tr>
      <w:tr>
        <w:trPr>
          <w:trHeight w:val="528" w:hRule="exact"/>
        </w:trPr>
        <w:tc>
          <w:tcPr>
            <w:tcW w:w="2119" w:type="dxa"/>
            <w:vMerge/>
          </w:tcPr>
          <w:p>
            <w:pPr/>
          </w:p>
        </w:tc>
        <w:tc>
          <w:tcPr>
            <w:tcW w:w="1753" w:type="dxa"/>
            <w:vMerge/>
          </w:tcPr>
          <w:p>
            <w:pPr/>
          </w:p>
        </w:tc>
        <w:tc>
          <w:tcPr>
            <w:tcW w:w="3420" w:type="dxa"/>
          </w:tcPr>
          <w:p>
            <w:pPr>
              <w:pStyle w:val="TableParagraph"/>
              <w:spacing w:before="135"/>
              <w:ind w:left="219" w:right="220"/>
              <w:jc w:val="center"/>
              <w:rPr>
                <w:sz w:val="20"/>
              </w:rPr>
            </w:pPr>
            <w:hyperlink r:id="rId41">
              <w:r>
                <w:rPr>
                  <w:color w:val="0000FF"/>
                  <w:sz w:val="20"/>
                  <w:u w:val="single" w:color="0000FF"/>
                </w:rPr>
                <w:t>Vanessa.singh@calhr.ca.gov</w:t>
              </w:r>
            </w:hyperlink>
          </w:p>
        </w:tc>
        <w:tc>
          <w:tcPr>
            <w:tcW w:w="2069" w:type="dxa"/>
            <w:vMerge/>
          </w:tcPr>
          <w:p>
            <w:pPr/>
          </w:p>
        </w:tc>
      </w:tr>
      <w:tr>
        <w:trPr>
          <w:trHeight w:val="590" w:hRule="exact"/>
        </w:trPr>
        <w:tc>
          <w:tcPr>
            <w:tcW w:w="2119" w:type="dxa"/>
            <w:vMerge w:val="restart"/>
          </w:tcPr>
          <w:p>
            <w:pPr>
              <w:pStyle w:val="TableParagraph"/>
              <w:spacing w:before="1"/>
              <w:rPr>
                <w:rFonts w:ascii="Arial"/>
                <w:sz w:val="30"/>
              </w:rPr>
            </w:pPr>
          </w:p>
          <w:p>
            <w:pPr>
              <w:pStyle w:val="TableParagraph"/>
              <w:ind w:left="619"/>
              <w:rPr>
                <w:sz w:val="20"/>
              </w:rPr>
            </w:pPr>
            <w:r>
              <w:rPr>
                <w:sz w:val="20"/>
              </w:rPr>
              <w:t>0500-0580</w:t>
            </w:r>
          </w:p>
          <w:p>
            <w:pPr>
              <w:pStyle w:val="TableParagraph"/>
              <w:ind w:left="578"/>
              <w:rPr>
                <w:sz w:val="20"/>
              </w:rPr>
            </w:pPr>
            <w:r>
              <w:rPr>
                <w:sz w:val="20"/>
              </w:rPr>
              <w:t>Advertising</w:t>
            </w:r>
          </w:p>
        </w:tc>
        <w:tc>
          <w:tcPr>
            <w:tcW w:w="1753" w:type="dxa"/>
            <w:vMerge w:val="restart"/>
          </w:tcPr>
          <w:p>
            <w:pPr>
              <w:pStyle w:val="TableParagraph"/>
              <w:spacing w:before="1"/>
              <w:rPr>
                <w:rFonts w:ascii="Arial"/>
                <w:sz w:val="30"/>
              </w:rPr>
            </w:pPr>
          </w:p>
          <w:p>
            <w:pPr>
              <w:pStyle w:val="TableParagraph"/>
              <w:ind w:left="214" w:right="170" w:hanging="27"/>
              <w:rPr>
                <w:sz w:val="20"/>
              </w:rPr>
            </w:pPr>
            <w:r>
              <w:rPr>
                <w:sz w:val="20"/>
              </w:rPr>
              <w:t>General Services State Publishing</w:t>
            </w:r>
          </w:p>
        </w:tc>
        <w:tc>
          <w:tcPr>
            <w:tcW w:w="3420" w:type="dxa"/>
          </w:tcPr>
          <w:p>
            <w:pPr>
              <w:pStyle w:val="TableParagraph"/>
              <w:spacing w:before="166"/>
              <w:ind w:left="219" w:right="220"/>
              <w:jc w:val="center"/>
              <w:rPr>
                <w:sz w:val="20"/>
              </w:rPr>
            </w:pPr>
            <w:hyperlink r:id="rId42">
              <w:r>
                <w:rPr>
                  <w:color w:val="0000FF"/>
                  <w:sz w:val="20"/>
                  <w:u w:val="single" w:color="0000FF"/>
                </w:rPr>
                <w:t>Danielle.mahood@dgs.ca.gov</w:t>
              </w:r>
            </w:hyperlink>
          </w:p>
        </w:tc>
        <w:tc>
          <w:tcPr>
            <w:tcW w:w="2069" w:type="dxa"/>
          </w:tcPr>
          <w:p>
            <w:pPr>
              <w:pStyle w:val="TableParagraph"/>
              <w:spacing w:before="76"/>
              <w:ind w:left="516" w:right="398" w:hanging="118"/>
              <w:rPr>
                <w:sz w:val="18"/>
              </w:rPr>
            </w:pPr>
            <w:r>
              <w:rPr>
                <w:sz w:val="18"/>
              </w:rPr>
              <w:t>Danielle Mahood 916-323-0309</w:t>
            </w:r>
          </w:p>
        </w:tc>
      </w:tr>
      <w:tr>
        <w:trPr>
          <w:trHeight w:val="590" w:hRule="exact"/>
        </w:trPr>
        <w:tc>
          <w:tcPr>
            <w:tcW w:w="2119" w:type="dxa"/>
            <w:vMerge/>
          </w:tcPr>
          <w:p>
            <w:pPr/>
          </w:p>
        </w:tc>
        <w:tc>
          <w:tcPr>
            <w:tcW w:w="1753" w:type="dxa"/>
            <w:vMerge/>
          </w:tcPr>
          <w:p>
            <w:pPr/>
          </w:p>
        </w:tc>
        <w:tc>
          <w:tcPr>
            <w:tcW w:w="3420" w:type="dxa"/>
          </w:tcPr>
          <w:p>
            <w:pPr>
              <w:pStyle w:val="TableParagraph"/>
              <w:spacing w:before="166"/>
              <w:ind w:left="219" w:right="220"/>
              <w:jc w:val="center"/>
              <w:rPr>
                <w:sz w:val="20"/>
              </w:rPr>
            </w:pPr>
            <w:hyperlink r:id="rId43">
              <w:r>
                <w:rPr>
                  <w:color w:val="0000FF"/>
                  <w:sz w:val="20"/>
                  <w:u w:val="single" w:color="0000FF"/>
                </w:rPr>
                <w:t>Danelle.hamilton@dgs.ca.gov</w:t>
              </w:r>
            </w:hyperlink>
          </w:p>
        </w:tc>
        <w:tc>
          <w:tcPr>
            <w:tcW w:w="2069" w:type="dxa"/>
          </w:tcPr>
          <w:p>
            <w:pPr>
              <w:pStyle w:val="TableParagraph"/>
              <w:spacing w:before="76"/>
              <w:ind w:left="516" w:right="384" w:hanging="132"/>
              <w:rPr>
                <w:sz w:val="18"/>
              </w:rPr>
            </w:pPr>
            <w:r>
              <w:rPr>
                <w:sz w:val="18"/>
              </w:rPr>
              <w:t>Danelle Hamilton 916-327-5867</w:t>
            </w:r>
          </w:p>
        </w:tc>
      </w:tr>
      <w:tr>
        <w:trPr>
          <w:trHeight w:val="937" w:hRule="exact"/>
        </w:trPr>
        <w:tc>
          <w:tcPr>
            <w:tcW w:w="2119" w:type="dxa"/>
          </w:tcPr>
          <w:p>
            <w:pPr>
              <w:pStyle w:val="TableParagraph"/>
              <w:spacing w:before="5"/>
              <w:rPr>
                <w:rFonts w:ascii="Arial"/>
                <w:sz w:val="19"/>
              </w:rPr>
            </w:pPr>
          </w:p>
          <w:p>
            <w:pPr>
              <w:pStyle w:val="TableParagraph"/>
              <w:ind w:left="104" w:right="104"/>
              <w:jc w:val="center"/>
              <w:rPr>
                <w:sz w:val="20"/>
              </w:rPr>
            </w:pPr>
            <w:r>
              <w:rPr>
                <w:sz w:val="20"/>
              </w:rPr>
              <w:t>0700-0750</w:t>
            </w:r>
          </w:p>
          <w:p>
            <w:pPr>
              <w:pStyle w:val="TableParagraph"/>
              <w:spacing w:before="1"/>
              <w:ind w:left="104" w:right="103"/>
              <w:jc w:val="center"/>
              <w:rPr>
                <w:sz w:val="20"/>
              </w:rPr>
            </w:pPr>
            <w:r>
              <w:rPr>
                <w:sz w:val="20"/>
              </w:rPr>
              <w:t>Travel</w:t>
            </w:r>
          </w:p>
        </w:tc>
        <w:tc>
          <w:tcPr>
            <w:tcW w:w="1753" w:type="dxa"/>
          </w:tcPr>
          <w:p>
            <w:pPr>
              <w:pStyle w:val="TableParagraph"/>
              <w:ind w:left="136" w:right="140" w:firstLine="3"/>
              <w:jc w:val="center"/>
              <w:rPr>
                <w:sz w:val="20"/>
              </w:rPr>
            </w:pPr>
            <w:r>
              <w:rPr>
                <w:sz w:val="20"/>
              </w:rPr>
              <w:t>California Department of Human Resources (CalHR)</w:t>
            </w:r>
          </w:p>
        </w:tc>
        <w:tc>
          <w:tcPr>
            <w:tcW w:w="3420" w:type="dxa"/>
          </w:tcPr>
          <w:p>
            <w:pPr>
              <w:pStyle w:val="TableParagraph"/>
              <w:spacing w:before="6"/>
              <w:rPr>
                <w:rFonts w:ascii="Arial"/>
                <w:sz w:val="29"/>
              </w:rPr>
            </w:pPr>
          </w:p>
          <w:p>
            <w:pPr>
              <w:pStyle w:val="TableParagraph"/>
              <w:ind w:left="219" w:right="220"/>
              <w:jc w:val="center"/>
              <w:rPr>
                <w:sz w:val="20"/>
              </w:rPr>
            </w:pPr>
            <w:hyperlink r:id="rId44">
              <w:r>
                <w:rPr>
                  <w:color w:val="0000FF"/>
                  <w:sz w:val="20"/>
                </w:rPr>
                <w:t>Ray.Asbell@calhr.ca.gov</w:t>
              </w:r>
            </w:hyperlink>
          </w:p>
        </w:tc>
        <w:tc>
          <w:tcPr>
            <w:tcW w:w="2069" w:type="dxa"/>
          </w:tcPr>
          <w:p>
            <w:pPr>
              <w:pStyle w:val="TableParagraph"/>
              <w:spacing w:before="8"/>
              <w:rPr>
                <w:rFonts w:ascii="Arial"/>
                <w:sz w:val="21"/>
              </w:rPr>
            </w:pPr>
          </w:p>
          <w:p>
            <w:pPr>
              <w:pStyle w:val="TableParagraph"/>
              <w:ind w:left="463" w:right="447" w:firstLine="160"/>
              <w:rPr>
                <w:sz w:val="18"/>
              </w:rPr>
            </w:pPr>
            <w:r>
              <w:rPr>
                <w:sz w:val="18"/>
              </w:rPr>
              <w:t>Ray Asbell (916) 324-0526</w:t>
            </w:r>
          </w:p>
        </w:tc>
      </w:tr>
      <w:tr>
        <w:trPr>
          <w:trHeight w:val="703" w:hRule="exact"/>
        </w:trPr>
        <w:tc>
          <w:tcPr>
            <w:tcW w:w="2119" w:type="dxa"/>
          </w:tcPr>
          <w:p>
            <w:pPr>
              <w:pStyle w:val="TableParagraph"/>
              <w:spacing w:before="108"/>
              <w:ind w:left="104" w:right="104"/>
              <w:jc w:val="center"/>
              <w:rPr>
                <w:sz w:val="20"/>
              </w:rPr>
            </w:pPr>
            <w:r>
              <w:rPr>
                <w:sz w:val="20"/>
              </w:rPr>
              <w:t>0751-0752</w:t>
            </w:r>
          </w:p>
          <w:p>
            <w:pPr>
              <w:pStyle w:val="TableParagraph"/>
              <w:ind w:left="104" w:right="103"/>
              <w:jc w:val="center"/>
              <w:rPr>
                <w:sz w:val="20"/>
              </w:rPr>
            </w:pPr>
            <w:r>
              <w:rPr>
                <w:sz w:val="20"/>
              </w:rPr>
              <w:t>Travel</w:t>
            </w:r>
          </w:p>
        </w:tc>
        <w:tc>
          <w:tcPr>
            <w:tcW w:w="1753" w:type="dxa"/>
          </w:tcPr>
          <w:p>
            <w:pPr>
              <w:pStyle w:val="TableParagraph"/>
              <w:ind w:left="139" w:right="141"/>
              <w:jc w:val="center"/>
              <w:rPr>
                <w:sz w:val="20"/>
              </w:rPr>
            </w:pPr>
            <w:r>
              <w:rPr>
                <w:sz w:val="20"/>
              </w:rPr>
              <w:t>General Services, Risk &amp; Insurance Management</w:t>
            </w:r>
          </w:p>
        </w:tc>
        <w:tc>
          <w:tcPr>
            <w:tcW w:w="3420" w:type="dxa"/>
          </w:tcPr>
          <w:p>
            <w:pPr>
              <w:pStyle w:val="TableParagraph"/>
              <w:spacing w:before="5"/>
              <w:rPr>
                <w:rFonts w:ascii="Arial"/>
                <w:sz w:val="19"/>
              </w:rPr>
            </w:pPr>
          </w:p>
          <w:p>
            <w:pPr>
              <w:pStyle w:val="TableParagraph"/>
              <w:ind w:left="219" w:right="220"/>
              <w:jc w:val="center"/>
              <w:rPr>
                <w:sz w:val="20"/>
              </w:rPr>
            </w:pPr>
            <w:hyperlink r:id="rId45">
              <w:r>
                <w:rPr>
                  <w:color w:val="0000FF"/>
                  <w:sz w:val="20"/>
                </w:rPr>
                <w:t>Isabel.Cortez@dgs.ca.gov</w:t>
              </w:r>
            </w:hyperlink>
          </w:p>
        </w:tc>
        <w:tc>
          <w:tcPr>
            <w:tcW w:w="2069" w:type="dxa"/>
          </w:tcPr>
          <w:p>
            <w:pPr>
              <w:pStyle w:val="TableParagraph"/>
              <w:spacing w:before="132"/>
              <w:ind w:left="463" w:right="377" w:hanging="70"/>
              <w:rPr>
                <w:sz w:val="18"/>
              </w:rPr>
            </w:pPr>
            <w:r>
              <w:rPr>
                <w:sz w:val="18"/>
              </w:rPr>
              <w:t>Isabel Cortez-Raj (916) 376-5297</w:t>
            </w:r>
          </w:p>
        </w:tc>
      </w:tr>
      <w:tr>
        <w:trPr>
          <w:trHeight w:val="936" w:hRule="exact"/>
        </w:trPr>
        <w:tc>
          <w:tcPr>
            <w:tcW w:w="2119" w:type="dxa"/>
          </w:tcPr>
          <w:p>
            <w:pPr>
              <w:pStyle w:val="TableParagraph"/>
              <w:spacing w:line="229" w:lineRule="exact" w:before="111"/>
              <w:ind w:left="104" w:right="104"/>
              <w:jc w:val="center"/>
              <w:rPr>
                <w:sz w:val="20"/>
              </w:rPr>
            </w:pPr>
            <w:r>
              <w:rPr>
                <w:sz w:val="20"/>
              </w:rPr>
              <w:t>0753-0780</w:t>
            </w:r>
          </w:p>
          <w:p>
            <w:pPr>
              <w:pStyle w:val="TableParagraph"/>
              <w:spacing w:line="229" w:lineRule="exact"/>
              <w:ind w:left="104" w:right="103"/>
              <w:jc w:val="center"/>
              <w:rPr>
                <w:sz w:val="20"/>
              </w:rPr>
            </w:pPr>
            <w:r>
              <w:rPr>
                <w:sz w:val="20"/>
              </w:rPr>
              <w:t>Travel</w:t>
            </w:r>
          </w:p>
        </w:tc>
        <w:tc>
          <w:tcPr>
            <w:tcW w:w="1753" w:type="dxa"/>
          </w:tcPr>
          <w:p>
            <w:pPr>
              <w:pStyle w:val="TableParagraph"/>
              <w:ind w:left="136" w:right="140" w:firstLine="3"/>
              <w:jc w:val="center"/>
              <w:rPr>
                <w:sz w:val="20"/>
              </w:rPr>
            </w:pPr>
            <w:r>
              <w:rPr>
                <w:sz w:val="20"/>
              </w:rPr>
              <w:t>California Department of Human Resources (CalHR)</w:t>
            </w:r>
          </w:p>
        </w:tc>
        <w:tc>
          <w:tcPr>
            <w:tcW w:w="3420" w:type="dxa"/>
          </w:tcPr>
          <w:p>
            <w:pPr>
              <w:pStyle w:val="TableParagraph"/>
              <w:spacing w:before="5"/>
              <w:rPr>
                <w:rFonts w:ascii="Arial"/>
                <w:sz w:val="29"/>
              </w:rPr>
            </w:pPr>
          </w:p>
          <w:p>
            <w:pPr>
              <w:pStyle w:val="TableParagraph"/>
              <w:ind w:left="219" w:right="220"/>
              <w:jc w:val="center"/>
              <w:rPr>
                <w:sz w:val="20"/>
              </w:rPr>
            </w:pPr>
            <w:hyperlink r:id="rId44">
              <w:r>
                <w:rPr>
                  <w:color w:val="0000FF"/>
                  <w:sz w:val="20"/>
                </w:rPr>
                <w:t>Ray.Asbell@calhr.ca.gov</w:t>
              </w:r>
            </w:hyperlink>
          </w:p>
        </w:tc>
        <w:tc>
          <w:tcPr>
            <w:tcW w:w="2069" w:type="dxa"/>
          </w:tcPr>
          <w:p>
            <w:pPr>
              <w:pStyle w:val="TableParagraph"/>
              <w:spacing w:before="8"/>
              <w:rPr>
                <w:rFonts w:ascii="Arial"/>
                <w:sz w:val="21"/>
              </w:rPr>
            </w:pPr>
          </w:p>
          <w:p>
            <w:pPr>
              <w:pStyle w:val="TableParagraph"/>
              <w:ind w:left="463" w:right="447" w:firstLine="160"/>
              <w:rPr>
                <w:sz w:val="18"/>
              </w:rPr>
            </w:pPr>
            <w:r>
              <w:rPr>
                <w:sz w:val="18"/>
              </w:rPr>
              <w:t>Ray Asbell (916) 324-0526</w:t>
            </w:r>
          </w:p>
        </w:tc>
      </w:tr>
    </w:tbl>
    <w:p>
      <w:pPr>
        <w:spacing w:after="0"/>
        <w:rPr>
          <w:sz w:val="18"/>
        </w:rPr>
        <w:sectPr>
          <w:headerReference w:type="default" r:id="rId32"/>
          <w:footerReference w:type="default" r:id="rId33"/>
          <w:pgSz w:w="12240" w:h="15840"/>
          <w:pgMar w:header="724" w:footer="791" w:top="980" w:bottom="980" w:left="1320" w:right="1220"/>
        </w:sectPr>
      </w:pPr>
    </w:p>
    <w:p>
      <w:pPr>
        <w:pStyle w:val="BodyText"/>
        <w:rPr>
          <w:sz w:val="20"/>
        </w:rPr>
      </w:pPr>
    </w:p>
    <w:p>
      <w:pPr>
        <w:pStyle w:val="BodyText"/>
        <w:spacing w:before="11"/>
        <w:rPr>
          <w:sz w:val="22"/>
        </w:rPr>
      </w:pPr>
    </w:p>
    <w:p>
      <w:pPr>
        <w:spacing w:before="0"/>
        <w:ind w:left="0" w:right="237" w:firstLine="0"/>
        <w:jc w:val="right"/>
        <w:rPr>
          <w:b/>
          <w:sz w:val="24"/>
        </w:rPr>
      </w:pPr>
      <w:r>
        <w:rPr>
          <w:b/>
          <w:sz w:val="24"/>
        </w:rPr>
        <w:t>Page 0030 (Cont. 2)</w:t>
      </w:r>
    </w:p>
    <w:p>
      <w:pPr>
        <w:pStyle w:val="BodyText"/>
        <w:spacing w:before="4"/>
        <w:rPr>
          <w:b/>
          <w:sz w:val="20"/>
        </w:rPr>
      </w:pPr>
    </w:p>
    <w:tbl>
      <w:tblPr>
        <w:tblW w:w="0" w:type="auto"/>
        <w:jc w:val="left"/>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19"/>
        <w:gridCol w:w="1753"/>
        <w:gridCol w:w="3601"/>
        <w:gridCol w:w="1980"/>
      </w:tblGrid>
      <w:tr>
        <w:trPr>
          <w:trHeight w:val="713" w:hRule="exact"/>
        </w:trPr>
        <w:tc>
          <w:tcPr>
            <w:tcW w:w="2119" w:type="dxa"/>
            <w:tcBorders>
              <w:bottom w:val="single" w:sz="6" w:space="0" w:color="000000"/>
              <w:right w:val="single" w:sz="6" w:space="0" w:color="000000"/>
            </w:tcBorders>
          </w:tcPr>
          <w:p>
            <w:pPr>
              <w:pStyle w:val="TableParagraph"/>
              <w:ind w:left="544" w:right="549" w:hanging="3"/>
              <w:jc w:val="center"/>
              <w:rPr>
                <w:b/>
                <w:sz w:val="20"/>
              </w:rPr>
            </w:pPr>
            <w:r>
              <w:rPr>
                <w:b/>
                <w:sz w:val="20"/>
              </w:rPr>
              <w:t>SECTION NUMBERS</w:t>
            </w:r>
          </w:p>
          <w:p>
            <w:pPr>
              <w:pStyle w:val="TableParagraph"/>
              <w:spacing w:before="2"/>
              <w:ind w:left="97" w:right="104"/>
              <w:jc w:val="center"/>
              <w:rPr>
                <w:b/>
                <w:sz w:val="20"/>
              </w:rPr>
            </w:pPr>
            <w:r>
              <w:rPr>
                <w:b/>
                <w:sz w:val="20"/>
              </w:rPr>
              <w:t>&amp; CHAPTER TITLE</w:t>
            </w:r>
          </w:p>
        </w:tc>
        <w:tc>
          <w:tcPr>
            <w:tcW w:w="1753" w:type="dxa"/>
            <w:tcBorders>
              <w:left w:val="single" w:sz="6" w:space="0" w:color="000000"/>
              <w:bottom w:val="single" w:sz="6" w:space="0" w:color="000000"/>
              <w:right w:val="single" w:sz="6" w:space="0" w:color="000000"/>
            </w:tcBorders>
          </w:tcPr>
          <w:p>
            <w:pPr>
              <w:pStyle w:val="TableParagraph"/>
              <w:spacing w:before="113"/>
              <w:ind w:left="339" w:right="170" w:firstLine="208"/>
              <w:rPr>
                <w:b/>
                <w:sz w:val="20"/>
              </w:rPr>
            </w:pPr>
            <w:r>
              <w:rPr>
                <w:b/>
                <w:sz w:val="20"/>
              </w:rPr>
              <w:t>DEPT./ </w:t>
            </w:r>
            <w:r>
              <w:rPr>
                <w:b/>
                <w:w w:val="95"/>
                <w:sz w:val="20"/>
              </w:rPr>
              <w:t>PROGRAM</w:t>
            </w:r>
          </w:p>
        </w:tc>
        <w:tc>
          <w:tcPr>
            <w:tcW w:w="3601" w:type="dxa"/>
            <w:tcBorders>
              <w:left w:val="single" w:sz="6" w:space="0" w:color="000000"/>
              <w:bottom w:val="single" w:sz="6" w:space="0" w:color="000000"/>
              <w:right w:val="single" w:sz="6" w:space="0" w:color="000000"/>
            </w:tcBorders>
          </w:tcPr>
          <w:p>
            <w:pPr>
              <w:pStyle w:val="TableParagraph"/>
              <w:ind w:left="374" w:right="377"/>
              <w:jc w:val="center"/>
              <w:rPr>
                <w:b/>
                <w:sz w:val="20"/>
              </w:rPr>
            </w:pPr>
            <w:r>
              <w:rPr>
                <w:b/>
                <w:sz w:val="20"/>
              </w:rPr>
              <w:t>INTERNET &amp; PUBLICATIONS CITED &amp; AVAILABLE THROUGH PROGRAM</w:t>
            </w:r>
          </w:p>
        </w:tc>
        <w:tc>
          <w:tcPr>
            <w:tcW w:w="1980" w:type="dxa"/>
            <w:tcBorders>
              <w:left w:val="single" w:sz="6" w:space="0" w:color="000000"/>
              <w:bottom w:val="single" w:sz="6" w:space="0" w:color="000000"/>
            </w:tcBorders>
          </w:tcPr>
          <w:p>
            <w:pPr>
              <w:pStyle w:val="TableParagraph"/>
              <w:spacing w:before="113"/>
              <w:ind w:left="626" w:right="347" w:hanging="252"/>
              <w:rPr>
                <w:b/>
                <w:sz w:val="20"/>
              </w:rPr>
            </w:pPr>
            <w:r>
              <w:rPr>
                <w:b/>
                <w:sz w:val="20"/>
              </w:rPr>
              <w:t>CONTACT &amp; PHONE</w:t>
            </w:r>
          </w:p>
        </w:tc>
      </w:tr>
      <w:tr>
        <w:trPr>
          <w:trHeight w:val="703"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97" w:right="101"/>
              <w:jc w:val="center"/>
              <w:rPr>
                <w:sz w:val="20"/>
              </w:rPr>
            </w:pPr>
            <w:r>
              <w:rPr>
                <w:sz w:val="20"/>
              </w:rPr>
              <w:t>0900-0911</w:t>
            </w:r>
          </w:p>
          <w:p>
            <w:pPr>
              <w:pStyle w:val="TableParagraph"/>
              <w:ind w:left="95" w:right="104"/>
              <w:jc w:val="center"/>
              <w:rPr>
                <w:sz w:val="20"/>
              </w:rPr>
            </w:pPr>
            <w:r>
              <w:rPr>
                <w:sz w:val="20"/>
              </w:rPr>
              <w:t>Grants</w:t>
            </w:r>
          </w:p>
        </w:tc>
        <w:tc>
          <w:tcPr>
            <w:tcW w:w="1753" w:type="dxa"/>
            <w:tcBorders>
              <w:top w:val="single" w:sz="6" w:space="0" w:color="000000"/>
              <w:left w:val="single" w:sz="6" w:space="0" w:color="000000"/>
              <w:bottom w:val="single" w:sz="6" w:space="0" w:color="000000"/>
              <w:right w:val="single" w:sz="6" w:space="0" w:color="000000"/>
            </w:tcBorders>
          </w:tcPr>
          <w:p>
            <w:pPr>
              <w:pStyle w:val="TableParagraph"/>
              <w:ind w:left="101" w:right="107"/>
              <w:jc w:val="center"/>
              <w:rPr>
                <w:sz w:val="20"/>
              </w:rPr>
            </w:pPr>
            <w:r>
              <w:rPr>
                <w:sz w:val="20"/>
              </w:rPr>
              <w:t>Governor's Office, Planning &amp; Research</w:t>
            </w:r>
          </w:p>
        </w:tc>
        <w:tc>
          <w:tcPr>
            <w:tcW w:w="360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Arial"/>
                <w:b/>
                <w:sz w:val="19"/>
              </w:rPr>
            </w:pPr>
          </w:p>
          <w:p>
            <w:pPr>
              <w:pStyle w:val="TableParagraph"/>
              <w:ind w:left="372" w:right="377"/>
              <w:jc w:val="center"/>
              <w:rPr>
                <w:sz w:val="20"/>
              </w:rPr>
            </w:pPr>
            <w:hyperlink r:id="rId47">
              <w:r>
                <w:rPr>
                  <w:color w:val="0000FF"/>
                  <w:sz w:val="20"/>
                  <w:u w:val="single" w:color="0000FF"/>
                </w:rPr>
                <w:t>Scott.morgan@opr.ca.gov</w:t>
              </w:r>
            </w:hyperlink>
          </w:p>
        </w:tc>
        <w:tc>
          <w:tcPr>
            <w:tcW w:w="1980" w:type="dxa"/>
            <w:tcBorders>
              <w:top w:val="single" w:sz="6" w:space="0" w:color="000000"/>
              <w:left w:val="single" w:sz="6" w:space="0" w:color="000000"/>
              <w:bottom w:val="single" w:sz="6" w:space="0" w:color="000000"/>
            </w:tcBorders>
          </w:tcPr>
          <w:p>
            <w:pPr>
              <w:pStyle w:val="TableParagraph"/>
              <w:spacing w:before="5"/>
              <w:rPr>
                <w:rFonts w:ascii="Arial"/>
                <w:b/>
                <w:sz w:val="20"/>
              </w:rPr>
            </w:pPr>
          </w:p>
          <w:p>
            <w:pPr>
              <w:pStyle w:val="TableParagraph"/>
              <w:ind w:left="337" w:right="329"/>
              <w:jc w:val="center"/>
              <w:rPr>
                <w:sz w:val="18"/>
              </w:rPr>
            </w:pPr>
            <w:r>
              <w:rPr>
                <w:sz w:val="18"/>
              </w:rPr>
              <w:t>916-322-2318</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9" w:lineRule="exact" w:before="111"/>
              <w:ind w:left="97" w:right="99"/>
              <w:jc w:val="center"/>
              <w:rPr>
                <w:sz w:val="20"/>
              </w:rPr>
            </w:pPr>
            <w:r>
              <w:rPr>
                <w:sz w:val="20"/>
              </w:rPr>
              <w:t>0912</w:t>
            </w:r>
          </w:p>
          <w:p>
            <w:pPr>
              <w:pStyle w:val="TableParagraph"/>
              <w:spacing w:line="229" w:lineRule="exact"/>
              <w:ind w:left="95" w:right="104"/>
              <w:jc w:val="center"/>
              <w:rPr>
                <w:sz w:val="20"/>
              </w:rPr>
            </w:pPr>
            <w:r>
              <w:rPr>
                <w:sz w:val="20"/>
              </w:rPr>
              <w:t>Grants</w:t>
            </w:r>
          </w:p>
        </w:tc>
        <w:tc>
          <w:tcPr>
            <w:tcW w:w="1753" w:type="dxa"/>
            <w:tcBorders>
              <w:top w:val="single" w:sz="6" w:space="0" w:color="000000"/>
              <w:left w:val="single" w:sz="6" w:space="0" w:color="000000"/>
              <w:bottom w:val="single" w:sz="6" w:space="0" w:color="000000"/>
              <w:right w:val="single" w:sz="6" w:space="0" w:color="000000"/>
            </w:tcBorders>
          </w:tcPr>
          <w:p>
            <w:pPr>
              <w:pStyle w:val="TableParagraph"/>
              <w:ind w:left="246" w:right="141"/>
              <w:jc w:val="center"/>
              <w:rPr>
                <w:sz w:val="20"/>
              </w:rPr>
            </w:pPr>
            <w:r>
              <w:rPr>
                <w:sz w:val="20"/>
              </w:rPr>
              <w:t>Finance, Budget Operations Support</w:t>
            </w:r>
          </w:p>
        </w:tc>
        <w:tc>
          <w:tcPr>
            <w:tcW w:w="360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Arial"/>
                <w:b/>
                <w:sz w:val="19"/>
              </w:rPr>
            </w:pPr>
          </w:p>
          <w:p>
            <w:pPr>
              <w:pStyle w:val="TableParagraph"/>
              <w:ind w:left="372" w:right="377"/>
              <w:jc w:val="center"/>
              <w:rPr>
                <w:sz w:val="20"/>
              </w:rPr>
            </w:pPr>
            <w:hyperlink r:id="rId37">
              <w:r>
                <w:rPr>
                  <w:color w:val="0000FF"/>
                  <w:sz w:val="20"/>
                </w:rPr>
                <w:t>http://www.dof.ca.gov/</w:t>
              </w:r>
            </w:hyperlink>
          </w:p>
        </w:tc>
        <w:tc>
          <w:tcPr>
            <w:tcW w:w="1980" w:type="dxa"/>
            <w:tcBorders>
              <w:top w:val="single" w:sz="6" w:space="0" w:color="000000"/>
              <w:left w:val="single" w:sz="6" w:space="0" w:color="000000"/>
              <w:bottom w:val="single" w:sz="6" w:space="0" w:color="000000"/>
            </w:tcBorders>
          </w:tcPr>
          <w:p>
            <w:pPr>
              <w:pStyle w:val="TableParagraph"/>
              <w:spacing w:before="5"/>
              <w:rPr>
                <w:rFonts w:ascii="Arial"/>
                <w:b/>
                <w:sz w:val="19"/>
              </w:rPr>
            </w:pPr>
          </w:p>
          <w:p>
            <w:pPr>
              <w:pStyle w:val="TableParagraph"/>
              <w:ind w:left="338" w:right="329"/>
              <w:jc w:val="center"/>
              <w:rPr>
                <w:sz w:val="20"/>
              </w:rPr>
            </w:pPr>
            <w:r>
              <w:rPr>
                <w:sz w:val="20"/>
              </w:rPr>
              <w:t>(916) 322-5540</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before="108"/>
              <w:ind w:left="97" w:right="101"/>
              <w:jc w:val="center"/>
              <w:rPr>
                <w:sz w:val="20"/>
              </w:rPr>
            </w:pPr>
            <w:r>
              <w:rPr>
                <w:sz w:val="20"/>
              </w:rPr>
              <w:t>1100-1107</w:t>
            </w:r>
          </w:p>
          <w:p>
            <w:pPr>
              <w:pStyle w:val="TableParagraph"/>
              <w:ind w:left="95" w:right="104"/>
              <w:jc w:val="center"/>
              <w:rPr>
                <w:sz w:val="20"/>
              </w:rPr>
            </w:pPr>
            <w:r>
              <w:rPr>
                <w:sz w:val="20"/>
              </w:rPr>
              <w:t>Statewide Planning</w:t>
            </w:r>
          </w:p>
        </w:tc>
        <w:tc>
          <w:tcPr>
            <w:tcW w:w="1753" w:type="dxa"/>
            <w:tcBorders>
              <w:top w:val="single" w:sz="6" w:space="0" w:color="000000"/>
              <w:left w:val="single" w:sz="6" w:space="0" w:color="000000"/>
              <w:bottom w:val="single" w:sz="6" w:space="0" w:color="000000"/>
              <w:right w:val="single" w:sz="6" w:space="0" w:color="000000"/>
            </w:tcBorders>
          </w:tcPr>
          <w:p>
            <w:pPr>
              <w:pStyle w:val="TableParagraph"/>
              <w:ind w:left="120" w:right="128"/>
              <w:jc w:val="center"/>
              <w:rPr>
                <w:sz w:val="20"/>
              </w:rPr>
            </w:pPr>
            <w:r>
              <w:rPr>
                <w:sz w:val="20"/>
              </w:rPr>
              <w:t>Governor's Office Planning &amp; Research</w:t>
            </w:r>
          </w:p>
        </w:tc>
        <w:tc>
          <w:tcPr>
            <w:tcW w:w="3601" w:type="dxa"/>
            <w:tcBorders>
              <w:top w:val="single" w:sz="6" w:space="0" w:color="000000"/>
              <w:left w:val="single" w:sz="6" w:space="0" w:color="000000"/>
              <w:bottom w:val="single" w:sz="6" w:space="0" w:color="000000"/>
              <w:right w:val="single" w:sz="6" w:space="0" w:color="000000"/>
            </w:tcBorders>
          </w:tcPr>
          <w:p>
            <w:pPr>
              <w:pStyle w:val="TableParagraph"/>
              <w:spacing w:before="7"/>
              <w:rPr>
                <w:rFonts w:ascii="Arial"/>
                <w:b/>
                <w:sz w:val="20"/>
              </w:rPr>
            </w:pPr>
          </w:p>
          <w:p>
            <w:pPr>
              <w:pStyle w:val="TableParagraph"/>
              <w:ind w:left="374" w:right="375"/>
              <w:jc w:val="center"/>
              <w:rPr>
                <w:sz w:val="18"/>
              </w:rPr>
            </w:pPr>
            <w:hyperlink r:id="rId47">
              <w:r>
                <w:rPr>
                  <w:color w:val="0000FF"/>
                  <w:sz w:val="18"/>
                  <w:u w:val="single" w:color="0000FF"/>
                </w:rPr>
                <w:t>Scott.morgan@opr.ca.gov</w:t>
              </w:r>
            </w:hyperlink>
          </w:p>
        </w:tc>
        <w:tc>
          <w:tcPr>
            <w:tcW w:w="1980" w:type="dxa"/>
            <w:tcBorders>
              <w:top w:val="single" w:sz="6" w:space="0" w:color="000000"/>
              <w:left w:val="single" w:sz="6" w:space="0" w:color="000000"/>
              <w:bottom w:val="single" w:sz="6" w:space="0" w:color="000000"/>
            </w:tcBorders>
          </w:tcPr>
          <w:p>
            <w:pPr>
              <w:pStyle w:val="TableParagraph"/>
              <w:spacing w:before="5"/>
              <w:rPr>
                <w:rFonts w:ascii="Arial"/>
                <w:b/>
                <w:sz w:val="19"/>
              </w:rPr>
            </w:pPr>
          </w:p>
          <w:p>
            <w:pPr>
              <w:pStyle w:val="TableParagraph"/>
              <w:ind w:left="334" w:right="329"/>
              <w:jc w:val="center"/>
              <w:rPr>
                <w:sz w:val="20"/>
              </w:rPr>
            </w:pPr>
            <w:r>
              <w:rPr>
                <w:sz w:val="20"/>
              </w:rPr>
              <w:t>916-322-2318</w:t>
            </w:r>
          </w:p>
        </w:tc>
      </w:tr>
      <w:tr>
        <w:trPr>
          <w:trHeight w:val="473" w:hRule="exact"/>
        </w:trPr>
        <w:tc>
          <w:tcPr>
            <w:tcW w:w="2119" w:type="dxa"/>
            <w:tcBorders>
              <w:top w:val="single" w:sz="6" w:space="0" w:color="000000"/>
              <w:bottom w:val="single" w:sz="4" w:space="0" w:color="000000"/>
              <w:right w:val="single" w:sz="6" w:space="0" w:color="000000"/>
            </w:tcBorders>
          </w:tcPr>
          <w:p>
            <w:pPr>
              <w:pStyle w:val="TableParagraph"/>
              <w:spacing w:line="223" w:lineRule="exact"/>
              <w:ind w:left="611"/>
              <w:rPr>
                <w:sz w:val="20"/>
              </w:rPr>
            </w:pPr>
            <w:r>
              <w:rPr>
                <w:sz w:val="20"/>
              </w:rPr>
              <w:t>1200-1233</w:t>
            </w:r>
          </w:p>
          <w:p>
            <w:pPr>
              <w:pStyle w:val="TableParagraph"/>
              <w:spacing w:before="1"/>
              <w:ind w:left="662"/>
              <w:rPr>
                <w:sz w:val="20"/>
              </w:rPr>
            </w:pPr>
            <w:r>
              <w:rPr>
                <w:sz w:val="20"/>
              </w:rPr>
              <w:t>Contracts</w:t>
            </w:r>
          </w:p>
        </w:tc>
        <w:tc>
          <w:tcPr>
            <w:tcW w:w="1753" w:type="dxa"/>
            <w:tcBorders>
              <w:top w:val="single" w:sz="6" w:space="0" w:color="000000"/>
              <w:left w:val="single" w:sz="6" w:space="0" w:color="000000"/>
              <w:bottom w:val="single" w:sz="4" w:space="0" w:color="000000"/>
              <w:right w:val="single" w:sz="6" w:space="0" w:color="000000"/>
            </w:tcBorders>
          </w:tcPr>
          <w:p>
            <w:pPr>
              <w:pStyle w:val="TableParagraph"/>
              <w:ind w:left="276" w:right="145" w:hanging="114"/>
              <w:rPr>
                <w:sz w:val="20"/>
              </w:rPr>
            </w:pPr>
            <w:r>
              <w:rPr>
                <w:sz w:val="20"/>
              </w:rPr>
              <w:t>General Services, Legal Services</w:t>
            </w:r>
          </w:p>
        </w:tc>
        <w:tc>
          <w:tcPr>
            <w:tcW w:w="3601" w:type="dxa"/>
            <w:tcBorders>
              <w:top w:val="single" w:sz="6" w:space="0" w:color="000000"/>
              <w:left w:val="single" w:sz="6" w:space="0" w:color="000000"/>
              <w:bottom w:val="single" w:sz="4" w:space="0" w:color="000000"/>
              <w:right w:val="single" w:sz="6" w:space="0" w:color="000000"/>
            </w:tcBorders>
          </w:tcPr>
          <w:p>
            <w:pPr>
              <w:pStyle w:val="TableParagraph"/>
              <w:spacing w:before="5"/>
              <w:ind w:left="373" w:right="377"/>
              <w:jc w:val="center"/>
              <w:rPr>
                <w:sz w:val="20"/>
              </w:rPr>
            </w:pPr>
            <w:hyperlink r:id="rId48">
              <w:r>
                <w:rPr>
                  <w:color w:val="0000FF"/>
                  <w:sz w:val="20"/>
                </w:rPr>
                <w:t>http://www.dgs.ca.gov/ols</w:t>
              </w:r>
            </w:hyperlink>
          </w:p>
          <w:p>
            <w:pPr>
              <w:pStyle w:val="TableParagraph"/>
              <w:spacing w:before="2"/>
              <w:ind w:left="374" w:right="375"/>
              <w:jc w:val="center"/>
              <w:rPr>
                <w:sz w:val="18"/>
              </w:rPr>
            </w:pPr>
            <w:r>
              <w:rPr>
                <w:sz w:val="18"/>
              </w:rPr>
              <w:t>State Contracting Manual</w:t>
            </w:r>
          </w:p>
        </w:tc>
        <w:tc>
          <w:tcPr>
            <w:tcW w:w="1980" w:type="dxa"/>
            <w:tcBorders>
              <w:top w:val="single" w:sz="6" w:space="0" w:color="000000"/>
              <w:left w:val="single" w:sz="6" w:space="0" w:color="000000"/>
              <w:bottom w:val="single" w:sz="4" w:space="0" w:color="000000"/>
            </w:tcBorders>
          </w:tcPr>
          <w:p>
            <w:pPr>
              <w:pStyle w:val="TableParagraph"/>
              <w:ind w:left="357" w:right="331" w:firstLine="12"/>
              <w:rPr>
                <w:sz w:val="20"/>
              </w:rPr>
            </w:pPr>
            <w:r>
              <w:rPr>
                <w:sz w:val="20"/>
              </w:rPr>
              <w:t>Kathleen Yates (916) 376-5115</w:t>
            </w:r>
          </w:p>
        </w:tc>
      </w:tr>
      <w:tr>
        <w:trPr>
          <w:trHeight w:val="701" w:hRule="exact"/>
        </w:trPr>
        <w:tc>
          <w:tcPr>
            <w:tcW w:w="2119" w:type="dxa"/>
            <w:tcBorders>
              <w:top w:val="single" w:sz="4" w:space="0" w:color="000000"/>
              <w:bottom w:val="single" w:sz="6" w:space="0" w:color="000000"/>
              <w:right w:val="single" w:sz="6" w:space="0" w:color="000000"/>
            </w:tcBorders>
          </w:tcPr>
          <w:p>
            <w:pPr>
              <w:pStyle w:val="TableParagraph"/>
              <w:spacing w:line="223" w:lineRule="exact"/>
              <w:ind w:left="611"/>
              <w:rPr>
                <w:sz w:val="20"/>
              </w:rPr>
            </w:pPr>
            <w:r>
              <w:rPr>
                <w:sz w:val="20"/>
              </w:rPr>
              <w:t>1300-1335</w:t>
            </w:r>
          </w:p>
          <w:p>
            <w:pPr>
              <w:pStyle w:val="TableParagraph"/>
              <w:ind w:left="335" w:right="326" w:firstLine="256"/>
              <w:rPr>
                <w:sz w:val="20"/>
              </w:rPr>
            </w:pPr>
            <w:r>
              <w:rPr>
                <w:sz w:val="20"/>
              </w:rPr>
              <w:t>Real Estate Services Division</w:t>
            </w:r>
          </w:p>
        </w:tc>
        <w:tc>
          <w:tcPr>
            <w:tcW w:w="1753" w:type="dxa"/>
            <w:vMerge w:val="restart"/>
            <w:tcBorders>
              <w:top w:val="single" w:sz="4" w:space="0" w:color="000000"/>
              <w:left w:val="single" w:sz="6" w:space="0" w:color="000000"/>
              <w:right w:val="single" w:sz="6" w:space="0" w:color="000000"/>
            </w:tcBorders>
          </w:tcPr>
          <w:p>
            <w:pPr>
              <w:pStyle w:val="TableParagraph"/>
              <w:rPr>
                <w:rFonts w:ascii="Arial"/>
                <w:b/>
                <w:sz w:val="22"/>
              </w:rPr>
            </w:pPr>
          </w:p>
          <w:p>
            <w:pPr>
              <w:pStyle w:val="TableParagraph"/>
              <w:spacing w:before="1"/>
              <w:rPr>
                <w:rFonts w:ascii="Arial"/>
                <w:b/>
                <w:sz w:val="18"/>
              </w:rPr>
            </w:pPr>
          </w:p>
          <w:p>
            <w:pPr>
              <w:pStyle w:val="TableParagraph"/>
              <w:ind w:left="158" w:right="163" w:firstLine="2"/>
              <w:jc w:val="center"/>
              <w:rPr>
                <w:sz w:val="20"/>
              </w:rPr>
            </w:pPr>
            <w:r>
              <w:rPr>
                <w:sz w:val="20"/>
              </w:rPr>
              <w:t>General Services Real Estate Services Division</w:t>
            </w:r>
          </w:p>
        </w:tc>
        <w:tc>
          <w:tcPr>
            <w:tcW w:w="3601" w:type="dxa"/>
            <w:tcBorders>
              <w:top w:val="single" w:sz="4" w:space="0" w:color="000000"/>
              <w:left w:val="single" w:sz="6" w:space="0" w:color="000000"/>
              <w:bottom w:val="single" w:sz="6" w:space="0" w:color="000000"/>
              <w:right w:val="single" w:sz="6" w:space="0" w:color="000000"/>
            </w:tcBorders>
          </w:tcPr>
          <w:p>
            <w:pPr>
              <w:pStyle w:val="TableParagraph"/>
              <w:spacing w:before="5"/>
              <w:rPr>
                <w:rFonts w:ascii="Arial"/>
                <w:b/>
                <w:sz w:val="20"/>
              </w:rPr>
            </w:pPr>
          </w:p>
          <w:p>
            <w:pPr>
              <w:pStyle w:val="TableParagraph"/>
              <w:ind w:left="374" w:right="375"/>
              <w:jc w:val="center"/>
              <w:rPr>
                <w:sz w:val="18"/>
              </w:rPr>
            </w:pPr>
            <w:hyperlink r:id="rId49">
              <w:r>
                <w:rPr>
                  <w:color w:val="0000FF"/>
                  <w:sz w:val="18"/>
                  <w:u w:val="single" w:color="0000FF"/>
                </w:rPr>
                <w:t>Mary.dupont@dgs.ca.gov</w:t>
              </w:r>
            </w:hyperlink>
          </w:p>
        </w:tc>
        <w:tc>
          <w:tcPr>
            <w:tcW w:w="1980" w:type="dxa"/>
            <w:tcBorders>
              <w:top w:val="single" w:sz="4" w:space="0" w:color="000000"/>
              <w:left w:val="single" w:sz="6" w:space="0" w:color="000000"/>
              <w:bottom w:val="single" w:sz="4" w:space="0" w:color="000000"/>
            </w:tcBorders>
          </w:tcPr>
          <w:p>
            <w:pPr>
              <w:pStyle w:val="TableParagraph"/>
              <w:spacing w:before="108"/>
              <w:ind w:left="415" w:right="407" w:firstLine="26"/>
              <w:rPr>
                <w:sz w:val="20"/>
              </w:rPr>
            </w:pPr>
            <w:r>
              <w:rPr>
                <w:sz w:val="20"/>
              </w:rPr>
              <w:t>Mary Dupont 916-376-1902</w:t>
            </w:r>
          </w:p>
        </w:tc>
      </w:tr>
      <w:tr>
        <w:trPr>
          <w:trHeight w:val="936" w:hRule="exact"/>
        </w:trPr>
        <w:tc>
          <w:tcPr>
            <w:tcW w:w="2119" w:type="dxa"/>
            <w:tcBorders>
              <w:top w:val="single" w:sz="6" w:space="0" w:color="000000"/>
              <w:bottom w:val="single" w:sz="4" w:space="0" w:color="000000"/>
              <w:right w:val="single" w:sz="6" w:space="0" w:color="000000"/>
            </w:tcBorders>
          </w:tcPr>
          <w:p>
            <w:pPr>
              <w:pStyle w:val="TableParagraph"/>
              <w:spacing w:before="108"/>
              <w:ind w:left="97" w:right="104"/>
              <w:jc w:val="center"/>
              <w:rPr>
                <w:sz w:val="20"/>
              </w:rPr>
            </w:pPr>
            <w:r>
              <w:rPr>
                <w:sz w:val="20"/>
              </w:rPr>
              <w:t>1450-1452.3</w:t>
            </w:r>
          </w:p>
          <w:p>
            <w:pPr>
              <w:pStyle w:val="TableParagraph"/>
              <w:ind w:left="95" w:right="104"/>
              <w:jc w:val="center"/>
              <w:rPr>
                <w:sz w:val="20"/>
              </w:rPr>
            </w:pPr>
            <w:r>
              <w:rPr>
                <w:sz w:val="20"/>
              </w:rPr>
              <w:t>Division of the State Architect</w:t>
            </w:r>
          </w:p>
        </w:tc>
        <w:tc>
          <w:tcPr>
            <w:tcW w:w="1753" w:type="dxa"/>
            <w:vMerge/>
            <w:tcBorders>
              <w:left w:val="single" w:sz="6" w:space="0" w:color="000000"/>
              <w:bottom w:val="single" w:sz="6" w:space="0" w:color="000000"/>
              <w:right w:val="single" w:sz="6" w:space="0" w:color="000000"/>
            </w:tcBorders>
          </w:tcPr>
          <w:p>
            <w:pPr/>
          </w:p>
        </w:tc>
        <w:tc>
          <w:tcPr>
            <w:tcW w:w="3601" w:type="dxa"/>
            <w:tcBorders>
              <w:top w:val="single" w:sz="6" w:space="0" w:color="000000"/>
              <w:left w:val="single" w:sz="6" w:space="0" w:color="000000"/>
              <w:bottom w:val="single" w:sz="4" w:space="0" w:color="000000"/>
              <w:right w:val="single" w:sz="6" w:space="0" w:color="000000"/>
            </w:tcBorders>
          </w:tcPr>
          <w:p>
            <w:pPr>
              <w:pStyle w:val="TableParagraph"/>
              <w:spacing w:before="8"/>
              <w:rPr>
                <w:rFonts w:ascii="Arial"/>
                <w:b/>
                <w:sz w:val="21"/>
              </w:rPr>
            </w:pPr>
          </w:p>
          <w:p>
            <w:pPr>
              <w:pStyle w:val="TableParagraph"/>
              <w:ind w:left="897" w:right="864" w:hanging="15"/>
              <w:rPr>
                <w:sz w:val="18"/>
              </w:rPr>
            </w:pPr>
            <w:hyperlink r:id="rId50">
              <w:r>
                <w:rPr>
                  <w:color w:val="0000FF"/>
                  <w:sz w:val="18"/>
                  <w:u w:val="single" w:color="0000FF"/>
                </w:rPr>
                <w:t>Dale.kuroda@dgs.ca.gov</w:t>
              </w:r>
            </w:hyperlink>
            <w:r>
              <w:rPr>
                <w:color w:val="0000FF"/>
                <w:sz w:val="18"/>
                <w:u w:val="single" w:color="0000FF"/>
              </w:rPr>
              <w:t> Bo.nishimura.dgs.ca.gov</w:t>
            </w:r>
          </w:p>
        </w:tc>
        <w:tc>
          <w:tcPr>
            <w:tcW w:w="1980" w:type="dxa"/>
            <w:tcBorders>
              <w:top w:val="single" w:sz="4" w:space="0" w:color="000000"/>
              <w:left w:val="single" w:sz="6" w:space="0" w:color="000000"/>
              <w:bottom w:val="single" w:sz="4" w:space="0" w:color="000000"/>
            </w:tcBorders>
          </w:tcPr>
          <w:p>
            <w:pPr>
              <w:pStyle w:val="TableParagraph"/>
              <w:ind w:left="415" w:right="407" w:firstLine="52"/>
              <w:rPr>
                <w:sz w:val="20"/>
              </w:rPr>
            </w:pPr>
            <w:r>
              <w:rPr>
                <w:sz w:val="20"/>
              </w:rPr>
              <w:t>Dale Kuroda 916-322-0600</w:t>
            </w:r>
          </w:p>
          <w:p>
            <w:pPr>
              <w:pStyle w:val="TableParagraph"/>
              <w:spacing w:before="2"/>
              <w:ind w:left="415" w:right="407" w:firstLine="2"/>
              <w:rPr>
                <w:sz w:val="20"/>
              </w:rPr>
            </w:pPr>
            <w:r>
              <w:rPr>
                <w:sz w:val="20"/>
              </w:rPr>
              <w:t>Bo Nishimura 916-324-5792</w:t>
            </w:r>
          </w:p>
        </w:tc>
      </w:tr>
      <w:tr>
        <w:trPr>
          <w:trHeight w:val="706" w:hRule="exact"/>
        </w:trPr>
        <w:tc>
          <w:tcPr>
            <w:tcW w:w="2119" w:type="dxa"/>
            <w:tcBorders>
              <w:top w:val="single" w:sz="4" w:space="0" w:color="000000"/>
              <w:bottom w:val="single" w:sz="4" w:space="0" w:color="000000"/>
              <w:right w:val="single" w:sz="4" w:space="0" w:color="000000"/>
            </w:tcBorders>
          </w:tcPr>
          <w:p>
            <w:pPr>
              <w:pStyle w:val="TableParagraph"/>
              <w:spacing w:line="226" w:lineRule="exact"/>
              <w:ind w:left="147" w:right="152"/>
              <w:jc w:val="center"/>
              <w:rPr>
                <w:sz w:val="20"/>
              </w:rPr>
            </w:pPr>
            <w:r>
              <w:rPr>
                <w:sz w:val="20"/>
              </w:rPr>
              <w:t>1600-1626</w:t>
            </w:r>
          </w:p>
          <w:p>
            <w:pPr>
              <w:pStyle w:val="TableParagraph"/>
              <w:ind w:left="147" w:right="156"/>
              <w:jc w:val="center"/>
              <w:rPr>
                <w:sz w:val="20"/>
              </w:rPr>
            </w:pPr>
            <w:r>
              <w:rPr>
                <w:sz w:val="20"/>
              </w:rPr>
              <w:t>Imaging &amp; Records Management</w:t>
            </w:r>
          </w:p>
        </w:tc>
        <w:tc>
          <w:tcPr>
            <w:tcW w:w="1753" w:type="dxa"/>
            <w:tcBorders>
              <w:top w:val="single" w:sz="6" w:space="0" w:color="000000"/>
              <w:left w:val="single" w:sz="4" w:space="0" w:color="000000"/>
              <w:bottom w:val="single" w:sz="6" w:space="0" w:color="000000"/>
              <w:right w:val="single" w:sz="4" w:space="0" w:color="000000"/>
            </w:tcBorders>
          </w:tcPr>
          <w:p>
            <w:pPr>
              <w:pStyle w:val="TableParagraph"/>
              <w:spacing w:before="108"/>
              <w:ind w:left="307" w:right="148" w:hanging="143"/>
              <w:rPr>
                <w:sz w:val="20"/>
              </w:rPr>
            </w:pPr>
            <w:r>
              <w:rPr>
                <w:sz w:val="20"/>
              </w:rPr>
              <w:t>General Services, OSP, CalRIM</w:t>
            </w: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Arial"/>
                <w:b/>
                <w:sz w:val="20"/>
              </w:rPr>
            </w:pPr>
          </w:p>
          <w:p>
            <w:pPr>
              <w:pStyle w:val="TableParagraph"/>
              <w:spacing w:before="1"/>
              <w:ind w:left="454" w:right="462"/>
              <w:jc w:val="center"/>
              <w:rPr>
                <w:sz w:val="18"/>
              </w:rPr>
            </w:pPr>
            <w:hyperlink r:id="rId51">
              <w:r>
                <w:rPr>
                  <w:color w:val="0000FF"/>
                  <w:sz w:val="18"/>
                </w:rPr>
                <w:t>http://www.dgs.ca.gov/pd</w:t>
              </w:r>
            </w:hyperlink>
          </w:p>
        </w:tc>
        <w:tc>
          <w:tcPr>
            <w:tcW w:w="1980" w:type="dxa"/>
            <w:tcBorders>
              <w:top w:val="single" w:sz="4" w:space="0" w:color="000000"/>
              <w:left w:val="single" w:sz="4" w:space="0" w:color="000000"/>
              <w:bottom w:val="single" w:sz="4" w:space="0" w:color="000000"/>
            </w:tcBorders>
          </w:tcPr>
          <w:p>
            <w:pPr>
              <w:pStyle w:val="TableParagraph"/>
              <w:spacing w:before="111"/>
              <w:ind w:left="357" w:right="223" w:hanging="111"/>
              <w:rPr>
                <w:sz w:val="20"/>
              </w:rPr>
            </w:pPr>
            <w:r>
              <w:rPr>
                <w:sz w:val="20"/>
              </w:rPr>
              <w:t>Ramona Gutierrez (916) 322-1728</w:t>
            </w:r>
          </w:p>
        </w:tc>
      </w:tr>
      <w:tr>
        <w:trPr>
          <w:trHeight w:val="473" w:hRule="exact"/>
        </w:trPr>
        <w:tc>
          <w:tcPr>
            <w:tcW w:w="2119" w:type="dxa"/>
            <w:vMerge w:val="restart"/>
            <w:tcBorders>
              <w:top w:val="single" w:sz="4" w:space="0" w:color="000000"/>
              <w:right w:val="single" w:sz="4" w:space="0" w:color="000000"/>
            </w:tcBorders>
          </w:tcPr>
          <w:p>
            <w:pPr>
              <w:pStyle w:val="TableParagraph"/>
              <w:rPr>
                <w:rFonts w:ascii="Arial"/>
                <w:b/>
                <w:sz w:val="22"/>
              </w:rPr>
            </w:pPr>
          </w:p>
          <w:p>
            <w:pPr>
              <w:pStyle w:val="TableParagraph"/>
              <w:spacing w:before="10"/>
              <w:rPr>
                <w:rFonts w:ascii="Arial"/>
                <w:b/>
                <w:sz w:val="18"/>
              </w:rPr>
            </w:pPr>
          </w:p>
          <w:p>
            <w:pPr>
              <w:pStyle w:val="TableParagraph"/>
              <w:spacing w:before="1"/>
              <w:ind w:left="147" w:right="153"/>
              <w:jc w:val="center"/>
              <w:rPr>
                <w:sz w:val="20"/>
              </w:rPr>
            </w:pPr>
            <w:r>
              <w:rPr>
                <w:sz w:val="20"/>
              </w:rPr>
              <w:t>1700-1750</w:t>
            </w:r>
          </w:p>
          <w:p>
            <w:pPr>
              <w:pStyle w:val="TableParagraph"/>
              <w:ind w:left="144" w:right="156"/>
              <w:jc w:val="center"/>
              <w:rPr>
                <w:sz w:val="20"/>
              </w:rPr>
            </w:pPr>
            <w:r>
              <w:rPr>
                <w:sz w:val="20"/>
              </w:rPr>
              <w:t>Forms Management</w:t>
            </w:r>
          </w:p>
        </w:tc>
        <w:tc>
          <w:tcPr>
            <w:tcW w:w="1753" w:type="dxa"/>
            <w:vMerge w:val="restart"/>
            <w:tcBorders>
              <w:top w:val="single" w:sz="6" w:space="0" w:color="000000"/>
              <w:left w:val="single" w:sz="4" w:space="0" w:color="000000"/>
              <w:right w:val="single" w:sz="4" w:space="0" w:color="000000"/>
            </w:tcBorders>
          </w:tcPr>
          <w:p>
            <w:pPr>
              <w:pStyle w:val="TableParagraph"/>
              <w:spacing w:before="8"/>
              <w:rPr>
                <w:rFonts w:ascii="Arial"/>
                <w:b/>
                <w:sz w:val="20"/>
              </w:rPr>
            </w:pPr>
          </w:p>
          <w:p>
            <w:pPr>
              <w:pStyle w:val="TableParagraph"/>
              <w:ind w:left="142" w:right="149"/>
              <w:jc w:val="center"/>
              <w:rPr>
                <w:sz w:val="20"/>
              </w:rPr>
            </w:pPr>
            <w:r>
              <w:rPr>
                <w:sz w:val="20"/>
              </w:rPr>
              <w:t>General Services, OSPPR</w:t>
            </w:r>
          </w:p>
          <w:p>
            <w:pPr>
              <w:pStyle w:val="TableParagraph"/>
              <w:ind w:left="142" w:right="144"/>
              <w:jc w:val="center"/>
              <w:rPr>
                <w:sz w:val="20"/>
              </w:rPr>
            </w:pPr>
            <w:r>
              <w:rPr>
                <w:sz w:val="20"/>
              </w:rPr>
              <w:t>(Forms Mgmt Center)</w:t>
            </w: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111"/>
              <w:ind w:left="453" w:right="462"/>
              <w:jc w:val="center"/>
              <w:rPr>
                <w:sz w:val="20"/>
              </w:rPr>
            </w:pPr>
            <w:hyperlink r:id="rId52">
              <w:r>
                <w:rPr>
                  <w:color w:val="0000FF"/>
                  <w:sz w:val="20"/>
                  <w:u w:val="single" w:color="0000FF"/>
                </w:rPr>
                <w:t>Shelly.nishikawa@dgs.ca.gov</w:t>
              </w:r>
            </w:hyperlink>
          </w:p>
        </w:tc>
        <w:tc>
          <w:tcPr>
            <w:tcW w:w="1980" w:type="dxa"/>
            <w:tcBorders>
              <w:top w:val="single" w:sz="4" w:space="0" w:color="000000"/>
              <w:left w:val="single" w:sz="4" w:space="0" w:color="000000"/>
              <w:bottom w:val="single" w:sz="4" w:space="0" w:color="000000"/>
            </w:tcBorders>
          </w:tcPr>
          <w:p>
            <w:pPr>
              <w:pStyle w:val="TableParagraph"/>
              <w:ind w:left="357" w:right="223" w:hanging="84"/>
              <w:rPr>
                <w:sz w:val="20"/>
              </w:rPr>
            </w:pPr>
            <w:r>
              <w:rPr>
                <w:sz w:val="20"/>
              </w:rPr>
              <w:t>Shelly Nishikawa (916) 375-4859</w:t>
            </w:r>
          </w:p>
        </w:tc>
      </w:tr>
      <w:tr>
        <w:trPr>
          <w:trHeight w:val="473" w:hRule="exact"/>
        </w:trPr>
        <w:tc>
          <w:tcPr>
            <w:tcW w:w="2119" w:type="dxa"/>
            <w:vMerge/>
            <w:tcBorders>
              <w:right w:val="single" w:sz="4" w:space="0" w:color="000000"/>
            </w:tcBorders>
          </w:tcPr>
          <w:p>
            <w:pPr/>
          </w:p>
        </w:tc>
        <w:tc>
          <w:tcPr>
            <w:tcW w:w="1753" w:type="dxa"/>
            <w:vMerge/>
            <w:tcBorders>
              <w:left w:val="single" w:sz="4" w:space="0" w:color="000000"/>
              <w:right w:val="single" w:sz="4" w:space="0" w:color="000000"/>
            </w:tcBorders>
          </w:tcPr>
          <w:p>
            <w:pP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113"/>
              <w:ind w:left="455" w:right="461"/>
              <w:jc w:val="center"/>
              <w:rPr>
                <w:sz w:val="20"/>
              </w:rPr>
            </w:pPr>
            <w:hyperlink r:id="rId53">
              <w:r>
                <w:rPr>
                  <w:color w:val="0000FF"/>
                  <w:sz w:val="20"/>
                  <w:u w:val="single" w:color="0000FF"/>
                </w:rPr>
                <w:t>Jeff.walker@dgs.ca.gov</w:t>
              </w:r>
            </w:hyperlink>
          </w:p>
        </w:tc>
        <w:tc>
          <w:tcPr>
            <w:tcW w:w="1980" w:type="dxa"/>
            <w:tcBorders>
              <w:top w:val="single" w:sz="4" w:space="0" w:color="000000"/>
              <w:left w:val="single" w:sz="4" w:space="0" w:color="000000"/>
              <w:bottom w:val="single" w:sz="4" w:space="0" w:color="000000"/>
            </w:tcBorders>
          </w:tcPr>
          <w:p>
            <w:pPr>
              <w:pStyle w:val="TableParagraph"/>
              <w:ind w:left="415" w:right="410" w:firstLine="98"/>
              <w:rPr>
                <w:sz w:val="20"/>
              </w:rPr>
            </w:pPr>
            <w:r>
              <w:rPr>
                <w:sz w:val="20"/>
              </w:rPr>
              <w:t>Jeff Walker 916-376-9931</w:t>
            </w:r>
          </w:p>
        </w:tc>
      </w:tr>
      <w:tr>
        <w:trPr>
          <w:trHeight w:val="478" w:hRule="exact"/>
        </w:trPr>
        <w:tc>
          <w:tcPr>
            <w:tcW w:w="2119" w:type="dxa"/>
            <w:vMerge/>
            <w:tcBorders>
              <w:bottom w:val="single" w:sz="4" w:space="0" w:color="000000"/>
              <w:right w:val="single" w:sz="4" w:space="0" w:color="000000"/>
            </w:tcBorders>
          </w:tcPr>
          <w:p>
            <w:pPr/>
          </w:p>
        </w:tc>
        <w:tc>
          <w:tcPr>
            <w:tcW w:w="1753" w:type="dxa"/>
            <w:vMerge/>
            <w:tcBorders>
              <w:left w:val="single" w:sz="4" w:space="0" w:color="000000"/>
              <w:bottom w:val="single" w:sz="6" w:space="0" w:color="000000"/>
              <w:right w:val="single" w:sz="4" w:space="0" w:color="000000"/>
            </w:tcBorders>
          </w:tcPr>
          <w:p>
            <w:pP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1"/>
              <w:ind w:left="679" w:hanging="540"/>
              <w:rPr>
                <w:sz w:val="20"/>
              </w:rPr>
            </w:pPr>
            <w:hyperlink r:id="rId54">
              <w:r>
                <w:rPr>
                  <w:color w:val="0000FF"/>
                  <w:w w:val="95"/>
                  <w:sz w:val="20"/>
                  <w:u w:val="single" w:color="0000FF"/>
                </w:rPr>
                <w:t>http://www.dgs.ca.gov/osp/Programs/For</w:t>
              </w:r>
            </w:hyperlink>
            <w:r>
              <w:rPr>
                <w:color w:val="0000FF"/>
                <w:w w:val="95"/>
                <w:sz w:val="20"/>
                <w:u w:val="single" w:color="0000FF"/>
              </w:rPr>
              <w:t> </w:t>
            </w:r>
            <w:hyperlink r:id="rId54">
              <w:r>
                <w:rPr>
                  <w:color w:val="0000FF"/>
                  <w:sz w:val="20"/>
                  <w:u w:val="single" w:color="0000FF"/>
                </w:rPr>
                <w:t>msManagementCenter.aspx</w:t>
              </w:r>
            </w:hyperlink>
          </w:p>
        </w:tc>
        <w:tc>
          <w:tcPr>
            <w:tcW w:w="1980" w:type="dxa"/>
            <w:tcBorders>
              <w:top w:val="single" w:sz="4" w:space="0" w:color="000000"/>
              <w:left w:val="single" w:sz="4" w:space="0" w:color="000000"/>
              <w:bottom w:val="single" w:sz="4" w:space="0" w:color="000000"/>
            </w:tcBorders>
          </w:tcPr>
          <w:p>
            <w:pPr/>
          </w:p>
        </w:tc>
      </w:tr>
      <w:tr>
        <w:trPr>
          <w:trHeight w:val="473" w:hRule="exact"/>
        </w:trPr>
        <w:tc>
          <w:tcPr>
            <w:tcW w:w="2119" w:type="dxa"/>
            <w:vMerge w:val="restart"/>
            <w:tcBorders>
              <w:top w:val="single" w:sz="4" w:space="0" w:color="000000"/>
              <w:right w:val="single" w:sz="4" w:space="0" w:color="000000"/>
            </w:tcBorders>
          </w:tcPr>
          <w:p>
            <w:pPr>
              <w:pStyle w:val="TableParagraph"/>
              <w:spacing w:before="183"/>
              <w:ind w:left="147" w:right="153"/>
              <w:jc w:val="center"/>
              <w:rPr>
                <w:sz w:val="20"/>
              </w:rPr>
            </w:pPr>
            <w:r>
              <w:rPr>
                <w:sz w:val="20"/>
              </w:rPr>
              <w:t>1900-1960</w:t>
            </w:r>
          </w:p>
          <w:p>
            <w:pPr>
              <w:pStyle w:val="TableParagraph"/>
              <w:ind w:left="147" w:right="156"/>
              <w:jc w:val="center"/>
              <w:rPr>
                <w:sz w:val="20"/>
              </w:rPr>
            </w:pPr>
            <w:r>
              <w:rPr>
                <w:sz w:val="20"/>
              </w:rPr>
              <w:t>Waste Prevention and Recycling of Non- Hazardous Waste</w:t>
            </w:r>
          </w:p>
        </w:tc>
        <w:tc>
          <w:tcPr>
            <w:tcW w:w="1753" w:type="dxa"/>
            <w:vMerge w:val="restart"/>
            <w:tcBorders>
              <w:top w:val="single" w:sz="6" w:space="0" w:color="000000"/>
              <w:left w:val="single" w:sz="4" w:space="0" w:color="000000"/>
              <w:right w:val="single" w:sz="4" w:space="0" w:color="000000"/>
            </w:tcBorders>
          </w:tcPr>
          <w:p>
            <w:pPr>
              <w:pStyle w:val="TableParagraph"/>
              <w:rPr>
                <w:rFonts w:ascii="Arial"/>
                <w:b/>
                <w:sz w:val="22"/>
              </w:rPr>
            </w:pPr>
          </w:p>
          <w:p>
            <w:pPr>
              <w:pStyle w:val="TableParagraph"/>
              <w:spacing w:before="8"/>
              <w:rPr>
                <w:rFonts w:ascii="Arial"/>
                <w:b/>
                <w:sz w:val="23"/>
              </w:rPr>
            </w:pPr>
          </w:p>
          <w:p>
            <w:pPr>
              <w:pStyle w:val="TableParagraph"/>
              <w:ind w:left="384"/>
              <w:rPr>
                <w:sz w:val="20"/>
              </w:rPr>
            </w:pPr>
            <w:r>
              <w:rPr>
                <w:sz w:val="20"/>
              </w:rPr>
              <w:t>Cal Recycle</w:t>
            </w: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111"/>
              <w:ind w:left="455" w:right="461"/>
              <w:jc w:val="center"/>
              <w:rPr>
                <w:sz w:val="20"/>
              </w:rPr>
            </w:pPr>
            <w:hyperlink r:id="rId55">
              <w:r>
                <w:rPr>
                  <w:color w:val="0000FF"/>
                  <w:sz w:val="20"/>
                  <w:u w:val="single" w:color="0000FF"/>
                </w:rPr>
                <w:t>Sue.ingle@calrecycle.ca.gov</w:t>
              </w:r>
            </w:hyperlink>
          </w:p>
        </w:tc>
        <w:tc>
          <w:tcPr>
            <w:tcW w:w="1980" w:type="dxa"/>
            <w:tcBorders>
              <w:top w:val="single" w:sz="4" w:space="0" w:color="000000"/>
              <w:left w:val="single" w:sz="4" w:space="0" w:color="000000"/>
              <w:bottom w:val="single" w:sz="4" w:space="0" w:color="000000"/>
            </w:tcBorders>
          </w:tcPr>
          <w:p>
            <w:pPr>
              <w:pStyle w:val="TableParagraph"/>
              <w:ind w:left="415" w:right="410" w:firstLine="187"/>
              <w:rPr>
                <w:sz w:val="20"/>
              </w:rPr>
            </w:pPr>
            <w:r>
              <w:rPr>
                <w:sz w:val="20"/>
              </w:rPr>
              <w:t>Sue Ingle 916-341-6518</w:t>
            </w:r>
          </w:p>
        </w:tc>
      </w:tr>
      <w:tr>
        <w:trPr>
          <w:trHeight w:val="475" w:hRule="exact"/>
        </w:trPr>
        <w:tc>
          <w:tcPr>
            <w:tcW w:w="2119" w:type="dxa"/>
            <w:vMerge/>
            <w:tcBorders>
              <w:right w:val="single" w:sz="4" w:space="0" w:color="000000"/>
            </w:tcBorders>
          </w:tcPr>
          <w:p>
            <w:pPr/>
          </w:p>
        </w:tc>
        <w:tc>
          <w:tcPr>
            <w:tcW w:w="1753" w:type="dxa"/>
            <w:vMerge/>
            <w:tcBorders>
              <w:left w:val="single" w:sz="4" w:space="0" w:color="000000"/>
              <w:right w:val="single" w:sz="4" w:space="0" w:color="000000"/>
            </w:tcBorders>
          </w:tcPr>
          <w:p>
            <w:pP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113"/>
              <w:ind w:left="455" w:right="462"/>
              <w:jc w:val="center"/>
              <w:rPr>
                <w:sz w:val="20"/>
              </w:rPr>
            </w:pPr>
            <w:hyperlink r:id="rId56">
              <w:r>
                <w:rPr>
                  <w:color w:val="0000FF"/>
                  <w:sz w:val="20"/>
                  <w:u w:val="single" w:color="0000FF"/>
                </w:rPr>
                <w:t>Gregory.dick@calrecycle.ca.gov</w:t>
              </w:r>
            </w:hyperlink>
          </w:p>
        </w:tc>
        <w:tc>
          <w:tcPr>
            <w:tcW w:w="1980" w:type="dxa"/>
            <w:tcBorders>
              <w:top w:val="single" w:sz="4" w:space="0" w:color="000000"/>
              <w:left w:val="single" w:sz="4" w:space="0" w:color="000000"/>
              <w:bottom w:val="single" w:sz="4" w:space="0" w:color="000000"/>
            </w:tcBorders>
          </w:tcPr>
          <w:p>
            <w:pPr>
              <w:pStyle w:val="TableParagraph"/>
              <w:ind w:left="415" w:right="410" w:firstLine="14"/>
              <w:rPr>
                <w:sz w:val="20"/>
              </w:rPr>
            </w:pPr>
            <w:r>
              <w:rPr>
                <w:sz w:val="20"/>
              </w:rPr>
              <w:t>Gregory Dick 916-341-6489</w:t>
            </w:r>
          </w:p>
        </w:tc>
      </w:tr>
      <w:tr>
        <w:trPr>
          <w:trHeight w:val="360" w:hRule="exact"/>
        </w:trPr>
        <w:tc>
          <w:tcPr>
            <w:tcW w:w="2119" w:type="dxa"/>
            <w:vMerge/>
            <w:tcBorders>
              <w:bottom w:val="single" w:sz="4" w:space="0" w:color="000000"/>
              <w:right w:val="single" w:sz="4" w:space="0" w:color="000000"/>
            </w:tcBorders>
          </w:tcPr>
          <w:p>
            <w:pPr/>
          </w:p>
        </w:tc>
        <w:tc>
          <w:tcPr>
            <w:tcW w:w="1753" w:type="dxa"/>
            <w:vMerge/>
            <w:tcBorders>
              <w:left w:val="single" w:sz="4" w:space="0" w:color="000000"/>
              <w:bottom w:val="single" w:sz="6" w:space="0" w:color="000000"/>
              <w:right w:val="single" w:sz="4" w:space="0" w:color="000000"/>
            </w:tcBorders>
          </w:tcPr>
          <w:p>
            <w:pP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55"/>
              <w:ind w:left="453" w:right="462"/>
              <w:jc w:val="center"/>
              <w:rPr>
                <w:sz w:val="20"/>
              </w:rPr>
            </w:pPr>
            <w:hyperlink r:id="rId57">
              <w:r>
                <w:rPr>
                  <w:color w:val="0000FF"/>
                  <w:sz w:val="20"/>
                </w:rPr>
                <w:t>http://www.calrecycle.ca.gov</w:t>
              </w:r>
            </w:hyperlink>
          </w:p>
        </w:tc>
        <w:tc>
          <w:tcPr>
            <w:tcW w:w="1980" w:type="dxa"/>
            <w:tcBorders>
              <w:top w:val="single" w:sz="4" w:space="0" w:color="000000"/>
              <w:left w:val="single" w:sz="4" w:space="0" w:color="000000"/>
              <w:bottom w:val="single" w:sz="4" w:space="0" w:color="000000"/>
            </w:tcBorders>
          </w:tcPr>
          <w:p>
            <w:pPr/>
          </w:p>
        </w:tc>
      </w:tr>
      <w:tr>
        <w:trPr>
          <w:trHeight w:val="703" w:hRule="exact"/>
        </w:trPr>
        <w:tc>
          <w:tcPr>
            <w:tcW w:w="2119" w:type="dxa"/>
            <w:vMerge w:val="restart"/>
            <w:tcBorders>
              <w:top w:val="single" w:sz="4" w:space="0" w:color="000000"/>
              <w:right w:val="single" w:sz="4" w:space="0" w:color="000000"/>
            </w:tcBorders>
          </w:tcPr>
          <w:p>
            <w:pPr>
              <w:pStyle w:val="TableParagraph"/>
              <w:rPr>
                <w:rFonts w:ascii="Arial"/>
                <w:b/>
                <w:sz w:val="22"/>
              </w:rPr>
            </w:pPr>
          </w:p>
          <w:p>
            <w:pPr>
              <w:pStyle w:val="TableParagraph"/>
              <w:spacing w:before="165"/>
              <w:ind w:left="147" w:right="152"/>
              <w:jc w:val="center"/>
              <w:rPr>
                <w:sz w:val="20"/>
              </w:rPr>
            </w:pPr>
            <w:r>
              <w:rPr>
                <w:sz w:val="20"/>
              </w:rPr>
              <w:t>2400-2482</w:t>
            </w:r>
          </w:p>
          <w:p>
            <w:pPr>
              <w:pStyle w:val="TableParagraph"/>
              <w:ind w:left="147" w:right="155"/>
              <w:jc w:val="center"/>
              <w:rPr>
                <w:sz w:val="20"/>
              </w:rPr>
            </w:pPr>
            <w:r>
              <w:rPr>
                <w:sz w:val="20"/>
              </w:rPr>
              <w:t>Insurance &amp; Surety Bonds</w:t>
            </w:r>
          </w:p>
        </w:tc>
        <w:tc>
          <w:tcPr>
            <w:tcW w:w="1753" w:type="dxa"/>
            <w:vMerge w:val="restart"/>
            <w:tcBorders>
              <w:top w:val="single" w:sz="6" w:space="0" w:color="000000"/>
              <w:left w:val="single" w:sz="4" w:space="0" w:color="000000"/>
              <w:right w:val="single" w:sz="4" w:space="0" w:color="000000"/>
            </w:tcBorders>
          </w:tcPr>
          <w:p>
            <w:pPr>
              <w:pStyle w:val="TableParagraph"/>
              <w:rPr>
                <w:rFonts w:ascii="Arial"/>
                <w:b/>
                <w:sz w:val="22"/>
              </w:rPr>
            </w:pPr>
          </w:p>
          <w:p>
            <w:pPr>
              <w:pStyle w:val="TableParagraph"/>
              <w:spacing w:before="162"/>
              <w:ind w:left="142" w:right="144"/>
              <w:jc w:val="center"/>
              <w:rPr>
                <w:sz w:val="20"/>
              </w:rPr>
            </w:pPr>
            <w:r>
              <w:rPr>
                <w:sz w:val="20"/>
              </w:rPr>
              <w:t>General Services, Risk &amp; Insurance Management</w:t>
            </w: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Arial"/>
                <w:b/>
                <w:sz w:val="19"/>
              </w:rPr>
            </w:pPr>
          </w:p>
          <w:p>
            <w:pPr>
              <w:pStyle w:val="TableParagraph"/>
              <w:ind w:left="453" w:right="462"/>
              <w:jc w:val="center"/>
              <w:rPr>
                <w:sz w:val="20"/>
              </w:rPr>
            </w:pPr>
            <w:hyperlink r:id="rId58">
              <w:r>
                <w:rPr>
                  <w:color w:val="0000FF"/>
                  <w:sz w:val="20"/>
                  <w:u w:val="single" w:color="0000FF"/>
                </w:rPr>
                <w:t>Isabel.cortez@dgs.ca.gov</w:t>
              </w:r>
            </w:hyperlink>
          </w:p>
        </w:tc>
        <w:tc>
          <w:tcPr>
            <w:tcW w:w="1980" w:type="dxa"/>
            <w:tcBorders>
              <w:top w:val="single" w:sz="4" w:space="0" w:color="000000"/>
              <w:left w:val="single" w:sz="4" w:space="0" w:color="000000"/>
              <w:bottom w:val="single" w:sz="4" w:space="0" w:color="000000"/>
            </w:tcBorders>
          </w:tcPr>
          <w:p>
            <w:pPr>
              <w:pStyle w:val="TableParagraph"/>
              <w:spacing w:before="136"/>
              <w:ind w:left="420" w:right="326" w:hanging="70"/>
              <w:rPr>
                <w:sz w:val="18"/>
              </w:rPr>
            </w:pPr>
            <w:r>
              <w:rPr>
                <w:sz w:val="18"/>
              </w:rPr>
              <w:t>Isabel Cortez-Raj (916) 376-5297</w:t>
            </w:r>
          </w:p>
        </w:tc>
      </w:tr>
      <w:tr>
        <w:trPr>
          <w:trHeight w:val="842" w:hRule="exact"/>
        </w:trPr>
        <w:tc>
          <w:tcPr>
            <w:tcW w:w="2119" w:type="dxa"/>
            <w:vMerge/>
            <w:tcBorders>
              <w:bottom w:val="single" w:sz="4" w:space="0" w:color="000000"/>
              <w:right w:val="single" w:sz="4" w:space="0" w:color="000000"/>
            </w:tcBorders>
          </w:tcPr>
          <w:p>
            <w:pPr/>
          </w:p>
        </w:tc>
        <w:tc>
          <w:tcPr>
            <w:tcW w:w="1753" w:type="dxa"/>
            <w:vMerge/>
            <w:tcBorders>
              <w:left w:val="single" w:sz="4" w:space="0" w:color="000000"/>
              <w:bottom w:val="single" w:sz="4" w:space="0" w:color="000000"/>
              <w:right w:val="single" w:sz="4" w:space="0" w:color="000000"/>
            </w:tcBorders>
          </w:tcPr>
          <w:p>
            <w:pPr/>
          </w:p>
        </w:tc>
        <w:tc>
          <w:tcPr>
            <w:tcW w:w="360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Arial"/>
                <w:b/>
                <w:sz w:val="25"/>
              </w:rPr>
            </w:pPr>
          </w:p>
          <w:p>
            <w:pPr>
              <w:pStyle w:val="TableParagraph"/>
              <w:ind w:left="455" w:right="461"/>
              <w:jc w:val="center"/>
              <w:rPr>
                <w:sz w:val="20"/>
              </w:rPr>
            </w:pPr>
            <w:hyperlink r:id="rId59">
              <w:r>
                <w:rPr>
                  <w:color w:val="0000FF"/>
                  <w:sz w:val="20"/>
                  <w:u w:val="single" w:color="0000FF"/>
                </w:rPr>
                <w:t>Karen.bianchini@dgs.ca.gov</w:t>
              </w:r>
            </w:hyperlink>
          </w:p>
        </w:tc>
        <w:tc>
          <w:tcPr>
            <w:tcW w:w="1980" w:type="dxa"/>
            <w:tcBorders>
              <w:top w:val="single" w:sz="4" w:space="0" w:color="000000"/>
              <w:left w:val="single" w:sz="4" w:space="0" w:color="000000"/>
              <w:bottom w:val="single" w:sz="4" w:space="0" w:color="000000"/>
            </w:tcBorders>
          </w:tcPr>
          <w:p>
            <w:pPr>
              <w:pStyle w:val="TableParagraph"/>
              <w:spacing w:before="10"/>
              <w:rPr>
                <w:rFonts w:ascii="Arial"/>
                <w:b/>
                <w:sz w:val="17"/>
              </w:rPr>
            </w:pPr>
          </w:p>
          <w:p>
            <w:pPr>
              <w:pStyle w:val="TableParagraph"/>
              <w:spacing w:before="1"/>
              <w:ind w:left="472" w:right="383" w:hanging="84"/>
              <w:rPr>
                <w:sz w:val="18"/>
              </w:rPr>
            </w:pPr>
            <w:r>
              <w:rPr>
                <w:sz w:val="18"/>
              </w:rPr>
              <w:t>Karen Bianchini 916-376-5280</w:t>
            </w:r>
          </w:p>
        </w:tc>
      </w:tr>
      <w:tr>
        <w:trPr>
          <w:trHeight w:val="939" w:hRule="exact"/>
        </w:trPr>
        <w:tc>
          <w:tcPr>
            <w:tcW w:w="2119" w:type="dxa"/>
            <w:tcBorders>
              <w:top w:val="single" w:sz="4" w:space="0" w:color="000000"/>
              <w:right w:val="single" w:sz="4" w:space="0" w:color="000000"/>
            </w:tcBorders>
          </w:tcPr>
          <w:p>
            <w:pPr>
              <w:pStyle w:val="TableParagraph"/>
              <w:spacing w:before="5"/>
              <w:rPr>
                <w:rFonts w:ascii="Arial"/>
                <w:b/>
                <w:sz w:val="19"/>
              </w:rPr>
            </w:pPr>
          </w:p>
          <w:p>
            <w:pPr>
              <w:pStyle w:val="TableParagraph"/>
              <w:ind w:left="147" w:right="156"/>
              <w:jc w:val="center"/>
              <w:rPr>
                <w:sz w:val="20"/>
              </w:rPr>
            </w:pPr>
            <w:r>
              <w:rPr>
                <w:sz w:val="20"/>
              </w:rPr>
              <w:t>2580-2590.2</w:t>
            </w:r>
          </w:p>
          <w:p>
            <w:pPr>
              <w:pStyle w:val="TableParagraph"/>
              <w:ind w:left="147" w:right="156"/>
              <w:jc w:val="center"/>
              <w:rPr>
                <w:sz w:val="20"/>
              </w:rPr>
            </w:pPr>
            <w:r>
              <w:rPr>
                <w:sz w:val="20"/>
              </w:rPr>
              <w:t>Worker's Comp.</w:t>
            </w:r>
          </w:p>
        </w:tc>
        <w:tc>
          <w:tcPr>
            <w:tcW w:w="1753" w:type="dxa"/>
            <w:tcBorders>
              <w:top w:val="single" w:sz="4" w:space="0" w:color="000000"/>
              <w:left w:val="single" w:sz="4" w:space="0" w:color="000000"/>
              <w:right w:val="single" w:sz="4" w:space="0" w:color="000000"/>
            </w:tcBorders>
          </w:tcPr>
          <w:p>
            <w:pPr>
              <w:pStyle w:val="TableParagraph"/>
              <w:ind w:left="139" w:right="142" w:firstLine="3"/>
              <w:jc w:val="center"/>
              <w:rPr>
                <w:sz w:val="20"/>
              </w:rPr>
            </w:pPr>
            <w:r>
              <w:rPr>
                <w:sz w:val="20"/>
              </w:rPr>
              <w:t>California Department of Human Resources (CalHR)</w:t>
            </w:r>
          </w:p>
        </w:tc>
        <w:tc>
          <w:tcPr>
            <w:tcW w:w="3601" w:type="dxa"/>
            <w:tcBorders>
              <w:top w:val="single" w:sz="4" w:space="0" w:color="000000"/>
              <w:left w:val="single" w:sz="4" w:space="0" w:color="000000"/>
              <w:right w:val="single" w:sz="4" w:space="0" w:color="000000"/>
            </w:tcBorders>
          </w:tcPr>
          <w:p>
            <w:pPr>
              <w:pStyle w:val="TableParagraph"/>
              <w:spacing w:before="6"/>
              <w:rPr>
                <w:rFonts w:ascii="Arial"/>
                <w:b/>
                <w:sz w:val="29"/>
              </w:rPr>
            </w:pPr>
          </w:p>
          <w:p>
            <w:pPr>
              <w:pStyle w:val="TableParagraph"/>
              <w:ind w:left="453" w:right="462"/>
              <w:jc w:val="center"/>
              <w:rPr>
                <w:sz w:val="20"/>
              </w:rPr>
            </w:pPr>
            <w:hyperlink r:id="rId60">
              <w:r>
                <w:rPr>
                  <w:color w:val="0000FF"/>
                  <w:sz w:val="20"/>
                  <w:u w:val="single" w:color="0000FF"/>
                </w:rPr>
                <w:t>Becky.Bayliss@calhr.ca.gov</w:t>
              </w:r>
            </w:hyperlink>
          </w:p>
        </w:tc>
        <w:tc>
          <w:tcPr>
            <w:tcW w:w="1980" w:type="dxa"/>
            <w:tcBorders>
              <w:top w:val="single" w:sz="4" w:space="0" w:color="000000"/>
              <w:left w:val="single" w:sz="4" w:space="0" w:color="000000"/>
            </w:tcBorders>
          </w:tcPr>
          <w:p>
            <w:pPr>
              <w:pStyle w:val="TableParagraph"/>
              <w:spacing w:before="5"/>
              <w:rPr>
                <w:rFonts w:ascii="Arial"/>
                <w:b/>
                <w:sz w:val="19"/>
              </w:rPr>
            </w:pPr>
          </w:p>
          <w:p>
            <w:pPr>
              <w:pStyle w:val="TableParagraph"/>
              <w:ind w:left="415" w:right="363" w:hanging="8"/>
              <w:rPr>
                <w:sz w:val="20"/>
              </w:rPr>
            </w:pPr>
            <w:r>
              <w:rPr>
                <w:sz w:val="20"/>
              </w:rPr>
              <w:t>Becky Bayliss 916-322-1360</w:t>
            </w:r>
          </w:p>
        </w:tc>
      </w:tr>
    </w:tbl>
    <w:p>
      <w:pPr>
        <w:spacing w:after="0"/>
        <w:rPr>
          <w:sz w:val="20"/>
        </w:rPr>
        <w:sectPr>
          <w:headerReference w:type="default" r:id="rId46"/>
          <w:pgSz w:w="12240" w:h="15840"/>
          <w:pgMar w:header="724" w:footer="791" w:top="980" w:bottom="980" w:left="1320" w:right="1200"/>
        </w:sectPr>
      </w:pPr>
    </w:p>
    <w:p>
      <w:pPr>
        <w:pStyle w:val="BodyText"/>
        <w:spacing w:before="5"/>
        <w:rPr>
          <w:rFonts w:ascii="Times New Roman"/>
          <w:sz w:val="20"/>
        </w:rPr>
      </w:pPr>
    </w:p>
    <w:tbl>
      <w:tblPr>
        <w:tblW w:w="0" w:type="auto"/>
        <w:jc w:val="left"/>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19"/>
        <w:gridCol w:w="1769"/>
        <w:gridCol w:w="3534"/>
        <w:gridCol w:w="1987"/>
      </w:tblGrid>
      <w:tr>
        <w:trPr>
          <w:trHeight w:val="713" w:hRule="exact"/>
        </w:trPr>
        <w:tc>
          <w:tcPr>
            <w:tcW w:w="2119" w:type="dxa"/>
            <w:tcBorders>
              <w:bottom w:val="single" w:sz="6" w:space="0" w:color="000000"/>
              <w:right w:val="single" w:sz="6" w:space="0" w:color="000000"/>
            </w:tcBorders>
          </w:tcPr>
          <w:p>
            <w:pPr>
              <w:pStyle w:val="TableParagraph"/>
              <w:ind w:left="544" w:right="549" w:hanging="3"/>
              <w:jc w:val="center"/>
              <w:rPr>
                <w:b/>
                <w:sz w:val="20"/>
              </w:rPr>
            </w:pPr>
            <w:r>
              <w:rPr>
                <w:b/>
                <w:sz w:val="20"/>
              </w:rPr>
              <w:t>SECTION NUMBERS</w:t>
            </w:r>
          </w:p>
          <w:p>
            <w:pPr>
              <w:pStyle w:val="TableParagraph"/>
              <w:spacing w:before="2"/>
              <w:ind w:left="97" w:right="104"/>
              <w:jc w:val="center"/>
              <w:rPr>
                <w:b/>
                <w:sz w:val="20"/>
              </w:rPr>
            </w:pPr>
            <w:r>
              <w:rPr>
                <w:b/>
                <w:sz w:val="20"/>
              </w:rPr>
              <w:t>&amp; CHAPTER TITLE</w:t>
            </w:r>
          </w:p>
        </w:tc>
        <w:tc>
          <w:tcPr>
            <w:tcW w:w="1769" w:type="dxa"/>
            <w:tcBorders>
              <w:left w:val="single" w:sz="6" w:space="0" w:color="000000"/>
              <w:bottom w:val="single" w:sz="6" w:space="0" w:color="000000"/>
              <w:right w:val="single" w:sz="6" w:space="0" w:color="000000"/>
            </w:tcBorders>
          </w:tcPr>
          <w:p>
            <w:pPr>
              <w:pStyle w:val="TableParagraph"/>
              <w:spacing w:before="113"/>
              <w:ind w:left="348" w:right="155" w:firstLine="208"/>
              <w:rPr>
                <w:b/>
                <w:sz w:val="20"/>
              </w:rPr>
            </w:pPr>
            <w:r>
              <w:rPr>
                <w:b/>
                <w:sz w:val="20"/>
              </w:rPr>
              <w:t>DEPT./ </w:t>
            </w:r>
            <w:r>
              <w:rPr>
                <w:b/>
                <w:w w:val="95"/>
                <w:sz w:val="20"/>
              </w:rPr>
              <w:t>PROGRAM</w:t>
            </w:r>
          </w:p>
        </w:tc>
        <w:tc>
          <w:tcPr>
            <w:tcW w:w="3534" w:type="dxa"/>
            <w:tcBorders>
              <w:left w:val="single" w:sz="6" w:space="0" w:color="000000"/>
              <w:bottom w:val="single" w:sz="6" w:space="0" w:color="000000"/>
              <w:right w:val="single" w:sz="6" w:space="0" w:color="000000"/>
            </w:tcBorders>
          </w:tcPr>
          <w:p>
            <w:pPr>
              <w:pStyle w:val="TableParagraph"/>
              <w:ind w:left="306" w:right="307"/>
              <w:jc w:val="center"/>
              <w:rPr>
                <w:b/>
                <w:sz w:val="20"/>
              </w:rPr>
            </w:pPr>
            <w:r>
              <w:rPr>
                <w:b/>
                <w:sz w:val="20"/>
              </w:rPr>
              <w:t>INTERNET &amp; PUBLICATIONS CITED &amp; AVAILABLE THROUGH PROGRAM</w:t>
            </w:r>
          </w:p>
        </w:tc>
        <w:tc>
          <w:tcPr>
            <w:tcW w:w="1987" w:type="dxa"/>
            <w:tcBorders>
              <w:left w:val="single" w:sz="6" w:space="0" w:color="000000"/>
              <w:bottom w:val="single" w:sz="6" w:space="0" w:color="000000"/>
            </w:tcBorders>
          </w:tcPr>
          <w:p>
            <w:pPr>
              <w:pStyle w:val="TableParagraph"/>
              <w:spacing w:before="113"/>
              <w:ind w:left="520" w:right="461" w:hanging="36"/>
              <w:rPr>
                <w:b/>
                <w:sz w:val="20"/>
              </w:rPr>
            </w:pPr>
            <w:r>
              <w:rPr>
                <w:b/>
                <w:sz w:val="20"/>
              </w:rPr>
              <w:t>CONTACT &amp; PHONE</w:t>
            </w:r>
          </w:p>
        </w:tc>
      </w:tr>
      <w:tr>
        <w:trPr>
          <w:trHeight w:val="528" w:hRule="exact"/>
        </w:trPr>
        <w:tc>
          <w:tcPr>
            <w:tcW w:w="2119" w:type="dxa"/>
            <w:vMerge w:val="restart"/>
            <w:tcBorders>
              <w:top w:val="single" w:sz="6" w:space="0" w:color="000000"/>
              <w:right w:val="single" w:sz="6" w:space="0" w:color="000000"/>
            </w:tcBorders>
          </w:tcPr>
          <w:p>
            <w:pPr>
              <w:pStyle w:val="TableParagraph"/>
              <w:spacing w:before="168"/>
              <w:ind w:left="97" w:right="99"/>
              <w:jc w:val="center"/>
              <w:rPr>
                <w:sz w:val="20"/>
              </w:rPr>
            </w:pPr>
            <w:r>
              <w:rPr>
                <w:sz w:val="20"/>
              </w:rPr>
              <w:t>2591</w:t>
            </w:r>
          </w:p>
          <w:p>
            <w:pPr>
              <w:pStyle w:val="TableParagraph"/>
              <w:ind w:left="108" w:right="120" w:firstLine="5"/>
              <w:jc w:val="center"/>
              <w:rPr>
                <w:sz w:val="20"/>
              </w:rPr>
            </w:pPr>
            <w:r>
              <w:rPr>
                <w:sz w:val="20"/>
              </w:rPr>
              <w:t>Worker's Comp. (Asbestos</w:t>
            </w:r>
            <w:r>
              <w:rPr>
                <w:spacing w:val="-11"/>
                <w:sz w:val="20"/>
              </w:rPr>
              <w:t> </w:t>
            </w:r>
            <w:r>
              <w:rPr>
                <w:sz w:val="20"/>
              </w:rPr>
              <w:t>Notification)</w:t>
            </w:r>
          </w:p>
        </w:tc>
        <w:tc>
          <w:tcPr>
            <w:tcW w:w="1769" w:type="dxa"/>
            <w:vMerge w:val="restart"/>
            <w:tcBorders>
              <w:top w:val="single" w:sz="6" w:space="0" w:color="000000"/>
              <w:left w:val="single" w:sz="6" w:space="0" w:color="000000"/>
              <w:right w:val="single" w:sz="6" w:space="0" w:color="000000"/>
            </w:tcBorders>
          </w:tcPr>
          <w:p>
            <w:pPr>
              <w:pStyle w:val="TableParagraph"/>
              <w:spacing w:before="53"/>
              <w:ind w:left="168" w:right="171" w:hanging="2"/>
              <w:jc w:val="center"/>
              <w:rPr>
                <w:sz w:val="20"/>
              </w:rPr>
            </w:pPr>
            <w:r>
              <w:rPr>
                <w:sz w:val="20"/>
              </w:rPr>
              <w:t>General Services Real Estate Services</w:t>
            </w:r>
            <w:r>
              <w:rPr>
                <w:spacing w:val="-8"/>
                <w:sz w:val="20"/>
              </w:rPr>
              <w:t> </w:t>
            </w:r>
            <w:r>
              <w:rPr>
                <w:sz w:val="20"/>
              </w:rPr>
              <w:t>Division</w:t>
            </w:r>
          </w:p>
        </w:tc>
        <w:tc>
          <w:tcPr>
            <w:tcW w:w="3534" w:type="dxa"/>
            <w:vMerge w:val="restart"/>
            <w:tcBorders>
              <w:top w:val="single" w:sz="6" w:space="0" w:color="000000"/>
              <w:left w:val="single" w:sz="6" w:space="0" w:color="000000"/>
              <w:right w:val="single" w:sz="6" w:space="0" w:color="000000"/>
            </w:tcBorders>
          </w:tcPr>
          <w:p>
            <w:pPr>
              <w:pStyle w:val="TableParagraph"/>
              <w:rPr>
                <w:sz w:val="22"/>
              </w:rPr>
            </w:pPr>
          </w:p>
          <w:p>
            <w:pPr>
              <w:pStyle w:val="TableParagraph"/>
              <w:spacing w:before="146"/>
              <w:ind w:left="720"/>
              <w:rPr>
                <w:sz w:val="20"/>
              </w:rPr>
            </w:pPr>
            <w:hyperlink r:id="rId49">
              <w:r>
                <w:rPr>
                  <w:color w:val="0000FF"/>
                  <w:sz w:val="20"/>
                  <w:u w:val="single" w:color="0000FF"/>
                </w:rPr>
                <w:t>Mary.dupont@dgs.ca.gov</w:t>
              </w:r>
            </w:hyperlink>
          </w:p>
        </w:tc>
        <w:tc>
          <w:tcPr>
            <w:tcW w:w="1987" w:type="dxa"/>
            <w:tcBorders>
              <w:top w:val="single" w:sz="6" w:space="0" w:color="000000"/>
              <w:left w:val="single" w:sz="6" w:space="0" w:color="000000"/>
              <w:bottom w:val="single" w:sz="6" w:space="0" w:color="000000"/>
            </w:tcBorders>
          </w:tcPr>
          <w:p>
            <w:pPr>
              <w:pStyle w:val="TableParagraph"/>
              <w:spacing w:before="19"/>
              <w:ind w:left="360" w:right="307" w:hanging="27"/>
              <w:rPr>
                <w:sz w:val="20"/>
              </w:rPr>
            </w:pPr>
            <w:r>
              <w:rPr>
                <w:sz w:val="20"/>
              </w:rPr>
              <w:t>Deputy Director (916) 375-4150</w:t>
            </w:r>
          </w:p>
        </w:tc>
      </w:tr>
      <w:tr>
        <w:trPr>
          <w:trHeight w:val="528"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vMerge/>
            <w:tcBorders>
              <w:left w:val="single" w:sz="6" w:space="0" w:color="000000"/>
              <w:bottom w:val="single" w:sz="6" w:space="0" w:color="000000"/>
              <w:right w:val="single" w:sz="6" w:space="0" w:color="000000"/>
            </w:tcBorders>
          </w:tcPr>
          <w:p>
            <w:pPr/>
          </w:p>
        </w:tc>
        <w:tc>
          <w:tcPr>
            <w:tcW w:w="1987" w:type="dxa"/>
            <w:tcBorders>
              <w:top w:val="single" w:sz="6" w:space="0" w:color="000000"/>
              <w:left w:val="single" w:sz="6" w:space="0" w:color="000000"/>
              <w:bottom w:val="single" w:sz="6" w:space="0" w:color="000000"/>
            </w:tcBorders>
          </w:tcPr>
          <w:p>
            <w:pPr>
              <w:pStyle w:val="TableParagraph"/>
              <w:spacing w:before="22"/>
              <w:ind w:left="420" w:right="410" w:firstLine="19"/>
              <w:rPr>
                <w:sz w:val="20"/>
              </w:rPr>
            </w:pPr>
            <w:r>
              <w:rPr>
                <w:sz w:val="20"/>
              </w:rPr>
              <w:t>Mary DuPont 916-376-1902</w:t>
            </w:r>
          </w:p>
        </w:tc>
      </w:tr>
      <w:tr>
        <w:trPr>
          <w:trHeight w:val="936" w:hRule="exact"/>
        </w:trPr>
        <w:tc>
          <w:tcPr>
            <w:tcW w:w="2119" w:type="dxa"/>
            <w:tcBorders>
              <w:top w:val="single" w:sz="6" w:space="0" w:color="000000"/>
              <w:bottom w:val="single" w:sz="6" w:space="0" w:color="000000"/>
              <w:right w:val="single" w:sz="6" w:space="0" w:color="000000"/>
            </w:tcBorders>
          </w:tcPr>
          <w:p>
            <w:pPr>
              <w:pStyle w:val="TableParagraph"/>
              <w:spacing w:before="5"/>
              <w:rPr>
                <w:sz w:val="19"/>
              </w:rPr>
            </w:pPr>
          </w:p>
          <w:p>
            <w:pPr>
              <w:pStyle w:val="TableParagraph"/>
              <w:ind w:left="97" w:right="101"/>
              <w:jc w:val="center"/>
              <w:rPr>
                <w:sz w:val="20"/>
              </w:rPr>
            </w:pPr>
            <w:r>
              <w:rPr>
                <w:sz w:val="20"/>
              </w:rPr>
              <w:t>2800-2820</w:t>
            </w:r>
          </w:p>
          <w:p>
            <w:pPr>
              <w:pStyle w:val="TableParagraph"/>
              <w:ind w:left="94" w:right="104"/>
              <w:jc w:val="center"/>
              <w:rPr>
                <w:sz w:val="20"/>
              </w:rPr>
            </w:pPr>
            <w:r>
              <w:rPr>
                <w:sz w:val="20"/>
              </w:rPr>
              <w:t>Publishing/Printing</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223" w:right="155" w:hanging="54"/>
              <w:rPr>
                <w:sz w:val="20"/>
              </w:rPr>
            </w:pPr>
            <w:r>
              <w:rPr>
                <w:sz w:val="20"/>
              </w:rPr>
              <w:t>General Services, State Publishing</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683" w:hanging="116"/>
              <w:rPr>
                <w:sz w:val="20"/>
              </w:rPr>
            </w:pPr>
            <w:hyperlink r:id="rId62">
              <w:r>
                <w:rPr>
                  <w:color w:val="0000FF"/>
                  <w:w w:val="95"/>
                  <w:sz w:val="20"/>
                  <w:u w:val="single" w:color="0000FF"/>
                </w:rPr>
                <w:t>danelle.hamilton@dgs.ca.gov</w:t>
              </w:r>
            </w:hyperlink>
            <w:r>
              <w:rPr>
                <w:color w:val="0000FF"/>
                <w:w w:val="95"/>
                <w:sz w:val="20"/>
                <w:u w:val="single" w:color="0000FF"/>
              </w:rPr>
              <w:t> </w:t>
            </w:r>
            <w:hyperlink r:id="rId63">
              <w:r>
                <w:rPr>
                  <w:color w:val="0000FF"/>
                  <w:sz w:val="20"/>
                </w:rPr>
                <w:t>http://www.dgs.ca.gov/osp</w:t>
              </w:r>
            </w:hyperlink>
          </w:p>
        </w:tc>
        <w:tc>
          <w:tcPr>
            <w:tcW w:w="1987" w:type="dxa"/>
            <w:tcBorders>
              <w:top w:val="single" w:sz="6" w:space="0" w:color="000000"/>
              <w:left w:val="single" w:sz="6" w:space="0" w:color="000000"/>
              <w:bottom w:val="single" w:sz="6" w:space="0" w:color="000000"/>
            </w:tcBorders>
          </w:tcPr>
          <w:p>
            <w:pPr>
              <w:pStyle w:val="TableParagraph"/>
              <w:spacing w:before="5"/>
              <w:rPr>
                <w:sz w:val="19"/>
              </w:rPr>
            </w:pPr>
          </w:p>
          <w:p>
            <w:pPr>
              <w:pStyle w:val="TableParagraph"/>
              <w:ind w:left="360" w:right="247" w:hanging="89"/>
              <w:rPr>
                <w:sz w:val="20"/>
              </w:rPr>
            </w:pPr>
            <w:r>
              <w:rPr>
                <w:sz w:val="20"/>
              </w:rPr>
              <w:t>Danelle Hamilton (916) 327-5867</w:t>
            </w:r>
          </w:p>
        </w:tc>
      </w:tr>
      <w:tr>
        <w:trPr>
          <w:trHeight w:val="1165" w:hRule="exact"/>
        </w:trPr>
        <w:tc>
          <w:tcPr>
            <w:tcW w:w="2119" w:type="dxa"/>
            <w:tcBorders>
              <w:top w:val="single" w:sz="6" w:space="0" w:color="000000"/>
              <w:bottom w:val="single" w:sz="6" w:space="0" w:color="000000"/>
              <w:right w:val="single" w:sz="6" w:space="0" w:color="000000"/>
            </w:tcBorders>
          </w:tcPr>
          <w:p>
            <w:pPr>
              <w:pStyle w:val="TableParagraph"/>
              <w:spacing w:before="5"/>
              <w:rPr>
                <w:sz w:val="29"/>
              </w:rPr>
            </w:pPr>
          </w:p>
          <w:p>
            <w:pPr>
              <w:pStyle w:val="TableParagraph"/>
              <w:ind w:left="97" w:right="99"/>
              <w:jc w:val="center"/>
              <w:rPr>
                <w:sz w:val="20"/>
              </w:rPr>
            </w:pPr>
            <w:r>
              <w:rPr>
                <w:sz w:val="20"/>
              </w:rPr>
              <w:t>2825</w:t>
            </w:r>
          </w:p>
          <w:p>
            <w:pPr>
              <w:pStyle w:val="TableParagraph"/>
              <w:ind w:left="94" w:right="104"/>
              <w:jc w:val="center"/>
              <w:rPr>
                <w:sz w:val="20"/>
              </w:rPr>
            </w:pPr>
            <w:r>
              <w:rPr>
                <w:sz w:val="20"/>
              </w:rPr>
              <w:t>Publishing/Printing</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5"/>
              <w:rPr>
                <w:sz w:val="29"/>
              </w:rPr>
            </w:pPr>
          </w:p>
          <w:p>
            <w:pPr>
              <w:pStyle w:val="TableParagraph"/>
              <w:ind w:left="223" w:right="155" w:hanging="54"/>
              <w:rPr>
                <w:sz w:val="20"/>
              </w:rPr>
            </w:pPr>
            <w:r>
              <w:rPr>
                <w:sz w:val="20"/>
              </w:rPr>
              <w:t>General Services, State Publishing</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458" w:right="462" w:hanging="1"/>
              <w:jc w:val="center"/>
              <w:rPr>
                <w:sz w:val="20"/>
              </w:rPr>
            </w:pPr>
            <w:hyperlink r:id="rId64">
              <w:r>
                <w:rPr>
                  <w:color w:val="0000FF"/>
                  <w:sz w:val="20"/>
                </w:rPr>
                <w:t>Noel.Soliz@dgs.ca.gov</w:t>
              </w:r>
            </w:hyperlink>
            <w:r>
              <w:rPr>
                <w:color w:val="0000FF"/>
                <w:sz w:val="20"/>
              </w:rPr>
              <w:t> </w:t>
            </w:r>
            <w:r>
              <w:rPr>
                <w:sz w:val="20"/>
              </w:rPr>
              <w:t>Advertising Program</w:t>
            </w:r>
            <w:r>
              <w:rPr>
                <w:spacing w:val="-11"/>
                <w:sz w:val="20"/>
              </w:rPr>
              <w:t> </w:t>
            </w:r>
            <w:r>
              <w:rPr>
                <w:sz w:val="20"/>
              </w:rPr>
              <w:t>Guidelines </w:t>
            </w:r>
            <w:hyperlink r:id="rId63">
              <w:r>
                <w:rPr>
                  <w:color w:val="0000FF"/>
                  <w:sz w:val="20"/>
                </w:rPr>
                <w:t>http://www.dgs.ca.gov/osp</w:t>
              </w:r>
            </w:hyperlink>
          </w:p>
        </w:tc>
        <w:tc>
          <w:tcPr>
            <w:tcW w:w="1987" w:type="dxa"/>
            <w:tcBorders>
              <w:top w:val="single" w:sz="6" w:space="0" w:color="000000"/>
              <w:left w:val="single" w:sz="6" w:space="0" w:color="000000"/>
              <w:bottom w:val="single" w:sz="6" w:space="0" w:color="000000"/>
            </w:tcBorders>
          </w:tcPr>
          <w:p>
            <w:pPr>
              <w:pStyle w:val="TableParagraph"/>
              <w:ind w:left="336" w:right="328"/>
              <w:jc w:val="center"/>
              <w:rPr>
                <w:sz w:val="20"/>
              </w:rPr>
            </w:pPr>
            <w:r>
              <w:rPr>
                <w:sz w:val="20"/>
              </w:rPr>
              <w:t>Noel Soliz Printing</w:t>
            </w:r>
            <w:r>
              <w:rPr>
                <w:spacing w:val="-6"/>
                <w:sz w:val="20"/>
              </w:rPr>
              <w:t> </w:t>
            </w:r>
            <w:r>
              <w:rPr>
                <w:sz w:val="20"/>
              </w:rPr>
              <w:t>Process Operations Supervisor (916)</w:t>
            </w:r>
            <w:r>
              <w:rPr>
                <w:spacing w:val="-1"/>
                <w:sz w:val="20"/>
              </w:rPr>
              <w:t> </w:t>
            </w:r>
            <w:r>
              <w:rPr>
                <w:sz w:val="20"/>
              </w:rPr>
              <w:t>322-2373</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before="108"/>
              <w:ind w:left="97" w:right="101"/>
              <w:jc w:val="center"/>
              <w:rPr>
                <w:sz w:val="20"/>
              </w:rPr>
            </w:pPr>
            <w:r>
              <w:rPr>
                <w:sz w:val="20"/>
              </w:rPr>
              <w:t>2850-2865</w:t>
            </w:r>
          </w:p>
          <w:p>
            <w:pPr>
              <w:pStyle w:val="TableParagraph"/>
              <w:ind w:left="94" w:right="104"/>
              <w:jc w:val="center"/>
              <w:rPr>
                <w:sz w:val="20"/>
              </w:rPr>
            </w:pPr>
            <w:r>
              <w:rPr>
                <w:sz w:val="20"/>
              </w:rPr>
              <w:t>Publishing/Printing</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264" w:right="262"/>
              <w:jc w:val="center"/>
              <w:rPr>
                <w:sz w:val="20"/>
              </w:rPr>
            </w:pPr>
            <w:r>
              <w:rPr>
                <w:sz w:val="20"/>
              </w:rPr>
              <w:t>Prison Industry Authority Legal Office</w:t>
            </w:r>
          </w:p>
        </w:tc>
        <w:tc>
          <w:tcPr>
            <w:tcW w:w="3534" w:type="dxa"/>
            <w:tcBorders>
              <w:top w:val="single" w:sz="6" w:space="0" w:color="000000"/>
              <w:left w:val="single" w:sz="6" w:space="0" w:color="000000"/>
              <w:bottom w:val="single" w:sz="6" w:space="0" w:color="000000"/>
              <w:right w:val="single" w:sz="4" w:space="0" w:color="000000"/>
            </w:tcBorders>
          </w:tcPr>
          <w:p>
            <w:pPr>
              <w:pStyle w:val="TableParagraph"/>
              <w:spacing w:before="5"/>
              <w:rPr>
                <w:sz w:val="19"/>
              </w:rPr>
            </w:pPr>
          </w:p>
          <w:p>
            <w:pPr>
              <w:pStyle w:val="TableParagraph"/>
              <w:ind w:left="577" w:right="581"/>
              <w:jc w:val="center"/>
              <w:rPr>
                <w:sz w:val="20"/>
              </w:rPr>
            </w:pPr>
            <w:hyperlink r:id="rId65">
              <w:r>
                <w:rPr>
                  <w:color w:val="0000FF"/>
                  <w:sz w:val="20"/>
                  <w:u w:val="single" w:color="0000FF"/>
                </w:rPr>
                <w:t>Kelly.condon@calpia.ca.gov</w:t>
              </w:r>
            </w:hyperlink>
          </w:p>
        </w:tc>
        <w:tc>
          <w:tcPr>
            <w:tcW w:w="1987" w:type="dxa"/>
            <w:tcBorders>
              <w:top w:val="single" w:sz="6" w:space="0" w:color="000000"/>
              <w:left w:val="single" w:sz="4" w:space="0" w:color="000000"/>
              <w:bottom w:val="single" w:sz="6" w:space="0" w:color="000000"/>
            </w:tcBorders>
          </w:tcPr>
          <w:p>
            <w:pPr>
              <w:pStyle w:val="TableParagraph"/>
              <w:spacing w:before="108"/>
              <w:ind w:left="422" w:right="410" w:firstLine="2"/>
              <w:rPr>
                <w:sz w:val="20"/>
              </w:rPr>
            </w:pPr>
            <w:r>
              <w:rPr>
                <w:sz w:val="20"/>
              </w:rPr>
              <w:t>Kelly Condon 916-358-4302</w:t>
            </w:r>
          </w:p>
        </w:tc>
      </w:tr>
      <w:tr>
        <w:trPr>
          <w:trHeight w:val="934" w:hRule="exact"/>
        </w:trPr>
        <w:tc>
          <w:tcPr>
            <w:tcW w:w="2119" w:type="dxa"/>
            <w:tcBorders>
              <w:top w:val="single" w:sz="6" w:space="0" w:color="000000"/>
              <w:bottom w:val="single" w:sz="6" w:space="0" w:color="000000"/>
              <w:right w:val="single" w:sz="6" w:space="0" w:color="000000"/>
            </w:tcBorders>
          </w:tcPr>
          <w:p>
            <w:pPr>
              <w:pStyle w:val="TableParagraph"/>
              <w:spacing w:before="5"/>
              <w:rPr>
                <w:sz w:val="19"/>
              </w:rPr>
            </w:pPr>
          </w:p>
          <w:p>
            <w:pPr>
              <w:pStyle w:val="TableParagraph"/>
              <w:ind w:left="97" w:right="101"/>
              <w:jc w:val="center"/>
              <w:rPr>
                <w:sz w:val="20"/>
              </w:rPr>
            </w:pPr>
            <w:r>
              <w:rPr>
                <w:sz w:val="20"/>
              </w:rPr>
              <w:t>2870-2880</w:t>
            </w:r>
          </w:p>
          <w:p>
            <w:pPr>
              <w:pStyle w:val="TableParagraph"/>
              <w:ind w:left="94" w:right="104"/>
              <w:jc w:val="center"/>
              <w:rPr>
                <w:sz w:val="20"/>
              </w:rPr>
            </w:pPr>
            <w:r>
              <w:rPr>
                <w:sz w:val="20"/>
              </w:rPr>
              <w:t>Publishing/Printing</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223" w:right="155" w:hanging="54"/>
              <w:rPr>
                <w:sz w:val="20"/>
              </w:rPr>
            </w:pPr>
            <w:r>
              <w:rPr>
                <w:sz w:val="20"/>
              </w:rPr>
              <w:t>General Services, State Publishing</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683" w:firstLine="196"/>
              <w:rPr>
                <w:sz w:val="20"/>
              </w:rPr>
            </w:pPr>
            <w:hyperlink r:id="rId66">
              <w:r>
                <w:rPr>
                  <w:color w:val="0000FF"/>
                  <w:sz w:val="20"/>
                </w:rPr>
                <w:t>Jerry.hill@dgs.ca.gov</w:t>
              </w:r>
            </w:hyperlink>
            <w:r>
              <w:rPr>
                <w:color w:val="0000FF"/>
                <w:sz w:val="20"/>
              </w:rPr>
              <w:t> </w:t>
            </w:r>
            <w:hyperlink r:id="rId63">
              <w:r>
                <w:rPr>
                  <w:color w:val="0000FF"/>
                  <w:w w:val="95"/>
                  <w:sz w:val="20"/>
                </w:rPr>
                <w:t>http://www.dgs.ca.gov/osp</w:t>
              </w:r>
            </w:hyperlink>
          </w:p>
        </w:tc>
        <w:tc>
          <w:tcPr>
            <w:tcW w:w="1987" w:type="dxa"/>
            <w:tcBorders>
              <w:top w:val="single" w:sz="6" w:space="0" w:color="000000"/>
              <w:left w:val="single" w:sz="6" w:space="0" w:color="000000"/>
              <w:bottom w:val="single" w:sz="6" w:space="0" w:color="000000"/>
            </w:tcBorders>
          </w:tcPr>
          <w:p>
            <w:pPr>
              <w:pStyle w:val="TableParagraph"/>
              <w:spacing w:before="108"/>
              <w:ind w:left="489" w:right="482" w:hanging="4"/>
              <w:jc w:val="center"/>
              <w:rPr>
                <w:sz w:val="20"/>
              </w:rPr>
            </w:pPr>
            <w:r>
              <w:rPr>
                <w:sz w:val="20"/>
              </w:rPr>
              <w:t>Jerry Hill State Printer</w:t>
            </w:r>
          </w:p>
          <w:p>
            <w:pPr>
              <w:pStyle w:val="TableParagraph"/>
              <w:ind w:left="211" w:right="204"/>
              <w:jc w:val="center"/>
              <w:rPr>
                <w:sz w:val="20"/>
              </w:rPr>
            </w:pPr>
            <w:r>
              <w:rPr>
                <w:sz w:val="20"/>
              </w:rPr>
              <w:t>(916) 445-5680</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5" w:lineRule="exact"/>
              <w:ind w:left="97" w:right="101"/>
              <w:jc w:val="center"/>
              <w:rPr>
                <w:sz w:val="20"/>
              </w:rPr>
            </w:pPr>
            <w:r>
              <w:rPr>
                <w:sz w:val="20"/>
              </w:rPr>
              <w:t>3100-3130</w:t>
            </w:r>
          </w:p>
          <w:p>
            <w:pPr>
              <w:pStyle w:val="TableParagraph"/>
              <w:ind w:left="97" w:right="104"/>
              <w:jc w:val="center"/>
              <w:rPr>
                <w:sz w:val="20"/>
              </w:rPr>
            </w:pPr>
            <w:r>
              <w:rPr>
                <w:sz w:val="20"/>
              </w:rPr>
              <w:t>Publications and Documents</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111"/>
              <w:ind w:left="351" w:right="334" w:firstLine="120"/>
              <w:rPr>
                <w:sz w:val="20"/>
              </w:rPr>
            </w:pPr>
            <w:r>
              <w:rPr>
                <w:sz w:val="20"/>
              </w:rPr>
              <w:t>California State Library</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06" w:right="308"/>
              <w:jc w:val="center"/>
              <w:rPr>
                <w:sz w:val="20"/>
              </w:rPr>
            </w:pPr>
            <w:hyperlink r:id="rId67">
              <w:r>
                <w:rPr>
                  <w:color w:val="0000FF"/>
                  <w:sz w:val="20"/>
                </w:rPr>
                <w:t>bill.riddle@library.ca.gov</w:t>
              </w:r>
            </w:hyperlink>
          </w:p>
        </w:tc>
        <w:tc>
          <w:tcPr>
            <w:tcW w:w="1987" w:type="dxa"/>
            <w:tcBorders>
              <w:top w:val="single" w:sz="6" w:space="0" w:color="000000"/>
              <w:left w:val="single" w:sz="6" w:space="0" w:color="000000"/>
              <w:bottom w:val="single" w:sz="6" w:space="0" w:color="000000"/>
            </w:tcBorders>
          </w:tcPr>
          <w:p>
            <w:pPr>
              <w:pStyle w:val="TableParagraph"/>
              <w:spacing w:before="111"/>
              <w:ind w:left="360" w:right="335" w:firstLine="184"/>
              <w:rPr>
                <w:sz w:val="20"/>
              </w:rPr>
            </w:pPr>
            <w:r>
              <w:rPr>
                <w:sz w:val="20"/>
              </w:rPr>
              <w:t>Bill Riddle (916) 376-3974</w:t>
            </w:r>
          </w:p>
        </w:tc>
      </w:tr>
      <w:tr>
        <w:trPr>
          <w:trHeight w:val="590" w:hRule="exact"/>
        </w:trPr>
        <w:tc>
          <w:tcPr>
            <w:tcW w:w="2119" w:type="dxa"/>
            <w:vMerge w:val="restart"/>
            <w:tcBorders>
              <w:top w:val="single" w:sz="6" w:space="0" w:color="000000"/>
              <w:right w:val="single" w:sz="6" w:space="0" w:color="000000"/>
            </w:tcBorders>
          </w:tcPr>
          <w:p>
            <w:pPr>
              <w:pStyle w:val="TableParagraph"/>
              <w:spacing w:before="3"/>
              <w:rPr>
                <w:sz w:val="20"/>
              </w:rPr>
            </w:pPr>
          </w:p>
          <w:p>
            <w:pPr>
              <w:pStyle w:val="TableParagraph"/>
              <w:ind w:left="362"/>
              <w:rPr>
                <w:sz w:val="20"/>
              </w:rPr>
            </w:pPr>
            <w:r>
              <w:rPr>
                <w:sz w:val="20"/>
              </w:rPr>
              <w:t>3130, 3151-3161</w:t>
            </w:r>
          </w:p>
          <w:p>
            <w:pPr>
              <w:pStyle w:val="TableParagraph"/>
              <w:ind w:left="587" w:right="369" w:hanging="207"/>
              <w:rPr>
                <w:sz w:val="20"/>
              </w:rPr>
            </w:pPr>
            <w:r>
              <w:rPr>
                <w:sz w:val="20"/>
              </w:rPr>
              <w:t>Publications and Documents</w:t>
            </w:r>
          </w:p>
        </w:tc>
        <w:tc>
          <w:tcPr>
            <w:tcW w:w="1769" w:type="dxa"/>
            <w:vMerge w:val="restart"/>
            <w:tcBorders>
              <w:top w:val="single" w:sz="6" w:space="0" w:color="000000"/>
              <w:left w:val="single" w:sz="6" w:space="0" w:color="000000"/>
              <w:right w:val="single" w:sz="6" w:space="0" w:color="000000"/>
            </w:tcBorders>
          </w:tcPr>
          <w:p>
            <w:pPr>
              <w:pStyle w:val="TableParagraph"/>
              <w:spacing w:before="3"/>
              <w:rPr>
                <w:sz w:val="30"/>
              </w:rPr>
            </w:pPr>
          </w:p>
          <w:p>
            <w:pPr>
              <w:pStyle w:val="TableParagraph"/>
              <w:ind w:left="223" w:right="155" w:hanging="54"/>
              <w:rPr>
                <w:sz w:val="20"/>
              </w:rPr>
            </w:pPr>
            <w:r>
              <w:rPr>
                <w:sz w:val="20"/>
              </w:rPr>
              <w:t>General Services, State Publishing</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66"/>
              <w:ind w:left="306" w:right="310"/>
              <w:jc w:val="center"/>
              <w:rPr>
                <w:sz w:val="20"/>
              </w:rPr>
            </w:pPr>
            <w:hyperlink r:id="rId42">
              <w:r>
                <w:rPr>
                  <w:color w:val="0000FF"/>
                  <w:sz w:val="20"/>
                  <w:u w:val="single" w:color="0000FF"/>
                </w:rPr>
                <w:t>Danielle.mahood@dgs.ca.gov</w:t>
              </w:r>
            </w:hyperlink>
          </w:p>
        </w:tc>
        <w:tc>
          <w:tcPr>
            <w:tcW w:w="1987" w:type="dxa"/>
            <w:tcBorders>
              <w:top w:val="single" w:sz="6" w:space="0" w:color="000000"/>
              <w:left w:val="single" w:sz="6" w:space="0" w:color="000000"/>
              <w:bottom w:val="single" w:sz="6" w:space="0" w:color="000000"/>
            </w:tcBorders>
          </w:tcPr>
          <w:p>
            <w:pPr>
              <w:pStyle w:val="TableParagraph"/>
              <w:spacing w:before="76"/>
              <w:ind w:left="475" w:right="350" w:hanging="118"/>
              <w:rPr>
                <w:sz w:val="18"/>
              </w:rPr>
            </w:pPr>
            <w:r>
              <w:rPr>
                <w:sz w:val="18"/>
              </w:rPr>
              <w:t>Danielle Mahood 916-323-0309</w:t>
            </w:r>
          </w:p>
        </w:tc>
      </w:tr>
      <w:tr>
        <w:trPr>
          <w:trHeight w:val="593"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69"/>
              <w:ind w:left="306" w:right="310"/>
              <w:jc w:val="center"/>
              <w:rPr>
                <w:sz w:val="20"/>
              </w:rPr>
            </w:pPr>
            <w:hyperlink r:id="rId43">
              <w:r>
                <w:rPr>
                  <w:color w:val="0000FF"/>
                  <w:sz w:val="20"/>
                  <w:u w:val="single" w:color="0000FF"/>
                </w:rPr>
                <w:t>Danelle.hamilton@dgs.ca.gov</w:t>
              </w:r>
            </w:hyperlink>
          </w:p>
        </w:tc>
        <w:tc>
          <w:tcPr>
            <w:tcW w:w="1987" w:type="dxa"/>
            <w:tcBorders>
              <w:top w:val="single" w:sz="6" w:space="0" w:color="000000"/>
              <w:left w:val="single" w:sz="6" w:space="0" w:color="000000"/>
              <w:bottom w:val="single" w:sz="6" w:space="0" w:color="000000"/>
            </w:tcBorders>
          </w:tcPr>
          <w:p>
            <w:pPr>
              <w:pStyle w:val="TableParagraph"/>
              <w:spacing w:before="77"/>
              <w:ind w:left="475" w:right="336" w:hanging="132"/>
              <w:rPr>
                <w:sz w:val="18"/>
              </w:rPr>
            </w:pPr>
            <w:r>
              <w:rPr>
                <w:sz w:val="18"/>
              </w:rPr>
              <w:t>Danelle Hamilton 916-327-5867</w:t>
            </w:r>
          </w:p>
        </w:tc>
      </w:tr>
      <w:tr>
        <w:trPr>
          <w:trHeight w:val="475" w:hRule="exact"/>
        </w:trPr>
        <w:tc>
          <w:tcPr>
            <w:tcW w:w="2119" w:type="dxa"/>
            <w:vMerge w:val="restart"/>
            <w:tcBorders>
              <w:top w:val="single" w:sz="6" w:space="0" w:color="000000"/>
              <w:right w:val="single" w:sz="6" w:space="0" w:color="000000"/>
            </w:tcBorders>
          </w:tcPr>
          <w:p>
            <w:pPr>
              <w:pStyle w:val="TableParagraph"/>
              <w:rPr>
                <w:sz w:val="22"/>
              </w:rPr>
            </w:pPr>
          </w:p>
          <w:p>
            <w:pPr>
              <w:pStyle w:val="TableParagraph"/>
              <w:rPr>
                <w:sz w:val="22"/>
              </w:rPr>
            </w:pPr>
          </w:p>
          <w:p>
            <w:pPr>
              <w:pStyle w:val="TableParagraph"/>
              <w:spacing w:line="229" w:lineRule="exact" w:before="193"/>
              <w:ind w:left="97" w:right="101"/>
              <w:jc w:val="center"/>
              <w:rPr>
                <w:sz w:val="20"/>
              </w:rPr>
            </w:pPr>
            <w:r>
              <w:rPr>
                <w:sz w:val="20"/>
              </w:rPr>
              <w:t>3400-3440.20</w:t>
            </w:r>
          </w:p>
          <w:p>
            <w:pPr>
              <w:pStyle w:val="TableParagraph"/>
              <w:spacing w:line="229" w:lineRule="exact"/>
              <w:ind w:left="94" w:right="104"/>
              <w:jc w:val="center"/>
              <w:rPr>
                <w:sz w:val="20"/>
              </w:rPr>
            </w:pPr>
            <w:r>
              <w:rPr>
                <w:sz w:val="20"/>
              </w:rPr>
              <w:t>Financed Acquisitions</w:t>
            </w:r>
          </w:p>
        </w:tc>
        <w:tc>
          <w:tcPr>
            <w:tcW w:w="1769" w:type="dxa"/>
            <w:vMerge w:val="restart"/>
            <w:tcBorders>
              <w:top w:val="single" w:sz="6" w:space="0" w:color="000000"/>
              <w:left w:val="single" w:sz="6" w:space="0" w:color="000000"/>
              <w:right w:val="single" w:sz="6" w:space="0" w:color="000000"/>
            </w:tcBorders>
          </w:tcPr>
          <w:p>
            <w:pPr>
              <w:pStyle w:val="TableParagraph"/>
              <w:rPr>
                <w:sz w:val="22"/>
              </w:rPr>
            </w:pPr>
          </w:p>
          <w:p>
            <w:pPr>
              <w:pStyle w:val="TableParagraph"/>
              <w:rPr>
                <w:sz w:val="22"/>
              </w:rPr>
            </w:pPr>
          </w:p>
          <w:p>
            <w:pPr>
              <w:pStyle w:val="TableParagraph"/>
              <w:spacing w:before="193"/>
              <w:ind w:left="365" w:hanging="195"/>
              <w:rPr>
                <w:sz w:val="20"/>
              </w:rPr>
            </w:pPr>
            <w:r>
              <w:rPr>
                <w:sz w:val="20"/>
              </w:rPr>
              <w:t>General Services, Procurement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08"/>
              <w:ind w:left="306" w:right="183"/>
              <w:jc w:val="center"/>
              <w:rPr>
                <w:sz w:val="20"/>
              </w:rPr>
            </w:pPr>
            <w:hyperlink r:id="rId68">
              <w:r>
                <w:rPr>
                  <w:color w:val="0000FF"/>
                  <w:sz w:val="20"/>
                  <w:u w:val="single" w:color="0000FF"/>
                </w:rPr>
                <w:t>patrick.mullen@dgs.ca.gov</w:t>
              </w:r>
            </w:hyperlink>
          </w:p>
        </w:tc>
        <w:tc>
          <w:tcPr>
            <w:tcW w:w="1987" w:type="dxa"/>
            <w:tcBorders>
              <w:top w:val="single" w:sz="6" w:space="0" w:color="000000"/>
              <w:left w:val="single" w:sz="6" w:space="0" w:color="000000"/>
              <w:bottom w:val="single" w:sz="6" w:space="0" w:color="000000"/>
            </w:tcBorders>
          </w:tcPr>
          <w:p>
            <w:pPr>
              <w:pStyle w:val="TableParagraph"/>
              <w:ind w:left="360" w:right="335" w:firstLine="28"/>
              <w:rPr>
                <w:sz w:val="20"/>
              </w:rPr>
            </w:pPr>
            <w:r>
              <w:rPr>
                <w:sz w:val="20"/>
              </w:rPr>
              <w:t>Patrick Mullen (916) 375-4617</w:t>
            </w:r>
          </w:p>
        </w:tc>
      </w:tr>
      <w:tr>
        <w:trPr>
          <w:trHeight w:val="703" w:hRule="exact"/>
        </w:trPr>
        <w:tc>
          <w:tcPr>
            <w:tcW w:w="2119" w:type="dxa"/>
            <w:vMerge/>
            <w:tcBorders>
              <w:right w:val="single" w:sz="6" w:space="0" w:color="000000"/>
            </w:tcBorders>
          </w:tcPr>
          <w:p>
            <w:pPr/>
          </w:p>
        </w:tc>
        <w:tc>
          <w:tcPr>
            <w:tcW w:w="1769" w:type="dxa"/>
            <w:vMerge/>
            <w:tcBorders>
              <w:left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06" w:right="183"/>
              <w:jc w:val="center"/>
              <w:rPr>
                <w:sz w:val="20"/>
              </w:rPr>
            </w:pPr>
            <w:hyperlink r:id="rId69">
              <w:r>
                <w:rPr>
                  <w:color w:val="0000FF"/>
                  <w:sz w:val="20"/>
                  <w:u w:val="single" w:color="0000FF"/>
                </w:rPr>
                <w:t>Debra.neisen@dgs.ca.gov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420" w:right="410" w:firstLine="19"/>
              <w:rPr>
                <w:sz w:val="20"/>
              </w:rPr>
            </w:pPr>
            <w:r>
              <w:rPr>
                <w:sz w:val="20"/>
              </w:rPr>
              <w:t>Debra Neisen 916-375-4450</w:t>
            </w:r>
          </w:p>
        </w:tc>
      </w:tr>
      <w:tr>
        <w:trPr>
          <w:trHeight w:val="706"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282" w:right="160"/>
              <w:jc w:val="center"/>
              <w:rPr>
                <w:sz w:val="20"/>
              </w:rPr>
            </w:pPr>
            <w:hyperlink r:id="rId70">
              <w:r>
                <w:rPr>
                  <w:color w:val="0000FF"/>
                  <w:sz w:val="20"/>
                  <w:u w:val="single" w:color="0000FF"/>
                </w:rPr>
                <w:t>http://www.dgs.ca.gov/pd/home.aspx</w:t>
              </w:r>
            </w:hyperlink>
          </w:p>
        </w:tc>
        <w:tc>
          <w:tcPr>
            <w:tcW w:w="1987" w:type="dxa"/>
            <w:tcBorders>
              <w:top w:val="single" w:sz="6" w:space="0" w:color="000000"/>
              <w:left w:val="single" w:sz="6" w:space="0" w:color="000000"/>
              <w:bottom w:val="single" w:sz="6" w:space="0" w:color="000000"/>
            </w:tcBorders>
          </w:tcPr>
          <w:p>
            <w:pPr/>
          </w:p>
        </w:tc>
      </w:tr>
      <w:tr>
        <w:trPr>
          <w:trHeight w:val="475" w:hRule="exact"/>
        </w:trPr>
        <w:tc>
          <w:tcPr>
            <w:tcW w:w="2119" w:type="dxa"/>
            <w:vMerge w:val="restart"/>
            <w:tcBorders>
              <w:top w:val="single" w:sz="6" w:space="0" w:color="000000"/>
              <w:right w:val="single" w:sz="6" w:space="0" w:color="000000"/>
            </w:tcBorders>
          </w:tcPr>
          <w:p>
            <w:pPr>
              <w:pStyle w:val="TableParagraph"/>
              <w:spacing w:before="7"/>
              <w:rPr>
                <w:sz w:val="28"/>
              </w:rPr>
            </w:pPr>
          </w:p>
          <w:p>
            <w:pPr>
              <w:pStyle w:val="TableParagraph"/>
              <w:ind w:left="97" w:right="101"/>
              <w:jc w:val="center"/>
              <w:rPr>
                <w:sz w:val="20"/>
              </w:rPr>
            </w:pPr>
            <w:r>
              <w:rPr>
                <w:sz w:val="20"/>
              </w:rPr>
              <w:t>3500-3515</w:t>
            </w:r>
          </w:p>
          <w:p>
            <w:pPr>
              <w:pStyle w:val="TableParagraph"/>
              <w:spacing w:line="229" w:lineRule="exact"/>
              <w:ind w:left="97" w:right="104"/>
              <w:jc w:val="center"/>
              <w:rPr>
                <w:sz w:val="20"/>
              </w:rPr>
            </w:pPr>
            <w:r>
              <w:rPr>
                <w:sz w:val="20"/>
              </w:rPr>
              <w:t>3522.1-3574.6</w:t>
            </w:r>
          </w:p>
          <w:p>
            <w:pPr>
              <w:pStyle w:val="TableParagraph"/>
              <w:spacing w:line="229" w:lineRule="exact"/>
              <w:ind w:left="97" w:right="99"/>
              <w:jc w:val="center"/>
              <w:rPr>
                <w:sz w:val="20"/>
              </w:rPr>
            </w:pPr>
            <w:r>
              <w:rPr>
                <w:sz w:val="20"/>
              </w:rPr>
              <w:t>3600</w:t>
            </w:r>
          </w:p>
          <w:p>
            <w:pPr>
              <w:pStyle w:val="TableParagraph"/>
              <w:spacing w:before="1"/>
              <w:ind w:left="97" w:right="104"/>
              <w:jc w:val="center"/>
              <w:rPr>
                <w:sz w:val="20"/>
              </w:rPr>
            </w:pPr>
            <w:r>
              <w:rPr>
                <w:sz w:val="20"/>
              </w:rPr>
              <w:t>Purchases</w:t>
            </w:r>
          </w:p>
        </w:tc>
        <w:tc>
          <w:tcPr>
            <w:tcW w:w="1769" w:type="dxa"/>
            <w:vMerge w:val="restart"/>
            <w:tcBorders>
              <w:top w:val="single" w:sz="6" w:space="0" w:color="000000"/>
              <w:left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3"/>
              <w:ind w:left="365" w:hanging="195"/>
              <w:rPr>
                <w:sz w:val="20"/>
              </w:rPr>
            </w:pPr>
            <w:r>
              <w:rPr>
                <w:sz w:val="20"/>
              </w:rPr>
              <w:t>General Services, Procurement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08"/>
              <w:ind w:left="306" w:right="308"/>
              <w:jc w:val="center"/>
              <w:rPr>
                <w:sz w:val="20"/>
              </w:rPr>
            </w:pPr>
            <w:hyperlink r:id="rId71">
              <w:r>
                <w:rPr>
                  <w:color w:val="0000FF"/>
                  <w:sz w:val="20"/>
                  <w:u w:val="single" w:color="0000FF"/>
                </w:rPr>
                <w:t>Bob.door@dgs.ca.gov</w:t>
              </w:r>
            </w:hyperlink>
          </w:p>
        </w:tc>
        <w:tc>
          <w:tcPr>
            <w:tcW w:w="1987" w:type="dxa"/>
            <w:tcBorders>
              <w:top w:val="single" w:sz="6" w:space="0" w:color="000000"/>
              <w:left w:val="single" w:sz="6" w:space="0" w:color="000000"/>
              <w:bottom w:val="single" w:sz="6" w:space="0" w:color="000000"/>
            </w:tcBorders>
          </w:tcPr>
          <w:p>
            <w:pPr>
              <w:pStyle w:val="TableParagraph"/>
              <w:ind w:left="420" w:right="410" w:firstLine="168"/>
              <w:rPr>
                <w:sz w:val="20"/>
              </w:rPr>
            </w:pPr>
            <w:r>
              <w:rPr>
                <w:sz w:val="20"/>
              </w:rPr>
              <w:t>Bob Door 916-375-4347</w:t>
            </w:r>
          </w:p>
        </w:tc>
      </w:tr>
      <w:tr>
        <w:trPr>
          <w:trHeight w:val="475" w:hRule="exact"/>
        </w:trPr>
        <w:tc>
          <w:tcPr>
            <w:tcW w:w="2119" w:type="dxa"/>
            <w:vMerge/>
            <w:tcBorders>
              <w:right w:val="single" w:sz="6" w:space="0" w:color="000000"/>
            </w:tcBorders>
          </w:tcPr>
          <w:p>
            <w:pPr/>
          </w:p>
        </w:tc>
        <w:tc>
          <w:tcPr>
            <w:tcW w:w="1769" w:type="dxa"/>
            <w:vMerge/>
            <w:tcBorders>
              <w:left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08"/>
              <w:ind w:left="306" w:right="308"/>
              <w:jc w:val="center"/>
              <w:rPr>
                <w:sz w:val="20"/>
              </w:rPr>
            </w:pPr>
            <w:hyperlink r:id="rId72">
              <w:r>
                <w:rPr>
                  <w:color w:val="0000FF"/>
                  <w:sz w:val="20"/>
                  <w:u w:val="single" w:color="0000FF"/>
                </w:rPr>
                <w:t>Bernard.quinn@dgs.ca.gov</w:t>
              </w:r>
            </w:hyperlink>
          </w:p>
        </w:tc>
        <w:tc>
          <w:tcPr>
            <w:tcW w:w="1987" w:type="dxa"/>
            <w:tcBorders>
              <w:top w:val="single" w:sz="6" w:space="0" w:color="000000"/>
              <w:left w:val="single" w:sz="6" w:space="0" w:color="000000"/>
              <w:bottom w:val="single" w:sz="6" w:space="0" w:color="000000"/>
            </w:tcBorders>
          </w:tcPr>
          <w:p>
            <w:pPr>
              <w:pStyle w:val="TableParagraph"/>
              <w:ind w:left="420" w:right="383" w:hanging="32"/>
              <w:rPr>
                <w:sz w:val="20"/>
              </w:rPr>
            </w:pPr>
            <w:r>
              <w:rPr>
                <w:sz w:val="20"/>
              </w:rPr>
              <w:t>Bernard Quinn 916-375-4360</w:t>
            </w:r>
          </w:p>
        </w:tc>
      </w:tr>
      <w:tr>
        <w:trPr>
          <w:trHeight w:val="656"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98"/>
              <w:ind w:left="306" w:right="311"/>
              <w:jc w:val="center"/>
              <w:rPr>
                <w:sz w:val="20"/>
              </w:rPr>
            </w:pPr>
            <w:hyperlink r:id="rId73">
              <w:r>
                <w:rPr>
                  <w:color w:val="0000FF"/>
                  <w:sz w:val="20"/>
                  <w:u w:val="single" w:color="0000FF"/>
                </w:rPr>
                <w:t>Kristopher.bianchini@dgs.ca.gov</w:t>
              </w:r>
            </w:hyperlink>
          </w:p>
        </w:tc>
        <w:tc>
          <w:tcPr>
            <w:tcW w:w="1987" w:type="dxa"/>
            <w:tcBorders>
              <w:top w:val="single" w:sz="6" w:space="0" w:color="000000"/>
              <w:left w:val="single" w:sz="6" w:space="0" w:color="000000"/>
              <w:bottom w:val="single" w:sz="6" w:space="0" w:color="000000"/>
            </w:tcBorders>
          </w:tcPr>
          <w:p>
            <w:pPr>
              <w:pStyle w:val="TableParagraph"/>
              <w:spacing w:before="85"/>
              <w:ind w:left="420" w:right="99" w:hanging="276"/>
              <w:rPr>
                <w:sz w:val="20"/>
              </w:rPr>
            </w:pPr>
            <w:r>
              <w:rPr>
                <w:sz w:val="20"/>
              </w:rPr>
              <w:t>Kristopher Bianchini 916-375-4354</w:t>
            </w:r>
          </w:p>
        </w:tc>
      </w:tr>
      <w:tr>
        <w:trPr>
          <w:trHeight w:val="703" w:hRule="exact"/>
        </w:trPr>
        <w:tc>
          <w:tcPr>
            <w:tcW w:w="2119" w:type="dxa"/>
            <w:tcBorders>
              <w:top w:val="single" w:sz="6" w:space="0" w:color="000000"/>
              <w:bottom w:val="single" w:sz="6" w:space="0" w:color="000000"/>
              <w:right w:val="single" w:sz="6" w:space="0" w:color="000000"/>
            </w:tcBorders>
          </w:tcPr>
          <w:p>
            <w:pPr>
              <w:pStyle w:val="TableParagraph"/>
              <w:spacing w:before="108"/>
              <w:ind w:left="611"/>
              <w:rPr>
                <w:sz w:val="20"/>
              </w:rPr>
            </w:pPr>
            <w:r>
              <w:rPr>
                <w:sz w:val="20"/>
              </w:rPr>
              <w:t>3520-3522</w:t>
            </w:r>
          </w:p>
          <w:p>
            <w:pPr>
              <w:pStyle w:val="TableParagraph"/>
              <w:ind w:left="645"/>
              <w:rPr>
                <w:sz w:val="20"/>
              </w:rPr>
            </w:pPr>
            <w:r>
              <w:rPr>
                <w:sz w:val="20"/>
              </w:rPr>
              <w:t>Purchases</w:t>
            </w: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06" w:right="309"/>
              <w:jc w:val="center"/>
              <w:rPr>
                <w:sz w:val="20"/>
              </w:rPr>
            </w:pPr>
            <w:hyperlink r:id="rId74">
              <w:r>
                <w:rPr>
                  <w:color w:val="0000FF"/>
                  <w:sz w:val="20"/>
                  <w:u w:val="single" w:color="0000FF"/>
                </w:rPr>
                <w:t>Steve.paul@dgs.ca.gov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420" w:right="410" w:firstLine="141"/>
              <w:rPr>
                <w:sz w:val="20"/>
              </w:rPr>
            </w:pPr>
            <w:r>
              <w:rPr>
                <w:sz w:val="20"/>
              </w:rPr>
              <w:t>Steve Paul 916-928-2183</w:t>
            </w:r>
          </w:p>
        </w:tc>
      </w:tr>
      <w:tr>
        <w:trPr>
          <w:trHeight w:val="703" w:hRule="exact"/>
        </w:trPr>
        <w:tc>
          <w:tcPr>
            <w:tcW w:w="2119" w:type="dxa"/>
            <w:tcBorders>
              <w:top w:val="single" w:sz="6" w:space="0" w:color="000000"/>
              <w:bottom w:val="single" w:sz="4" w:space="0" w:color="000000"/>
              <w:right w:val="single" w:sz="6" w:space="0" w:color="000000"/>
            </w:tcBorders>
          </w:tcPr>
          <w:p>
            <w:pPr>
              <w:pStyle w:val="TableParagraph"/>
              <w:spacing w:line="226" w:lineRule="exact"/>
              <w:ind w:left="97" w:right="101"/>
              <w:jc w:val="center"/>
              <w:rPr>
                <w:sz w:val="20"/>
              </w:rPr>
            </w:pPr>
            <w:r>
              <w:rPr>
                <w:sz w:val="20"/>
              </w:rPr>
              <w:t>3700-3760</w:t>
            </w:r>
          </w:p>
          <w:p>
            <w:pPr>
              <w:pStyle w:val="TableParagraph"/>
              <w:spacing w:line="228" w:lineRule="exact" w:before="4"/>
              <w:ind w:left="97" w:right="103"/>
              <w:jc w:val="center"/>
              <w:rPr>
                <w:sz w:val="20"/>
              </w:rPr>
            </w:pPr>
            <w:r>
              <w:rPr>
                <w:sz w:val="20"/>
              </w:rPr>
              <w:t>Lease/Purchase Equipment</w:t>
            </w:r>
          </w:p>
        </w:tc>
        <w:tc>
          <w:tcPr>
            <w:tcW w:w="1769" w:type="dxa"/>
            <w:tcBorders>
              <w:top w:val="single" w:sz="6" w:space="0" w:color="000000"/>
              <w:left w:val="single" w:sz="6" w:space="0" w:color="000000"/>
              <w:bottom w:val="single" w:sz="4" w:space="0" w:color="000000"/>
              <w:right w:val="single" w:sz="6" w:space="0" w:color="000000"/>
            </w:tcBorders>
          </w:tcPr>
          <w:p>
            <w:pPr>
              <w:pStyle w:val="TableParagraph"/>
              <w:spacing w:line="228" w:lineRule="exact" w:before="115"/>
              <w:ind w:left="365" w:hanging="195"/>
              <w:rPr>
                <w:sz w:val="20"/>
              </w:rPr>
            </w:pPr>
            <w:r>
              <w:rPr>
                <w:sz w:val="20"/>
              </w:rPr>
              <w:t>General Services, Procurement</w:t>
            </w:r>
          </w:p>
        </w:tc>
        <w:tc>
          <w:tcPr>
            <w:tcW w:w="3534" w:type="dxa"/>
            <w:tcBorders>
              <w:top w:val="single" w:sz="6" w:space="0" w:color="000000"/>
              <w:left w:val="single" w:sz="6" w:space="0" w:color="000000"/>
              <w:bottom w:val="single" w:sz="4" w:space="0" w:color="000000"/>
              <w:right w:val="single" w:sz="6" w:space="0" w:color="000000"/>
            </w:tcBorders>
          </w:tcPr>
          <w:p>
            <w:pPr>
              <w:pStyle w:val="TableParagraph"/>
              <w:spacing w:line="228" w:lineRule="exact" w:before="115"/>
              <w:ind w:left="722" w:hanging="70"/>
              <w:rPr>
                <w:sz w:val="20"/>
              </w:rPr>
            </w:pPr>
            <w:hyperlink r:id="rId75">
              <w:r>
                <w:rPr>
                  <w:color w:val="0000FF"/>
                  <w:w w:val="95"/>
                  <w:sz w:val="20"/>
                  <w:u w:val="single" w:color="0000FF"/>
                </w:rPr>
                <w:t>Patrick.mullen@dgs.ca.gov</w:t>
              </w:r>
            </w:hyperlink>
            <w:r>
              <w:rPr>
                <w:color w:val="0000FF"/>
                <w:w w:val="95"/>
                <w:sz w:val="20"/>
                <w:u w:val="single" w:color="0000FF"/>
              </w:rPr>
              <w:t> </w:t>
            </w:r>
            <w:hyperlink r:id="rId51">
              <w:r>
                <w:rPr>
                  <w:color w:val="0000FF"/>
                  <w:sz w:val="20"/>
                </w:rPr>
                <w:t>http://www.dgs.ca.gov/pd</w:t>
              </w:r>
            </w:hyperlink>
          </w:p>
        </w:tc>
        <w:tc>
          <w:tcPr>
            <w:tcW w:w="1987" w:type="dxa"/>
            <w:tcBorders>
              <w:top w:val="single" w:sz="6" w:space="0" w:color="000000"/>
              <w:left w:val="single" w:sz="6" w:space="0" w:color="000000"/>
              <w:bottom w:val="single" w:sz="4" w:space="0" w:color="000000"/>
            </w:tcBorders>
          </w:tcPr>
          <w:p>
            <w:pPr>
              <w:pStyle w:val="TableParagraph"/>
              <w:spacing w:line="228" w:lineRule="exact" w:before="115"/>
              <w:ind w:left="360" w:right="335" w:firstLine="28"/>
              <w:rPr>
                <w:sz w:val="20"/>
              </w:rPr>
            </w:pPr>
            <w:r>
              <w:rPr>
                <w:sz w:val="20"/>
              </w:rPr>
              <w:t>Patrick Mullen (916) 375-4617</w:t>
            </w:r>
          </w:p>
        </w:tc>
      </w:tr>
    </w:tbl>
    <w:p>
      <w:pPr>
        <w:spacing w:after="0" w:line="228" w:lineRule="exact"/>
        <w:rPr>
          <w:sz w:val="20"/>
        </w:rPr>
        <w:sectPr>
          <w:headerReference w:type="default" r:id="rId61"/>
          <w:pgSz w:w="12240" w:h="15840"/>
          <w:pgMar w:header="724" w:footer="791" w:top="1520" w:bottom="980" w:left="1320" w:right="1260"/>
          <w:pgNumType w:start="3"/>
        </w:sectPr>
      </w:pPr>
    </w:p>
    <w:p>
      <w:pPr>
        <w:pStyle w:val="BodyText"/>
        <w:spacing w:before="5"/>
        <w:rPr>
          <w:rFonts w:ascii="Times New Roman"/>
          <w:sz w:val="20"/>
        </w:rPr>
      </w:pPr>
    </w:p>
    <w:tbl>
      <w:tblPr>
        <w:tblW w:w="0" w:type="auto"/>
        <w:jc w:val="left"/>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19"/>
        <w:gridCol w:w="1769"/>
        <w:gridCol w:w="3534"/>
        <w:gridCol w:w="1987"/>
      </w:tblGrid>
      <w:tr>
        <w:trPr>
          <w:trHeight w:val="713" w:hRule="exact"/>
        </w:trPr>
        <w:tc>
          <w:tcPr>
            <w:tcW w:w="2119" w:type="dxa"/>
            <w:tcBorders>
              <w:bottom w:val="single" w:sz="6" w:space="0" w:color="000000"/>
              <w:right w:val="single" w:sz="6" w:space="0" w:color="000000"/>
            </w:tcBorders>
          </w:tcPr>
          <w:p>
            <w:pPr>
              <w:pStyle w:val="TableParagraph"/>
              <w:ind w:left="544" w:right="549" w:hanging="3"/>
              <w:jc w:val="center"/>
              <w:rPr>
                <w:b/>
                <w:sz w:val="20"/>
              </w:rPr>
            </w:pPr>
            <w:r>
              <w:rPr>
                <w:b/>
                <w:sz w:val="20"/>
              </w:rPr>
              <w:t>SECTION NUMBERS</w:t>
            </w:r>
          </w:p>
          <w:p>
            <w:pPr>
              <w:pStyle w:val="TableParagraph"/>
              <w:spacing w:before="2"/>
              <w:ind w:left="97" w:right="104"/>
              <w:jc w:val="center"/>
              <w:rPr>
                <w:b/>
                <w:sz w:val="20"/>
              </w:rPr>
            </w:pPr>
            <w:r>
              <w:rPr>
                <w:b/>
                <w:sz w:val="20"/>
              </w:rPr>
              <w:t>&amp; CHAPTER TITLE</w:t>
            </w:r>
          </w:p>
        </w:tc>
        <w:tc>
          <w:tcPr>
            <w:tcW w:w="1769" w:type="dxa"/>
            <w:tcBorders>
              <w:left w:val="single" w:sz="6" w:space="0" w:color="000000"/>
              <w:bottom w:val="single" w:sz="6" w:space="0" w:color="000000"/>
              <w:right w:val="single" w:sz="6" w:space="0" w:color="000000"/>
            </w:tcBorders>
          </w:tcPr>
          <w:p>
            <w:pPr>
              <w:pStyle w:val="TableParagraph"/>
              <w:spacing w:before="113"/>
              <w:ind w:left="348" w:right="155" w:firstLine="208"/>
              <w:rPr>
                <w:b/>
                <w:sz w:val="20"/>
              </w:rPr>
            </w:pPr>
            <w:r>
              <w:rPr>
                <w:b/>
                <w:sz w:val="20"/>
              </w:rPr>
              <w:t>DEPT./ </w:t>
            </w:r>
            <w:r>
              <w:rPr>
                <w:b/>
                <w:w w:val="95"/>
                <w:sz w:val="20"/>
              </w:rPr>
              <w:t>PROGRAM</w:t>
            </w:r>
          </w:p>
        </w:tc>
        <w:tc>
          <w:tcPr>
            <w:tcW w:w="3534" w:type="dxa"/>
            <w:tcBorders>
              <w:left w:val="single" w:sz="6" w:space="0" w:color="000000"/>
              <w:bottom w:val="single" w:sz="6" w:space="0" w:color="000000"/>
              <w:right w:val="single" w:sz="6" w:space="0" w:color="000000"/>
            </w:tcBorders>
          </w:tcPr>
          <w:p>
            <w:pPr>
              <w:pStyle w:val="TableParagraph"/>
              <w:ind w:left="306" w:right="307"/>
              <w:jc w:val="center"/>
              <w:rPr>
                <w:b/>
                <w:sz w:val="20"/>
              </w:rPr>
            </w:pPr>
            <w:r>
              <w:rPr>
                <w:b/>
                <w:sz w:val="20"/>
              </w:rPr>
              <w:t>INTERNET &amp; PUBLICATIONS CITED &amp; AVAILABLE THROUGH PROGRAM</w:t>
            </w:r>
          </w:p>
        </w:tc>
        <w:tc>
          <w:tcPr>
            <w:tcW w:w="1987" w:type="dxa"/>
            <w:tcBorders>
              <w:left w:val="single" w:sz="6" w:space="0" w:color="000000"/>
              <w:bottom w:val="single" w:sz="6" w:space="0" w:color="000000"/>
            </w:tcBorders>
          </w:tcPr>
          <w:p>
            <w:pPr>
              <w:pStyle w:val="TableParagraph"/>
              <w:spacing w:before="113"/>
              <w:ind w:left="520" w:right="461" w:hanging="36"/>
              <w:rPr>
                <w:b/>
                <w:sz w:val="20"/>
              </w:rPr>
            </w:pPr>
            <w:r>
              <w:rPr>
                <w:b/>
                <w:sz w:val="20"/>
              </w:rPr>
              <w:t>CONTACT &amp; PHONE</w:t>
            </w:r>
          </w:p>
        </w:tc>
      </w:tr>
      <w:tr>
        <w:trPr>
          <w:trHeight w:val="934" w:hRule="exact"/>
        </w:trPr>
        <w:tc>
          <w:tcPr>
            <w:tcW w:w="2119" w:type="dxa"/>
            <w:tcBorders>
              <w:top w:val="single" w:sz="6" w:space="0" w:color="000000"/>
              <w:bottom w:val="single" w:sz="6" w:space="0" w:color="000000"/>
              <w:right w:val="single" w:sz="6" w:space="0" w:color="000000"/>
            </w:tcBorders>
          </w:tcPr>
          <w:p>
            <w:pPr>
              <w:pStyle w:val="TableParagraph"/>
              <w:spacing w:before="108"/>
              <w:ind w:left="97" w:right="101"/>
              <w:jc w:val="center"/>
              <w:rPr>
                <w:sz w:val="20"/>
              </w:rPr>
            </w:pPr>
            <w:r>
              <w:rPr>
                <w:sz w:val="20"/>
              </w:rPr>
              <w:t>3800-3885</w:t>
            </w:r>
          </w:p>
          <w:p>
            <w:pPr>
              <w:pStyle w:val="TableParagraph"/>
              <w:ind w:left="97" w:right="102"/>
              <w:jc w:val="center"/>
              <w:rPr>
                <w:sz w:val="20"/>
              </w:rPr>
            </w:pPr>
            <w:r>
              <w:rPr>
                <w:w w:val="95"/>
                <w:sz w:val="20"/>
              </w:rPr>
              <w:t>Transportation </w:t>
            </w:r>
            <w:r>
              <w:rPr>
                <w:sz w:val="20"/>
              </w:rPr>
              <w:t>Management</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151" w:right="155" w:firstLine="4"/>
              <w:jc w:val="center"/>
              <w:rPr>
                <w:sz w:val="20"/>
              </w:rPr>
            </w:pPr>
            <w:r>
              <w:rPr>
                <w:sz w:val="20"/>
              </w:rPr>
              <w:t>General Services Procurement, Transportation Management</w:t>
            </w:r>
            <w:r>
              <w:rPr>
                <w:spacing w:val="-10"/>
                <w:sz w:val="20"/>
              </w:rPr>
              <w:t> </w:t>
            </w:r>
            <w:r>
              <w:rPr>
                <w:sz w:val="20"/>
              </w:rPr>
              <w:t>Unit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08"/>
              <w:ind w:left="157" w:right="160"/>
              <w:jc w:val="center"/>
              <w:rPr>
                <w:sz w:val="20"/>
              </w:rPr>
            </w:pPr>
            <w:hyperlink r:id="rId76">
              <w:r>
                <w:rPr>
                  <w:color w:val="0000FF"/>
                  <w:w w:val="95"/>
                  <w:sz w:val="20"/>
                  <w:u w:val="single" w:color="0000FF"/>
                </w:rPr>
                <w:t>http://www.dgs.ca.gov/pd/programs/tran</w:t>
              </w:r>
            </w:hyperlink>
            <w:r>
              <w:rPr>
                <w:color w:val="0000FF"/>
                <w:w w:val="95"/>
                <w:sz w:val="20"/>
                <w:u w:val="single" w:color="0000FF"/>
              </w:rPr>
              <w:t> </w:t>
            </w:r>
            <w:hyperlink r:id="rId76">
              <w:r>
                <w:rPr>
                  <w:color w:val="0000FF"/>
                  <w:sz w:val="20"/>
                  <w:u w:val="single" w:color="0000FF"/>
                </w:rPr>
                <w:t>sportation.aspx</w:t>
              </w:r>
            </w:hyperlink>
            <w:r>
              <w:rPr>
                <w:color w:val="0000FF"/>
                <w:sz w:val="20"/>
                <w:u w:val="single" w:color="0000FF"/>
              </w:rPr>
              <w:t> </w:t>
            </w:r>
            <w:hyperlink r:id="rId77">
              <w:r>
                <w:rPr>
                  <w:color w:val="0000FF"/>
                  <w:sz w:val="20"/>
                  <w:u w:val="single" w:color="0000FF"/>
                </w:rPr>
                <w:t>Robert.ullrey@dgs.ca.gov</w:t>
              </w:r>
            </w:hyperlink>
          </w:p>
        </w:tc>
        <w:tc>
          <w:tcPr>
            <w:tcW w:w="1987" w:type="dxa"/>
            <w:tcBorders>
              <w:top w:val="single" w:sz="6" w:space="0" w:color="000000"/>
              <w:left w:val="single" w:sz="6" w:space="0" w:color="000000"/>
              <w:bottom w:val="single" w:sz="6" w:space="0" w:color="000000"/>
            </w:tcBorders>
          </w:tcPr>
          <w:p>
            <w:pPr>
              <w:pStyle w:val="TableParagraph"/>
              <w:spacing w:before="5"/>
              <w:rPr>
                <w:sz w:val="19"/>
              </w:rPr>
            </w:pPr>
          </w:p>
          <w:p>
            <w:pPr>
              <w:pStyle w:val="TableParagraph"/>
              <w:ind w:left="360" w:right="335" w:firstLine="72"/>
              <w:rPr>
                <w:sz w:val="20"/>
              </w:rPr>
            </w:pPr>
            <w:r>
              <w:rPr>
                <w:sz w:val="20"/>
              </w:rPr>
              <w:t>Robert Ullrey (916) 375-4431</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5" w:lineRule="exact"/>
              <w:ind w:left="97" w:right="101"/>
              <w:jc w:val="center"/>
              <w:rPr>
                <w:sz w:val="20"/>
              </w:rPr>
            </w:pPr>
            <w:r>
              <w:rPr>
                <w:sz w:val="20"/>
              </w:rPr>
              <w:t>4100-4118</w:t>
            </w:r>
          </w:p>
          <w:p>
            <w:pPr>
              <w:pStyle w:val="TableParagraph"/>
              <w:ind w:left="466" w:right="471"/>
              <w:jc w:val="center"/>
              <w:rPr>
                <w:sz w:val="20"/>
              </w:rPr>
            </w:pPr>
            <w:r>
              <w:rPr>
                <w:w w:val="95"/>
                <w:sz w:val="20"/>
              </w:rPr>
              <w:t>Transportation </w:t>
            </w:r>
            <w:r>
              <w:rPr>
                <w:sz w:val="20"/>
              </w:rPr>
              <w:t>Services</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149" w:right="154"/>
              <w:jc w:val="center"/>
              <w:rPr>
                <w:sz w:val="20"/>
              </w:rPr>
            </w:pPr>
            <w:r>
              <w:rPr>
                <w:sz w:val="20"/>
              </w:rPr>
              <w:t>General Services, Fleet   Administration</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ind w:left="159" w:right="160"/>
              <w:jc w:val="center"/>
              <w:rPr>
                <w:sz w:val="20"/>
              </w:rPr>
            </w:pPr>
            <w:r>
              <w:rPr>
                <w:sz w:val="20"/>
              </w:rPr>
              <w:t>Office of Fleet And Asset Management State Fleet Handbook </w:t>
            </w:r>
            <w:hyperlink r:id="rId78">
              <w:r>
                <w:rPr>
                  <w:color w:val="0000FF"/>
                  <w:sz w:val="20"/>
                  <w:u w:val="single" w:color="0000FF"/>
                </w:rPr>
                <w:t>cecilia.perezdunn@dgs.ca.gov</w:t>
              </w:r>
            </w:hyperlink>
          </w:p>
        </w:tc>
        <w:tc>
          <w:tcPr>
            <w:tcW w:w="1987" w:type="dxa"/>
            <w:tcBorders>
              <w:top w:val="single" w:sz="6" w:space="0" w:color="000000"/>
              <w:left w:val="single" w:sz="6" w:space="0" w:color="000000"/>
              <w:bottom w:val="single" w:sz="6" w:space="0" w:color="000000"/>
            </w:tcBorders>
          </w:tcPr>
          <w:p>
            <w:pPr>
              <w:pStyle w:val="TableParagraph"/>
              <w:spacing w:before="111"/>
              <w:ind w:left="420" w:right="195" w:hanging="221"/>
              <w:rPr>
                <w:sz w:val="20"/>
              </w:rPr>
            </w:pPr>
            <w:r>
              <w:rPr>
                <w:sz w:val="20"/>
              </w:rPr>
              <w:t>Cecilia Perez-Dunn 916-376-3975</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before="108"/>
              <w:ind w:left="97" w:right="101"/>
              <w:jc w:val="center"/>
              <w:rPr>
                <w:sz w:val="20"/>
              </w:rPr>
            </w:pPr>
            <w:r>
              <w:rPr>
                <w:sz w:val="20"/>
              </w:rPr>
              <w:t>4500-4555</w:t>
            </w:r>
          </w:p>
          <w:p>
            <w:pPr>
              <w:pStyle w:val="TableParagraph"/>
              <w:ind w:left="96" w:right="104"/>
              <w:jc w:val="center"/>
              <w:rPr>
                <w:sz w:val="20"/>
              </w:rPr>
            </w:pPr>
            <w:r>
              <w:rPr>
                <w:sz w:val="20"/>
              </w:rPr>
              <w:t>Telecommunications</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399" w:right="398" w:hanging="4"/>
              <w:jc w:val="center"/>
              <w:rPr>
                <w:sz w:val="20"/>
              </w:rPr>
            </w:pPr>
            <w:r>
              <w:rPr>
                <w:sz w:val="20"/>
              </w:rPr>
              <w:t>California </w:t>
            </w:r>
            <w:r>
              <w:rPr>
                <w:w w:val="95"/>
                <w:sz w:val="20"/>
              </w:rPr>
              <w:t>Technology </w:t>
            </w:r>
            <w:r>
              <w:rPr>
                <w:sz w:val="20"/>
              </w:rPr>
              <w:t>Agency</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ind w:left="156" w:right="160"/>
              <w:jc w:val="center"/>
              <w:rPr>
                <w:sz w:val="20"/>
              </w:rPr>
            </w:pPr>
            <w:hyperlink r:id="rId79">
              <w:r>
                <w:rPr>
                  <w:color w:val="0000FF"/>
                  <w:w w:val="95"/>
                  <w:sz w:val="20"/>
                </w:rPr>
                <w:t>http://www.cta.ca.gov/PSCO/index.html</w:t>
              </w:r>
            </w:hyperlink>
            <w:r>
              <w:rPr>
                <w:color w:val="0000FF"/>
                <w:w w:val="95"/>
                <w:sz w:val="20"/>
              </w:rPr>
              <w:t> </w:t>
            </w:r>
            <w:r>
              <w:rPr>
                <w:sz w:val="20"/>
              </w:rPr>
              <w:t>Public Safety Communications Office </w:t>
            </w:r>
            <w:hyperlink r:id="rId80">
              <w:r>
                <w:rPr>
                  <w:color w:val="0000FF"/>
                  <w:sz w:val="20"/>
                  <w:u w:val="single" w:color="0000FF"/>
                </w:rPr>
                <w:t>Stevens.colin@state.ca.gov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360" w:right="335" w:firstLine="67"/>
              <w:rPr>
                <w:sz w:val="20"/>
              </w:rPr>
            </w:pPr>
            <w:r>
              <w:rPr>
                <w:sz w:val="20"/>
              </w:rPr>
              <w:t>Stevens Colin (916) 657-9454</w:t>
            </w:r>
          </w:p>
        </w:tc>
      </w:tr>
      <w:tr>
        <w:trPr>
          <w:trHeight w:val="529" w:hRule="exact"/>
        </w:trPr>
        <w:tc>
          <w:tcPr>
            <w:tcW w:w="2119" w:type="dxa"/>
            <w:vMerge w:val="restart"/>
            <w:tcBorders>
              <w:top w:val="single" w:sz="6" w:space="0" w:color="000000"/>
              <w:right w:val="single" w:sz="6" w:space="0" w:color="000000"/>
            </w:tcBorders>
          </w:tcPr>
          <w:p>
            <w:pPr>
              <w:pStyle w:val="TableParagraph"/>
              <w:spacing w:before="8"/>
              <w:rPr>
                <w:sz w:val="24"/>
              </w:rPr>
            </w:pPr>
          </w:p>
          <w:p>
            <w:pPr>
              <w:pStyle w:val="TableParagraph"/>
              <w:ind w:left="97" w:right="101"/>
              <w:jc w:val="center"/>
              <w:rPr>
                <w:sz w:val="20"/>
              </w:rPr>
            </w:pPr>
            <w:r>
              <w:rPr>
                <w:sz w:val="20"/>
              </w:rPr>
              <w:t>4700-4705</w:t>
            </w:r>
          </w:p>
          <w:p>
            <w:pPr>
              <w:pStyle w:val="TableParagraph"/>
              <w:ind w:left="97" w:right="103"/>
              <w:jc w:val="center"/>
              <w:rPr>
                <w:sz w:val="20"/>
              </w:rPr>
            </w:pPr>
            <w:r>
              <w:rPr>
                <w:sz w:val="20"/>
              </w:rPr>
              <w:t>Merit Award Program</w:t>
            </w:r>
          </w:p>
        </w:tc>
        <w:tc>
          <w:tcPr>
            <w:tcW w:w="1769" w:type="dxa"/>
            <w:vMerge w:val="restart"/>
            <w:tcBorders>
              <w:top w:val="single" w:sz="6" w:space="0" w:color="000000"/>
              <w:left w:val="single" w:sz="6" w:space="0" w:color="000000"/>
              <w:right w:val="single" w:sz="6" w:space="0" w:color="000000"/>
            </w:tcBorders>
          </w:tcPr>
          <w:p>
            <w:pPr>
              <w:pStyle w:val="TableParagraph"/>
              <w:spacing w:before="168"/>
              <w:ind w:left="189" w:right="192" w:firstLine="2"/>
              <w:jc w:val="center"/>
              <w:rPr>
                <w:sz w:val="20"/>
              </w:rPr>
            </w:pPr>
            <w:r>
              <w:rPr>
                <w:sz w:val="20"/>
              </w:rPr>
              <w:t>Personnel Administration, Merit Award Bd.</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35"/>
              <w:ind w:left="306" w:right="308"/>
              <w:jc w:val="center"/>
              <w:rPr>
                <w:sz w:val="20"/>
              </w:rPr>
            </w:pPr>
            <w:hyperlink r:id="rId81">
              <w:r>
                <w:rPr>
                  <w:color w:val="0000FF"/>
                  <w:sz w:val="20"/>
                  <w:u w:val="single" w:color="0000FF"/>
                </w:rPr>
                <w:t>Scott.kingsbury@calhr.ca.gov</w:t>
              </w:r>
            </w:hyperlink>
          </w:p>
        </w:tc>
        <w:tc>
          <w:tcPr>
            <w:tcW w:w="1987" w:type="dxa"/>
            <w:tcBorders>
              <w:top w:val="single" w:sz="6" w:space="0" w:color="000000"/>
              <w:left w:val="single" w:sz="6" w:space="0" w:color="000000"/>
              <w:bottom w:val="single" w:sz="6" w:space="0" w:color="000000"/>
            </w:tcBorders>
          </w:tcPr>
          <w:p>
            <w:pPr>
              <w:pStyle w:val="TableParagraph"/>
              <w:spacing w:before="19"/>
              <w:ind w:left="420" w:right="324" w:hanging="87"/>
              <w:rPr>
                <w:sz w:val="20"/>
              </w:rPr>
            </w:pPr>
            <w:r>
              <w:rPr>
                <w:sz w:val="20"/>
              </w:rPr>
              <w:t>Scott Kingsbury 916-324-4660</w:t>
            </w:r>
          </w:p>
        </w:tc>
      </w:tr>
      <w:tr>
        <w:trPr>
          <w:trHeight w:val="528"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35"/>
              <w:ind w:left="306" w:right="310"/>
              <w:jc w:val="center"/>
              <w:rPr>
                <w:sz w:val="20"/>
              </w:rPr>
            </w:pPr>
            <w:hyperlink r:id="rId82">
              <w:r>
                <w:rPr>
                  <w:color w:val="0000FF"/>
                  <w:sz w:val="20"/>
                  <w:u w:val="single" w:color="0000FF"/>
                </w:rPr>
                <w:t>Kari.ehrman@calhr.ca.gov</w:t>
              </w:r>
            </w:hyperlink>
          </w:p>
        </w:tc>
        <w:tc>
          <w:tcPr>
            <w:tcW w:w="1987" w:type="dxa"/>
            <w:tcBorders>
              <w:top w:val="single" w:sz="6" w:space="0" w:color="000000"/>
              <w:left w:val="single" w:sz="6" w:space="0" w:color="000000"/>
              <w:bottom w:val="single" w:sz="6" w:space="0" w:color="000000"/>
            </w:tcBorders>
          </w:tcPr>
          <w:p>
            <w:pPr>
              <w:pStyle w:val="TableParagraph"/>
              <w:spacing w:before="22"/>
              <w:ind w:left="420" w:right="410" w:firstLine="45"/>
              <w:rPr>
                <w:sz w:val="20"/>
              </w:rPr>
            </w:pPr>
            <w:r>
              <w:rPr>
                <w:sz w:val="20"/>
              </w:rPr>
              <w:t>Kari Ehrman 916-324-0522</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611"/>
              <w:rPr>
                <w:sz w:val="20"/>
              </w:rPr>
            </w:pPr>
            <w:r>
              <w:rPr>
                <w:sz w:val="20"/>
              </w:rPr>
              <w:t>4800-5180</w:t>
            </w:r>
          </w:p>
          <w:p>
            <w:pPr>
              <w:pStyle w:val="TableParagraph"/>
              <w:ind w:left="566" w:right="556" w:firstLine="2"/>
              <w:rPr>
                <w:sz w:val="20"/>
              </w:rPr>
            </w:pPr>
            <w:r>
              <w:rPr>
                <w:w w:val="95"/>
                <w:sz w:val="20"/>
              </w:rPr>
              <w:t>Information </w:t>
            </w:r>
            <w:r>
              <w:rPr>
                <w:sz w:val="20"/>
              </w:rPr>
              <w:t>Technology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295" w:right="297" w:hanging="2"/>
              <w:jc w:val="center"/>
              <w:rPr>
                <w:sz w:val="20"/>
              </w:rPr>
            </w:pPr>
            <w:r>
              <w:rPr>
                <w:sz w:val="20"/>
              </w:rPr>
              <w:t>California Department of Technology</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06" w:right="308"/>
              <w:jc w:val="center"/>
              <w:rPr>
                <w:sz w:val="20"/>
              </w:rPr>
            </w:pPr>
            <w:hyperlink r:id="rId83">
              <w:r>
                <w:rPr>
                  <w:color w:val="0000FF"/>
                  <w:sz w:val="20"/>
                </w:rPr>
                <w:t>ITPolicy@State.ca.gov</w:t>
              </w:r>
            </w:hyperlink>
          </w:p>
        </w:tc>
        <w:tc>
          <w:tcPr>
            <w:tcW w:w="1987" w:type="dxa"/>
            <w:tcBorders>
              <w:top w:val="single" w:sz="6" w:space="0" w:color="000000"/>
              <w:left w:val="single" w:sz="6" w:space="0" w:color="000000"/>
              <w:bottom w:val="single" w:sz="6" w:space="0" w:color="000000"/>
            </w:tcBorders>
          </w:tcPr>
          <w:p>
            <w:pPr>
              <w:pStyle w:val="TableParagraph"/>
              <w:ind w:left="360" w:right="350" w:firstLine="57"/>
              <w:jc w:val="both"/>
              <w:rPr>
                <w:sz w:val="20"/>
              </w:rPr>
            </w:pPr>
            <w:r>
              <w:rPr>
                <w:sz w:val="20"/>
              </w:rPr>
              <w:t>Policy Officer Manveer Bola (916) 403-9624</w:t>
            </w:r>
          </w:p>
        </w:tc>
      </w:tr>
      <w:tr>
        <w:trPr>
          <w:trHeight w:val="528" w:hRule="exact"/>
        </w:trPr>
        <w:tc>
          <w:tcPr>
            <w:tcW w:w="2119" w:type="dxa"/>
            <w:vMerge w:val="restart"/>
            <w:tcBorders>
              <w:top w:val="single" w:sz="6" w:space="0" w:color="000000"/>
              <w:right w:val="single" w:sz="6" w:space="0" w:color="000000"/>
            </w:tcBorders>
          </w:tcPr>
          <w:p>
            <w:pPr>
              <w:pStyle w:val="TableParagraph"/>
              <w:spacing w:line="229" w:lineRule="exact" w:before="171"/>
              <w:ind w:left="611"/>
              <w:rPr>
                <w:sz w:val="20"/>
              </w:rPr>
            </w:pPr>
            <w:r>
              <w:rPr>
                <w:sz w:val="20"/>
              </w:rPr>
              <w:t>5200-5291</w:t>
            </w:r>
          </w:p>
          <w:p>
            <w:pPr>
              <w:pStyle w:val="TableParagraph"/>
              <w:ind w:left="566" w:right="556" w:firstLine="2"/>
              <w:rPr>
                <w:sz w:val="20"/>
              </w:rPr>
            </w:pPr>
            <w:r>
              <w:rPr>
                <w:w w:val="95"/>
                <w:sz w:val="20"/>
              </w:rPr>
              <w:t>Information </w:t>
            </w:r>
            <w:r>
              <w:rPr>
                <w:sz w:val="20"/>
              </w:rPr>
              <w:t>Technology</w:t>
            </w:r>
          </w:p>
        </w:tc>
        <w:tc>
          <w:tcPr>
            <w:tcW w:w="1769" w:type="dxa"/>
            <w:vMerge w:val="restart"/>
            <w:tcBorders>
              <w:top w:val="single" w:sz="6" w:space="0" w:color="000000"/>
              <w:left w:val="single" w:sz="6" w:space="0" w:color="000000"/>
              <w:right w:val="single" w:sz="6" w:space="0" w:color="000000"/>
            </w:tcBorders>
          </w:tcPr>
          <w:p>
            <w:pPr>
              <w:pStyle w:val="TableParagraph"/>
              <w:spacing w:before="171"/>
              <w:ind w:left="170" w:right="175" w:firstLine="3"/>
              <w:jc w:val="center"/>
              <w:rPr>
                <w:sz w:val="20"/>
              </w:rPr>
            </w:pPr>
            <w:r>
              <w:rPr>
                <w:sz w:val="20"/>
              </w:rPr>
              <w:t>Department of General</w:t>
            </w:r>
            <w:r>
              <w:rPr>
                <w:spacing w:val="-7"/>
                <w:sz w:val="20"/>
              </w:rPr>
              <w:t> </w:t>
            </w:r>
            <w:r>
              <w:rPr>
                <w:sz w:val="20"/>
              </w:rPr>
              <w:t>Services, Procurement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35"/>
              <w:ind w:left="306" w:right="310"/>
              <w:jc w:val="center"/>
              <w:rPr>
                <w:sz w:val="20"/>
              </w:rPr>
            </w:pPr>
            <w:hyperlink r:id="rId51">
              <w:r>
                <w:rPr>
                  <w:color w:val="0000FF"/>
                  <w:sz w:val="20"/>
                  <w:u w:val="single" w:color="0000FF"/>
                </w:rPr>
                <w:t>http://www.dgs.ca.gov/pd</w:t>
              </w:r>
            </w:hyperlink>
          </w:p>
        </w:tc>
        <w:tc>
          <w:tcPr>
            <w:tcW w:w="1987" w:type="dxa"/>
            <w:vMerge w:val="restart"/>
            <w:tcBorders>
              <w:top w:val="single" w:sz="6" w:space="0" w:color="000000"/>
              <w:left w:val="single" w:sz="6" w:space="0" w:color="000000"/>
            </w:tcBorders>
          </w:tcPr>
          <w:p>
            <w:pPr>
              <w:pStyle w:val="TableParagraph"/>
              <w:spacing w:before="7"/>
              <w:rPr>
                <w:sz w:val="24"/>
              </w:rPr>
            </w:pPr>
          </w:p>
          <w:p>
            <w:pPr>
              <w:pStyle w:val="TableParagraph"/>
              <w:ind w:left="420" w:right="383" w:hanging="32"/>
              <w:rPr>
                <w:sz w:val="20"/>
              </w:rPr>
            </w:pPr>
            <w:r>
              <w:rPr>
                <w:sz w:val="20"/>
              </w:rPr>
              <w:t>Bernard Quinn 916-375-4360</w:t>
            </w:r>
          </w:p>
        </w:tc>
      </w:tr>
      <w:tr>
        <w:trPr>
          <w:trHeight w:val="528"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37"/>
              <w:ind w:left="306" w:right="308"/>
              <w:jc w:val="center"/>
              <w:rPr>
                <w:sz w:val="20"/>
              </w:rPr>
            </w:pPr>
            <w:hyperlink r:id="rId72">
              <w:r>
                <w:rPr>
                  <w:color w:val="0000FF"/>
                  <w:sz w:val="20"/>
                  <w:u w:val="single" w:color="0000FF"/>
                </w:rPr>
                <w:t>Bernard.quinn@dgs.ca.gov</w:t>
              </w:r>
            </w:hyperlink>
          </w:p>
        </w:tc>
        <w:tc>
          <w:tcPr>
            <w:tcW w:w="1987" w:type="dxa"/>
            <w:vMerge/>
            <w:tcBorders>
              <w:left w:val="single" w:sz="6" w:space="0" w:color="000000"/>
              <w:bottom w:val="single" w:sz="6" w:space="0" w:color="000000"/>
            </w:tcBorders>
          </w:tcPr>
          <w:p>
            <w:pPr/>
          </w:p>
        </w:tc>
      </w:tr>
      <w:tr>
        <w:trPr>
          <w:trHeight w:val="655" w:hRule="exact"/>
        </w:trPr>
        <w:tc>
          <w:tcPr>
            <w:tcW w:w="2119" w:type="dxa"/>
            <w:vMerge w:val="restart"/>
            <w:tcBorders>
              <w:top w:val="single" w:sz="6" w:space="0" w:color="000000"/>
              <w:right w:val="single" w:sz="6" w:space="0" w:color="000000"/>
            </w:tcBorders>
          </w:tcPr>
          <w:p>
            <w:pPr>
              <w:pStyle w:val="TableParagraph"/>
              <w:rPr>
                <w:sz w:val="22"/>
              </w:rPr>
            </w:pPr>
          </w:p>
          <w:p>
            <w:pPr>
              <w:pStyle w:val="TableParagraph"/>
              <w:spacing w:line="229" w:lineRule="exact" w:before="160"/>
              <w:ind w:left="97" w:right="101"/>
              <w:jc w:val="center"/>
              <w:rPr>
                <w:sz w:val="20"/>
              </w:rPr>
            </w:pPr>
            <w:r>
              <w:rPr>
                <w:sz w:val="20"/>
              </w:rPr>
              <w:t>5300-5399</w:t>
            </w:r>
          </w:p>
          <w:p>
            <w:pPr>
              <w:pStyle w:val="TableParagraph"/>
              <w:spacing w:line="229" w:lineRule="exact"/>
              <w:ind w:left="96" w:right="104"/>
              <w:jc w:val="center"/>
              <w:rPr>
                <w:sz w:val="20"/>
              </w:rPr>
            </w:pPr>
            <w:r>
              <w:rPr>
                <w:sz w:val="20"/>
              </w:rPr>
              <w:t>Information Security</w:t>
            </w:r>
          </w:p>
        </w:tc>
        <w:tc>
          <w:tcPr>
            <w:tcW w:w="1769" w:type="dxa"/>
            <w:vMerge w:val="restart"/>
            <w:tcBorders>
              <w:top w:val="single" w:sz="6" w:space="0" w:color="000000"/>
              <w:left w:val="single" w:sz="6" w:space="0" w:color="000000"/>
              <w:right w:val="single" w:sz="6" w:space="0" w:color="000000"/>
            </w:tcBorders>
          </w:tcPr>
          <w:p>
            <w:pPr>
              <w:pStyle w:val="TableParagraph"/>
              <w:spacing w:before="67"/>
              <w:ind w:left="149" w:right="152"/>
              <w:jc w:val="center"/>
              <w:rPr>
                <w:sz w:val="20"/>
              </w:rPr>
            </w:pPr>
            <w:r>
              <w:rPr>
                <w:sz w:val="20"/>
              </w:rPr>
              <w:t>California Technology Agency, Office of Information Security</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06" w:right="309"/>
              <w:jc w:val="center"/>
              <w:rPr>
                <w:sz w:val="20"/>
              </w:rPr>
            </w:pPr>
            <w:hyperlink r:id="rId84">
              <w:r>
                <w:rPr>
                  <w:color w:val="0000FF"/>
                  <w:sz w:val="20"/>
                  <w:u w:val="single" w:color="0000FF"/>
                </w:rPr>
                <w:t>http://www.cio.ca.gov/</w:t>
              </w:r>
            </w:hyperlink>
          </w:p>
        </w:tc>
        <w:tc>
          <w:tcPr>
            <w:tcW w:w="1987" w:type="dxa"/>
            <w:vMerge w:val="restart"/>
            <w:tcBorders>
              <w:top w:val="single" w:sz="6" w:space="0" w:color="000000"/>
              <w:left w:val="single" w:sz="6" w:space="0" w:color="000000"/>
            </w:tcBorders>
          </w:tcPr>
          <w:p>
            <w:pPr>
              <w:pStyle w:val="TableParagraph"/>
              <w:rPr>
                <w:sz w:val="22"/>
              </w:rPr>
            </w:pPr>
          </w:p>
          <w:p>
            <w:pPr>
              <w:pStyle w:val="TableParagraph"/>
              <w:spacing w:before="160"/>
              <w:ind w:left="420" w:right="409" w:hanging="3"/>
              <w:rPr>
                <w:sz w:val="20"/>
              </w:rPr>
            </w:pPr>
            <w:r>
              <w:rPr>
                <w:sz w:val="20"/>
              </w:rPr>
              <w:t>Manveer Bola 916-403-9624</w:t>
            </w:r>
          </w:p>
        </w:tc>
      </w:tr>
      <w:tr>
        <w:trPr>
          <w:trHeight w:val="656"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06" w:right="310"/>
              <w:jc w:val="center"/>
              <w:rPr>
                <w:sz w:val="20"/>
              </w:rPr>
            </w:pPr>
            <w:hyperlink r:id="rId85">
              <w:r>
                <w:rPr>
                  <w:color w:val="0000FF"/>
                  <w:sz w:val="20"/>
                  <w:u w:val="single" w:color="0000FF"/>
                </w:rPr>
                <w:t>Manveer.bola@state.ca.gov</w:t>
              </w:r>
            </w:hyperlink>
          </w:p>
        </w:tc>
        <w:tc>
          <w:tcPr>
            <w:tcW w:w="1987" w:type="dxa"/>
            <w:vMerge/>
            <w:tcBorders>
              <w:left w:val="single" w:sz="6" w:space="0" w:color="000000"/>
              <w:bottom w:val="single" w:sz="6" w:space="0" w:color="000000"/>
            </w:tcBorders>
          </w:tcPr>
          <w:p>
            <w:pP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611"/>
              <w:rPr>
                <w:sz w:val="20"/>
              </w:rPr>
            </w:pPr>
            <w:r>
              <w:rPr>
                <w:sz w:val="20"/>
              </w:rPr>
              <w:t>5901-5953</w:t>
            </w:r>
          </w:p>
          <w:p>
            <w:pPr>
              <w:pStyle w:val="TableParagraph"/>
              <w:ind w:left="566" w:right="556" w:firstLine="2"/>
              <w:rPr>
                <w:sz w:val="20"/>
              </w:rPr>
            </w:pPr>
            <w:r>
              <w:rPr>
                <w:w w:val="95"/>
                <w:sz w:val="20"/>
              </w:rPr>
              <w:t>Information </w:t>
            </w:r>
            <w:r>
              <w:rPr>
                <w:sz w:val="20"/>
              </w:rPr>
              <w:t>Technology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149" w:right="154"/>
              <w:jc w:val="center"/>
              <w:rPr>
                <w:sz w:val="20"/>
              </w:rPr>
            </w:pPr>
            <w:r>
              <w:rPr>
                <w:sz w:val="20"/>
              </w:rPr>
              <w:t>General Services, Office of Fleet &amp; Asset Mgmt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06" w:right="310"/>
              <w:jc w:val="center"/>
              <w:rPr>
                <w:sz w:val="20"/>
              </w:rPr>
            </w:pPr>
            <w:hyperlink r:id="rId78">
              <w:r>
                <w:rPr>
                  <w:color w:val="0000FF"/>
                  <w:sz w:val="20"/>
                  <w:u w:val="single" w:color="0000FF"/>
                </w:rPr>
                <w:t>cecilia.perezdunn@dgs.ca.gov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420" w:right="195" w:hanging="221"/>
              <w:rPr>
                <w:sz w:val="20"/>
              </w:rPr>
            </w:pPr>
            <w:r>
              <w:rPr>
                <w:sz w:val="20"/>
              </w:rPr>
              <w:t>Cecilia Perez-Dunn 916-376-3975</w:t>
            </w:r>
          </w:p>
        </w:tc>
      </w:tr>
      <w:tr>
        <w:trPr>
          <w:trHeight w:val="655" w:hRule="exact"/>
        </w:trPr>
        <w:tc>
          <w:tcPr>
            <w:tcW w:w="2119" w:type="dxa"/>
            <w:vMerge w:val="restart"/>
            <w:tcBorders>
              <w:top w:val="single" w:sz="6" w:space="0" w:color="000000"/>
              <w:right w:val="single" w:sz="6" w:space="0" w:color="000000"/>
            </w:tcBorders>
          </w:tcPr>
          <w:p>
            <w:pPr>
              <w:pStyle w:val="TableParagraph"/>
              <w:rPr>
                <w:sz w:val="22"/>
              </w:rPr>
            </w:pPr>
          </w:p>
          <w:p>
            <w:pPr>
              <w:pStyle w:val="TableParagraph"/>
              <w:spacing w:before="158"/>
              <w:ind w:left="611"/>
              <w:rPr>
                <w:sz w:val="20"/>
              </w:rPr>
            </w:pPr>
            <w:r>
              <w:rPr>
                <w:sz w:val="20"/>
              </w:rPr>
              <w:t>6000-6680</w:t>
            </w:r>
          </w:p>
          <w:p>
            <w:pPr>
              <w:pStyle w:val="TableParagraph"/>
              <w:ind w:left="628"/>
              <w:rPr>
                <w:sz w:val="20"/>
              </w:rPr>
            </w:pPr>
            <w:r>
              <w:rPr>
                <w:sz w:val="20"/>
              </w:rPr>
              <w:t>Budgeting</w:t>
            </w:r>
          </w:p>
        </w:tc>
        <w:tc>
          <w:tcPr>
            <w:tcW w:w="1769" w:type="dxa"/>
            <w:vMerge w:val="restart"/>
            <w:tcBorders>
              <w:top w:val="single" w:sz="6" w:space="0" w:color="000000"/>
              <w:left w:val="single" w:sz="6" w:space="0" w:color="000000"/>
              <w:right w:val="single" w:sz="6" w:space="0" w:color="000000"/>
            </w:tcBorders>
          </w:tcPr>
          <w:p>
            <w:pPr>
              <w:pStyle w:val="TableParagraph"/>
              <w:spacing w:before="8"/>
              <w:rPr>
                <w:sz w:val="25"/>
              </w:rPr>
            </w:pPr>
          </w:p>
          <w:p>
            <w:pPr>
              <w:pStyle w:val="TableParagraph"/>
              <w:ind w:left="149" w:right="152"/>
              <w:jc w:val="center"/>
              <w:rPr>
                <w:sz w:val="20"/>
              </w:rPr>
            </w:pPr>
            <w:r>
              <w:rPr>
                <w:sz w:val="20"/>
              </w:rPr>
              <w:t>Finance, Budget Operations Support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2"/>
              <w:rPr>
                <w:sz w:val="27"/>
              </w:rPr>
            </w:pPr>
          </w:p>
          <w:p>
            <w:pPr>
              <w:pStyle w:val="TableParagraph"/>
              <w:ind w:left="306" w:right="311"/>
              <w:jc w:val="center"/>
              <w:rPr>
                <w:sz w:val="20"/>
              </w:rPr>
            </w:pPr>
            <w:hyperlink r:id="rId37">
              <w:r>
                <w:rPr>
                  <w:color w:val="0000FF"/>
                  <w:sz w:val="20"/>
                </w:rPr>
                <w:t>http://www.dof.ca.gov/</w:t>
              </w:r>
            </w:hyperlink>
          </w:p>
        </w:tc>
        <w:tc>
          <w:tcPr>
            <w:tcW w:w="1987" w:type="dxa"/>
            <w:vMerge w:val="restart"/>
            <w:tcBorders>
              <w:top w:val="single" w:sz="6" w:space="0" w:color="000000"/>
              <w:left w:val="single" w:sz="6" w:space="0" w:color="000000"/>
            </w:tcBorders>
          </w:tcPr>
          <w:p>
            <w:pPr>
              <w:pStyle w:val="TableParagraph"/>
              <w:rPr>
                <w:sz w:val="22"/>
              </w:rPr>
            </w:pPr>
          </w:p>
          <w:p>
            <w:pPr>
              <w:pStyle w:val="TableParagraph"/>
              <w:spacing w:before="8"/>
              <w:rPr>
                <w:sz w:val="23"/>
              </w:rPr>
            </w:pPr>
          </w:p>
          <w:p>
            <w:pPr>
              <w:pStyle w:val="TableParagraph"/>
              <w:ind w:left="360"/>
              <w:rPr>
                <w:sz w:val="20"/>
              </w:rPr>
            </w:pPr>
            <w:r>
              <w:rPr>
                <w:sz w:val="20"/>
              </w:rPr>
              <w:t>(916) 322-5540</w:t>
            </w:r>
          </w:p>
        </w:tc>
      </w:tr>
      <w:tr>
        <w:trPr>
          <w:trHeight w:val="655"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97"/>
              <w:ind w:left="306" w:right="310"/>
              <w:jc w:val="center"/>
              <w:rPr>
                <w:sz w:val="20"/>
              </w:rPr>
            </w:pPr>
            <w:hyperlink r:id="rId86">
              <w:r>
                <w:rPr>
                  <w:color w:val="0000FF"/>
                  <w:sz w:val="20"/>
                  <w:u w:val="single" w:color="0000FF"/>
                </w:rPr>
                <w:t>Jennifer.nelson@dof.ca.gov</w:t>
              </w:r>
            </w:hyperlink>
          </w:p>
        </w:tc>
        <w:tc>
          <w:tcPr>
            <w:tcW w:w="1987" w:type="dxa"/>
            <w:vMerge/>
            <w:tcBorders>
              <w:left w:val="single" w:sz="6" w:space="0" w:color="000000"/>
              <w:bottom w:val="single" w:sz="6" w:space="0" w:color="000000"/>
            </w:tcBorders>
          </w:tcPr>
          <w:p>
            <w:pPr/>
          </w:p>
        </w:tc>
      </w:tr>
      <w:tr>
        <w:trPr>
          <w:trHeight w:val="934"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611"/>
              <w:rPr>
                <w:sz w:val="20"/>
              </w:rPr>
            </w:pPr>
            <w:r>
              <w:rPr>
                <w:sz w:val="20"/>
              </w:rPr>
              <w:t>6700-6780</w:t>
            </w:r>
          </w:p>
          <w:p>
            <w:pPr>
              <w:pStyle w:val="TableParagraph"/>
              <w:ind w:left="566" w:right="556" w:firstLine="62"/>
              <w:rPr>
                <w:sz w:val="20"/>
              </w:rPr>
            </w:pPr>
            <w:r>
              <w:rPr>
                <w:sz w:val="20"/>
              </w:rPr>
              <w:t>Budgeting Information Technology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108"/>
              <w:ind w:left="233" w:right="238" w:firstLine="4"/>
              <w:jc w:val="center"/>
              <w:rPr>
                <w:sz w:val="20"/>
              </w:rPr>
            </w:pPr>
            <w:r>
              <w:rPr>
                <w:sz w:val="20"/>
              </w:rPr>
              <w:t>Finance, Information Consulting Unit</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5"/>
              <w:rPr>
                <w:sz w:val="29"/>
              </w:rPr>
            </w:pPr>
          </w:p>
          <w:p>
            <w:pPr>
              <w:pStyle w:val="TableParagraph"/>
              <w:ind w:left="306" w:right="311"/>
              <w:jc w:val="center"/>
              <w:rPr>
                <w:sz w:val="20"/>
              </w:rPr>
            </w:pPr>
            <w:hyperlink r:id="rId87">
              <w:r>
                <w:rPr>
                  <w:color w:val="0000FF"/>
                  <w:sz w:val="20"/>
                </w:rPr>
                <w:t>Susan.davisjames@dof.ca.gov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211" w:right="204"/>
              <w:jc w:val="center"/>
              <w:rPr>
                <w:sz w:val="20"/>
              </w:rPr>
            </w:pPr>
            <w:r>
              <w:rPr>
                <w:sz w:val="20"/>
              </w:rPr>
              <w:t>Susan Davis-James (916) 445-1777</w:t>
            </w:r>
          </w:p>
          <w:p>
            <w:pPr>
              <w:pStyle w:val="TableParagraph"/>
              <w:ind w:left="211" w:right="204"/>
              <w:jc w:val="center"/>
              <w:rPr>
                <w:sz w:val="20"/>
              </w:rPr>
            </w:pPr>
            <w:r>
              <w:rPr>
                <w:sz w:val="20"/>
              </w:rPr>
              <w:t>Ext. 3238</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before="109"/>
              <w:ind w:left="97" w:right="101"/>
              <w:jc w:val="center"/>
              <w:rPr>
                <w:sz w:val="20"/>
              </w:rPr>
            </w:pPr>
            <w:r>
              <w:rPr>
                <w:sz w:val="20"/>
              </w:rPr>
              <w:t>6801-6899</w:t>
            </w:r>
          </w:p>
          <w:p>
            <w:pPr>
              <w:pStyle w:val="TableParagraph"/>
              <w:ind w:left="97" w:right="104"/>
              <w:jc w:val="center"/>
              <w:rPr>
                <w:sz w:val="20"/>
              </w:rPr>
            </w:pPr>
            <w:r>
              <w:rPr>
                <w:sz w:val="20"/>
              </w:rPr>
              <w:t>Capital Outlay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109"/>
              <w:ind w:left="603" w:right="155" w:hanging="382"/>
              <w:rPr>
                <w:sz w:val="20"/>
              </w:rPr>
            </w:pPr>
            <w:r>
              <w:rPr>
                <w:sz w:val="20"/>
              </w:rPr>
              <w:t>Finance, Capital Outlay</w:t>
            </w:r>
          </w:p>
        </w:tc>
        <w:tc>
          <w:tcPr>
            <w:tcW w:w="3534" w:type="dxa"/>
            <w:tcBorders>
              <w:top w:val="single" w:sz="6" w:space="0" w:color="000000"/>
              <w:left w:val="single" w:sz="6" w:space="0" w:color="000000"/>
              <w:bottom w:val="single" w:sz="6" w:space="0" w:color="000000"/>
              <w:right w:val="single" w:sz="6" w:space="0" w:color="000000"/>
            </w:tcBorders>
          </w:tcPr>
          <w:p>
            <w:pPr>
              <w:pStyle w:val="TableParagraph"/>
              <w:spacing w:before="109"/>
              <w:ind w:left="306" w:right="310"/>
              <w:jc w:val="center"/>
              <w:rPr>
                <w:sz w:val="20"/>
              </w:rPr>
            </w:pPr>
            <w:hyperlink r:id="rId88">
              <w:r>
                <w:rPr>
                  <w:color w:val="0000FF"/>
                  <w:sz w:val="20"/>
                </w:rPr>
                <w:t>Brian.Dewey@dof.ca.gov</w:t>
              </w:r>
            </w:hyperlink>
          </w:p>
        </w:tc>
        <w:tc>
          <w:tcPr>
            <w:tcW w:w="1987" w:type="dxa"/>
            <w:tcBorders>
              <w:top w:val="single" w:sz="6" w:space="0" w:color="000000"/>
              <w:left w:val="single" w:sz="6" w:space="0" w:color="000000"/>
              <w:bottom w:val="single" w:sz="6" w:space="0" w:color="000000"/>
            </w:tcBorders>
          </w:tcPr>
          <w:p>
            <w:pPr>
              <w:pStyle w:val="TableParagraph"/>
              <w:spacing w:line="237" w:lineRule="auto"/>
              <w:ind w:left="360" w:right="350" w:hanging="3"/>
              <w:jc w:val="center"/>
              <w:rPr>
                <w:sz w:val="20"/>
              </w:rPr>
            </w:pPr>
            <w:r>
              <w:rPr>
                <w:sz w:val="20"/>
              </w:rPr>
              <w:t>Brian Dewey (916) 445-9694</w:t>
            </w:r>
          </w:p>
          <w:p>
            <w:pPr>
              <w:pStyle w:val="TableParagraph"/>
              <w:spacing w:before="3"/>
              <w:ind w:left="211" w:right="204"/>
              <w:jc w:val="center"/>
              <w:rPr>
                <w:sz w:val="20"/>
              </w:rPr>
            </w:pPr>
            <w:r>
              <w:rPr>
                <w:sz w:val="20"/>
              </w:rPr>
              <w:t>Ext. 2233</w:t>
            </w:r>
          </w:p>
        </w:tc>
      </w:tr>
      <w:tr>
        <w:trPr>
          <w:trHeight w:val="710" w:hRule="exact"/>
        </w:trPr>
        <w:tc>
          <w:tcPr>
            <w:tcW w:w="2119" w:type="dxa"/>
            <w:tcBorders>
              <w:top w:val="single" w:sz="6" w:space="0" w:color="000000"/>
              <w:right w:val="single" w:sz="6" w:space="0" w:color="000000"/>
            </w:tcBorders>
          </w:tcPr>
          <w:p>
            <w:pPr>
              <w:pStyle w:val="TableParagraph"/>
              <w:spacing w:before="108"/>
              <w:ind w:left="611"/>
              <w:rPr>
                <w:sz w:val="20"/>
              </w:rPr>
            </w:pPr>
            <w:r>
              <w:rPr>
                <w:sz w:val="20"/>
              </w:rPr>
              <w:t>6900-6965</w:t>
            </w:r>
          </w:p>
          <w:p>
            <w:pPr>
              <w:pStyle w:val="TableParagraph"/>
              <w:ind w:left="628"/>
              <w:rPr>
                <w:sz w:val="20"/>
              </w:rPr>
            </w:pPr>
            <w:r>
              <w:rPr>
                <w:sz w:val="20"/>
              </w:rPr>
              <w:t>Budgeting</w:t>
            </w:r>
          </w:p>
        </w:tc>
        <w:tc>
          <w:tcPr>
            <w:tcW w:w="1769" w:type="dxa"/>
            <w:tcBorders>
              <w:top w:val="single" w:sz="6" w:space="0" w:color="000000"/>
              <w:left w:val="single" w:sz="6" w:space="0" w:color="000000"/>
              <w:right w:val="single" w:sz="6" w:space="0" w:color="000000"/>
            </w:tcBorders>
          </w:tcPr>
          <w:p>
            <w:pPr>
              <w:pStyle w:val="TableParagraph"/>
              <w:ind w:left="149" w:right="152"/>
              <w:jc w:val="center"/>
              <w:rPr>
                <w:sz w:val="20"/>
              </w:rPr>
            </w:pPr>
            <w:r>
              <w:rPr>
                <w:sz w:val="20"/>
              </w:rPr>
              <w:t>Finance, Budget Operations Support</w:t>
            </w:r>
          </w:p>
        </w:tc>
        <w:tc>
          <w:tcPr>
            <w:tcW w:w="3534" w:type="dxa"/>
            <w:tcBorders>
              <w:top w:val="single" w:sz="6" w:space="0" w:color="000000"/>
              <w:left w:val="single" w:sz="6" w:space="0" w:color="000000"/>
              <w:right w:val="single" w:sz="6" w:space="0" w:color="000000"/>
            </w:tcBorders>
          </w:tcPr>
          <w:p>
            <w:pPr>
              <w:pStyle w:val="TableParagraph"/>
              <w:spacing w:before="5"/>
              <w:rPr>
                <w:sz w:val="19"/>
              </w:rPr>
            </w:pPr>
          </w:p>
          <w:p>
            <w:pPr>
              <w:pStyle w:val="TableParagraph"/>
              <w:ind w:left="306" w:right="311"/>
              <w:jc w:val="center"/>
              <w:rPr>
                <w:sz w:val="20"/>
              </w:rPr>
            </w:pPr>
            <w:hyperlink r:id="rId37">
              <w:r>
                <w:rPr>
                  <w:color w:val="0000FF"/>
                  <w:sz w:val="20"/>
                </w:rPr>
                <w:t>http://www.dof.ca.gov/</w:t>
              </w:r>
            </w:hyperlink>
          </w:p>
        </w:tc>
        <w:tc>
          <w:tcPr>
            <w:tcW w:w="1987" w:type="dxa"/>
            <w:tcBorders>
              <w:top w:val="single" w:sz="6" w:space="0" w:color="000000"/>
              <w:left w:val="single" w:sz="6" w:space="0" w:color="000000"/>
            </w:tcBorders>
          </w:tcPr>
          <w:p>
            <w:pPr>
              <w:pStyle w:val="TableParagraph"/>
              <w:spacing w:before="5"/>
              <w:rPr>
                <w:sz w:val="19"/>
              </w:rPr>
            </w:pPr>
          </w:p>
          <w:p>
            <w:pPr>
              <w:pStyle w:val="TableParagraph"/>
              <w:ind w:left="360"/>
              <w:rPr>
                <w:sz w:val="20"/>
              </w:rPr>
            </w:pPr>
            <w:r>
              <w:rPr>
                <w:sz w:val="20"/>
              </w:rPr>
              <w:t>(916) 322-5540</w:t>
            </w:r>
          </w:p>
        </w:tc>
      </w:tr>
    </w:tbl>
    <w:p>
      <w:pPr>
        <w:spacing w:after="0"/>
        <w:rPr>
          <w:sz w:val="20"/>
        </w:rPr>
        <w:sectPr>
          <w:pgSz w:w="12240" w:h="15840"/>
          <w:pgMar w:header="724" w:footer="791" w:top="1520" w:bottom="980" w:left="1320" w:right="1260"/>
        </w:sectPr>
      </w:pPr>
    </w:p>
    <w:p>
      <w:pPr>
        <w:pStyle w:val="BodyText"/>
        <w:spacing w:before="5"/>
        <w:rPr>
          <w:rFonts w:ascii="Times New Roman"/>
          <w:sz w:val="20"/>
        </w:rPr>
      </w:pPr>
    </w:p>
    <w:tbl>
      <w:tblPr>
        <w:tblW w:w="0" w:type="auto"/>
        <w:jc w:val="left"/>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19"/>
        <w:gridCol w:w="1769"/>
        <w:gridCol w:w="3534"/>
        <w:gridCol w:w="1987"/>
      </w:tblGrid>
      <w:tr>
        <w:trPr>
          <w:trHeight w:val="845" w:hRule="exact"/>
        </w:trPr>
        <w:tc>
          <w:tcPr>
            <w:tcW w:w="2119" w:type="dxa"/>
            <w:tcBorders>
              <w:left w:val="single" w:sz="12" w:space="0" w:color="000000"/>
            </w:tcBorders>
          </w:tcPr>
          <w:p>
            <w:pPr>
              <w:pStyle w:val="TableParagraph"/>
              <w:spacing w:before="72"/>
              <w:ind w:left="544" w:right="554" w:hanging="3"/>
              <w:jc w:val="center"/>
              <w:rPr>
                <w:b/>
                <w:sz w:val="20"/>
              </w:rPr>
            </w:pPr>
            <w:r>
              <w:rPr>
                <w:b/>
                <w:sz w:val="20"/>
              </w:rPr>
              <w:t>SECTION NUMBERS</w:t>
            </w:r>
          </w:p>
          <w:p>
            <w:pPr>
              <w:pStyle w:val="TableParagraph"/>
              <w:ind w:left="97" w:right="109"/>
              <w:jc w:val="center"/>
              <w:rPr>
                <w:b/>
                <w:sz w:val="20"/>
              </w:rPr>
            </w:pPr>
            <w:r>
              <w:rPr>
                <w:b/>
                <w:sz w:val="20"/>
              </w:rPr>
              <w:t>&amp; CHAPTER TITLE</w:t>
            </w:r>
          </w:p>
        </w:tc>
        <w:tc>
          <w:tcPr>
            <w:tcW w:w="1769" w:type="dxa"/>
          </w:tcPr>
          <w:p>
            <w:pPr>
              <w:pStyle w:val="TableParagraph"/>
              <w:spacing w:before="187"/>
              <w:ind w:left="353" w:firstLine="208"/>
              <w:rPr>
                <w:b/>
                <w:sz w:val="20"/>
              </w:rPr>
            </w:pPr>
            <w:r>
              <w:rPr>
                <w:b/>
                <w:sz w:val="20"/>
              </w:rPr>
              <w:t>DEPT./ </w:t>
            </w:r>
            <w:r>
              <w:rPr>
                <w:b/>
                <w:w w:val="95"/>
                <w:sz w:val="20"/>
              </w:rPr>
              <w:t>PROGRAM</w:t>
            </w:r>
          </w:p>
        </w:tc>
        <w:tc>
          <w:tcPr>
            <w:tcW w:w="3534" w:type="dxa"/>
          </w:tcPr>
          <w:p>
            <w:pPr>
              <w:pStyle w:val="TableParagraph"/>
              <w:spacing w:before="72"/>
              <w:ind w:left="345" w:right="346"/>
              <w:jc w:val="center"/>
              <w:rPr>
                <w:b/>
                <w:sz w:val="20"/>
              </w:rPr>
            </w:pPr>
            <w:r>
              <w:rPr>
                <w:b/>
                <w:sz w:val="20"/>
              </w:rPr>
              <w:t>INTERNET &amp; PUBLICATIONS CITED &amp; AVAILABLE THROUGH PROGRAM</w:t>
            </w:r>
          </w:p>
        </w:tc>
        <w:tc>
          <w:tcPr>
            <w:tcW w:w="1987" w:type="dxa"/>
            <w:tcBorders>
              <w:right w:val="single" w:sz="12" w:space="0" w:color="000000"/>
            </w:tcBorders>
          </w:tcPr>
          <w:p>
            <w:pPr>
              <w:pStyle w:val="TableParagraph"/>
              <w:spacing w:before="187"/>
              <w:ind w:left="525" w:right="461" w:hanging="36"/>
              <w:rPr>
                <w:b/>
                <w:sz w:val="20"/>
              </w:rPr>
            </w:pPr>
            <w:r>
              <w:rPr>
                <w:b/>
                <w:sz w:val="20"/>
              </w:rPr>
              <w:t>CONTACT &amp; PHONE</w:t>
            </w:r>
          </w:p>
        </w:tc>
      </w:tr>
      <w:tr>
        <w:trPr>
          <w:trHeight w:val="926" w:hRule="exact"/>
        </w:trPr>
        <w:tc>
          <w:tcPr>
            <w:tcW w:w="2119" w:type="dxa"/>
            <w:tcBorders>
              <w:left w:val="single" w:sz="12" w:space="0" w:color="000000"/>
            </w:tcBorders>
          </w:tcPr>
          <w:p>
            <w:pPr>
              <w:pStyle w:val="TableParagraph"/>
              <w:spacing w:line="223" w:lineRule="exact"/>
              <w:ind w:left="97" w:right="106"/>
              <w:jc w:val="center"/>
              <w:rPr>
                <w:sz w:val="20"/>
              </w:rPr>
            </w:pPr>
            <w:r>
              <w:rPr>
                <w:sz w:val="20"/>
              </w:rPr>
              <w:t>7110-8535</w:t>
            </w:r>
          </w:p>
          <w:p>
            <w:pPr>
              <w:pStyle w:val="TableParagraph"/>
              <w:ind w:left="95" w:right="109"/>
              <w:jc w:val="center"/>
              <w:rPr>
                <w:sz w:val="20"/>
              </w:rPr>
            </w:pPr>
            <w:r>
              <w:rPr>
                <w:sz w:val="20"/>
              </w:rPr>
              <w:t>Accounting/Fiscal Procedures</w:t>
            </w:r>
          </w:p>
        </w:tc>
        <w:tc>
          <w:tcPr>
            <w:tcW w:w="1769" w:type="dxa"/>
          </w:tcPr>
          <w:p>
            <w:pPr>
              <w:pStyle w:val="TableParagraph"/>
              <w:spacing w:before="108"/>
              <w:ind w:left="238" w:right="243" w:firstLine="4"/>
              <w:jc w:val="center"/>
              <w:rPr>
                <w:sz w:val="20"/>
              </w:rPr>
            </w:pPr>
            <w:r>
              <w:rPr>
                <w:sz w:val="20"/>
              </w:rPr>
              <w:t>Finance, Fiscal Systems and Consulting Unit</w:t>
            </w:r>
          </w:p>
        </w:tc>
        <w:tc>
          <w:tcPr>
            <w:tcW w:w="3534" w:type="dxa"/>
          </w:tcPr>
          <w:p>
            <w:pPr>
              <w:pStyle w:val="TableParagraph"/>
              <w:spacing w:before="5"/>
              <w:rPr>
                <w:sz w:val="29"/>
              </w:rPr>
            </w:pPr>
          </w:p>
          <w:p>
            <w:pPr>
              <w:pStyle w:val="TableParagraph"/>
              <w:ind w:left="342" w:right="346"/>
              <w:jc w:val="center"/>
              <w:rPr>
                <w:sz w:val="20"/>
              </w:rPr>
            </w:pPr>
            <w:hyperlink r:id="rId89">
              <w:r>
                <w:rPr>
                  <w:color w:val="0000FF"/>
                  <w:sz w:val="20"/>
                </w:rPr>
                <w:t>fscuhotline@dof.ca.gov</w:t>
              </w:r>
            </w:hyperlink>
          </w:p>
        </w:tc>
        <w:tc>
          <w:tcPr>
            <w:tcW w:w="1987" w:type="dxa"/>
            <w:tcBorders>
              <w:right w:val="single" w:sz="12" w:space="0" w:color="000000"/>
            </w:tcBorders>
          </w:tcPr>
          <w:p>
            <w:pPr>
              <w:pStyle w:val="TableParagraph"/>
              <w:spacing w:before="108"/>
              <w:ind w:left="167" w:right="157"/>
              <w:jc w:val="center"/>
              <w:rPr>
                <w:sz w:val="20"/>
              </w:rPr>
            </w:pPr>
            <w:r>
              <w:rPr>
                <w:sz w:val="20"/>
              </w:rPr>
              <w:t>FSCU Hot Line (916) 324-0385</w:t>
            </w:r>
          </w:p>
          <w:p>
            <w:pPr>
              <w:pStyle w:val="TableParagraph"/>
              <w:ind w:left="167" w:right="157"/>
              <w:jc w:val="center"/>
              <w:rPr>
                <w:sz w:val="20"/>
              </w:rPr>
            </w:pPr>
            <w:r>
              <w:rPr>
                <w:sz w:val="20"/>
              </w:rPr>
              <w:t>CALNET 454-0385</w:t>
            </w:r>
          </w:p>
        </w:tc>
      </w:tr>
      <w:tr>
        <w:trPr>
          <w:trHeight w:val="924" w:hRule="exact"/>
        </w:trPr>
        <w:tc>
          <w:tcPr>
            <w:tcW w:w="2119" w:type="dxa"/>
            <w:tcBorders>
              <w:left w:val="single" w:sz="12" w:space="0" w:color="000000"/>
            </w:tcBorders>
          </w:tcPr>
          <w:p>
            <w:pPr>
              <w:pStyle w:val="TableParagraph"/>
              <w:spacing w:before="108"/>
              <w:ind w:left="97" w:right="106"/>
              <w:jc w:val="center"/>
              <w:rPr>
                <w:sz w:val="20"/>
              </w:rPr>
            </w:pPr>
            <w:r>
              <w:rPr>
                <w:sz w:val="20"/>
              </w:rPr>
              <w:t>8536-8537</w:t>
            </w:r>
          </w:p>
          <w:p>
            <w:pPr>
              <w:pStyle w:val="TableParagraph"/>
              <w:ind w:left="95" w:right="109"/>
              <w:jc w:val="center"/>
              <w:rPr>
                <w:sz w:val="20"/>
              </w:rPr>
            </w:pPr>
            <w:r>
              <w:rPr>
                <w:sz w:val="20"/>
              </w:rPr>
              <w:t>Accounting/Fiscal Procedures</w:t>
            </w:r>
          </w:p>
        </w:tc>
        <w:tc>
          <w:tcPr>
            <w:tcW w:w="1769" w:type="dxa"/>
          </w:tcPr>
          <w:p>
            <w:pPr>
              <w:pStyle w:val="TableParagraph"/>
              <w:ind w:left="151" w:right="152" w:hanging="2"/>
              <w:jc w:val="center"/>
              <w:rPr>
                <w:sz w:val="20"/>
              </w:rPr>
            </w:pPr>
            <w:r>
              <w:rPr>
                <w:sz w:val="20"/>
              </w:rPr>
              <w:t>California Department of Human Resources (CalHR)</w:t>
            </w:r>
          </w:p>
        </w:tc>
        <w:tc>
          <w:tcPr>
            <w:tcW w:w="3534" w:type="dxa"/>
          </w:tcPr>
          <w:p>
            <w:pPr>
              <w:pStyle w:val="TableParagraph"/>
              <w:spacing w:before="5"/>
              <w:rPr>
                <w:sz w:val="29"/>
              </w:rPr>
            </w:pPr>
          </w:p>
          <w:p>
            <w:pPr>
              <w:pStyle w:val="TableParagraph"/>
              <w:ind w:left="341" w:right="346"/>
              <w:jc w:val="center"/>
              <w:rPr>
                <w:sz w:val="20"/>
              </w:rPr>
            </w:pPr>
            <w:hyperlink r:id="rId90">
              <w:r>
                <w:rPr>
                  <w:color w:val="0000FF"/>
                  <w:sz w:val="20"/>
                  <w:u w:val="single" w:color="0000FF"/>
                </w:rPr>
                <w:t>Becky.bayliss@calhr.ca.gov</w:t>
              </w:r>
            </w:hyperlink>
          </w:p>
        </w:tc>
        <w:tc>
          <w:tcPr>
            <w:tcW w:w="1987" w:type="dxa"/>
            <w:tcBorders>
              <w:right w:val="single" w:sz="12" w:space="0" w:color="000000"/>
            </w:tcBorders>
          </w:tcPr>
          <w:p>
            <w:pPr>
              <w:pStyle w:val="TableParagraph"/>
              <w:spacing w:before="5"/>
              <w:rPr>
                <w:sz w:val="29"/>
              </w:rPr>
            </w:pPr>
          </w:p>
          <w:p>
            <w:pPr>
              <w:pStyle w:val="TableParagraph"/>
              <w:ind w:left="424"/>
              <w:rPr>
                <w:sz w:val="20"/>
              </w:rPr>
            </w:pPr>
            <w:r>
              <w:rPr>
                <w:sz w:val="20"/>
              </w:rPr>
              <w:t>916-322-1360</w:t>
            </w:r>
          </w:p>
        </w:tc>
      </w:tr>
      <w:tr>
        <w:trPr>
          <w:trHeight w:val="925" w:hRule="exact"/>
        </w:trPr>
        <w:tc>
          <w:tcPr>
            <w:tcW w:w="2119" w:type="dxa"/>
            <w:tcBorders>
              <w:left w:val="single" w:sz="12" w:space="0" w:color="000000"/>
            </w:tcBorders>
          </w:tcPr>
          <w:p>
            <w:pPr>
              <w:pStyle w:val="TableParagraph"/>
              <w:spacing w:line="223" w:lineRule="exact"/>
              <w:ind w:left="97" w:right="106"/>
              <w:jc w:val="center"/>
              <w:rPr>
                <w:sz w:val="20"/>
              </w:rPr>
            </w:pPr>
            <w:r>
              <w:rPr>
                <w:sz w:val="20"/>
              </w:rPr>
              <w:t>8538-8778</w:t>
            </w:r>
          </w:p>
          <w:p>
            <w:pPr>
              <w:pStyle w:val="TableParagraph"/>
              <w:ind w:left="95" w:right="109"/>
              <w:jc w:val="center"/>
              <w:rPr>
                <w:sz w:val="20"/>
              </w:rPr>
            </w:pPr>
            <w:r>
              <w:rPr>
                <w:sz w:val="20"/>
              </w:rPr>
              <w:t>Accounting/Fiscal Procedures</w:t>
            </w:r>
          </w:p>
        </w:tc>
        <w:tc>
          <w:tcPr>
            <w:tcW w:w="1769" w:type="dxa"/>
          </w:tcPr>
          <w:p>
            <w:pPr>
              <w:pStyle w:val="TableParagraph"/>
              <w:spacing w:before="108"/>
              <w:ind w:left="238" w:right="243" w:firstLine="4"/>
              <w:jc w:val="center"/>
              <w:rPr>
                <w:sz w:val="20"/>
              </w:rPr>
            </w:pPr>
            <w:r>
              <w:rPr>
                <w:sz w:val="20"/>
              </w:rPr>
              <w:t>Finance, Fiscal Systems and Consulting Unit</w:t>
            </w:r>
          </w:p>
        </w:tc>
        <w:tc>
          <w:tcPr>
            <w:tcW w:w="3534" w:type="dxa"/>
          </w:tcPr>
          <w:p>
            <w:pPr>
              <w:pStyle w:val="TableParagraph"/>
              <w:spacing w:before="5"/>
              <w:rPr>
                <w:sz w:val="29"/>
              </w:rPr>
            </w:pPr>
          </w:p>
          <w:p>
            <w:pPr>
              <w:pStyle w:val="TableParagraph"/>
              <w:ind w:left="342" w:right="346"/>
              <w:jc w:val="center"/>
              <w:rPr>
                <w:sz w:val="20"/>
              </w:rPr>
            </w:pPr>
            <w:hyperlink r:id="rId89">
              <w:r>
                <w:rPr>
                  <w:color w:val="0000FF"/>
                  <w:sz w:val="20"/>
                </w:rPr>
                <w:t>fscuhotline@dof.ca.gov</w:t>
              </w:r>
            </w:hyperlink>
          </w:p>
        </w:tc>
        <w:tc>
          <w:tcPr>
            <w:tcW w:w="1987" w:type="dxa"/>
            <w:tcBorders>
              <w:right w:val="single" w:sz="12" w:space="0" w:color="000000"/>
            </w:tcBorders>
          </w:tcPr>
          <w:p>
            <w:pPr>
              <w:pStyle w:val="TableParagraph"/>
              <w:spacing w:before="108"/>
              <w:ind w:left="167" w:right="157"/>
              <w:jc w:val="center"/>
              <w:rPr>
                <w:sz w:val="20"/>
              </w:rPr>
            </w:pPr>
            <w:r>
              <w:rPr>
                <w:sz w:val="20"/>
              </w:rPr>
              <w:t>FSCU Hot Line (916) 324-0385</w:t>
            </w:r>
          </w:p>
          <w:p>
            <w:pPr>
              <w:pStyle w:val="TableParagraph"/>
              <w:ind w:left="167" w:right="157"/>
              <w:jc w:val="center"/>
              <w:rPr>
                <w:sz w:val="20"/>
              </w:rPr>
            </w:pPr>
            <w:r>
              <w:rPr>
                <w:sz w:val="20"/>
              </w:rPr>
              <w:t>CALNET 454-0385</w:t>
            </w:r>
          </w:p>
        </w:tc>
      </w:tr>
      <w:tr>
        <w:trPr>
          <w:trHeight w:val="926" w:hRule="exact"/>
        </w:trPr>
        <w:tc>
          <w:tcPr>
            <w:tcW w:w="2119" w:type="dxa"/>
            <w:tcBorders>
              <w:left w:val="single" w:sz="12" w:space="0" w:color="000000"/>
            </w:tcBorders>
          </w:tcPr>
          <w:p>
            <w:pPr>
              <w:pStyle w:val="TableParagraph"/>
              <w:spacing w:line="225" w:lineRule="exact"/>
              <w:ind w:left="97" w:right="109"/>
              <w:jc w:val="center"/>
              <w:rPr>
                <w:sz w:val="20"/>
              </w:rPr>
            </w:pPr>
            <w:r>
              <w:rPr>
                <w:sz w:val="20"/>
              </w:rPr>
              <w:t>8780-8780.2</w:t>
            </w:r>
          </w:p>
          <w:p>
            <w:pPr>
              <w:pStyle w:val="TableParagraph"/>
              <w:ind w:left="95" w:right="109"/>
              <w:jc w:val="center"/>
              <w:rPr>
                <w:sz w:val="20"/>
              </w:rPr>
            </w:pPr>
            <w:r>
              <w:rPr>
                <w:sz w:val="20"/>
              </w:rPr>
              <w:t>Accounting/Fiscal Procedures</w:t>
            </w:r>
          </w:p>
        </w:tc>
        <w:tc>
          <w:tcPr>
            <w:tcW w:w="1769" w:type="dxa"/>
          </w:tcPr>
          <w:p>
            <w:pPr>
              <w:pStyle w:val="TableParagraph"/>
              <w:ind w:left="151" w:right="152" w:hanging="2"/>
              <w:jc w:val="center"/>
              <w:rPr>
                <w:sz w:val="20"/>
              </w:rPr>
            </w:pPr>
            <w:r>
              <w:rPr>
                <w:sz w:val="20"/>
              </w:rPr>
              <w:t>California Department of Human Resources (CalHR)</w:t>
            </w:r>
          </w:p>
        </w:tc>
        <w:tc>
          <w:tcPr>
            <w:tcW w:w="3534" w:type="dxa"/>
          </w:tcPr>
          <w:p>
            <w:pPr>
              <w:pStyle w:val="TableParagraph"/>
              <w:spacing w:before="5"/>
              <w:rPr>
                <w:sz w:val="29"/>
              </w:rPr>
            </w:pPr>
          </w:p>
          <w:p>
            <w:pPr>
              <w:pStyle w:val="TableParagraph"/>
              <w:ind w:left="341" w:right="346"/>
              <w:jc w:val="center"/>
              <w:rPr>
                <w:sz w:val="20"/>
              </w:rPr>
            </w:pPr>
            <w:hyperlink r:id="rId90">
              <w:r>
                <w:rPr>
                  <w:color w:val="0000FF"/>
                  <w:sz w:val="20"/>
                  <w:u w:val="single" w:color="0000FF"/>
                </w:rPr>
                <w:t>Becky.bayliss@calhr.ca.gov</w:t>
              </w:r>
            </w:hyperlink>
          </w:p>
        </w:tc>
        <w:tc>
          <w:tcPr>
            <w:tcW w:w="1987" w:type="dxa"/>
            <w:tcBorders>
              <w:right w:val="single" w:sz="12" w:space="0" w:color="000000"/>
            </w:tcBorders>
          </w:tcPr>
          <w:p>
            <w:pPr>
              <w:pStyle w:val="TableParagraph"/>
              <w:spacing w:before="5"/>
              <w:rPr>
                <w:sz w:val="29"/>
              </w:rPr>
            </w:pPr>
          </w:p>
          <w:p>
            <w:pPr>
              <w:pStyle w:val="TableParagraph"/>
              <w:ind w:left="424"/>
              <w:rPr>
                <w:sz w:val="20"/>
              </w:rPr>
            </w:pPr>
            <w:r>
              <w:rPr>
                <w:sz w:val="20"/>
              </w:rPr>
              <w:t>916-322-1360</w:t>
            </w:r>
          </w:p>
        </w:tc>
      </w:tr>
      <w:tr>
        <w:trPr>
          <w:trHeight w:val="924" w:hRule="exact"/>
        </w:trPr>
        <w:tc>
          <w:tcPr>
            <w:tcW w:w="2119" w:type="dxa"/>
            <w:tcBorders>
              <w:left w:val="single" w:sz="12" w:space="0" w:color="000000"/>
            </w:tcBorders>
          </w:tcPr>
          <w:p>
            <w:pPr>
              <w:pStyle w:val="TableParagraph"/>
              <w:spacing w:line="223" w:lineRule="exact"/>
              <w:ind w:left="97" w:right="106"/>
              <w:jc w:val="center"/>
              <w:rPr>
                <w:sz w:val="20"/>
              </w:rPr>
            </w:pPr>
            <w:r>
              <w:rPr>
                <w:sz w:val="20"/>
              </w:rPr>
              <w:t>8785-19464</w:t>
            </w:r>
          </w:p>
          <w:p>
            <w:pPr>
              <w:pStyle w:val="TableParagraph"/>
              <w:ind w:left="95" w:right="109"/>
              <w:jc w:val="center"/>
              <w:rPr>
                <w:sz w:val="20"/>
              </w:rPr>
            </w:pPr>
            <w:r>
              <w:rPr>
                <w:sz w:val="20"/>
              </w:rPr>
              <w:t>Accounting/Fiscal Procedures</w:t>
            </w:r>
          </w:p>
        </w:tc>
        <w:tc>
          <w:tcPr>
            <w:tcW w:w="1769" w:type="dxa"/>
          </w:tcPr>
          <w:p>
            <w:pPr>
              <w:pStyle w:val="TableParagraph"/>
              <w:spacing w:before="108"/>
              <w:ind w:left="238" w:right="243" w:firstLine="4"/>
              <w:jc w:val="center"/>
              <w:rPr>
                <w:sz w:val="20"/>
              </w:rPr>
            </w:pPr>
            <w:r>
              <w:rPr>
                <w:sz w:val="20"/>
              </w:rPr>
              <w:t>Finance, Fiscal Systems and Consulting Unit</w:t>
            </w:r>
          </w:p>
        </w:tc>
        <w:tc>
          <w:tcPr>
            <w:tcW w:w="3534" w:type="dxa"/>
          </w:tcPr>
          <w:p>
            <w:pPr>
              <w:pStyle w:val="TableParagraph"/>
              <w:spacing w:before="5"/>
              <w:rPr>
                <w:sz w:val="29"/>
              </w:rPr>
            </w:pPr>
          </w:p>
          <w:p>
            <w:pPr>
              <w:pStyle w:val="TableParagraph"/>
              <w:ind w:left="342" w:right="346"/>
              <w:jc w:val="center"/>
              <w:rPr>
                <w:sz w:val="20"/>
              </w:rPr>
            </w:pPr>
            <w:hyperlink r:id="rId89">
              <w:r>
                <w:rPr>
                  <w:color w:val="0000FF"/>
                  <w:sz w:val="20"/>
                </w:rPr>
                <w:t>fscuhotline@dof.ca.gov</w:t>
              </w:r>
            </w:hyperlink>
          </w:p>
        </w:tc>
        <w:tc>
          <w:tcPr>
            <w:tcW w:w="1987" w:type="dxa"/>
            <w:tcBorders>
              <w:right w:val="single" w:sz="12" w:space="0" w:color="000000"/>
            </w:tcBorders>
          </w:tcPr>
          <w:p>
            <w:pPr>
              <w:pStyle w:val="TableParagraph"/>
              <w:spacing w:before="108"/>
              <w:ind w:left="167" w:right="157"/>
              <w:jc w:val="center"/>
              <w:rPr>
                <w:sz w:val="20"/>
              </w:rPr>
            </w:pPr>
            <w:r>
              <w:rPr>
                <w:sz w:val="20"/>
              </w:rPr>
              <w:t>FSCU Hot Line (916) 324-0385</w:t>
            </w:r>
          </w:p>
          <w:p>
            <w:pPr>
              <w:pStyle w:val="TableParagraph"/>
              <w:spacing w:line="228" w:lineRule="exact"/>
              <w:ind w:left="167" w:right="157"/>
              <w:jc w:val="center"/>
              <w:rPr>
                <w:sz w:val="20"/>
              </w:rPr>
            </w:pPr>
            <w:r>
              <w:rPr>
                <w:sz w:val="20"/>
              </w:rPr>
              <w:t>CALNET 454-0385</w:t>
            </w:r>
          </w:p>
        </w:tc>
      </w:tr>
      <w:tr>
        <w:trPr>
          <w:trHeight w:val="1054" w:hRule="exact"/>
        </w:trPr>
        <w:tc>
          <w:tcPr>
            <w:tcW w:w="2119" w:type="dxa"/>
            <w:tcBorders>
              <w:left w:val="single" w:sz="12" w:space="0" w:color="000000"/>
            </w:tcBorders>
          </w:tcPr>
          <w:p>
            <w:pPr>
              <w:pStyle w:val="TableParagraph"/>
              <w:spacing w:before="173"/>
              <w:ind w:left="97" w:right="108"/>
              <w:jc w:val="center"/>
              <w:rPr>
                <w:sz w:val="20"/>
              </w:rPr>
            </w:pPr>
            <w:r>
              <w:rPr>
                <w:sz w:val="20"/>
              </w:rPr>
              <w:t>20000-20090</w:t>
            </w:r>
          </w:p>
          <w:p>
            <w:pPr>
              <w:pStyle w:val="TableParagraph"/>
              <w:ind w:left="93" w:right="109"/>
              <w:jc w:val="center"/>
              <w:rPr>
                <w:sz w:val="20"/>
              </w:rPr>
            </w:pPr>
            <w:r>
              <w:rPr>
                <w:sz w:val="20"/>
              </w:rPr>
              <w:t>Auditing of State Agencies</w:t>
            </w:r>
          </w:p>
        </w:tc>
        <w:tc>
          <w:tcPr>
            <w:tcW w:w="1769" w:type="dxa"/>
          </w:tcPr>
          <w:p>
            <w:pPr>
              <w:pStyle w:val="TableParagraph"/>
              <w:spacing w:before="173"/>
              <w:ind w:left="148" w:right="154"/>
              <w:jc w:val="center"/>
              <w:rPr>
                <w:sz w:val="20"/>
              </w:rPr>
            </w:pPr>
            <w:r>
              <w:rPr>
                <w:sz w:val="20"/>
              </w:rPr>
              <w:t>Finance, Office of State Audits &amp; Evaluations</w:t>
            </w:r>
          </w:p>
        </w:tc>
        <w:tc>
          <w:tcPr>
            <w:tcW w:w="3534" w:type="dxa"/>
          </w:tcPr>
          <w:p>
            <w:pPr>
              <w:pStyle w:val="TableParagraph"/>
              <w:rPr>
                <w:sz w:val="22"/>
              </w:rPr>
            </w:pPr>
          </w:p>
          <w:p>
            <w:pPr>
              <w:pStyle w:val="TableParagraph"/>
              <w:spacing w:before="150"/>
              <w:ind w:left="344" w:right="346"/>
              <w:jc w:val="center"/>
              <w:rPr>
                <w:sz w:val="20"/>
              </w:rPr>
            </w:pPr>
            <w:hyperlink r:id="rId91">
              <w:r>
                <w:rPr>
                  <w:color w:val="0000FF"/>
                  <w:sz w:val="20"/>
                </w:rPr>
                <w:t>Rick.Sierra@dof.ca.gov</w:t>
              </w:r>
            </w:hyperlink>
          </w:p>
        </w:tc>
        <w:tc>
          <w:tcPr>
            <w:tcW w:w="1987" w:type="dxa"/>
            <w:tcBorders>
              <w:right w:val="single" w:sz="12" w:space="0" w:color="000000"/>
            </w:tcBorders>
          </w:tcPr>
          <w:p>
            <w:pPr>
              <w:pStyle w:val="TableParagraph"/>
              <w:spacing w:before="58"/>
              <w:ind w:left="364" w:right="350" w:hanging="4"/>
              <w:jc w:val="center"/>
              <w:rPr>
                <w:sz w:val="20"/>
              </w:rPr>
            </w:pPr>
            <w:r>
              <w:rPr>
                <w:sz w:val="20"/>
              </w:rPr>
              <w:t>Rick Sierra (916) 322-2985</w:t>
            </w:r>
          </w:p>
          <w:p>
            <w:pPr>
              <w:pStyle w:val="TableParagraph"/>
              <w:spacing w:line="229" w:lineRule="exact"/>
              <w:ind w:left="163" w:right="157"/>
              <w:jc w:val="center"/>
              <w:rPr>
                <w:sz w:val="20"/>
              </w:rPr>
            </w:pPr>
            <w:r>
              <w:rPr>
                <w:sz w:val="20"/>
              </w:rPr>
              <w:t>Extension 3103</w:t>
            </w:r>
          </w:p>
          <w:p>
            <w:pPr>
              <w:pStyle w:val="TableParagraph"/>
              <w:spacing w:line="229" w:lineRule="exact"/>
              <w:ind w:left="167" w:right="157"/>
              <w:jc w:val="center"/>
              <w:rPr>
                <w:sz w:val="20"/>
              </w:rPr>
            </w:pPr>
            <w:r>
              <w:rPr>
                <w:sz w:val="20"/>
              </w:rPr>
              <w:t>CALNET 492-2985</w:t>
            </w:r>
          </w:p>
        </w:tc>
      </w:tr>
    </w:tbl>
    <w:p>
      <w:pPr>
        <w:spacing w:after="0" w:line="229" w:lineRule="exact"/>
        <w:jc w:val="center"/>
        <w:rPr>
          <w:sz w:val="20"/>
        </w:rPr>
        <w:sectPr>
          <w:pgSz w:w="12240" w:h="15840"/>
          <w:pgMar w:header="724" w:footer="791" w:top="1520" w:bottom="980" w:left="1320" w:right="1260"/>
        </w:sectPr>
      </w:pPr>
    </w:p>
    <w:p>
      <w:pPr>
        <w:pStyle w:val="BodyText"/>
        <w:rPr>
          <w:rFonts w:ascii="Times New Roman"/>
          <w:sz w:val="20"/>
        </w:rPr>
      </w:pPr>
    </w:p>
    <w:p>
      <w:pPr>
        <w:spacing w:before="214"/>
        <w:ind w:left="100" w:right="0" w:firstLine="0"/>
        <w:jc w:val="left"/>
        <w:rPr>
          <w:b/>
          <w:sz w:val="24"/>
        </w:rPr>
      </w:pPr>
      <w:bookmarkStart w:name="100(Final426Rev)" w:id="3"/>
      <w:bookmarkEnd w:id="3"/>
      <w:r>
        <w:rPr/>
      </w:r>
      <w:r>
        <w:rPr>
          <w:b/>
          <w:sz w:val="24"/>
        </w:rPr>
        <w:t>GENERAL POLICY</w:t>
      </w:r>
    </w:p>
    <w:sdt>
      <w:sdtPr>
        <w:docPartObj>
          <w:docPartGallery w:val="Table of Contents"/>
          <w:docPartUnique/>
        </w:docPartObj>
      </w:sdtPr>
      <w:sdtEndPr/>
      <w:sdtContent>
        <w:p>
          <w:pPr>
            <w:pStyle w:val="TOC3"/>
            <w:tabs>
              <w:tab w:pos="9461" w:val="right" w:leader="none"/>
            </w:tabs>
            <w:spacing w:before="7"/>
            <w:rPr>
              <w:i w:val="0"/>
              <w:sz w:val="24"/>
            </w:rPr>
          </w:pPr>
          <w:r>
            <w:rPr>
              <w:b w:val="0"/>
              <w:i w:val="0"/>
              <w:sz w:val="24"/>
            </w:rPr>
            <w:t>(Reviewed</w:t>
          </w:r>
          <w:r>
            <w:rPr>
              <w:b w:val="0"/>
              <w:i w:val="0"/>
              <w:spacing w:val="-1"/>
              <w:sz w:val="24"/>
            </w:rPr>
            <w:t> </w:t>
          </w:r>
          <w:r>
            <w:rPr>
              <w:b w:val="0"/>
              <w:i w:val="0"/>
              <w:sz w:val="24"/>
            </w:rPr>
            <w:t>12/13)</w:t>
          </w:r>
          <w:r>
            <w:rPr>
              <w:i w:val="0"/>
              <w:sz w:val="24"/>
            </w:rPr>
            <w:tab/>
            <w:t>0100</w:t>
          </w:r>
        </w:p>
        <w:p>
          <w:pPr>
            <w:pStyle w:val="TOC2"/>
          </w:pPr>
          <w:r>
            <w:rPr/>
            <w:t>This chapter defines general policy concerning the authority of the departments of Finance and General Services, the ability of directors to reorganize their departments, general statewide office hours, and medical services provided to employees and visitors at State institutions.</w:t>
          </w:r>
        </w:p>
        <w:p>
          <w:pPr>
            <w:pStyle w:val="TOC1"/>
          </w:pPr>
          <w:hyperlink w:history="true" w:anchor="_TOC_250000">
            <w:r>
              <w:rPr/>
              <w:t>TERMS AND DEFINITIONS</w:t>
            </w:r>
          </w:hyperlink>
        </w:p>
        <w:p>
          <w:pPr>
            <w:pStyle w:val="TOC3"/>
            <w:tabs>
              <w:tab w:pos="9461" w:val="right" w:leader="none"/>
            </w:tabs>
            <w:rPr>
              <w:i w:val="0"/>
              <w:sz w:val="24"/>
            </w:rPr>
          </w:pPr>
          <w:r>
            <w:rPr/>
            <w:pict>
              <v:group style="position:absolute;margin-left:545.48999pt;margin-top:13.945852pt;width:.5pt;height:64.1500pt;mso-position-horizontal-relative:page;mso-position-vertical-relative:paragraph;z-index:1216" coordorigin="10910,279" coordsize="10,1283">
                <v:line style="position:absolute" from="10915,284" to="10915,1040" stroked="true" strokeweight=".47998pt" strokecolor="#000000">
                  <v:stroke dashstyle="solid"/>
                </v:line>
                <v:line style="position:absolute" from="10915,1040" to="10915,1557" stroked="true" strokeweight=".47998pt" strokecolor="#000000">
                  <v:stroke dashstyle="solid"/>
                </v:line>
                <w10:wrap type="none"/>
              </v:group>
            </w:pict>
          </w:r>
          <w:r>
            <w:rPr>
              <w:b w:val="0"/>
              <w:i w:val="0"/>
              <w:sz w:val="24"/>
            </w:rPr>
            <w:t>(Revised</w:t>
          </w:r>
          <w:r>
            <w:rPr>
              <w:b w:val="0"/>
              <w:i w:val="0"/>
              <w:spacing w:val="1"/>
              <w:sz w:val="24"/>
            </w:rPr>
            <w:t> </w:t>
          </w:r>
          <w:r>
            <w:rPr>
              <w:b w:val="0"/>
              <w:i w:val="0"/>
              <w:sz w:val="24"/>
            </w:rPr>
            <w:t>6/14)</w:t>
          </w:r>
          <w:r>
            <w:rPr>
              <w:i w:val="0"/>
              <w:sz w:val="24"/>
            </w:rPr>
            <w:tab/>
            <w:t>0101</w:t>
          </w:r>
        </w:p>
      </w:sdtContent>
    </w:sdt>
    <w:p>
      <w:pPr>
        <w:pStyle w:val="BodyText"/>
        <w:spacing w:before="9"/>
        <w:rPr>
          <w:b/>
          <w:sz w:val="20"/>
        </w:rPr>
      </w:pPr>
    </w:p>
    <w:p>
      <w:pPr>
        <w:pStyle w:val="BodyText"/>
        <w:spacing w:line="448" w:lineRule="auto"/>
        <w:ind w:left="100" w:right="3611"/>
      </w:pPr>
      <w:hyperlink r:id="rId94">
        <w:r>
          <w:rPr>
            <w:u w:val="single"/>
          </w:rPr>
          <w:t>DHCS</w:t>
        </w:r>
      </w:hyperlink>
      <w:r>
        <w:rPr/>
        <w:t>. The Department of Health Care Services. </w:t>
      </w:r>
      <w:hyperlink r:id="rId95">
        <w:r>
          <w:rPr>
            <w:u w:val="single"/>
          </w:rPr>
          <w:t>CalHR</w:t>
        </w:r>
      </w:hyperlink>
      <w:r>
        <w:rPr/>
        <w:t>. California Department of Human Resources. </w:t>
      </w:r>
      <w:hyperlink r:id="rId96">
        <w:r>
          <w:rPr>
            <w:u w:val="single"/>
          </w:rPr>
          <w:t>DGS</w:t>
        </w:r>
      </w:hyperlink>
      <w:r>
        <w:rPr/>
        <w:t>.  The Department of General Services.</w:t>
      </w:r>
    </w:p>
    <w:p>
      <w:pPr>
        <w:pStyle w:val="BodyText"/>
        <w:spacing w:before="6"/>
        <w:ind w:left="100"/>
      </w:pPr>
      <w:hyperlink r:id="rId37">
        <w:r>
          <w:rPr>
            <w:u w:val="single"/>
          </w:rPr>
          <w:t>DOF</w:t>
        </w:r>
      </w:hyperlink>
      <w:r>
        <w:rPr/>
        <w:t>.  The Department of Finance.</w:t>
      </w:r>
    </w:p>
    <w:p>
      <w:pPr>
        <w:pStyle w:val="BodyText"/>
        <w:spacing w:before="9"/>
        <w:rPr>
          <w:sz w:val="20"/>
        </w:rPr>
      </w:pPr>
    </w:p>
    <w:p>
      <w:pPr>
        <w:pStyle w:val="BodyText"/>
        <w:spacing w:before="1"/>
        <w:ind w:left="100"/>
      </w:pPr>
      <w:r>
        <w:rPr>
          <w:u w:val="single"/>
        </w:rPr>
        <w:t>Staggered work hours</w:t>
      </w:r>
      <w:r>
        <w:rPr/>
        <w:t>. Where employees arrive and leave the work place at different times, by an approved fixed schedule.</w:t>
      </w:r>
    </w:p>
    <w:p>
      <w:pPr>
        <w:pStyle w:val="BodyText"/>
        <w:spacing w:before="10"/>
        <w:rPr>
          <w:sz w:val="20"/>
        </w:rPr>
      </w:pPr>
    </w:p>
    <w:p>
      <w:pPr>
        <w:pStyle w:val="BodyText"/>
        <w:ind w:left="100" w:right="275"/>
      </w:pPr>
      <w:r>
        <w:rPr>
          <w:u w:val="single"/>
        </w:rPr>
        <w:t>Flex-time</w:t>
      </w:r>
      <w:r>
        <w:rPr/>
        <w:t>. Where employees can arrive and leave the work place at different times, but not by an approved schedule, as long as they work their full assigned number of hours.</w:t>
      </w:r>
    </w:p>
    <w:p>
      <w:pPr>
        <w:pStyle w:val="BodyText"/>
        <w:spacing w:before="9"/>
        <w:rPr>
          <w:sz w:val="20"/>
        </w:rPr>
      </w:pPr>
    </w:p>
    <w:p>
      <w:pPr>
        <w:pStyle w:val="BodyText"/>
        <w:spacing w:before="1"/>
        <w:ind w:left="100"/>
      </w:pPr>
      <w:r>
        <w:rPr>
          <w:u w:val="single"/>
        </w:rPr>
        <w:t>Panel physician</w:t>
      </w:r>
      <w:r>
        <w:rPr/>
        <w:t>.  A physician with whom the employee is preregistered.</w:t>
      </w:r>
    </w:p>
    <w:p>
      <w:pPr>
        <w:pStyle w:val="BodyText"/>
        <w:rPr>
          <w:sz w:val="20"/>
        </w:rPr>
      </w:pPr>
    </w:p>
    <w:p>
      <w:pPr>
        <w:pStyle w:val="BodyText"/>
        <w:spacing w:before="1"/>
        <w:rPr>
          <w:sz w:val="18"/>
        </w:rPr>
      </w:pPr>
    </w:p>
    <w:p>
      <w:pPr>
        <w:pStyle w:val="Heading1"/>
        <w:spacing w:before="93"/>
      </w:pPr>
      <w:r>
        <w:rPr/>
        <w:t>DEVELOPMENT AND ENFORCEMENT OF POLICY</w:t>
      </w:r>
    </w:p>
    <w:p>
      <w:pPr>
        <w:tabs>
          <w:tab w:pos="9461" w:val="right" w:leader="none"/>
        </w:tabs>
        <w:spacing w:before="7"/>
        <w:ind w:left="100" w:right="0" w:firstLine="0"/>
        <w:jc w:val="left"/>
        <w:rPr>
          <w:b/>
          <w:sz w:val="24"/>
        </w:rPr>
      </w:pPr>
      <w:r>
        <w:rPr/>
        <w:pict>
          <v:group style="position:absolute;margin-left:545.48999pt;margin-top:13.995872pt;width:.5pt;height:79.7pt;mso-position-horizontal-relative:page;mso-position-vertical-relative:paragraph;z-index:1240" coordorigin="10910,280" coordsize="10,1594">
            <v:line style="position:absolute" from="10915,285" to="10915,801" stroked="true" strokeweight=".47998pt" strokecolor="#000000">
              <v:stroke dashstyle="solid"/>
            </v:line>
            <v:line style="position:absolute" from="10915,801" to="10915,1077" stroked="true" strokeweight=".47998pt" strokecolor="#000000">
              <v:stroke dashstyle="solid"/>
            </v:line>
            <v:line style="position:absolute" from="10915,1077" to="10915,1353" stroked="true" strokeweight=".47998pt" strokecolor="#000000">
              <v:stroke dashstyle="solid"/>
            </v:line>
            <v:line style="position:absolute" from="10915,1353" to="10915,1869" stroked="true" strokeweight=".47998pt" strokecolor="#000000">
              <v:stroke dashstyle="solid"/>
            </v:line>
            <w10:wrap type="none"/>
          </v:group>
        </w:pict>
      </w:r>
      <w:r>
        <w:rPr>
          <w:sz w:val="24"/>
        </w:rPr>
        <w:t>(Revised</w:t>
      </w:r>
      <w:r>
        <w:rPr>
          <w:spacing w:val="1"/>
          <w:sz w:val="24"/>
        </w:rPr>
        <w:t> </w:t>
      </w:r>
      <w:r>
        <w:rPr>
          <w:sz w:val="24"/>
        </w:rPr>
        <w:t>6/14)</w:t>
      </w:r>
      <w:r>
        <w:rPr>
          <w:b/>
          <w:sz w:val="24"/>
        </w:rPr>
        <w:tab/>
        <w:t>0110</w:t>
      </w:r>
    </w:p>
    <w:p>
      <w:pPr>
        <w:pStyle w:val="BodyText"/>
        <w:spacing w:before="239"/>
        <w:ind w:left="100" w:right="275"/>
      </w:pPr>
      <w:r>
        <w:rPr/>
        <w:t>DGS develops policies and procedures to ensure effective departmental operations. DGS also enforces its polices, investigates and holds proceedings as it deems necessary to conserve the rights and interests of the State. See Government Code Section </w:t>
      </w:r>
      <w:hyperlink r:id="rId97">
        <w:r>
          <w:rPr>
            <w:u w:val="single"/>
          </w:rPr>
          <w:t>14600</w:t>
        </w:r>
      </w:hyperlink>
      <w:r>
        <w:rPr/>
        <w:t>.</w:t>
      </w:r>
    </w:p>
    <w:p>
      <w:pPr>
        <w:spacing w:after="0"/>
        <w:sectPr>
          <w:headerReference w:type="default" r:id="rId92"/>
          <w:footerReference w:type="default" r:id="rId93"/>
          <w:pgSz w:w="12240" w:h="15840"/>
          <w:pgMar w:header="733" w:footer="1508" w:top="1000" w:bottom="1700" w:left="1340" w:right="1220"/>
        </w:sectPr>
      </w:pPr>
    </w:p>
    <w:p>
      <w:pPr>
        <w:pStyle w:val="Heading1"/>
        <w:tabs>
          <w:tab w:pos="9461" w:val="right" w:leader="none"/>
        </w:tabs>
        <w:spacing w:before="735"/>
      </w:pPr>
      <w:r>
        <w:rPr/>
        <w:t>EMPLOYEE</w:t>
      </w:r>
      <w:r>
        <w:rPr>
          <w:spacing w:val="-1"/>
        </w:rPr>
        <w:t> </w:t>
      </w:r>
      <w:r>
        <w:rPr/>
        <w:t>PHYSICAL</w:t>
      </w:r>
      <w:r>
        <w:rPr>
          <w:spacing w:val="-1"/>
        </w:rPr>
        <w:t> </w:t>
      </w:r>
      <w:r>
        <w:rPr/>
        <w:t>EXAMS</w:t>
        <w:tab/>
        <w:t>0191</w:t>
      </w:r>
    </w:p>
    <w:p>
      <w:pPr>
        <w:pStyle w:val="BodyText"/>
        <w:ind w:left="100"/>
      </w:pPr>
      <w:r>
        <w:rPr/>
        <w:t>(Revised 6/14)</w:t>
      </w:r>
    </w:p>
    <w:p>
      <w:pPr>
        <w:pStyle w:val="BodyText"/>
        <w:spacing w:before="11"/>
        <w:rPr>
          <w:sz w:val="23"/>
        </w:rPr>
      </w:pPr>
    </w:p>
    <w:p>
      <w:pPr>
        <w:pStyle w:val="BodyText"/>
        <w:ind w:left="100" w:right="403"/>
      </w:pPr>
      <w:r>
        <w:rPr/>
        <w:t>When physical examinations are required for pre-employment or as a condition of employment, the state will provide or pay for them. The applicant must pay for any more studies or exams beyond the approved level.</w:t>
      </w:r>
    </w:p>
    <w:p>
      <w:pPr>
        <w:pStyle w:val="BodyText"/>
        <w:spacing w:before="11"/>
        <w:rPr>
          <w:sz w:val="23"/>
        </w:rPr>
      </w:pPr>
    </w:p>
    <w:p>
      <w:pPr>
        <w:pStyle w:val="BodyText"/>
        <w:ind w:left="100" w:right="328"/>
      </w:pPr>
      <w:r>
        <w:rPr/>
        <w:t>The California Department of Human Resources (CalHR) is responsible for ensuring the uniformity of health questionnaires and exam forms. CalHR’s Medical Officer must approve any job classification's requirement for all tests or procedures. The description of all special or extensive tests or procedures must also be approved by the Medical Officer.</w:t>
      </w:r>
    </w:p>
    <w:p>
      <w:pPr>
        <w:pStyle w:val="BodyText"/>
        <w:spacing w:before="120"/>
        <w:ind w:left="100" w:right="275"/>
      </w:pPr>
      <w:r>
        <w:rPr/>
        <w:t>The DHCS sets the dollar amount that the State will pay for all exams and related medical services. This amount may be changed by a Memoranda of Understanding applicable to rank and file employees or by CalHR regulations that apply to employees excluded from collective bargaining. The State will also pay for required diagnostic services or special tests when they are not commonly performed as part of the general physical exam. Reimbursement for physician services will be based on the proper unit value listed in the "1974 California Relative Value Studies".</w:t>
      </w:r>
    </w:p>
    <w:p>
      <w:pPr>
        <w:pStyle w:val="BodyText"/>
        <w:spacing w:before="9"/>
        <w:rPr>
          <w:sz w:val="20"/>
        </w:rPr>
      </w:pPr>
    </w:p>
    <w:p>
      <w:pPr>
        <w:pStyle w:val="BodyText"/>
        <w:ind w:left="100"/>
      </w:pPr>
      <w:r>
        <w:rPr/>
        <w:pict>
          <v:group style="position:absolute;margin-left:545.48999pt;margin-top:-.154149pt;width:.5pt;height:28.1pt;mso-position-horizontal-relative:page;mso-position-vertical-relative:paragraph;z-index:1264" coordorigin="10910,-3" coordsize="10,562">
            <v:line style="position:absolute" from="10915,2" to="10915,278" stroked="true" strokeweight=".47998pt" strokecolor="#000000">
              <v:stroke dashstyle="solid"/>
            </v:line>
            <v:line style="position:absolute" from="10915,278" to="10915,554" stroked="true" strokeweight=".47998pt" strokecolor="#000000">
              <v:stroke dashstyle="solid"/>
            </v:line>
            <w10:wrap type="none"/>
          </v:group>
        </w:pict>
      </w:r>
      <w:r>
        <w:rPr/>
        <w:t>A copy of the 1974 California Relative Value Studies is kept by the DHCS’s Fee-For- Service Rates Development Division, (916) 552-9638.</w:t>
      </w:r>
    </w:p>
    <w:p>
      <w:pPr>
        <w:spacing w:after="0"/>
        <w:sectPr>
          <w:pgSz w:w="12240" w:h="15840"/>
          <w:pgMar w:header="733" w:footer="1508" w:top="1000" w:bottom="1700" w:left="1340" w:right="1220"/>
        </w:sectPr>
      </w:pPr>
    </w:p>
    <w:p>
      <w:pPr>
        <w:pStyle w:val="BodyText"/>
        <w:rPr>
          <w:sz w:val="20"/>
        </w:rPr>
      </w:pPr>
    </w:p>
    <w:p>
      <w:pPr>
        <w:pStyle w:val="BodyText"/>
        <w:spacing w:before="5"/>
        <w:rPr>
          <w:sz w:val="22"/>
        </w:rPr>
      </w:pPr>
    </w:p>
    <w:p>
      <w:pPr>
        <w:tabs>
          <w:tab w:pos="9461" w:val="right" w:leader="none"/>
        </w:tabs>
        <w:spacing w:before="93"/>
        <w:ind w:left="100" w:right="0" w:firstLine="0"/>
        <w:jc w:val="left"/>
        <w:rPr>
          <w:b/>
          <w:sz w:val="24"/>
        </w:rPr>
      </w:pPr>
      <w:r>
        <w:rPr/>
        <w:pict>
          <v:group style="position:absolute;margin-left:545.48999pt;margin-top:4.131876pt;width:.5pt;height:562.6pt;mso-position-horizontal-relative:page;mso-position-vertical-relative:paragraph;z-index:1288" coordorigin="10910,83" coordsize="10,11252">
            <v:line style="position:absolute" from="10915,88" to="10915,371" stroked="true" strokeweight=".47998pt" strokecolor="#000000">
              <v:stroke dashstyle="solid"/>
            </v:line>
            <v:line style="position:absolute" from="10915,371" to="10915,647" stroked="true" strokeweight=".47998pt" strokecolor="#000000">
              <v:stroke dashstyle="solid"/>
            </v:line>
            <v:line style="position:absolute" from="10915,647" to="10915,847" stroked="true" strokeweight=".47998pt" strokecolor="#000000">
              <v:stroke dashstyle="solid"/>
            </v:line>
            <v:line style="position:absolute" from="10915,847" to="10915,1123" stroked="true" strokeweight=".47998pt" strokecolor="#000000">
              <v:stroke dashstyle="solid"/>
            </v:line>
            <v:line style="position:absolute" from="10915,1123" to="10915,1399" stroked="true" strokeweight=".47998pt" strokecolor="#000000">
              <v:stroke dashstyle="solid"/>
            </v:line>
            <v:line style="position:absolute" from="10915,1399" to="10915,1675" stroked="true" strokeweight=".47998pt" strokecolor="#000000">
              <v:stroke dashstyle="solid"/>
            </v:line>
            <v:line style="position:absolute" from="10915,1675" to="10915,1951" stroked="true" strokeweight=".47998pt" strokecolor="#000000">
              <v:stroke dashstyle="solid"/>
            </v:line>
            <v:line style="position:absolute" from="10915,1951" to="10915,2227" stroked="true" strokeweight=".47998pt" strokecolor="#000000">
              <v:stroke dashstyle="solid"/>
            </v:line>
            <v:line style="position:absolute" from="10915,2227" to="10915,2503" stroked="true" strokeweight=".47998pt" strokecolor="#000000">
              <v:stroke dashstyle="solid"/>
            </v:line>
            <v:line style="position:absolute" from="10915,2503" to="10915,2779" stroked="true" strokeweight=".47998pt" strokecolor="#000000">
              <v:stroke dashstyle="solid"/>
            </v:line>
            <v:line style="position:absolute" from="10915,2779" to="10915,3055" stroked="true" strokeweight=".47998pt" strokecolor="#000000">
              <v:stroke dashstyle="solid"/>
            </v:line>
            <v:line style="position:absolute" from="10915,3055" to="10915,3331" stroked="true" strokeweight=".47998pt" strokecolor="#000000">
              <v:stroke dashstyle="solid"/>
            </v:line>
            <v:line style="position:absolute" from="10915,3331" to="10915,3607" stroked="true" strokeweight=".47998pt" strokecolor="#000000">
              <v:stroke dashstyle="solid"/>
            </v:line>
            <v:line style="position:absolute" from="10915,3607" to="10915,3883" stroked="true" strokeweight=".47998pt" strokecolor="#000000">
              <v:stroke dashstyle="solid"/>
            </v:line>
            <v:line style="position:absolute" from="10915,3883" to="10915,4082" stroked="true" strokeweight=".47998pt" strokecolor="#000000">
              <v:stroke dashstyle="solid"/>
            </v:line>
            <v:line style="position:absolute" from="10915,4082" to="10915,4478" stroked="true" strokeweight=".47998pt" strokecolor="#000000">
              <v:stroke dashstyle="solid"/>
            </v:line>
            <v:line style="position:absolute" from="10915,4478" to="10915,4874" stroked="true" strokeweight=".47998pt" strokecolor="#000000">
              <v:stroke dashstyle="solid"/>
            </v:line>
            <v:line style="position:absolute" from="10915,4874" to="10915,5270" stroked="true" strokeweight=".47998pt" strokecolor="#000000">
              <v:stroke dashstyle="solid"/>
            </v:line>
            <v:line style="position:absolute" from="10915,5270" to="10915,5666" stroked="true" strokeweight=".47998pt" strokecolor="#000000">
              <v:stroke dashstyle="solid"/>
            </v:line>
            <v:line style="position:absolute" from="10915,5666" to="10915,6182" stroked="true" strokeweight=".47998pt" strokecolor="#000000">
              <v:stroke dashstyle="solid"/>
            </v:line>
            <v:line style="position:absolute" from="10915,6182" to="10915,6466" stroked="true" strokeweight=".47998pt" strokecolor="#000000">
              <v:stroke dashstyle="solid"/>
            </v:line>
            <v:line style="position:absolute" from="10915,6466" to="10915,6742" stroked="true" strokeweight=".47998pt" strokecolor="#000000">
              <v:stroke dashstyle="solid"/>
            </v:line>
            <v:line style="position:absolute" from="10915,6742" to="10915,7018" stroked="true" strokeweight=".47998pt" strokecolor="#000000">
              <v:stroke dashstyle="solid"/>
            </v:line>
            <v:line style="position:absolute" from="10915,7018" to="10915,7294" stroked="true" strokeweight=".47998pt" strokecolor="#000000">
              <v:stroke dashstyle="solid"/>
            </v:line>
            <v:line style="position:absolute" from="10915,7293" to="10915,7570" stroked="true" strokeweight=".47998pt" strokecolor="#000000">
              <v:stroke dashstyle="solid"/>
            </v:line>
            <v:line style="position:absolute" from="10915,7570" to="10915,7846" stroked="true" strokeweight=".47998pt" strokecolor="#000000">
              <v:stroke dashstyle="solid"/>
            </v:line>
            <v:line style="position:absolute" from="10915,7846" to="10915,8122" stroked="true" strokeweight=".47998pt" strokecolor="#000000">
              <v:stroke dashstyle="solid"/>
            </v:line>
            <v:line style="position:absolute" from="10915,8122" to="10915,8398" stroked="true" strokeweight=".47998pt" strokecolor="#000000">
              <v:stroke dashstyle="solid"/>
            </v:line>
            <v:line style="position:absolute" from="10915,8398" to="10915,8674" stroked="true" strokeweight=".47998pt" strokecolor="#000000">
              <v:stroke dashstyle="solid"/>
            </v:line>
            <v:line style="position:absolute" from="10915,8674" to="10915,8950" stroked="true" strokeweight=".47998pt" strokecolor="#000000">
              <v:stroke dashstyle="solid"/>
            </v:line>
            <v:line style="position:absolute" from="10915,8950" to="10915,9226" stroked="true" strokeweight=".47998pt" strokecolor="#000000">
              <v:stroke dashstyle="solid"/>
            </v:line>
            <v:line style="position:absolute" from="10915,9226" to="10915,9622" stroked="true" strokeweight=".47998pt" strokecolor="#000000">
              <v:stroke dashstyle="solid"/>
            </v:line>
            <v:line style="position:absolute" from="10915,9622" to="10915,9905" stroked="true" strokeweight=".47998pt" strokecolor="#000000">
              <v:stroke dashstyle="solid"/>
            </v:line>
            <v:line style="position:absolute" from="10915,9905" to="10915,10181" stroked="true" strokeweight=".47998pt" strokecolor="#000000">
              <v:stroke dashstyle="solid"/>
            </v:line>
            <v:line style="position:absolute" from="10915,10181" to="10915,10457" stroked="true" strokeweight=".47998pt" strokecolor="#000000">
              <v:stroke dashstyle="solid"/>
            </v:line>
            <v:line style="position:absolute" from="10915,10457" to="10915,10733" stroked="true" strokeweight=".47998pt" strokecolor="#000000">
              <v:stroke dashstyle="solid"/>
            </v:line>
            <v:line style="position:absolute" from="10915,10733" to="10915,11010" stroked="true" strokeweight=".47998pt" strokecolor="#000000">
              <v:stroke dashstyle="solid"/>
            </v:line>
            <v:line style="position:absolute" from="10915,11010" to="10915,11329" stroked="true" strokeweight=".47998pt" strokecolor="#000000">
              <v:stroke dashstyle="solid"/>
            </v:line>
            <w10:wrap type="none"/>
          </v:group>
        </w:pict>
      </w:r>
      <w:bookmarkStart w:name="500-550(Final426Rev)" w:id="4"/>
      <w:bookmarkEnd w:id="4"/>
      <w:r>
        <w:rPr/>
      </w:r>
      <w:r>
        <w:rPr>
          <w:b/>
          <w:sz w:val="24"/>
        </w:rPr>
        <w:t>GENERAL</w:t>
      </w:r>
      <w:r>
        <w:rPr>
          <w:b/>
          <w:spacing w:val="-1"/>
          <w:sz w:val="24"/>
        </w:rPr>
        <w:t> </w:t>
      </w:r>
      <w:r>
        <w:rPr>
          <w:b/>
          <w:sz w:val="24"/>
        </w:rPr>
        <w:t>POLICY</w:t>
        <w:tab/>
        <w:t>0500</w:t>
      </w:r>
    </w:p>
    <w:p>
      <w:pPr>
        <w:pStyle w:val="BodyText"/>
        <w:ind w:left="100"/>
      </w:pPr>
      <w:r>
        <w:rPr/>
        <w:t>(Reviewed 6/14)</w:t>
      </w:r>
    </w:p>
    <w:p>
      <w:pPr>
        <w:pStyle w:val="BodyText"/>
        <w:spacing w:before="198"/>
        <w:ind w:left="100" w:right="249"/>
      </w:pPr>
      <w:r>
        <w:rPr/>
        <w:t>Government Code Sections </w:t>
      </w:r>
      <w:hyperlink r:id="rId100">
        <w:r>
          <w:rPr>
            <w:u w:val="single"/>
          </w:rPr>
          <w:t>11080 </w:t>
        </w:r>
      </w:hyperlink>
      <w:r>
        <w:rPr/>
        <w:t>and </w:t>
      </w:r>
      <w:hyperlink r:id="rId101">
        <w:r>
          <w:rPr>
            <w:u w:val="single"/>
          </w:rPr>
          <w:t>11081 </w:t>
        </w:r>
      </w:hyperlink>
      <w:r>
        <w:rPr/>
        <w:t>mandate that every State agency shall send all notices, advertisements, or publications which they are legally required or authorized to publish to the Department of General Services (DGS).  The law gives DGS the sole authority to approve and have published all such notices, advertisements, and</w:t>
      </w:r>
      <w:r>
        <w:rPr>
          <w:spacing w:val="-1"/>
        </w:rPr>
        <w:t> </w:t>
      </w:r>
      <w:r>
        <w:rPr/>
        <w:t>publications.</w:t>
      </w:r>
    </w:p>
    <w:p>
      <w:pPr>
        <w:pStyle w:val="BodyText"/>
        <w:spacing w:before="275"/>
        <w:ind w:left="100" w:right="573"/>
        <w:jc w:val="both"/>
      </w:pPr>
      <w:r>
        <w:rPr/>
        <w:t>The DGS grants each State agency an exemption from its approval and delegates to each state agency the authority to have published any required or authorized notice, advertisement, or publication.</w:t>
      </w:r>
    </w:p>
    <w:p>
      <w:pPr>
        <w:pStyle w:val="BodyText"/>
      </w:pPr>
    </w:p>
    <w:p>
      <w:pPr>
        <w:pStyle w:val="BodyText"/>
        <w:ind w:left="100"/>
      </w:pPr>
      <w:r>
        <w:rPr/>
        <w:t>Section 500 et seq. of SAM discusses the following rules:</w:t>
      </w:r>
    </w:p>
    <w:p>
      <w:pPr>
        <w:pStyle w:val="ListParagraph"/>
        <w:numPr>
          <w:ilvl w:val="0"/>
          <w:numId w:val="4"/>
        </w:numPr>
        <w:tabs>
          <w:tab w:pos="461" w:val="left" w:leader="none"/>
        </w:tabs>
        <w:spacing w:line="240" w:lineRule="auto" w:before="199" w:after="0"/>
        <w:ind w:left="460" w:right="0" w:hanging="360"/>
        <w:jc w:val="left"/>
        <w:rPr>
          <w:sz w:val="24"/>
        </w:rPr>
      </w:pPr>
      <w:r>
        <w:rPr>
          <w:sz w:val="24"/>
        </w:rPr>
        <w:t>Advertising an</w:t>
      </w:r>
      <w:r>
        <w:rPr>
          <w:spacing w:val="-7"/>
          <w:sz w:val="24"/>
        </w:rPr>
        <w:t> </w:t>
      </w:r>
      <w:r>
        <w:rPr>
          <w:sz w:val="24"/>
        </w:rPr>
        <w:t>Auction.</w:t>
      </w:r>
    </w:p>
    <w:p>
      <w:pPr>
        <w:pStyle w:val="ListParagraph"/>
        <w:numPr>
          <w:ilvl w:val="0"/>
          <w:numId w:val="4"/>
        </w:numPr>
        <w:tabs>
          <w:tab w:pos="461" w:val="left" w:leader="none"/>
        </w:tabs>
        <w:spacing w:line="240" w:lineRule="auto" w:before="120" w:after="0"/>
        <w:ind w:left="460" w:right="0" w:hanging="360"/>
        <w:jc w:val="left"/>
        <w:rPr>
          <w:sz w:val="24"/>
        </w:rPr>
      </w:pPr>
      <w:r>
        <w:rPr>
          <w:sz w:val="24"/>
        </w:rPr>
        <w:t>Publication of Administrative</w:t>
      </w:r>
      <w:r>
        <w:rPr>
          <w:spacing w:val="-2"/>
          <w:sz w:val="24"/>
        </w:rPr>
        <w:t> </w:t>
      </w:r>
      <w:r>
        <w:rPr>
          <w:sz w:val="24"/>
        </w:rPr>
        <w:t>Regulations.</w:t>
      </w:r>
    </w:p>
    <w:p>
      <w:pPr>
        <w:pStyle w:val="ListParagraph"/>
        <w:numPr>
          <w:ilvl w:val="0"/>
          <w:numId w:val="4"/>
        </w:numPr>
        <w:tabs>
          <w:tab w:pos="461" w:val="left" w:leader="none"/>
        </w:tabs>
        <w:spacing w:line="240" w:lineRule="auto" w:before="120" w:after="0"/>
        <w:ind w:left="460" w:right="0" w:hanging="360"/>
        <w:jc w:val="left"/>
        <w:rPr>
          <w:sz w:val="24"/>
        </w:rPr>
      </w:pPr>
      <w:r>
        <w:rPr>
          <w:sz w:val="24"/>
        </w:rPr>
        <w:t>"Help Wanted"</w:t>
      </w:r>
      <w:r>
        <w:rPr>
          <w:spacing w:val="10"/>
          <w:sz w:val="24"/>
        </w:rPr>
        <w:t> </w:t>
      </w:r>
      <w:r>
        <w:rPr>
          <w:sz w:val="24"/>
        </w:rPr>
        <w:t>Advertisements.</w:t>
      </w:r>
    </w:p>
    <w:p>
      <w:pPr>
        <w:pStyle w:val="ListParagraph"/>
        <w:numPr>
          <w:ilvl w:val="0"/>
          <w:numId w:val="4"/>
        </w:numPr>
        <w:tabs>
          <w:tab w:pos="461" w:val="left" w:leader="none"/>
        </w:tabs>
        <w:spacing w:line="240" w:lineRule="auto" w:before="120" w:after="0"/>
        <w:ind w:left="460" w:right="0" w:hanging="360"/>
        <w:jc w:val="left"/>
        <w:rPr>
          <w:sz w:val="24"/>
        </w:rPr>
      </w:pPr>
      <w:r>
        <w:rPr>
          <w:sz w:val="24"/>
        </w:rPr>
        <w:t>Advertising Public </w:t>
      </w:r>
      <w:r>
        <w:rPr>
          <w:spacing w:val="2"/>
          <w:sz w:val="24"/>
        </w:rPr>
        <w:t>Works</w:t>
      </w:r>
      <w:r>
        <w:rPr>
          <w:spacing w:val="-9"/>
          <w:sz w:val="24"/>
        </w:rPr>
        <w:t> </w:t>
      </w:r>
      <w:r>
        <w:rPr>
          <w:sz w:val="24"/>
        </w:rPr>
        <w:t>Contracts.</w:t>
      </w:r>
    </w:p>
    <w:p>
      <w:pPr>
        <w:pStyle w:val="ListParagraph"/>
        <w:numPr>
          <w:ilvl w:val="0"/>
          <w:numId w:val="4"/>
        </w:numPr>
        <w:tabs>
          <w:tab w:pos="461" w:val="left" w:leader="none"/>
        </w:tabs>
        <w:spacing w:line="240" w:lineRule="auto" w:before="120" w:after="0"/>
        <w:ind w:left="460" w:right="0" w:hanging="360"/>
        <w:jc w:val="left"/>
        <w:rPr>
          <w:sz w:val="24"/>
        </w:rPr>
      </w:pPr>
      <w:r>
        <w:rPr>
          <w:sz w:val="24"/>
        </w:rPr>
        <w:t>Contracts for</w:t>
      </w:r>
      <w:r>
        <w:rPr>
          <w:spacing w:val="2"/>
          <w:sz w:val="24"/>
        </w:rPr>
        <w:t> </w:t>
      </w:r>
      <w:r>
        <w:rPr>
          <w:sz w:val="24"/>
        </w:rPr>
        <w:t>Advertisements.</w:t>
      </w:r>
    </w:p>
    <w:p>
      <w:pPr>
        <w:pStyle w:val="BodyText"/>
        <w:spacing w:before="5"/>
        <w:rPr>
          <w:sz w:val="21"/>
        </w:rPr>
      </w:pPr>
    </w:p>
    <w:p>
      <w:pPr>
        <w:pStyle w:val="Heading1"/>
        <w:tabs>
          <w:tab w:pos="8924" w:val="left" w:leader="none"/>
        </w:tabs>
        <w:spacing w:before="1"/>
      </w:pPr>
      <w:r>
        <w:rPr/>
        <w:t>TERMS</w:t>
      </w:r>
      <w:r>
        <w:rPr>
          <w:spacing w:val="-1"/>
        </w:rPr>
        <w:t> </w:t>
      </w:r>
      <w:r>
        <w:rPr>
          <w:spacing w:val="-3"/>
        </w:rPr>
        <w:t>AND</w:t>
      </w:r>
      <w:r>
        <w:rPr>
          <w:spacing w:val="-2"/>
        </w:rPr>
        <w:t> </w:t>
      </w:r>
      <w:r>
        <w:rPr/>
        <w:t>DEFINITIONS</w:t>
        <w:tab/>
        <w:t>0501</w:t>
      </w:r>
    </w:p>
    <w:p>
      <w:pPr>
        <w:pStyle w:val="BodyText"/>
        <w:ind w:left="100"/>
      </w:pPr>
      <w:r>
        <w:rPr/>
        <w:t>(Reviewed 6/14)</w:t>
      </w:r>
    </w:p>
    <w:p>
      <w:pPr>
        <w:pStyle w:val="BodyText"/>
        <w:spacing w:before="11"/>
        <w:rPr>
          <w:sz w:val="15"/>
        </w:rPr>
      </w:pPr>
    </w:p>
    <w:p>
      <w:pPr>
        <w:pStyle w:val="BodyText"/>
        <w:spacing w:before="92"/>
        <w:ind w:left="100"/>
      </w:pPr>
      <w:r>
        <w:rPr/>
        <w:t>Auction.  A public sale at which property or goods are sold to the highest bidder.</w:t>
      </w:r>
    </w:p>
    <w:p>
      <w:pPr>
        <w:pStyle w:val="BodyText"/>
        <w:spacing w:before="11"/>
        <w:rPr>
          <w:sz w:val="15"/>
        </w:rPr>
      </w:pPr>
    </w:p>
    <w:p>
      <w:pPr>
        <w:pStyle w:val="BodyText"/>
        <w:spacing w:before="92"/>
        <w:ind w:left="100"/>
      </w:pPr>
      <w:r>
        <w:rPr/>
        <w:t>"Help Wanted" Advertisements.  An advertisement for finding new employees.</w:t>
      </w:r>
    </w:p>
    <w:p>
      <w:pPr>
        <w:pStyle w:val="BodyText"/>
        <w:spacing w:before="10"/>
        <w:rPr>
          <w:sz w:val="15"/>
        </w:rPr>
      </w:pPr>
    </w:p>
    <w:p>
      <w:pPr>
        <w:pStyle w:val="BodyText"/>
        <w:spacing w:before="93"/>
        <w:ind w:left="100"/>
      </w:pPr>
      <w:r>
        <w:rPr/>
        <w:t>Legal Notice.  A notice required by law.</w:t>
      </w:r>
    </w:p>
    <w:p>
      <w:pPr>
        <w:pStyle w:val="BodyText"/>
        <w:spacing w:before="11"/>
        <w:rPr>
          <w:sz w:val="15"/>
        </w:rPr>
      </w:pPr>
    </w:p>
    <w:p>
      <w:pPr>
        <w:pStyle w:val="BodyText"/>
        <w:spacing w:before="92"/>
        <w:ind w:left="100"/>
      </w:pPr>
      <w:r>
        <w:rPr/>
        <w:t>Public Works Contracts. Contracts for structures, roads, dams and schools that are designed for public use and paid for by government.</w:t>
      </w:r>
    </w:p>
    <w:p>
      <w:pPr>
        <w:pStyle w:val="BodyText"/>
        <w:spacing w:before="11"/>
        <w:rPr>
          <w:sz w:val="26"/>
        </w:rPr>
      </w:pPr>
    </w:p>
    <w:p>
      <w:pPr>
        <w:pStyle w:val="Heading1"/>
        <w:tabs>
          <w:tab w:pos="9461" w:val="right" w:leader="none"/>
        </w:tabs>
        <w:spacing w:before="92"/>
      </w:pPr>
      <w:r>
        <w:rPr/>
        <w:t>ADVERTISING</w:t>
      </w:r>
      <w:r>
        <w:rPr>
          <w:spacing w:val="-1"/>
        </w:rPr>
        <w:t> </w:t>
      </w:r>
      <w:r>
        <w:rPr>
          <w:spacing w:val="-4"/>
        </w:rPr>
        <w:t>AN</w:t>
      </w:r>
      <w:r>
        <w:rPr>
          <w:spacing w:val="-1"/>
        </w:rPr>
        <w:t> </w:t>
      </w:r>
      <w:r>
        <w:rPr/>
        <w:t>AUCTION</w:t>
        <w:tab/>
        <w:t>0510</w:t>
      </w:r>
    </w:p>
    <w:p>
      <w:pPr>
        <w:pStyle w:val="BodyText"/>
        <w:ind w:left="100"/>
      </w:pPr>
      <w:r>
        <w:rPr/>
        <w:t>(Reviewed 6/14)</w:t>
      </w:r>
    </w:p>
    <w:p>
      <w:pPr>
        <w:pStyle w:val="BodyText"/>
        <w:spacing w:before="276"/>
        <w:ind w:left="100" w:right="275"/>
      </w:pPr>
      <w:r>
        <w:rPr/>
        <w:t>When advertising an auction of state property, the ad must state those sales taxes, when applicable, will be added to the bid prices.</w:t>
      </w:r>
    </w:p>
    <w:p>
      <w:pPr>
        <w:spacing w:after="0"/>
        <w:sectPr>
          <w:headerReference w:type="default" r:id="rId98"/>
          <w:footerReference w:type="default" r:id="rId99"/>
          <w:pgSz w:w="12240" w:h="15840"/>
          <w:pgMar w:header="644" w:footer="1268" w:top="900" w:bottom="1460" w:left="1340" w:right="1220"/>
        </w:sectPr>
      </w:pPr>
    </w:p>
    <w:p>
      <w:pPr>
        <w:pStyle w:val="Heading1"/>
        <w:tabs>
          <w:tab w:pos="9461" w:val="right" w:leader="none"/>
        </w:tabs>
        <w:spacing w:before="297"/>
      </w:pPr>
      <w:r>
        <w:rPr/>
        <w:pict>
          <v:group style="position:absolute;margin-left:545.48999pt;margin-top:14.33585pt;width:.5pt;height:349.9pt;mso-position-horizontal-relative:page;mso-position-vertical-relative:paragraph;z-index:1312" coordorigin="10910,287" coordsize="10,6998">
            <v:line style="position:absolute" from="10915,292" to="10915,575" stroked="true" strokeweight=".47998pt" strokecolor="#000000">
              <v:stroke dashstyle="solid"/>
            </v:line>
            <v:line style="position:absolute" from="10915,575" to="10915,851" stroked="true" strokeweight=".47998pt" strokecolor="#000000">
              <v:stroke dashstyle="solid"/>
            </v:line>
            <v:line style="position:absolute" from="10915,851" to="10915,1127" stroked="true" strokeweight=".47998pt" strokecolor="#000000">
              <v:stroke dashstyle="solid"/>
            </v:line>
            <v:line style="position:absolute" from="10915,1127" to="10915,1403" stroked="true" strokeweight=".47998pt" strokecolor="#000000">
              <v:stroke dashstyle="solid"/>
            </v:line>
            <v:line style="position:absolute" from="10915,1403" to="10915,1679" stroked="true" strokeweight=".47998pt" strokecolor="#000000">
              <v:stroke dashstyle="solid"/>
            </v:line>
            <v:line style="position:absolute" from="10915,1679" to="10915,1955" stroked="true" strokeweight=".47998pt" strokecolor="#000000">
              <v:stroke dashstyle="solid"/>
            </v:line>
            <v:line style="position:absolute" from="10915,1955" to="10915,2231" stroked="true" strokeweight=".47998pt" strokecolor="#000000">
              <v:stroke dashstyle="solid"/>
            </v:line>
            <v:line style="position:absolute" from="10915,2231" to="10915,2551" stroked="true" strokeweight=".47998pt" strokecolor="#000000">
              <v:stroke dashstyle="solid"/>
            </v:line>
            <v:line style="position:absolute" from="10915,2551" to="10915,2834" stroked="true" strokeweight=".47998pt" strokecolor="#000000">
              <v:stroke dashstyle="solid"/>
            </v:line>
            <v:line style="position:absolute" from="10915,2834" to="10915,3110" stroked="true" strokeweight=".47998pt" strokecolor="#000000">
              <v:stroke dashstyle="solid"/>
            </v:line>
            <v:line style="position:absolute" from="10915,3110" to="10915,3386" stroked="true" strokeweight=".47998pt" strokecolor="#000000">
              <v:stroke dashstyle="solid"/>
            </v:line>
            <v:line style="position:absolute" from="10915,3386" to="10915,3662" stroked="true" strokeweight=".47998pt" strokecolor="#000000">
              <v:stroke dashstyle="solid"/>
            </v:line>
            <v:line style="position:absolute" from="10915,3662" to="10915,3945" stroked="true" strokeweight=".47998pt" strokecolor="#000000">
              <v:stroke dashstyle="solid"/>
            </v:line>
            <v:line style="position:absolute" from="10915,3945" to="10915,4228" stroked="true" strokeweight=".47998pt" strokecolor="#000000">
              <v:stroke dashstyle="solid"/>
            </v:line>
            <v:line style="position:absolute" from="10915,4228" to="10915,4505" stroked="true" strokeweight=".47998pt" strokecolor="#000000">
              <v:stroke dashstyle="solid"/>
            </v:line>
            <v:line style="position:absolute" from="10915,4505" to="10915,4781" stroked="true" strokeweight=".47998pt" strokecolor="#000000">
              <v:stroke dashstyle="solid"/>
            </v:line>
            <v:line style="position:absolute" from="10915,4781" to="10915,5057" stroked="true" strokeweight=".47998pt" strokecolor="#000000">
              <v:stroke dashstyle="solid"/>
            </v:line>
            <v:line style="position:absolute" from="10915,5057" to="10915,5333" stroked="true" strokeweight=".47998pt" strokecolor="#000000">
              <v:stroke dashstyle="solid"/>
            </v:line>
            <v:line style="position:absolute" from="10915,5333" to="10915,5609" stroked="true" strokeweight=".47998pt" strokecolor="#000000">
              <v:stroke dashstyle="solid"/>
            </v:line>
            <v:line style="position:absolute" from="10915,5609" to="10915,5892" stroked="true" strokeweight=".47998pt" strokecolor="#000000">
              <v:stroke dashstyle="solid"/>
            </v:line>
            <v:line style="position:absolute" from="10915,5892" to="10915,6175" stroked="true" strokeweight=".47998pt" strokecolor="#000000">
              <v:stroke dashstyle="solid"/>
            </v:line>
            <v:line style="position:absolute" from="10915,6175" to="10915,6451" stroked="true" strokeweight=".47998pt" strokecolor="#000000">
              <v:stroke dashstyle="solid"/>
            </v:line>
            <v:line style="position:absolute" from="10915,6451" to="10915,6727" stroked="true" strokeweight=".47998pt" strokecolor="#000000">
              <v:stroke dashstyle="solid"/>
            </v:line>
            <v:line style="position:absolute" from="10915,6727" to="10915,7003" stroked="true" strokeweight=".47998pt" strokecolor="#000000">
              <v:stroke dashstyle="solid"/>
            </v:line>
            <v:line style="position:absolute" from="10915,7003" to="10915,7279" stroked="true" strokeweight=".47998pt" strokecolor="#000000">
              <v:stroke dashstyle="solid"/>
            </v:line>
            <w10:wrap type="none"/>
          </v:group>
        </w:pict>
      </w:r>
      <w:r>
        <w:rPr/>
        <w:t>PUBLICATION OF</w:t>
      </w:r>
      <w:r>
        <w:rPr>
          <w:spacing w:val="-2"/>
        </w:rPr>
        <w:t> </w:t>
      </w:r>
      <w:r>
        <w:rPr/>
        <w:t>ADMINISTRATIVE</w:t>
      </w:r>
      <w:r>
        <w:rPr>
          <w:spacing w:val="-1"/>
        </w:rPr>
        <w:t> </w:t>
      </w:r>
      <w:r>
        <w:rPr/>
        <w:t>REGULATIONS</w:t>
        <w:tab/>
        <w:t>0520</w:t>
      </w:r>
    </w:p>
    <w:p>
      <w:pPr>
        <w:pStyle w:val="BodyText"/>
        <w:ind w:left="100"/>
      </w:pPr>
      <w:r>
        <w:rPr/>
        <w:t>(Reviewed 6/14)</w:t>
      </w:r>
    </w:p>
    <w:p>
      <w:pPr>
        <w:pStyle w:val="BodyText"/>
        <w:spacing w:before="277"/>
        <w:ind w:left="100" w:right="275"/>
      </w:pPr>
      <w:r>
        <w:rPr/>
        <w:t>Agencies do not need DGS approval to publish legal notices when adopting, amending, or repealing regulations. See Government Code Section </w:t>
      </w:r>
      <w:hyperlink r:id="rId102">
        <w:r>
          <w:rPr>
            <w:u w:val="single"/>
          </w:rPr>
          <w:t>11346.4 </w:t>
        </w:r>
      </w:hyperlink>
      <w:r>
        <w:rPr/>
        <w:t>for the legal requirements governing publication of notices for adopting, amending or repealing regulations.</w:t>
      </w:r>
    </w:p>
    <w:p>
      <w:pPr>
        <w:pStyle w:val="Heading1"/>
        <w:tabs>
          <w:tab w:pos="9461" w:val="right" w:leader="none"/>
        </w:tabs>
        <w:spacing w:before="326"/>
      </w:pPr>
      <w:r>
        <w:rPr/>
        <w:t>"HELP</w:t>
      </w:r>
      <w:r>
        <w:rPr>
          <w:spacing w:val="-1"/>
        </w:rPr>
        <w:t> </w:t>
      </w:r>
      <w:r>
        <w:rPr/>
        <w:t>WANTED"</w:t>
      </w:r>
      <w:r>
        <w:rPr>
          <w:spacing w:val="-3"/>
        </w:rPr>
        <w:t> </w:t>
      </w:r>
      <w:r>
        <w:rPr/>
        <w:t>ADVERTISEMENTS</w:t>
        <w:tab/>
        <w:t>0530</w:t>
      </w:r>
    </w:p>
    <w:p>
      <w:pPr>
        <w:pStyle w:val="BodyText"/>
        <w:ind w:left="100"/>
      </w:pPr>
      <w:r>
        <w:rPr/>
        <w:t>(Reviewed 6/14)</w:t>
      </w:r>
    </w:p>
    <w:p>
      <w:pPr>
        <w:pStyle w:val="BodyText"/>
        <w:spacing w:before="276"/>
        <w:ind w:left="100"/>
      </w:pPr>
      <w:r>
        <w:rPr/>
        <w:t>Agencies do not need DGS approval to place "help wanted" ads.</w:t>
      </w:r>
    </w:p>
    <w:p>
      <w:pPr>
        <w:pStyle w:val="Heading1"/>
        <w:tabs>
          <w:tab w:pos="9461" w:val="right" w:leader="none"/>
        </w:tabs>
        <w:spacing w:before="290"/>
      </w:pPr>
      <w:r>
        <w:rPr/>
        <w:t>ADVERTISING PUBLIC</w:t>
      </w:r>
      <w:r>
        <w:rPr>
          <w:spacing w:val="-1"/>
        </w:rPr>
        <w:t> </w:t>
      </w:r>
      <w:r>
        <w:rPr/>
        <w:t>WORKS</w:t>
      </w:r>
      <w:r>
        <w:rPr>
          <w:spacing w:val="-2"/>
        </w:rPr>
        <w:t> </w:t>
      </w:r>
      <w:r>
        <w:rPr/>
        <w:t>CONTRACTS</w:t>
        <w:tab/>
        <w:t>0540</w:t>
      </w:r>
    </w:p>
    <w:p>
      <w:pPr>
        <w:pStyle w:val="BodyText"/>
        <w:ind w:left="100"/>
      </w:pPr>
      <w:r>
        <w:rPr/>
        <w:t>(Reviewed 6/14)</w:t>
      </w:r>
    </w:p>
    <w:p>
      <w:pPr>
        <w:pStyle w:val="BodyText"/>
        <w:spacing w:before="275"/>
        <w:ind w:left="100" w:right="328"/>
      </w:pPr>
      <w:r>
        <w:rPr/>
        <w:t>For information about advertising small or minor public works contracts, please see the "</w:t>
      </w:r>
      <w:hyperlink r:id="rId103">
        <w:r>
          <w:rPr>
            <w:u w:val="single"/>
          </w:rPr>
          <w:t>State Contracting Manual</w:t>
        </w:r>
      </w:hyperlink>
      <w:r>
        <w:rPr/>
        <w:t>" on the Internet.  You may also request a manual through the DGS Office of Legal Services at:  (916) 376-5080.</w:t>
      </w:r>
    </w:p>
    <w:p>
      <w:pPr>
        <w:pStyle w:val="Heading1"/>
        <w:tabs>
          <w:tab w:pos="9461" w:val="right" w:leader="none"/>
        </w:tabs>
        <w:spacing w:before="290"/>
      </w:pPr>
      <w:r>
        <w:rPr/>
        <w:t>CONTRACTS</w:t>
      </w:r>
      <w:r>
        <w:rPr>
          <w:spacing w:val="-1"/>
        </w:rPr>
        <w:t> </w:t>
      </w:r>
      <w:r>
        <w:rPr/>
        <w:t>FOR</w:t>
      </w:r>
      <w:r>
        <w:rPr>
          <w:spacing w:val="-1"/>
        </w:rPr>
        <w:t> </w:t>
      </w:r>
      <w:r>
        <w:rPr/>
        <w:t>ADVERTISEMENTS</w:t>
        <w:tab/>
        <w:t>0550</w:t>
      </w:r>
    </w:p>
    <w:p>
      <w:pPr>
        <w:pStyle w:val="BodyText"/>
        <w:ind w:left="100"/>
      </w:pPr>
      <w:r>
        <w:rPr/>
        <w:t>(Reviewed 6/14)</w:t>
      </w:r>
    </w:p>
    <w:p>
      <w:pPr>
        <w:pStyle w:val="BodyText"/>
        <w:spacing w:before="276"/>
        <w:ind w:left="100"/>
      </w:pPr>
      <w:r>
        <w:rPr/>
        <w:t>Contracts for advertising space do not require DGS approval unless they exceed</w:t>
      </w:r>
    </w:p>
    <w:p>
      <w:pPr>
        <w:pStyle w:val="BodyText"/>
        <w:ind w:left="100"/>
      </w:pPr>
      <w:r>
        <w:rPr/>
        <w:t>$15,000 or the amount specified in SAM Section 1215.</w:t>
      </w:r>
    </w:p>
    <w:p>
      <w:pPr>
        <w:spacing w:after="0"/>
        <w:sectPr>
          <w:pgSz w:w="12240" w:h="15840"/>
          <w:pgMar w:header="644" w:footer="1268" w:top="900" w:bottom="1460" w:left="1340" w:right="1220"/>
        </w:sectPr>
      </w:pPr>
    </w:p>
    <w:p>
      <w:pPr>
        <w:pStyle w:val="BodyText"/>
        <w:spacing w:before="276"/>
        <w:ind w:left="100" w:right="316"/>
      </w:pPr>
      <w:r>
        <w:rPr/>
        <w:pict>
          <v:group style="position:absolute;margin-left:545.48999pt;margin-top:13.765838pt;width:.5pt;height:298.850pt;mso-position-horizontal-relative:page;mso-position-vertical-relative:paragraph;z-index:1336" coordorigin="10910,275" coordsize="10,5977">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0" stroked="true" strokeweight=".47998pt" strokecolor="#000000">
              <v:stroke dashstyle="solid"/>
            </v:line>
            <v:line style="position:absolute" from="10915,3040" to="10915,3516" stroked="true" strokeweight=".47998pt" strokecolor="#000000">
              <v:stroke dashstyle="solid"/>
            </v:line>
            <v:line style="position:absolute" from="10915,3516" to="10915,3792" stroked="true" strokeweight=".47998pt" strokecolor="#000000">
              <v:stroke dashstyle="solid"/>
            </v:line>
            <v:line style="position:absolute" from="10915,3792" to="10915,4270" stroked="true" strokeweight=".47998pt" strokecolor="#000000">
              <v:stroke dashstyle="solid"/>
            </v:line>
            <v:line style="position:absolute" from="10915,4270" to="10915,4546" stroked="true" strokeweight=".47998pt" strokecolor="#000000">
              <v:stroke dashstyle="solid"/>
            </v:line>
            <v:line style="position:absolute" from="10915,4546" to="10915,5021" stroked="true" strokeweight=".47998pt" strokecolor="#000000">
              <v:stroke dashstyle="solid"/>
            </v:line>
            <v:line style="position:absolute" from="10915,5021" to="10915,5496" stroked="true" strokeweight=".47998pt" strokecolor="#000000">
              <v:stroke dashstyle="solid"/>
            </v:line>
            <v:line style="position:absolute" from="10915,5496" to="10915,5772" stroked="true" strokeweight=".47998pt" strokecolor="#000000">
              <v:stroke dashstyle="solid"/>
            </v:line>
            <v:line style="position:absolute" from="10915,5772" to="10915,6247" stroked="true" strokeweight=".47998pt" strokecolor="#000000">
              <v:stroke dashstyle="solid"/>
            </v:line>
            <w10:wrap type="none"/>
          </v:group>
        </w:pict>
      </w:r>
      <w:bookmarkStart w:name="Chap700(Final426Rev)" w:id="5"/>
      <w:bookmarkEnd w:id="5"/>
      <w:r>
        <w:rPr/>
      </w:r>
      <w:r>
        <w:rPr/>
        <w:t>This chapter provides guidelines on traveling for official State of California (State) business and for obtaining reimbursements. Travel expenses are reimbursed in accordance with the policies found within the California Code of Regulations, Title 2 (Personnel Administration), Division 1 (Administrative Personnel), Chapter 3 (Department of Human Resources), Subchapter 1 (General Civil Service Rules), Article 2 (Travel Expenses), and employee Memoranda of Understanding (MOU).</w:t>
      </w:r>
    </w:p>
    <w:p>
      <w:pPr>
        <w:pStyle w:val="Heading1"/>
        <w:spacing w:before="276"/>
      </w:pPr>
      <w:r>
        <w:rPr/>
        <w:t>Basic Policies</w:t>
      </w:r>
    </w:p>
    <w:p>
      <w:pPr>
        <w:pStyle w:val="BodyText"/>
        <w:rPr>
          <w:b/>
        </w:rPr>
      </w:pPr>
    </w:p>
    <w:p>
      <w:pPr>
        <w:pStyle w:val="ListParagraph"/>
        <w:numPr>
          <w:ilvl w:val="0"/>
          <w:numId w:val="5"/>
        </w:numPr>
        <w:tabs>
          <w:tab w:pos="461" w:val="left" w:leader="none"/>
        </w:tabs>
        <w:spacing w:line="242" w:lineRule="auto" w:before="0" w:after="0"/>
        <w:ind w:left="460" w:right="427" w:hanging="360"/>
        <w:jc w:val="left"/>
        <w:rPr>
          <w:sz w:val="24"/>
        </w:rPr>
      </w:pPr>
      <w:r>
        <w:rPr>
          <w:sz w:val="24"/>
        </w:rPr>
        <w:t>Use travel when personal contact is the most economical way of conducting</w:t>
      </w:r>
      <w:r>
        <w:rPr>
          <w:spacing w:val="-24"/>
          <w:sz w:val="24"/>
        </w:rPr>
        <w:t> </w:t>
      </w:r>
      <w:r>
        <w:rPr>
          <w:sz w:val="24"/>
        </w:rPr>
        <w:t>official State</w:t>
      </w:r>
      <w:r>
        <w:rPr>
          <w:spacing w:val="-4"/>
          <w:sz w:val="24"/>
        </w:rPr>
        <w:t> </w:t>
      </w:r>
      <w:r>
        <w:rPr>
          <w:sz w:val="24"/>
        </w:rPr>
        <w:t>business.</w:t>
      </w:r>
    </w:p>
    <w:p>
      <w:pPr>
        <w:pStyle w:val="ListParagraph"/>
        <w:numPr>
          <w:ilvl w:val="0"/>
          <w:numId w:val="5"/>
        </w:numPr>
        <w:tabs>
          <w:tab w:pos="461" w:val="left" w:leader="none"/>
        </w:tabs>
        <w:spacing w:line="242" w:lineRule="auto" w:before="194" w:after="0"/>
        <w:ind w:left="460" w:right="483" w:hanging="360"/>
        <w:jc w:val="left"/>
        <w:rPr>
          <w:sz w:val="24"/>
        </w:rPr>
      </w:pPr>
      <w:r>
        <w:rPr>
          <w:sz w:val="24"/>
        </w:rPr>
        <w:t>Limit attendance at conferences and meetings to those directly concerned with</w:t>
      </w:r>
      <w:r>
        <w:rPr>
          <w:spacing w:val="-34"/>
          <w:sz w:val="24"/>
        </w:rPr>
        <w:t> </w:t>
      </w:r>
      <w:r>
        <w:rPr>
          <w:sz w:val="24"/>
        </w:rPr>
        <w:t>the topic.</w:t>
      </w:r>
    </w:p>
    <w:p>
      <w:pPr>
        <w:pStyle w:val="ListParagraph"/>
        <w:numPr>
          <w:ilvl w:val="0"/>
          <w:numId w:val="5"/>
        </w:numPr>
        <w:tabs>
          <w:tab w:pos="461" w:val="left" w:leader="none"/>
        </w:tabs>
        <w:spacing w:line="242" w:lineRule="auto" w:before="196" w:after="0"/>
        <w:ind w:left="460" w:right="551" w:hanging="360"/>
        <w:jc w:val="left"/>
        <w:rPr>
          <w:sz w:val="24"/>
        </w:rPr>
      </w:pPr>
      <w:r>
        <w:rPr>
          <w:sz w:val="24"/>
        </w:rPr>
        <w:t>Use the most economical method of transportation. Consider the time employees will be away from the office and the direct cost of the methods that may be</w:t>
      </w:r>
      <w:r>
        <w:rPr>
          <w:spacing w:val="-34"/>
          <w:sz w:val="24"/>
        </w:rPr>
        <w:t> </w:t>
      </w:r>
      <w:r>
        <w:rPr>
          <w:sz w:val="24"/>
        </w:rPr>
        <w:t>used.</w:t>
      </w:r>
    </w:p>
    <w:p>
      <w:pPr>
        <w:pStyle w:val="ListParagraph"/>
        <w:numPr>
          <w:ilvl w:val="0"/>
          <w:numId w:val="5"/>
        </w:numPr>
        <w:tabs>
          <w:tab w:pos="461" w:val="left" w:leader="none"/>
        </w:tabs>
        <w:spacing w:line="240" w:lineRule="auto" w:before="196" w:after="0"/>
        <w:ind w:left="460" w:right="0" w:hanging="360"/>
        <w:jc w:val="left"/>
        <w:rPr>
          <w:sz w:val="24"/>
        </w:rPr>
      </w:pPr>
      <w:r>
        <w:rPr>
          <w:sz w:val="24"/>
        </w:rPr>
        <w:t>Avoid back-tracking and duplicate travel whenever</w:t>
      </w:r>
      <w:r>
        <w:rPr>
          <w:spacing w:val="-15"/>
          <w:sz w:val="24"/>
        </w:rPr>
        <w:t> </w:t>
      </w:r>
      <w:r>
        <w:rPr>
          <w:sz w:val="24"/>
        </w:rPr>
        <w:t>possible.</w:t>
      </w:r>
    </w:p>
    <w:p>
      <w:pPr>
        <w:pStyle w:val="ListParagraph"/>
        <w:numPr>
          <w:ilvl w:val="0"/>
          <w:numId w:val="5"/>
        </w:numPr>
        <w:tabs>
          <w:tab w:pos="461" w:val="left" w:leader="none"/>
        </w:tabs>
        <w:spacing w:line="242" w:lineRule="auto" w:before="196" w:after="0"/>
        <w:ind w:left="460" w:right="457" w:hanging="360"/>
        <w:jc w:val="left"/>
        <w:rPr>
          <w:sz w:val="24"/>
        </w:rPr>
      </w:pPr>
      <w:r>
        <w:rPr>
          <w:sz w:val="24"/>
        </w:rPr>
        <w:t>State vehicles should not be parked overnight at an airport unless there is no</w:t>
      </w:r>
      <w:r>
        <w:rPr>
          <w:spacing w:val="-32"/>
          <w:sz w:val="24"/>
        </w:rPr>
        <w:t> </w:t>
      </w:r>
      <w:r>
        <w:rPr>
          <w:sz w:val="24"/>
        </w:rPr>
        <w:t>other practical and reasonable way for the employee to get to and from the</w:t>
      </w:r>
      <w:r>
        <w:rPr>
          <w:spacing w:val="-31"/>
          <w:sz w:val="24"/>
        </w:rPr>
        <w:t> </w:t>
      </w:r>
      <w:r>
        <w:rPr>
          <w:sz w:val="24"/>
        </w:rPr>
        <w:t>airport.</w:t>
      </w:r>
    </w:p>
    <w:p>
      <w:pPr>
        <w:spacing w:after="0" w:line="242" w:lineRule="auto"/>
        <w:jc w:val="left"/>
        <w:rPr>
          <w:sz w:val="24"/>
        </w:rPr>
        <w:sectPr>
          <w:headerReference w:type="default" r:id="rId104"/>
          <w:footerReference w:type="default" r:id="rId105"/>
          <w:pgSz w:w="12240" w:h="15840"/>
          <w:pgMar w:header="1444" w:footer="791" w:top="1980" w:bottom="980" w:left="1340" w:right="1220"/>
        </w:sectPr>
      </w:pPr>
    </w:p>
    <w:p>
      <w:pPr>
        <w:pStyle w:val="BodyText"/>
        <w:spacing w:before="11"/>
        <w:rPr>
          <w:sz w:val="15"/>
        </w:rPr>
      </w:pPr>
    </w:p>
    <w:p>
      <w:pPr>
        <w:pStyle w:val="BodyText"/>
        <w:spacing w:before="92"/>
        <w:ind w:left="100" w:right="248"/>
      </w:pPr>
      <w:r>
        <w:rPr/>
        <w:pict>
          <v:group style="position:absolute;margin-left:545.48999pt;margin-top:4.565837pt;width:.5pt;height:538.8pt;mso-position-horizontal-relative:page;mso-position-vertical-relative:paragraph;z-index:1360" coordorigin="10910,91" coordsize="10,10776">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6" stroked="true" strokeweight=".47998pt" strokecolor="#000000">
              <v:stroke dashstyle="solid"/>
            </v:line>
            <v:line style="position:absolute" from="10915,2856" to="10915,3133" stroked="true" strokeweight=".47998pt" strokecolor="#000000">
              <v:stroke dashstyle="solid"/>
            </v:line>
            <v:line style="position:absolute" from="10915,3133" to="10915,3409" stroked="true" strokeweight=".47998pt" strokecolor="#000000">
              <v:stroke dashstyle="solid"/>
            </v:line>
            <v:line style="position:absolute" from="10915,3409" to="10915,3685" stroked="true" strokeweight=".47998pt" strokecolor="#000000">
              <v:stroke dashstyle="solid"/>
            </v:line>
            <v:line style="position:absolute" from="10915,3685" to="10915,3961" stroked="true" strokeweight=".47998pt" strokecolor="#000000">
              <v:stroke dashstyle="solid"/>
            </v:line>
            <v:line style="position:absolute" from="10915,3961" to="10915,4237" stroked="true" strokeweight=".47998pt" strokecolor="#000000">
              <v:stroke dashstyle="solid"/>
            </v:line>
            <v:line style="position:absolute" from="10915,4237" to="10915,4513" stroked="true" strokeweight=".47998pt" strokecolor="#000000">
              <v:stroke dashstyle="solid"/>
            </v:line>
            <v:line style="position:absolute" from="10915,4513" to="10915,4789" stroked="true" strokeweight=".47998pt" strokecolor="#000000">
              <v:stroke dashstyle="solid"/>
            </v:line>
            <v:line style="position:absolute" from="10915,4789" to="10915,5065" stroked="true" strokeweight=".47998pt" strokecolor="#000000">
              <v:stroke dashstyle="solid"/>
            </v:line>
            <v:line style="position:absolute" from="10915,5065" to="10915,5341" stroked="true" strokeweight=".47998pt" strokecolor="#000000">
              <v:stroke dashstyle="solid"/>
            </v:line>
            <v:line style="position:absolute" from="10915,5341" to="10915,5617" stroked="true" strokeweight=".47998pt" strokecolor="#000000">
              <v:stroke dashstyle="solid"/>
            </v:line>
            <v:line style="position:absolute" from="10915,5617" to="10915,5893" stroked="true" strokeweight=".47998pt" strokecolor="#000000">
              <v:stroke dashstyle="solid"/>
            </v:line>
            <v:line style="position:absolute" from="10915,5893" to="10915,6169" stroked="true" strokeweight=".47998pt" strokecolor="#000000">
              <v:stroke dashstyle="solid"/>
            </v:line>
            <v:line style="position:absolute" from="10915,6169" to="10915,6445" stroked="true" strokeweight=".47998pt" strokecolor="#000000">
              <v:stroke dashstyle="solid"/>
            </v:line>
            <v:line style="position:absolute" from="10915,6445" to="10915,6721" stroked="true" strokeweight=".47998pt" strokecolor="#000000">
              <v:stroke dashstyle="solid"/>
            </v:line>
            <v:line style="position:absolute" from="10915,6721" to="10915,6997" stroked="true" strokeweight=".47998pt" strokecolor="#000000">
              <v:stroke dashstyle="solid"/>
            </v:line>
            <v:line style="position:absolute" from="10915,6997" to="10915,7273" stroked="true" strokeweight=".47998pt" strokecolor="#000000">
              <v:stroke dashstyle="solid"/>
            </v:line>
            <v:line style="position:absolute" from="10915,7273" to="10915,7549" stroked="true" strokeweight=".47998pt" strokecolor="#000000">
              <v:stroke dashstyle="solid"/>
            </v:line>
            <v:line style="position:absolute" from="10915,7549" to="10915,7825" stroked="true" strokeweight=".47998pt" strokecolor="#000000">
              <v:stroke dashstyle="solid"/>
            </v:line>
            <v:line style="position:absolute" from="10915,7825" to="10915,8101" stroked="true" strokeweight=".47998pt" strokecolor="#000000">
              <v:stroke dashstyle="solid"/>
            </v:line>
            <v:line style="position:absolute" from="10915,8101" to="10915,8377" stroked="true" strokeweight=".47998pt" strokecolor="#000000">
              <v:stroke dashstyle="solid"/>
            </v:line>
            <v:line style="position:absolute" from="10915,8377" to="10915,8653" stroked="true" strokeweight=".47998pt" strokecolor="#000000">
              <v:stroke dashstyle="solid"/>
            </v:line>
            <v:line style="position:absolute" from="10915,8653" to="10915,8929" stroked="true" strokeweight=".47998pt" strokecolor="#000000">
              <v:stroke dashstyle="solid"/>
            </v:line>
            <v:line style="position:absolute" from="10915,8929" to="10915,9205" stroked="true" strokeweight=".47998pt" strokecolor="#000000">
              <v:stroke dashstyle="solid"/>
            </v:line>
            <v:line style="position:absolute" from="10915,9205" to="10915,9481" stroked="true" strokeweight=".47998pt" strokecolor="#000000">
              <v:stroke dashstyle="solid"/>
            </v:line>
            <v:line style="position:absolute" from="10915,9481" to="10915,9757" stroked="true" strokeweight=".47998pt" strokecolor="#000000">
              <v:stroke dashstyle="solid"/>
            </v:line>
            <v:line style="position:absolute" from="10915,9757" to="10915,10034" stroked="true" strokeweight=".47998pt" strokecolor="#000000">
              <v:stroke dashstyle="solid"/>
            </v:line>
            <v:line style="position:absolute" from="10915,10034" to="10915,10310" stroked="true" strokeweight=".47998pt" strokecolor="#000000">
              <v:stroke dashstyle="solid"/>
            </v:line>
            <v:line style="position:absolute" from="10915,10310" to="10915,10586" stroked="true" strokeweight=".47998pt" strokecolor="#000000">
              <v:stroke dashstyle="solid"/>
            </v:line>
            <v:line style="position:absolute" from="10915,10586" to="10915,10862" stroked="true" strokeweight=".47998pt" strokecolor="#000000">
              <v:stroke dashstyle="solid"/>
            </v:line>
            <w10:wrap type="none"/>
          </v:group>
        </w:pict>
      </w:r>
      <w:r>
        <w:rPr/>
        <w:t>(For further clarification of the following terms and definitions, see CALHR Rule 599.616 or CALHR Rule 599.616.1).</w:t>
      </w:r>
    </w:p>
    <w:p>
      <w:pPr>
        <w:pStyle w:val="BodyText"/>
        <w:spacing w:before="10"/>
        <w:rPr>
          <w:sz w:val="15"/>
        </w:rPr>
      </w:pPr>
    </w:p>
    <w:p>
      <w:pPr>
        <w:pStyle w:val="BodyText"/>
        <w:spacing w:before="93"/>
        <w:ind w:left="100" w:right="275"/>
      </w:pPr>
      <w:r>
        <w:rPr/>
        <w:t>Business and Miscellaneous Expenses. These are costs necessary for completion of State business. Some examples are: phone calls, telegrams, emergency clothing, equipment, and supply purchase.</w:t>
      </w:r>
    </w:p>
    <w:p>
      <w:pPr>
        <w:pStyle w:val="BodyText"/>
        <w:spacing w:before="11"/>
        <w:rPr>
          <w:sz w:val="15"/>
        </w:rPr>
      </w:pPr>
    </w:p>
    <w:p>
      <w:pPr>
        <w:pStyle w:val="BodyText"/>
        <w:spacing w:before="92"/>
        <w:ind w:left="100" w:right="403"/>
      </w:pPr>
      <w:r>
        <w:rPr/>
        <w:t>Business-Related Meals. These are meals taken in combination with business meetings when business cannot be done at any other time.</w:t>
      </w:r>
    </w:p>
    <w:p>
      <w:pPr>
        <w:pStyle w:val="BodyText"/>
        <w:spacing w:before="11"/>
        <w:rPr>
          <w:sz w:val="15"/>
        </w:rPr>
      </w:pPr>
    </w:p>
    <w:p>
      <w:pPr>
        <w:pStyle w:val="BodyText"/>
        <w:spacing w:before="92"/>
        <w:ind w:left="100"/>
      </w:pPr>
      <w:r>
        <w:rPr/>
        <w:t>Headquarters. This is where employees spend the largest part of their regular working time, or where the employee returns upon completion of a special assignment, or a specifically assigned geographic area regularly traveled.</w:t>
      </w:r>
    </w:p>
    <w:p>
      <w:pPr>
        <w:pStyle w:val="BodyText"/>
        <w:spacing w:before="10"/>
        <w:rPr>
          <w:sz w:val="15"/>
        </w:rPr>
      </w:pPr>
    </w:p>
    <w:p>
      <w:pPr>
        <w:pStyle w:val="BodyText"/>
        <w:spacing w:before="93"/>
        <w:ind w:left="100" w:right="154"/>
      </w:pPr>
      <w:r>
        <w:rPr/>
        <w:t>In-State Travel and Travel in Bordering States. Travel within state boundaries and through areas next to state borders is in-state travel. The bordering state travel must be incidental to the in-state trip to be in-state travel.</w:t>
      </w:r>
    </w:p>
    <w:p>
      <w:pPr>
        <w:pStyle w:val="BodyText"/>
        <w:spacing w:before="11"/>
        <w:rPr>
          <w:sz w:val="15"/>
        </w:rPr>
      </w:pPr>
    </w:p>
    <w:p>
      <w:pPr>
        <w:pStyle w:val="BodyText"/>
        <w:spacing w:before="92"/>
        <w:ind w:left="100" w:right="403"/>
      </w:pPr>
      <w:r>
        <w:rPr/>
        <w:t>Incidentals. The State reimburses an employee (when the travel period is greater than 24 hours) for small miscellaneous expenses  while traveling.  Examples include: laundry and dry cleaning, newspapers and magazines, tips, etc.</w:t>
      </w:r>
    </w:p>
    <w:p>
      <w:pPr>
        <w:pStyle w:val="BodyText"/>
        <w:spacing w:before="10"/>
        <w:rPr>
          <w:sz w:val="15"/>
        </w:rPr>
      </w:pPr>
    </w:p>
    <w:p>
      <w:pPr>
        <w:pStyle w:val="BodyText"/>
        <w:spacing w:before="93"/>
        <w:ind w:left="100" w:right="275"/>
      </w:pPr>
      <w:r>
        <w:rPr/>
        <w:t>Out-of-State Travel. This includes travel to and from a point outside California to transact official State business. It does not include trips through or stopovers in bordering states incidental to travel within points in California.</w:t>
      </w:r>
    </w:p>
    <w:p>
      <w:pPr>
        <w:pStyle w:val="BodyText"/>
        <w:spacing w:before="11"/>
        <w:rPr>
          <w:sz w:val="15"/>
        </w:rPr>
      </w:pPr>
    </w:p>
    <w:p>
      <w:pPr>
        <w:pStyle w:val="BodyText"/>
        <w:spacing w:before="92"/>
        <w:ind w:left="100" w:right="403"/>
      </w:pPr>
      <w:r>
        <w:rPr/>
        <w:t>Per Diem Expenses. These expenses are charges for meals and lodging while traveling.</w:t>
      </w:r>
    </w:p>
    <w:p>
      <w:pPr>
        <w:pStyle w:val="BodyText"/>
        <w:spacing w:before="10"/>
        <w:rPr>
          <w:sz w:val="15"/>
        </w:rPr>
      </w:pPr>
    </w:p>
    <w:p>
      <w:pPr>
        <w:pStyle w:val="BodyText"/>
        <w:spacing w:before="93"/>
        <w:ind w:left="100" w:right="275"/>
      </w:pPr>
      <w:r>
        <w:rPr/>
        <w:t>Primary/Permanent Residence. This is the dwelling where the employee lives, which bears the most logical relationship to the employee's headquarters, regardless of other legal or mailing addresses. If an employee maintains more than one dwelling, the department will designate the employee's primary/permanent residence.</w:t>
      </w:r>
    </w:p>
    <w:p>
      <w:pPr>
        <w:pStyle w:val="BodyText"/>
        <w:spacing w:before="11"/>
        <w:rPr>
          <w:sz w:val="15"/>
        </w:rPr>
      </w:pPr>
    </w:p>
    <w:p>
      <w:pPr>
        <w:pStyle w:val="BodyText"/>
        <w:spacing w:before="92"/>
        <w:ind w:left="100" w:right="662"/>
      </w:pPr>
      <w:r>
        <w:rPr/>
        <w:t>Secondary Residence. When an employee maintains more than one dwelling that meets the criteria in CALHR Rules 599.616(b) or 599.616.1(b), these are secondary residence(s).</w:t>
      </w:r>
    </w:p>
    <w:p>
      <w:pPr>
        <w:pStyle w:val="BodyText"/>
        <w:spacing w:before="10"/>
        <w:rPr>
          <w:sz w:val="15"/>
        </w:rPr>
      </w:pPr>
    </w:p>
    <w:p>
      <w:pPr>
        <w:pStyle w:val="BodyText"/>
        <w:spacing w:before="93"/>
        <w:ind w:left="100"/>
      </w:pPr>
      <w:r>
        <w:rPr/>
        <w:t>(Continued)</w:t>
      </w:r>
    </w:p>
    <w:p>
      <w:pPr>
        <w:spacing w:after="0"/>
        <w:sectPr>
          <w:headerReference w:type="default" r:id="rId106"/>
          <w:pgSz w:w="12240" w:h="15840"/>
          <w:pgMar w:header="1444" w:footer="791" w:top="1980" w:bottom="980" w:left="1340" w:right="1220"/>
        </w:sectPr>
      </w:pPr>
    </w:p>
    <w:p>
      <w:pPr>
        <w:pStyle w:val="BodyText"/>
        <w:spacing w:before="75"/>
        <w:ind w:left="100"/>
        <w:jc w:val="both"/>
      </w:pPr>
      <w:r>
        <w:rPr/>
        <w:t>(Continued)</w:t>
      </w:r>
    </w:p>
    <w:p>
      <w:pPr>
        <w:tabs>
          <w:tab w:pos="7928" w:val="left" w:leader="none"/>
        </w:tabs>
        <w:spacing w:before="0"/>
        <w:ind w:left="100" w:right="0" w:firstLine="0"/>
        <w:jc w:val="both"/>
        <w:rPr>
          <w:sz w:val="24"/>
        </w:rPr>
      </w:pPr>
      <w:r>
        <w:rPr>
          <w:b/>
          <w:sz w:val="24"/>
        </w:rPr>
        <w:t>TERMS</w:t>
      </w:r>
      <w:r>
        <w:rPr>
          <w:b/>
          <w:spacing w:val="1"/>
          <w:sz w:val="24"/>
        </w:rPr>
        <w:t> </w:t>
      </w:r>
      <w:r>
        <w:rPr>
          <w:b/>
          <w:sz w:val="24"/>
        </w:rPr>
        <w:t>AND</w:t>
      </w:r>
      <w:r>
        <w:rPr>
          <w:b/>
          <w:spacing w:val="-3"/>
          <w:sz w:val="24"/>
        </w:rPr>
        <w:t> </w:t>
      </w:r>
      <w:r>
        <w:rPr>
          <w:b/>
          <w:sz w:val="24"/>
        </w:rPr>
        <w:t>DEFINITIONS</w:t>
        <w:tab/>
        <w:t>0710 </w:t>
      </w:r>
      <w:r>
        <w:rPr>
          <w:sz w:val="24"/>
        </w:rPr>
        <w:t>(Cont.</w:t>
      </w:r>
      <w:r>
        <w:rPr>
          <w:spacing w:val="-5"/>
          <w:sz w:val="24"/>
        </w:rPr>
        <w:t> </w:t>
      </w:r>
      <w:r>
        <w:rPr>
          <w:sz w:val="24"/>
        </w:rPr>
        <w:t>1)</w:t>
      </w:r>
    </w:p>
    <w:p>
      <w:pPr>
        <w:pStyle w:val="BodyText"/>
        <w:ind w:left="100"/>
        <w:jc w:val="both"/>
      </w:pPr>
      <w:r>
        <w:rPr/>
        <w:t>(Revised 6/14)</w:t>
      </w:r>
    </w:p>
    <w:p>
      <w:pPr>
        <w:pStyle w:val="BodyText"/>
        <w:spacing w:before="11"/>
        <w:rPr>
          <w:sz w:val="23"/>
        </w:rPr>
      </w:pPr>
    </w:p>
    <w:p>
      <w:pPr>
        <w:pStyle w:val="BodyText"/>
        <w:ind w:left="100" w:right="676"/>
        <w:jc w:val="both"/>
      </w:pPr>
      <w:r>
        <w:rPr/>
        <w:t>State Vehicles (Pool Vehicles). A fleet of vehicles maintained by the Department of General Services or other agencies for use by State agencies in the conduct of their business.</w:t>
      </w:r>
    </w:p>
    <w:p>
      <w:pPr>
        <w:pStyle w:val="BodyText"/>
        <w:spacing w:before="11"/>
        <w:rPr>
          <w:sz w:val="23"/>
        </w:rPr>
      </w:pPr>
    </w:p>
    <w:p>
      <w:pPr>
        <w:pStyle w:val="BodyText"/>
        <w:ind w:left="100" w:right="416"/>
        <w:jc w:val="both"/>
      </w:pPr>
      <w:r>
        <w:rPr/>
        <w:t>Transient Occupancy Tax. A tax imposed by cities and counties within the State. The tax varies from 6% to 12% (depending on location). This tax may be waived (and your lodging rate reduced) if you show proof that you are a State employee on official State business. The waiver is always at the option of the lodging establishment. See Travel Guide Supplement for a sample Tax Waiver Form.</w:t>
      </w:r>
    </w:p>
    <w:p>
      <w:pPr>
        <w:pStyle w:val="BodyText"/>
      </w:pPr>
    </w:p>
    <w:p>
      <w:pPr>
        <w:pStyle w:val="BodyText"/>
        <w:ind w:left="100" w:right="403"/>
      </w:pPr>
      <w:r>
        <w:rPr/>
        <w:t>Transportation Expenses. These expenses are the charges to transport the employee to and from the employee's headquarters. Some examples are: charges for commercial carriers (e.g., airline, bus, rental vehicle, etc.), private vehicle mileage, parking costs, bridge and road tolls.</w:t>
      </w:r>
    </w:p>
    <w:p>
      <w:pPr>
        <w:pStyle w:val="BodyText"/>
        <w:spacing w:before="11"/>
        <w:rPr>
          <w:sz w:val="23"/>
        </w:rPr>
      </w:pPr>
    </w:p>
    <w:p>
      <w:pPr>
        <w:pStyle w:val="BodyText"/>
        <w:ind w:left="100" w:right="403"/>
      </w:pPr>
      <w:r>
        <w:rPr/>
        <w:t>Travel Expenses. Travel expenses include per diem expenses, transportation expenses, and business and miscellaneous expenses.</w:t>
      </w:r>
    </w:p>
    <w:p>
      <w:pPr>
        <w:pStyle w:val="Heading1"/>
        <w:tabs>
          <w:tab w:pos="9462" w:val="right" w:leader="none"/>
        </w:tabs>
        <w:spacing w:before="552"/>
      </w:pPr>
      <w:r>
        <w:rPr/>
        <w:t>REQUEST FOR TRAVEL EXPENSE</w:t>
      </w:r>
      <w:r>
        <w:rPr>
          <w:spacing w:val="-3"/>
        </w:rPr>
        <w:t> </w:t>
      </w:r>
      <w:r>
        <w:rPr/>
        <w:t>EXCEPTION</w:t>
      </w:r>
      <w:r>
        <w:rPr>
          <w:spacing w:val="1"/>
        </w:rPr>
        <w:t> </w:t>
      </w:r>
      <w:r>
        <w:rPr/>
        <w:t>APPROVAL</w:t>
        <w:tab/>
        <w:t>0715</w:t>
      </w:r>
    </w:p>
    <w:p>
      <w:pPr>
        <w:pStyle w:val="BodyText"/>
        <w:ind w:left="100"/>
        <w:jc w:val="both"/>
      </w:pPr>
      <w:r>
        <w:rPr/>
        <w:t>(Revised 6/14)</w:t>
      </w:r>
    </w:p>
    <w:p>
      <w:pPr>
        <w:pStyle w:val="BodyText"/>
        <w:spacing w:before="276"/>
        <w:ind w:left="100"/>
        <w:jc w:val="both"/>
      </w:pPr>
      <w:r>
        <w:rPr/>
        <w:pict>
          <v:group style="position:absolute;margin-left:545.48999pt;margin-top:13.741856pt;width:.5pt;height:278.95pt;mso-position-horizontal-relative:page;mso-position-vertical-relative:paragraph;z-index:1384" coordorigin="10910,275" coordsize="10,5579">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860" stroked="true" strokeweight=".47998pt" strokecolor="#000000">
              <v:stroke dashstyle="solid"/>
            </v:line>
            <v:line style="position:absolute" from="10915,1860" to="10915,2136" stroked="true" strokeweight=".47998pt" strokecolor="#000000">
              <v:stroke dashstyle="solid"/>
            </v:line>
            <v:line style="position:absolute" from="10915,2136" to="10915,2412" stroked="true" strokeweight=".47998pt" strokecolor="#000000">
              <v:stroke dashstyle="solid"/>
            </v:line>
            <v:line style="position:absolute" from="10915,2412" to="10915,2688" stroked="true" strokeweight=".47998pt" strokecolor="#000000">
              <v:stroke dashstyle="solid"/>
            </v:line>
            <v:line style="position:absolute" from="10915,2688" to="10915,2964" stroked="true" strokeweight=".47998pt" strokecolor="#000000">
              <v:stroke dashstyle="solid"/>
            </v:line>
            <v:line style="position:absolute" from="10915,2964" to="10915,3439" stroked="true" strokeweight=".47998pt" strokecolor="#000000">
              <v:stroke dashstyle="solid"/>
            </v:line>
            <v:line style="position:absolute" from="10915,3439" to="10915,3715" stroked="true" strokeweight=".47998pt" strokecolor="#000000">
              <v:stroke dashstyle="solid"/>
            </v:line>
            <v:line style="position:absolute" from="10915,3715" to="10915,3991" stroked="true" strokeweight=".47998pt" strokecolor="#000000">
              <v:stroke dashstyle="solid"/>
            </v:line>
            <v:line style="position:absolute" from="10915,3991" to="10915,4267" stroked="true" strokeweight=".47998pt" strokecolor="#000000">
              <v:stroke dashstyle="solid"/>
            </v:line>
            <v:line style="position:absolute" from="10915,4267" to="10915,4543" stroked="true" strokeweight=".47998pt" strokecolor="#000000">
              <v:stroke dashstyle="solid"/>
            </v:line>
            <v:line style="position:absolute" from="10915,4543" to="10915,4819" stroked="true" strokeweight=".47998pt" strokecolor="#000000">
              <v:stroke dashstyle="solid"/>
            </v:line>
            <v:line style="position:absolute" from="10915,4819" to="10915,5297" stroked="true" strokeweight=".47998pt" strokecolor="#000000">
              <v:stroke dashstyle="solid"/>
            </v:line>
            <v:line style="position:absolute" from="10915,5297" to="10915,5573" stroked="true" strokeweight=".47998pt" strokecolor="#000000">
              <v:stroke dashstyle="solid"/>
            </v:line>
            <v:line style="position:absolute" from="10915,5573" to="10915,5849" stroked="true" strokeweight=".47998pt" strokecolor="#000000">
              <v:stroke dashstyle="solid"/>
            </v:line>
            <w10:wrap type="none"/>
          </v:group>
        </w:pict>
      </w:r>
      <w:r>
        <w:rPr/>
        <w:t>CALHR will consider travel exception requests when:</w:t>
      </w:r>
    </w:p>
    <w:p>
      <w:pPr>
        <w:pStyle w:val="BodyText"/>
        <w:spacing w:before="11"/>
        <w:rPr>
          <w:sz w:val="23"/>
        </w:rPr>
      </w:pPr>
    </w:p>
    <w:p>
      <w:pPr>
        <w:pStyle w:val="ListParagraph"/>
        <w:numPr>
          <w:ilvl w:val="0"/>
          <w:numId w:val="6"/>
        </w:numPr>
        <w:tabs>
          <w:tab w:pos="461" w:val="left" w:leader="none"/>
        </w:tabs>
        <w:spacing w:line="240" w:lineRule="auto" w:before="0" w:after="0"/>
        <w:ind w:left="460" w:right="372" w:hanging="360"/>
        <w:jc w:val="left"/>
        <w:rPr>
          <w:sz w:val="24"/>
        </w:rPr>
      </w:pPr>
      <w:r>
        <w:rPr>
          <w:sz w:val="24"/>
        </w:rPr>
        <w:t>Appropriate or unavoidable lodging, and/or meal expenses occur while on travel status within 50 miles of headquarters. These circumstances require prior approval by the appointing</w:t>
      </w:r>
      <w:r>
        <w:rPr>
          <w:spacing w:val="-8"/>
          <w:sz w:val="24"/>
        </w:rPr>
        <w:t> </w:t>
      </w:r>
      <w:r>
        <w:rPr>
          <w:sz w:val="24"/>
        </w:rPr>
        <w:t>power.</w:t>
      </w:r>
    </w:p>
    <w:p>
      <w:pPr>
        <w:pStyle w:val="BodyText"/>
        <w:spacing w:before="196"/>
        <w:ind w:left="460" w:right="403"/>
      </w:pPr>
      <w:r>
        <w:rPr/>
        <w:t>CALHR </w:t>
      </w:r>
      <w:hyperlink r:id="rId108">
        <w:r>
          <w:rPr>
            <w:color w:val="0000FF"/>
            <w:u w:val="single" w:color="0000FF"/>
          </w:rPr>
          <w:t>PML 93-28 </w:t>
        </w:r>
      </w:hyperlink>
      <w:r>
        <w:rPr/>
        <w:t>delegated to agencies/departments the authority to approve exceptions to the “50 mile rule” when certain criteria are met. Certain reimbursements which are made under the provisions of </w:t>
      </w:r>
      <w:hyperlink r:id="rId108">
        <w:r>
          <w:rPr>
            <w:color w:val="0000FF"/>
            <w:u w:val="single" w:color="0000FF"/>
          </w:rPr>
          <w:t>PML 93-28 </w:t>
        </w:r>
      </w:hyperlink>
      <w:r>
        <w:rPr/>
        <w:t>may be deemed reportable income. Contact your departments’s accounting office for clarification on this issue.</w:t>
      </w:r>
    </w:p>
    <w:p>
      <w:pPr>
        <w:pStyle w:val="ListParagraph"/>
        <w:numPr>
          <w:ilvl w:val="0"/>
          <w:numId w:val="6"/>
        </w:numPr>
        <w:tabs>
          <w:tab w:pos="461" w:val="left" w:leader="none"/>
        </w:tabs>
        <w:spacing w:line="240" w:lineRule="auto" w:before="196" w:after="0"/>
        <w:ind w:left="460" w:right="291" w:hanging="360"/>
        <w:jc w:val="left"/>
        <w:rPr>
          <w:sz w:val="24"/>
        </w:rPr>
      </w:pPr>
      <w:r>
        <w:rPr>
          <w:sz w:val="24"/>
        </w:rPr>
        <w:t>Lodging costs associated with regular travel, and conferences/conventions are in excess of the approved State rates found within CALHR Rules 599.619(a), 599.621(a), and the MOU. Exception requests must be submitted and approved on an Excess Lodging Rate Request form (</w:t>
      </w:r>
      <w:hyperlink r:id="rId109">
        <w:r>
          <w:rPr>
            <w:color w:val="0000FF"/>
            <w:sz w:val="24"/>
            <w:u w:val="single" w:color="0000FF"/>
          </w:rPr>
          <w:t>STD 255C</w:t>
        </w:r>
      </w:hyperlink>
      <w:r>
        <w:rPr>
          <w:sz w:val="24"/>
        </w:rPr>
        <w:t>) prior to the trip taking place. Details about the approval process for the </w:t>
      </w:r>
      <w:hyperlink r:id="rId109">
        <w:r>
          <w:rPr>
            <w:color w:val="0000FF"/>
            <w:sz w:val="24"/>
            <w:u w:val="single" w:color="0000FF"/>
          </w:rPr>
          <w:t>STD 255C </w:t>
        </w:r>
      </w:hyperlink>
      <w:r>
        <w:rPr>
          <w:sz w:val="24"/>
        </w:rPr>
        <w:t>may be found on CALHR </w:t>
      </w:r>
      <w:hyperlink r:id="rId110">
        <w:r>
          <w:rPr>
            <w:color w:val="0000FF"/>
            <w:sz w:val="24"/>
            <w:u w:val="single" w:color="0000FF"/>
          </w:rPr>
          <w:t>PML </w:t>
        </w:r>
      </w:hyperlink>
      <w:hyperlink r:id="rId110">
        <w:r>
          <w:rPr>
            <w:color w:val="0000FF"/>
            <w:sz w:val="24"/>
            <w:u w:val="single" w:color="0000FF"/>
          </w:rPr>
          <w:t>2006-013</w:t>
        </w:r>
      </w:hyperlink>
      <w:r>
        <w:rPr>
          <w:sz w:val="24"/>
        </w:rPr>
        <w:t>.</w:t>
      </w:r>
    </w:p>
    <w:p>
      <w:pPr>
        <w:pStyle w:val="BodyText"/>
        <w:spacing w:before="199"/>
        <w:ind w:left="100" w:right="275"/>
      </w:pPr>
      <w:r>
        <w:rPr/>
        <w:t>CALHR requires a minimum of 10 days advance notice; please submit request at least two weeks in advance of the trip.  No request will be considered after the date of travel.</w:t>
      </w:r>
    </w:p>
    <w:p>
      <w:pPr>
        <w:spacing w:after="0"/>
        <w:sectPr>
          <w:headerReference w:type="default" r:id="rId107"/>
          <w:pgSz w:w="12240" w:h="15840"/>
          <w:pgMar w:header="0" w:footer="791" w:top="1360" w:bottom="980" w:left="1340" w:right="1220"/>
        </w:sectPr>
      </w:pPr>
    </w:p>
    <w:p>
      <w:pPr>
        <w:pStyle w:val="BodyText"/>
        <w:spacing w:before="11"/>
        <w:rPr>
          <w:sz w:val="15"/>
        </w:rPr>
      </w:pPr>
    </w:p>
    <w:p>
      <w:pPr>
        <w:pStyle w:val="BodyText"/>
        <w:spacing w:before="92"/>
        <w:ind w:left="100" w:right="464"/>
      </w:pPr>
      <w:r>
        <w:rPr/>
        <w:pict>
          <v:group style="position:absolute;margin-left:545.48999pt;margin-top:4.565837pt;width:.5pt;height:124.7pt;mso-position-horizontal-relative:page;mso-position-vertical-relative:paragraph;z-index:1408" coordorigin="10910,91" coordsize="10,2494">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w10:wrap type="none"/>
          </v:group>
        </w:pict>
      </w:r>
      <w:r>
        <w:rPr/>
        <w:t>CALHR Rules and MOU’s provide for the reimbursement of actual and necessary out- of-pocket expenses while traveling on State business. Limits exist for each expense type (e.g., lunch, mileage, hotel, etc.). These limits help employees plan trips within agency and personal budgets.</w:t>
      </w:r>
    </w:p>
    <w:p>
      <w:pPr>
        <w:pStyle w:val="BodyText"/>
        <w:spacing w:before="10"/>
        <w:rPr>
          <w:sz w:val="15"/>
        </w:rPr>
      </w:pPr>
    </w:p>
    <w:p>
      <w:pPr>
        <w:pStyle w:val="BodyText"/>
        <w:spacing w:before="93"/>
        <w:ind w:left="100" w:right="275"/>
      </w:pPr>
      <w:r>
        <w:rPr/>
        <w:t>Employees who claim the allowable rate without submitting receipts with their travel expense claims should retain their receipts in order to substantiate out-of-pocket expenses in the event of an audit by the State or the IRS. Contact your department’s accounting office for your department’s policy as it relates to the submission of receipts.</w:t>
      </w:r>
    </w:p>
    <w:p>
      <w:pPr>
        <w:spacing w:after="0"/>
        <w:sectPr>
          <w:headerReference w:type="default" r:id="rId111"/>
          <w:pgSz w:w="12240" w:h="15840"/>
          <w:pgMar w:header="1444" w:footer="791" w:top="1980" w:bottom="980" w:left="1340" w:right="1220"/>
        </w:sectPr>
      </w:pPr>
    </w:p>
    <w:p>
      <w:pPr>
        <w:pStyle w:val="BodyText"/>
        <w:spacing w:before="11"/>
        <w:rPr>
          <w:sz w:val="15"/>
        </w:rPr>
      </w:pPr>
    </w:p>
    <w:p>
      <w:pPr>
        <w:pStyle w:val="BodyText"/>
        <w:spacing w:before="92"/>
        <w:ind w:left="100" w:right="275"/>
      </w:pPr>
      <w:r>
        <w:rPr/>
        <w:pict>
          <v:group style="position:absolute;margin-left:545.48999pt;margin-top:4.565837pt;width:.5pt;height:571.2pt;mso-position-horizontal-relative:page;mso-position-vertical-relative:paragraph;z-index:1432" coordorigin="10910,91" coordsize="10,11424">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6" stroked="true" strokeweight=".47998pt" strokecolor="#000000">
              <v:stroke dashstyle="solid"/>
            </v:line>
            <v:line style="position:absolute" from="10915,2856" to="10915,3133" stroked="true" strokeweight=".47998pt" strokecolor="#000000">
              <v:stroke dashstyle="solid"/>
            </v:line>
            <v:line style="position:absolute" from="10915,3133" to="10915,3409" stroked="true" strokeweight=".47998pt" strokecolor="#000000">
              <v:stroke dashstyle="solid"/>
            </v:line>
            <v:line style="position:absolute" from="10915,3409" to="10915,3685" stroked="true" strokeweight=".47998pt" strokecolor="#000000">
              <v:stroke dashstyle="solid"/>
            </v:line>
            <v:line style="position:absolute" from="10915,3685" to="10915,3961" stroked="true" strokeweight=".47998pt" strokecolor="#000000">
              <v:stroke dashstyle="solid"/>
            </v:line>
            <v:line style="position:absolute" from="10915,3961" to="10915,4237" stroked="true" strokeweight=".47998pt" strokecolor="#000000">
              <v:stroke dashstyle="solid"/>
            </v:line>
            <v:line style="position:absolute" from="10915,4237" to="10915,4513" stroked="true" strokeweight=".47998pt" strokecolor="#000000">
              <v:stroke dashstyle="solid"/>
            </v:line>
            <v:line style="position:absolute" from="10915,4513" to="10915,4789" stroked="true" strokeweight=".47998pt" strokecolor="#000000">
              <v:stroke dashstyle="solid"/>
            </v:line>
            <v:line style="position:absolute" from="10915,4789" to="10915,5065" stroked="true" strokeweight=".47998pt" strokecolor="#000000">
              <v:stroke dashstyle="solid"/>
            </v:line>
            <v:line style="position:absolute" from="10915,5065" to="10915,5341" stroked="true" strokeweight=".47998pt" strokecolor="#000000">
              <v:stroke dashstyle="solid"/>
            </v:line>
            <v:line style="position:absolute" from="10915,5341" to="10915,5617" stroked="true" strokeweight=".47998pt" strokecolor="#000000">
              <v:stroke dashstyle="solid"/>
            </v:line>
            <v:line style="position:absolute" from="10915,5617" to="10915,5893" stroked="true" strokeweight=".47998pt" strokecolor="#000000">
              <v:stroke dashstyle="solid"/>
            </v:line>
            <v:line style="position:absolute" from="10915,5893" to="10915,6169" stroked="true" strokeweight=".47998pt" strokecolor="#000000">
              <v:stroke dashstyle="solid"/>
            </v:line>
            <v:line style="position:absolute" from="10915,6169" to="10915,6645" stroked="true" strokeweight=".47998pt" strokecolor="#000000">
              <v:stroke dashstyle="solid"/>
            </v:line>
            <v:line style="position:absolute" from="10915,6645" to="10915,6921" stroked="true" strokeweight=".47998pt" strokecolor="#000000">
              <v:stroke dashstyle="solid"/>
            </v:line>
            <v:line style="position:absolute" from="10915,6921" to="10915,7197" stroked="true" strokeweight=".47998pt" strokecolor="#000000">
              <v:stroke dashstyle="solid"/>
            </v:line>
            <v:line style="position:absolute" from="10915,7197" to="10915,7473" stroked="true" strokeweight=".47998pt" strokecolor="#000000">
              <v:stroke dashstyle="solid"/>
            </v:line>
            <v:line style="position:absolute" from="10915,7473" to="10915,7948" stroked="true" strokeweight=".47998pt" strokecolor="#000000">
              <v:stroke dashstyle="solid"/>
            </v:line>
            <v:line style="position:absolute" from="10915,7948" to="10915,8224" stroked="true" strokeweight=".47998pt" strokecolor="#000000">
              <v:stroke dashstyle="solid"/>
            </v:line>
            <v:line style="position:absolute" from="10915,8224" to="10915,8500" stroked="true" strokeweight=".47998pt" strokecolor="#000000">
              <v:stroke dashstyle="solid"/>
            </v:line>
            <v:line style="position:absolute" from="10915,8500" to="10915,8776" stroked="true" strokeweight=".47998pt" strokecolor="#000000">
              <v:stroke dashstyle="solid"/>
            </v:line>
            <v:line style="position:absolute" from="10915,8776" to="10915,9052" stroked="true" strokeweight=".47998pt" strokecolor="#000000">
              <v:stroke dashstyle="solid"/>
            </v:line>
            <v:line style="position:absolute" from="10915,9052" to="10915,9529" stroked="true" strokeweight=".47998pt" strokecolor="#000000">
              <v:stroke dashstyle="solid"/>
            </v:line>
            <v:line style="position:absolute" from="10915,9529" to="10915,9805" stroked="true" strokeweight=".47998pt" strokecolor="#000000">
              <v:stroke dashstyle="solid"/>
            </v:line>
            <v:line style="position:absolute" from="10915,9805" to="10915,10082" stroked="true" strokeweight=".47998pt" strokecolor="#000000">
              <v:stroke dashstyle="solid"/>
            </v:line>
            <v:line style="position:absolute" from="10915,10082" to="10915,10557" stroked="true" strokeweight=".47998pt" strokecolor="#000000">
              <v:stroke dashstyle="solid"/>
            </v:line>
            <v:line style="position:absolute" from="10915,10557" to="10915,11032" stroked="true" strokeweight=".47998pt" strokecolor="#000000">
              <v:stroke dashstyle="solid"/>
            </v:line>
            <v:line style="position:absolute" from="10915,11032" to="10915,11510" stroked="true" strokeweight=".47998pt" strokecolor="#000000">
              <v:stroke dashstyle="solid"/>
            </v:line>
            <w10:wrap type="none"/>
          </v:group>
        </w:pict>
      </w:r>
      <w:r>
        <w:rPr/>
        <w:t>Employees on travel status for more than one 24-hour period and less than 31 consecutive days may claim per diem for each 24 hours of travel. Expenses for partial days after the 24 hours may be claimed.</w:t>
      </w:r>
    </w:p>
    <w:p>
      <w:pPr>
        <w:pStyle w:val="BodyText"/>
        <w:spacing w:before="10"/>
        <w:rPr>
          <w:sz w:val="15"/>
        </w:rPr>
      </w:pPr>
    </w:p>
    <w:p>
      <w:pPr>
        <w:pStyle w:val="BodyText"/>
        <w:spacing w:before="93"/>
        <w:ind w:left="100" w:right="275"/>
      </w:pPr>
      <w:r>
        <w:rPr/>
        <w:t>Employees on travel status for less than 24 hours may claim lodging expenses, if this applies, and breakfast or dinner. No lunch or incidental allowance is paid when employees are on travel status for less than 24 hours. Expenses must be incurred at least 50 miles from headquarters. This distance from the headquarters is the normal commute distance determined by the most direct route. Sometimes one route of travel may be a greater distance but is the more reasonable commute. For example, taking a freeway route instead of congested surface streets is more reasonable. The freeway miles may be greater but because it is more efficient the freeway miles are used to determine the distance.</w:t>
      </w:r>
    </w:p>
    <w:p>
      <w:pPr>
        <w:pStyle w:val="BodyText"/>
        <w:spacing w:before="11"/>
        <w:rPr>
          <w:sz w:val="15"/>
        </w:rPr>
      </w:pPr>
    </w:p>
    <w:p>
      <w:pPr>
        <w:pStyle w:val="Heading1"/>
        <w:spacing w:before="92"/>
      </w:pPr>
      <w:r>
        <w:rPr/>
        <w:t>Lodging and Meal Allowance Reimbursements</w:t>
      </w:r>
    </w:p>
    <w:p>
      <w:pPr>
        <w:pStyle w:val="BodyText"/>
        <w:spacing w:before="10"/>
        <w:rPr>
          <w:b/>
          <w:sz w:val="15"/>
        </w:rPr>
      </w:pPr>
    </w:p>
    <w:p>
      <w:pPr>
        <w:pStyle w:val="BodyText"/>
        <w:spacing w:before="93"/>
        <w:ind w:left="100"/>
      </w:pPr>
      <w:r>
        <w:rPr/>
        <w:t>The following defines conditions for payment.</w:t>
      </w:r>
    </w:p>
    <w:p>
      <w:pPr>
        <w:pStyle w:val="BodyText"/>
        <w:spacing w:before="11"/>
        <w:rPr>
          <w:sz w:val="15"/>
        </w:rPr>
      </w:pPr>
    </w:p>
    <w:p>
      <w:pPr>
        <w:pStyle w:val="ListParagraph"/>
        <w:numPr>
          <w:ilvl w:val="1"/>
          <w:numId w:val="6"/>
        </w:numPr>
        <w:tabs>
          <w:tab w:pos="701" w:val="left" w:leader="none"/>
        </w:tabs>
        <w:spacing w:line="240" w:lineRule="auto" w:before="92" w:after="0"/>
        <w:ind w:left="700" w:right="617" w:hanging="331"/>
        <w:jc w:val="left"/>
        <w:rPr>
          <w:sz w:val="24"/>
        </w:rPr>
      </w:pPr>
      <w:r>
        <w:rPr>
          <w:sz w:val="24"/>
        </w:rPr>
        <w:t>In-State Lodging/Meal Allowance. Per diem and lodging expenses will be reimbursed in the amount of actual expenses, supported by a receipt, up to</w:t>
      </w:r>
      <w:r>
        <w:rPr>
          <w:spacing w:val="-31"/>
          <w:sz w:val="24"/>
        </w:rPr>
        <w:t> </w:t>
      </w:r>
      <w:r>
        <w:rPr>
          <w:sz w:val="24"/>
        </w:rPr>
        <w:t>the maximum rates as identified in the CALHR Rules and current applicable MOU. Each item of expense of $25.00 or more requires a receipt; receipts may be required for items of expense that are less than</w:t>
      </w:r>
      <w:r>
        <w:rPr>
          <w:spacing w:val="-16"/>
          <w:sz w:val="24"/>
        </w:rPr>
        <w:t> </w:t>
      </w:r>
      <w:r>
        <w:rPr>
          <w:sz w:val="24"/>
        </w:rPr>
        <w:t>$25.00..</w:t>
      </w:r>
    </w:p>
    <w:p>
      <w:pPr>
        <w:pStyle w:val="ListParagraph"/>
        <w:numPr>
          <w:ilvl w:val="1"/>
          <w:numId w:val="6"/>
        </w:numPr>
        <w:tabs>
          <w:tab w:pos="701" w:val="left" w:leader="none"/>
        </w:tabs>
        <w:spacing w:line="240" w:lineRule="auto" w:before="196" w:after="0"/>
        <w:ind w:left="700" w:right="307" w:hanging="331"/>
        <w:jc w:val="left"/>
        <w:rPr>
          <w:sz w:val="24"/>
        </w:rPr>
      </w:pPr>
      <w:r>
        <w:rPr>
          <w:sz w:val="24"/>
        </w:rPr>
        <w:t>Out-of-State Lodging/Meal Allowance. Reimbursement is made for actual lodging expense, supported by a receipt. Meals and incidentals will be reimbursed at </w:t>
      </w:r>
      <w:r>
        <w:rPr>
          <w:spacing w:val="2"/>
          <w:sz w:val="24"/>
        </w:rPr>
        <w:t>in- </w:t>
      </w:r>
      <w:r>
        <w:rPr>
          <w:sz w:val="24"/>
        </w:rPr>
        <w:t>State rates. Failure to furnish lodging receipts will limit reimbursement to meals and incidentals at the in-State</w:t>
      </w:r>
      <w:r>
        <w:rPr>
          <w:spacing w:val="-12"/>
          <w:sz w:val="24"/>
        </w:rPr>
        <w:t> </w:t>
      </w:r>
      <w:r>
        <w:rPr>
          <w:sz w:val="24"/>
        </w:rPr>
        <w:t>rates.</w:t>
      </w:r>
    </w:p>
    <w:p>
      <w:pPr>
        <w:pStyle w:val="ListParagraph"/>
        <w:numPr>
          <w:ilvl w:val="1"/>
          <w:numId w:val="6"/>
        </w:numPr>
        <w:tabs>
          <w:tab w:pos="701" w:val="left" w:leader="none"/>
        </w:tabs>
        <w:spacing w:line="240" w:lineRule="auto" w:before="196" w:after="0"/>
        <w:ind w:left="700" w:right="237" w:hanging="331"/>
        <w:jc w:val="left"/>
        <w:rPr>
          <w:sz w:val="24"/>
        </w:rPr>
      </w:pPr>
      <w:r>
        <w:rPr>
          <w:sz w:val="24"/>
        </w:rPr>
        <w:t>Out-of-Country Lodging/Meal Allowance. Reimbursement will be made for actual lodging, supported by a receipt. Meals/incidentals will be reimbursed according to the Maximun Per Diem Allowances for Foreign Areas, Section 925, U.S. Department of State Standardized Regulations and the meal/incidental breakdown in Federal Travel Regulation Chapter 301, Travel Allowances, Appendix</w:t>
      </w:r>
      <w:r>
        <w:rPr>
          <w:spacing w:val="-31"/>
          <w:sz w:val="24"/>
        </w:rPr>
        <w:t> </w:t>
      </w:r>
      <w:r>
        <w:rPr>
          <w:sz w:val="24"/>
        </w:rPr>
        <w:t>B.</w:t>
      </w:r>
    </w:p>
    <w:p>
      <w:pPr>
        <w:pStyle w:val="BodyText"/>
        <w:spacing w:line="242" w:lineRule="auto" w:before="199"/>
        <w:ind w:left="100" w:right="275"/>
      </w:pPr>
      <w:r>
        <w:rPr/>
        <w:t>Employees who receive a meal as part of State travel must reduce their per diem claim by the cost for that meal. For non-represented employees, see CALHR Rule 599.619(a)(5) for guidance.</w:t>
      </w:r>
    </w:p>
    <w:p>
      <w:pPr>
        <w:pStyle w:val="Heading1"/>
        <w:spacing w:before="196"/>
      </w:pPr>
      <w:r>
        <w:rPr/>
        <w:t>Time Frames for Meal Allowances</w:t>
      </w:r>
    </w:p>
    <w:p>
      <w:pPr>
        <w:pStyle w:val="BodyText"/>
        <w:spacing w:before="198"/>
        <w:ind w:left="100"/>
      </w:pPr>
      <w:r>
        <w:rPr/>
        <w:t>Time frames for payment for meals are outlined in Appendix AF-1.</w:t>
      </w:r>
    </w:p>
    <w:p>
      <w:pPr>
        <w:spacing w:after="0"/>
        <w:sectPr>
          <w:headerReference w:type="default" r:id="rId112"/>
          <w:pgSz w:w="12240" w:h="15840"/>
          <w:pgMar w:header="1444" w:footer="791" w:top="1980" w:bottom="980" w:left="1340" w:right="1220"/>
        </w:sectPr>
      </w:pPr>
    </w:p>
    <w:p>
      <w:pPr>
        <w:pStyle w:val="BodyText"/>
        <w:spacing w:before="11"/>
        <w:rPr>
          <w:sz w:val="15"/>
        </w:rPr>
      </w:pPr>
    </w:p>
    <w:p>
      <w:pPr>
        <w:pStyle w:val="BodyText"/>
        <w:spacing w:before="92"/>
        <w:ind w:left="100" w:right="275"/>
      </w:pPr>
      <w:r>
        <w:rPr/>
        <w:pict>
          <v:group style="position:absolute;margin-left:545.48999pt;margin-top:4.565837pt;width:.5pt;height:152.35pt;mso-position-horizontal-relative:page;mso-position-vertical-relative:paragraph;z-index:1456" coordorigin="10910,91" coordsize="10,3047">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6" stroked="true" strokeweight=".47998pt" strokecolor="#000000">
              <v:stroke dashstyle="solid"/>
            </v:line>
            <v:line style="position:absolute" from="10915,2856" to="10915,3133" stroked="true" strokeweight=".47998pt" strokecolor="#000000">
              <v:stroke dashstyle="solid"/>
            </v:line>
            <w10:wrap type="none"/>
          </v:group>
        </w:pict>
      </w:r>
      <w:r>
        <w:rPr/>
        <w:t>Employees on travel status for longer than 31 consecutive days qualify for long-term travel per diem.   The full long-term per diem is paid for each 24-hour period provided the employee's primary residence is occupied by the employee's dependents or is maintained at a net expense greater than $200 per month. If an employee does not maintain a separate residence, payment is one-half the full long-term rate.  The rate ends when an employee is assigned to another geographic area. If long-term lodging is not available, then short-term rates may be approved beyond 31 days with advance approval of the appointing authority. Partial days of long-term travel are paid as follows: Less than 12 hours- one half the long-term rate; 12-24 hours-full long-term rate. This rate includes meals, lodging, and incidental allowances. Consult the CALHR Rules and employee MOU for current per diem rates.</w:t>
      </w:r>
    </w:p>
    <w:p>
      <w:pPr>
        <w:pStyle w:val="BodyText"/>
        <w:spacing w:before="10"/>
        <w:rPr>
          <w:sz w:val="15"/>
        </w:rPr>
      </w:pPr>
    </w:p>
    <w:p>
      <w:pPr>
        <w:pStyle w:val="Heading1"/>
        <w:tabs>
          <w:tab w:pos="9462" w:val="right" w:leader="none"/>
        </w:tabs>
        <w:spacing w:before="93"/>
      </w:pPr>
      <w:r>
        <w:rPr/>
        <w:t>CONVENTIONS, CONFERENCES, OR</w:t>
      </w:r>
      <w:r>
        <w:rPr>
          <w:spacing w:val="-2"/>
        </w:rPr>
        <w:t> </w:t>
      </w:r>
      <w:r>
        <w:rPr/>
        <w:t>BUSINESS</w:t>
      </w:r>
      <w:r>
        <w:rPr>
          <w:spacing w:val="-1"/>
        </w:rPr>
        <w:t> </w:t>
      </w:r>
      <w:r>
        <w:rPr/>
        <w:t>MEETINGS</w:t>
        <w:tab/>
        <w:t>0724</w:t>
      </w:r>
    </w:p>
    <w:p>
      <w:pPr>
        <w:pStyle w:val="BodyText"/>
        <w:ind w:left="100"/>
      </w:pPr>
      <w:r>
        <w:rPr/>
        <w:t>(Revised 6/14)</w:t>
      </w:r>
    </w:p>
    <w:p>
      <w:pPr>
        <w:pStyle w:val="BodyText"/>
        <w:spacing w:before="276"/>
        <w:ind w:left="100" w:right="275"/>
      </w:pPr>
      <w:r>
        <w:rPr/>
        <w:pict>
          <v:group style="position:absolute;margin-left:545.48999pt;margin-top:13.765869pt;width:.5pt;height:221.35pt;mso-position-horizontal-relative:page;mso-position-vertical-relative:paragraph;z-index:1480" coordorigin="10910,275" coordsize="10,4427">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5" stroked="true" strokeweight=".47998pt" strokecolor="#000000">
              <v:stroke dashstyle="solid"/>
            </v:line>
            <v:line style="position:absolute" from="10915,2765"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w10:wrap type="none"/>
          </v:group>
        </w:pict>
      </w:r>
      <w:r>
        <w:rPr/>
        <w:t>For a conference called by a State agency, no per diem expense will be allowed within 50 miles of an employee's headquarters. Exceptions may be given in advance by CALHR. See SAM Section 0715. Registration fees for conferences/conventions are payable if the employee has prior approval to attend.</w:t>
      </w:r>
    </w:p>
    <w:p>
      <w:pPr>
        <w:pStyle w:val="BodyText"/>
        <w:spacing w:before="276"/>
        <w:ind w:left="100" w:right="207"/>
      </w:pPr>
      <w:r>
        <w:rPr/>
        <w:t>Travel Expense Claims that contain expenses incurred due to a conference, convention, or similar meeting must be countersigned by the agency head, or the deputy whose name has been forwarded to the Audits Division of the State Controller's Office (SCO) under the following circumstances.  These circumstances are:  when two or more agents, officers, or employees attend the same convention, or conference; or when the registration fee exceeds $50.</w:t>
      </w:r>
    </w:p>
    <w:p>
      <w:pPr>
        <w:pStyle w:val="BodyText"/>
        <w:spacing w:before="276"/>
        <w:ind w:left="100" w:right="227"/>
      </w:pPr>
      <w:r>
        <w:rPr/>
        <w:t>Agencies will establish a procedure to enable verification and audit of travel expense claims for persons attending meetings of Boards, Commissions, Committees, etc., when claims are not approved by someone having personal knowledge of meeting attendance.</w:t>
      </w:r>
    </w:p>
    <w:p>
      <w:pPr>
        <w:spacing w:after="0"/>
        <w:sectPr>
          <w:headerReference w:type="default" r:id="rId113"/>
          <w:pgSz w:w="12240" w:h="15840"/>
          <w:pgMar w:header="1444" w:footer="791" w:top="1980" w:bottom="980" w:left="1340" w:right="1220"/>
        </w:sectPr>
      </w:pPr>
    </w:p>
    <w:p>
      <w:pPr>
        <w:pStyle w:val="BodyText"/>
        <w:spacing w:before="276"/>
        <w:ind w:left="100" w:right="275"/>
      </w:pPr>
      <w:r>
        <w:rPr/>
        <w:pict>
          <v:group style="position:absolute;margin-left:545.48999pt;margin-top:13.765838pt;width:.5pt;height:277.5pt;mso-position-horizontal-relative:page;mso-position-vertical-relative:paragraph;z-index:1504" coordorigin="10910,275" coordsize="10,5550">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860" stroked="true" strokeweight=".47998pt" strokecolor="#000000">
              <v:stroke dashstyle="solid"/>
            </v:line>
            <v:line style="position:absolute" from="10915,1860" to="10915,2337" stroked="true" strokeweight=".47998pt" strokecolor="#000000">
              <v:stroke dashstyle="solid"/>
            </v:line>
            <v:line style="position:absolute" from="10915,2337" to="10915,2613" stroked="true" strokeweight=".47998pt" strokecolor="#000000">
              <v:stroke dashstyle="solid"/>
            </v:line>
            <v:line style="position:absolute" from="10915,2613" to="10915,3088" stroked="true" strokeweight=".47998pt" strokecolor="#000000">
              <v:stroke dashstyle="solid"/>
            </v:line>
            <v:line style="position:absolute" from="10915,3088" to="10915,3365" stroked="true" strokeweight=".47998pt" strokecolor="#000000">
              <v:stroke dashstyle="solid"/>
            </v:line>
            <v:line style="position:absolute" from="10915,3365" to="10915,3840" stroked="true" strokeweight=".47998pt" strokecolor="#000000">
              <v:stroke dashstyle="solid"/>
            </v:line>
            <v:line style="position:absolute" from="10915,3840" to="10915,4116" stroked="true" strokeweight=".47998pt" strokecolor="#000000">
              <v:stroke dashstyle="solid"/>
            </v:line>
            <v:line style="position:absolute" from="10915,4116" to="10915,4594" stroked="true" strokeweight=".47998pt" strokecolor="#000000">
              <v:stroke dashstyle="solid"/>
            </v:line>
            <v:line style="position:absolute" from="10915,4594" to="10915,5069" stroked="true" strokeweight=".47998pt" strokecolor="#000000">
              <v:stroke dashstyle="solid"/>
            </v:line>
            <v:line style="position:absolute" from="10915,5069" to="10915,5345" stroked="true" strokeweight=".47998pt" strokecolor="#000000">
              <v:stroke dashstyle="solid"/>
            </v:line>
            <v:line style="position:absolute" from="10915,5345" to="10915,5820" stroked="true" strokeweight=".47998pt" strokecolor="#000000">
              <v:stroke dashstyle="solid"/>
            </v:line>
            <w10:wrap type="none"/>
          </v:group>
        </w:pict>
      </w:r>
      <w:r>
        <w:rPr/>
        <w:t>CALHR Rule 599.634 provides for per diem and travel expenses for non State applicants who are called for interviews. Payments may be approved in advance by the appointing power.  Requests must meet the following conditions:</w:t>
      </w:r>
    </w:p>
    <w:p>
      <w:pPr>
        <w:pStyle w:val="BodyText"/>
        <w:spacing w:before="2"/>
      </w:pPr>
    </w:p>
    <w:p>
      <w:pPr>
        <w:pStyle w:val="ListParagraph"/>
        <w:numPr>
          <w:ilvl w:val="0"/>
          <w:numId w:val="7"/>
        </w:numPr>
        <w:tabs>
          <w:tab w:pos="461" w:val="left" w:leader="none"/>
        </w:tabs>
        <w:spacing w:line="240" w:lineRule="auto" w:before="0" w:after="0"/>
        <w:ind w:left="460" w:right="0" w:hanging="360"/>
        <w:jc w:val="left"/>
        <w:rPr>
          <w:sz w:val="24"/>
        </w:rPr>
      </w:pPr>
      <w:r>
        <w:rPr>
          <w:sz w:val="24"/>
        </w:rPr>
        <w:t>Requests must be submitted prior to the actual travel</w:t>
      </w:r>
      <w:r>
        <w:rPr>
          <w:spacing w:val="-21"/>
          <w:sz w:val="24"/>
        </w:rPr>
        <w:t> </w:t>
      </w:r>
      <w:r>
        <w:rPr>
          <w:sz w:val="24"/>
        </w:rPr>
        <w:t>date.</w:t>
      </w:r>
    </w:p>
    <w:p>
      <w:pPr>
        <w:pStyle w:val="ListParagraph"/>
        <w:numPr>
          <w:ilvl w:val="0"/>
          <w:numId w:val="7"/>
        </w:numPr>
        <w:tabs>
          <w:tab w:pos="461" w:val="left" w:leader="none"/>
        </w:tabs>
        <w:spacing w:line="240" w:lineRule="auto" w:before="198" w:after="0"/>
        <w:ind w:left="460" w:right="0" w:hanging="360"/>
        <w:jc w:val="left"/>
        <w:rPr>
          <w:sz w:val="24"/>
        </w:rPr>
      </w:pPr>
      <w:r>
        <w:rPr>
          <w:sz w:val="24"/>
        </w:rPr>
        <w:t>Requests must include the</w:t>
      </w:r>
      <w:r>
        <w:rPr>
          <w:spacing w:val="-14"/>
          <w:sz w:val="24"/>
        </w:rPr>
        <w:t> </w:t>
      </w:r>
      <w:r>
        <w:rPr>
          <w:sz w:val="24"/>
        </w:rPr>
        <w:t>following:</w:t>
      </w:r>
    </w:p>
    <w:p>
      <w:pPr>
        <w:pStyle w:val="ListParagraph"/>
        <w:numPr>
          <w:ilvl w:val="1"/>
          <w:numId w:val="7"/>
        </w:numPr>
        <w:tabs>
          <w:tab w:pos="821" w:val="left" w:leader="none"/>
        </w:tabs>
        <w:spacing w:line="242" w:lineRule="auto" w:before="198" w:after="0"/>
        <w:ind w:left="820" w:right="800" w:hanging="360"/>
        <w:jc w:val="left"/>
        <w:rPr>
          <w:sz w:val="24"/>
        </w:rPr>
      </w:pPr>
      <w:r>
        <w:rPr>
          <w:sz w:val="24"/>
        </w:rPr>
        <w:t>Names and addresses of the applicant (applicant may not be a current state employee).</w:t>
      </w:r>
    </w:p>
    <w:p>
      <w:pPr>
        <w:pStyle w:val="ListParagraph"/>
        <w:numPr>
          <w:ilvl w:val="1"/>
          <w:numId w:val="7"/>
        </w:numPr>
        <w:tabs>
          <w:tab w:pos="821" w:val="left" w:leader="none"/>
        </w:tabs>
        <w:spacing w:line="242" w:lineRule="auto" w:before="194" w:after="0"/>
        <w:ind w:left="820" w:right="445" w:hanging="360"/>
        <w:jc w:val="left"/>
        <w:rPr>
          <w:sz w:val="24"/>
        </w:rPr>
      </w:pPr>
      <w:r>
        <w:rPr>
          <w:sz w:val="24"/>
        </w:rPr>
        <w:t>Approximate amount of the anticipated expenses, including tax. (Payment may not exceed the current State</w:t>
      </w:r>
      <w:r>
        <w:rPr>
          <w:spacing w:val="-11"/>
          <w:sz w:val="24"/>
        </w:rPr>
        <w:t> </w:t>
      </w:r>
      <w:r>
        <w:rPr>
          <w:sz w:val="24"/>
        </w:rPr>
        <w:t>rates.)</w:t>
      </w:r>
    </w:p>
    <w:p>
      <w:pPr>
        <w:pStyle w:val="ListParagraph"/>
        <w:numPr>
          <w:ilvl w:val="1"/>
          <w:numId w:val="7"/>
        </w:numPr>
        <w:tabs>
          <w:tab w:pos="821" w:val="left" w:leader="none"/>
        </w:tabs>
        <w:spacing w:line="242" w:lineRule="auto" w:before="194" w:after="0"/>
        <w:ind w:left="820" w:right="530" w:hanging="360"/>
        <w:jc w:val="left"/>
        <w:rPr>
          <w:sz w:val="24"/>
        </w:rPr>
      </w:pPr>
      <w:r>
        <w:rPr>
          <w:sz w:val="24"/>
        </w:rPr>
        <w:t>Reason(s) why it is necessary to call the applicant for interview, i.e., position is hard to fill, recruitment for affirmative action, or disabled hire,</w:t>
      </w:r>
      <w:r>
        <w:rPr>
          <w:spacing w:val="-21"/>
          <w:sz w:val="24"/>
        </w:rPr>
        <w:t> </w:t>
      </w:r>
      <w:r>
        <w:rPr>
          <w:sz w:val="24"/>
        </w:rPr>
        <w:t>etc.</w:t>
      </w:r>
    </w:p>
    <w:p>
      <w:pPr>
        <w:pStyle w:val="ListParagraph"/>
        <w:numPr>
          <w:ilvl w:val="1"/>
          <w:numId w:val="7"/>
        </w:numPr>
        <w:tabs>
          <w:tab w:pos="821" w:val="left" w:leader="none"/>
        </w:tabs>
        <w:spacing w:line="240" w:lineRule="auto" w:before="199" w:after="0"/>
        <w:ind w:left="820" w:right="0" w:hanging="360"/>
        <w:jc w:val="left"/>
        <w:rPr>
          <w:sz w:val="24"/>
        </w:rPr>
      </w:pPr>
      <w:r>
        <w:rPr>
          <w:sz w:val="24"/>
        </w:rPr>
        <w:t>Title of position being</w:t>
      </w:r>
      <w:r>
        <w:rPr>
          <w:spacing w:val="-9"/>
          <w:sz w:val="24"/>
        </w:rPr>
        <w:t> </w:t>
      </w:r>
      <w:r>
        <w:rPr>
          <w:sz w:val="24"/>
        </w:rPr>
        <w:t>filled.</w:t>
      </w:r>
    </w:p>
    <w:p>
      <w:pPr>
        <w:pStyle w:val="ListParagraph"/>
        <w:numPr>
          <w:ilvl w:val="0"/>
          <w:numId w:val="7"/>
        </w:numPr>
        <w:tabs>
          <w:tab w:pos="461" w:val="left" w:leader="none"/>
        </w:tabs>
        <w:spacing w:line="242" w:lineRule="auto" w:before="196" w:after="0"/>
        <w:ind w:left="460" w:right="344" w:hanging="360"/>
        <w:jc w:val="left"/>
        <w:rPr>
          <w:sz w:val="24"/>
        </w:rPr>
      </w:pPr>
      <w:r>
        <w:rPr>
          <w:sz w:val="24"/>
        </w:rPr>
        <w:t>Attach a copy of the approved request to the applicant's Travel Expense Claim</w:t>
      </w:r>
      <w:r>
        <w:rPr>
          <w:spacing w:val="-34"/>
          <w:sz w:val="24"/>
        </w:rPr>
        <w:t> </w:t>
      </w:r>
      <w:r>
        <w:rPr>
          <w:sz w:val="24"/>
        </w:rPr>
        <w:t>prior to submission to the</w:t>
      </w:r>
      <w:r>
        <w:rPr>
          <w:spacing w:val="-9"/>
          <w:sz w:val="24"/>
        </w:rPr>
        <w:t> </w:t>
      </w:r>
      <w:r>
        <w:rPr>
          <w:sz w:val="24"/>
        </w:rPr>
        <w:t>SCO.</w:t>
      </w:r>
    </w:p>
    <w:p>
      <w:pPr>
        <w:spacing w:after="0" w:line="242" w:lineRule="auto"/>
        <w:jc w:val="left"/>
        <w:rPr>
          <w:sz w:val="24"/>
        </w:rPr>
        <w:sectPr>
          <w:headerReference w:type="default" r:id="rId114"/>
          <w:pgSz w:w="12240" w:h="15840"/>
          <w:pgMar w:header="1444" w:footer="791" w:top="1980" w:bottom="980" w:left="1340" w:right="1220"/>
        </w:sectPr>
      </w:pPr>
    </w:p>
    <w:p>
      <w:pPr>
        <w:tabs>
          <w:tab w:pos="9460" w:val="right" w:leader="none"/>
        </w:tabs>
        <w:spacing w:before="0"/>
        <w:ind w:left="100" w:right="0" w:firstLine="0"/>
        <w:jc w:val="left"/>
        <w:rPr>
          <w:b/>
          <w:sz w:val="24"/>
        </w:rPr>
      </w:pPr>
      <w:r>
        <w:rPr>
          <w:b/>
          <w:sz w:val="24"/>
        </w:rPr>
        <w:t>COMPENSATING TIME</w:t>
      </w:r>
      <w:r>
        <w:rPr>
          <w:b/>
          <w:spacing w:val="-1"/>
          <w:sz w:val="24"/>
        </w:rPr>
        <w:t> </w:t>
      </w:r>
      <w:r>
        <w:rPr>
          <w:b/>
          <w:sz w:val="24"/>
        </w:rPr>
        <w:t>OFF</w:t>
      </w:r>
      <w:r>
        <w:rPr>
          <w:b/>
          <w:spacing w:val="-1"/>
          <w:sz w:val="24"/>
        </w:rPr>
        <w:t> </w:t>
      </w:r>
      <w:r>
        <w:rPr>
          <w:b/>
          <w:sz w:val="24"/>
        </w:rPr>
        <w:t>(CTO)</w:t>
        <w:tab/>
        <w:t>0726</w:t>
      </w:r>
    </w:p>
    <w:p>
      <w:pPr>
        <w:pStyle w:val="BodyText"/>
        <w:ind w:left="100"/>
      </w:pPr>
      <w:r>
        <w:rPr/>
        <w:t>(Revised 6/14)</w:t>
      </w:r>
    </w:p>
    <w:p>
      <w:pPr>
        <w:pStyle w:val="BodyText"/>
        <w:spacing w:before="276"/>
        <w:ind w:left="100" w:right="275"/>
      </w:pPr>
      <w:r>
        <w:rPr/>
        <w:pict>
          <v:group style="position:absolute;margin-left:545.48999pt;margin-top:13.76585pt;width:.5pt;height:364.15pt;mso-position-horizontal-relative:page;mso-position-vertical-relative:paragraph;z-index:1528" coordorigin="10910,275" coordsize="10,7283">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2136" stroked="true" strokeweight=".47998pt" strokecolor="#000000">
              <v:stroke dashstyle="solid"/>
            </v:line>
            <v:line style="position:absolute" from="10915,2136" to="10915,2613" stroked="true" strokeweight=".47998pt" strokecolor="#000000">
              <v:stroke dashstyle="solid"/>
            </v:line>
            <v:line style="position:absolute" from="10915,2613" to="10915,3089" stroked="true" strokeweight=".47998pt" strokecolor="#000000">
              <v:stroke dashstyle="solid"/>
            </v:line>
            <v:line style="position:absolute" from="10915,3089" to="10915,3564" stroked="true" strokeweight=".47998pt" strokecolor="#000000">
              <v:stroke dashstyle="solid"/>
            </v:line>
            <v:line style="position:absolute" from="10915,3564" to="10915,4042" stroked="true" strokeweight=".47998pt" strokecolor="#000000">
              <v:stroke dashstyle="solid"/>
            </v:line>
            <v:line style="position:absolute" from="10915,4042" to="10915,4517" stroked="true" strokeweight=".47998pt" strokecolor="#000000">
              <v:stroke dashstyle="solid"/>
            </v:line>
            <v:line style="position:absolute" from="10915,4517" to="10915,4793" stroked="true" strokeweight=".47998pt" strokecolor="#000000">
              <v:stroke dashstyle="solid"/>
            </v:line>
            <v:line style="position:absolute" from="10915,4793" to="10915,5069" stroked="true" strokeweight=".47998pt" strokecolor="#000000">
              <v:stroke dashstyle="solid"/>
            </v:line>
            <v:line style="position:absolute" from="10915,5069" to="10915,5345" stroked="true" strokeweight=".47998pt" strokecolor="#000000">
              <v:stroke dashstyle="solid"/>
            </v:line>
            <v:line style="position:absolute" from="10915,5345" to="10915,5621" stroked="true" strokeweight=".47998pt" strokecolor="#000000">
              <v:stroke dashstyle="solid"/>
            </v:line>
            <v:line style="position:absolute" from="10915,5621" to="10915,5897" stroked="true" strokeweight=".47998pt" strokecolor="#000000">
              <v:stroke dashstyle="solid"/>
            </v:line>
            <v:line style="position:absolute" from="10915,5897" to="10915,6173" stroked="true" strokeweight=".47998pt" strokecolor="#000000">
              <v:stroke dashstyle="solid"/>
            </v:line>
            <v:line style="position:absolute" from="10915,6173" to="10915,6449" stroked="true" strokeweight=".47998pt" strokecolor="#000000">
              <v:stroke dashstyle="solid"/>
            </v:line>
            <v:line style="position:absolute" from="10915,6449" to="10915,6725" stroked="true" strokeweight=".47998pt" strokecolor="#000000">
              <v:stroke dashstyle="solid"/>
            </v:line>
            <v:line style="position:absolute" from="10915,6725" to="10915,7001" stroked="true" strokeweight=".47998pt" strokecolor="#000000">
              <v:stroke dashstyle="solid"/>
            </v:line>
            <v:line style="position:absolute" from="10915,7001" to="10915,7277" stroked="true" strokeweight=".47998pt" strokecolor="#000000">
              <v:stroke dashstyle="solid"/>
            </v:line>
            <v:line style="position:absolute" from="10915,7277" to="10915,7553" stroked="true" strokeweight=".47998pt" strokecolor="#000000">
              <v:stroke dashstyle="solid"/>
            </v:line>
            <w10:wrap type="none"/>
          </v:group>
        </w:pict>
      </w:r>
      <w:r>
        <w:rPr/>
        <w:t>Employees granted sick leave while on official travel status may be paid allowances for up to three days of sick leave time. See CALHR Rules 599.633 and 599.633.1. If the sick leave exceeds three days, or in unusual cases, added payment may be approved by the agency according to CALHR delegation.  Exceptions must include the following:</w:t>
      </w:r>
    </w:p>
    <w:p>
      <w:pPr>
        <w:pStyle w:val="BodyText"/>
        <w:spacing w:before="2"/>
      </w:pPr>
    </w:p>
    <w:p>
      <w:pPr>
        <w:pStyle w:val="ListParagraph"/>
        <w:numPr>
          <w:ilvl w:val="0"/>
          <w:numId w:val="8"/>
        </w:numPr>
        <w:tabs>
          <w:tab w:pos="461" w:val="left" w:leader="none"/>
        </w:tabs>
        <w:spacing w:line="240" w:lineRule="auto" w:before="0" w:after="0"/>
        <w:ind w:left="460" w:right="0" w:hanging="360"/>
        <w:jc w:val="left"/>
        <w:rPr>
          <w:sz w:val="24"/>
        </w:rPr>
      </w:pPr>
      <w:r>
        <w:rPr>
          <w:sz w:val="24"/>
        </w:rPr>
        <w:t>Name and home address of</w:t>
      </w:r>
      <w:r>
        <w:rPr>
          <w:spacing w:val="-15"/>
          <w:sz w:val="24"/>
        </w:rPr>
        <w:t> </w:t>
      </w:r>
      <w:r>
        <w:rPr>
          <w:sz w:val="24"/>
        </w:rPr>
        <w:t>employee.</w:t>
      </w:r>
    </w:p>
    <w:p>
      <w:pPr>
        <w:pStyle w:val="ListParagraph"/>
        <w:numPr>
          <w:ilvl w:val="0"/>
          <w:numId w:val="8"/>
        </w:numPr>
        <w:tabs>
          <w:tab w:pos="461" w:val="left" w:leader="none"/>
        </w:tabs>
        <w:spacing w:line="240" w:lineRule="auto" w:before="199" w:after="0"/>
        <w:ind w:left="460" w:right="0" w:hanging="360"/>
        <w:jc w:val="left"/>
        <w:rPr>
          <w:sz w:val="24"/>
        </w:rPr>
      </w:pPr>
      <w:r>
        <w:rPr>
          <w:sz w:val="24"/>
        </w:rPr>
        <w:t>Nature of</w:t>
      </w:r>
      <w:r>
        <w:rPr>
          <w:spacing w:val="-2"/>
          <w:sz w:val="24"/>
        </w:rPr>
        <w:t> </w:t>
      </w:r>
      <w:r>
        <w:rPr>
          <w:sz w:val="24"/>
        </w:rPr>
        <w:t>illness.</w:t>
      </w:r>
    </w:p>
    <w:p>
      <w:pPr>
        <w:pStyle w:val="ListParagraph"/>
        <w:numPr>
          <w:ilvl w:val="0"/>
          <w:numId w:val="8"/>
        </w:numPr>
        <w:tabs>
          <w:tab w:pos="461" w:val="left" w:leader="none"/>
        </w:tabs>
        <w:spacing w:line="240" w:lineRule="auto" w:before="201" w:after="0"/>
        <w:ind w:left="460" w:right="0" w:hanging="360"/>
        <w:jc w:val="left"/>
        <w:rPr>
          <w:sz w:val="24"/>
        </w:rPr>
      </w:pPr>
      <w:r>
        <w:rPr>
          <w:sz w:val="24"/>
        </w:rPr>
        <w:t>Address where employee is confined during</w:t>
      </w:r>
      <w:r>
        <w:rPr>
          <w:spacing w:val="-17"/>
          <w:sz w:val="24"/>
        </w:rPr>
        <w:t> </w:t>
      </w:r>
      <w:r>
        <w:rPr>
          <w:sz w:val="24"/>
        </w:rPr>
        <w:t>illness/injury.</w:t>
      </w:r>
    </w:p>
    <w:p>
      <w:pPr>
        <w:pStyle w:val="ListParagraph"/>
        <w:numPr>
          <w:ilvl w:val="0"/>
          <w:numId w:val="8"/>
        </w:numPr>
        <w:tabs>
          <w:tab w:pos="461" w:val="left" w:leader="none"/>
        </w:tabs>
        <w:spacing w:line="240" w:lineRule="auto" w:before="199" w:after="0"/>
        <w:ind w:left="460" w:right="0" w:hanging="360"/>
        <w:jc w:val="left"/>
        <w:rPr>
          <w:sz w:val="24"/>
        </w:rPr>
      </w:pPr>
      <w:r>
        <w:rPr>
          <w:sz w:val="24"/>
        </w:rPr>
        <w:t>Address where expenses are being</w:t>
      </w:r>
      <w:r>
        <w:rPr>
          <w:spacing w:val="-18"/>
          <w:sz w:val="24"/>
        </w:rPr>
        <w:t> </w:t>
      </w:r>
      <w:r>
        <w:rPr>
          <w:sz w:val="24"/>
        </w:rPr>
        <w:t>incurred.</w:t>
      </w:r>
    </w:p>
    <w:p>
      <w:pPr>
        <w:pStyle w:val="ListParagraph"/>
        <w:numPr>
          <w:ilvl w:val="0"/>
          <w:numId w:val="8"/>
        </w:numPr>
        <w:tabs>
          <w:tab w:pos="461" w:val="left" w:leader="none"/>
        </w:tabs>
        <w:spacing w:line="240" w:lineRule="auto" w:before="199" w:after="0"/>
        <w:ind w:left="460" w:right="0" w:hanging="360"/>
        <w:jc w:val="left"/>
        <w:rPr>
          <w:sz w:val="24"/>
        </w:rPr>
      </w:pPr>
      <w:r>
        <w:rPr>
          <w:sz w:val="24"/>
        </w:rPr>
        <w:t>Number of days confined during</w:t>
      </w:r>
      <w:r>
        <w:rPr>
          <w:spacing w:val="-17"/>
          <w:sz w:val="24"/>
        </w:rPr>
        <w:t> </w:t>
      </w:r>
      <w:r>
        <w:rPr>
          <w:sz w:val="24"/>
        </w:rPr>
        <w:t>illness/injury.</w:t>
      </w:r>
    </w:p>
    <w:p>
      <w:pPr>
        <w:pStyle w:val="ListParagraph"/>
        <w:numPr>
          <w:ilvl w:val="0"/>
          <w:numId w:val="8"/>
        </w:numPr>
        <w:tabs>
          <w:tab w:pos="461" w:val="left" w:leader="none"/>
        </w:tabs>
        <w:spacing w:line="240" w:lineRule="auto" w:before="201" w:after="0"/>
        <w:ind w:left="460" w:right="0" w:hanging="360"/>
        <w:jc w:val="left"/>
        <w:rPr>
          <w:sz w:val="24"/>
        </w:rPr>
      </w:pPr>
      <w:r>
        <w:rPr>
          <w:sz w:val="24"/>
        </w:rPr>
        <w:t>Cost of expenses</w:t>
      </w:r>
      <w:r>
        <w:rPr>
          <w:spacing w:val="-12"/>
          <w:sz w:val="24"/>
        </w:rPr>
        <w:t> </w:t>
      </w:r>
      <w:r>
        <w:rPr>
          <w:sz w:val="24"/>
        </w:rPr>
        <w:t>incurred.</w:t>
      </w:r>
    </w:p>
    <w:p>
      <w:pPr>
        <w:pStyle w:val="BodyText"/>
        <w:spacing w:before="196"/>
        <w:ind w:left="100" w:right="275"/>
      </w:pPr>
      <w:r>
        <w:rPr/>
        <w:t>Departments shall not consider exceptions if the employee is confined to a hospital and hospital costs are covered by insurance. Expenses incurred other than hospital costs may be considered.</w:t>
      </w:r>
    </w:p>
    <w:p>
      <w:pPr>
        <w:pStyle w:val="BodyText"/>
        <w:spacing w:before="11"/>
        <w:rPr>
          <w:sz w:val="15"/>
        </w:rPr>
      </w:pPr>
    </w:p>
    <w:p>
      <w:pPr>
        <w:pStyle w:val="BodyText"/>
        <w:spacing w:before="92"/>
        <w:ind w:left="100" w:right="275"/>
      </w:pPr>
      <w:r>
        <w:rPr/>
        <w:t>Attach a copy of the approved exception to the employee's Travel Expense Claim prior to submission to the SCO.</w:t>
      </w:r>
    </w:p>
    <w:p>
      <w:pPr>
        <w:pStyle w:val="BodyText"/>
        <w:spacing w:before="11"/>
        <w:rPr>
          <w:sz w:val="15"/>
        </w:rPr>
      </w:pPr>
    </w:p>
    <w:p>
      <w:pPr>
        <w:pStyle w:val="BodyText"/>
        <w:spacing w:before="92"/>
        <w:ind w:left="100" w:right="328"/>
      </w:pPr>
      <w:r>
        <w:rPr/>
        <w:t>Normally, no per diem expenses are allowed when employees are on vacation or CTO. An agency may allow an exception to an employee claiming other than short-term per diem if they are: authorized time off on CTO, or authorized time off on vacation while employed in seasonal agricultural work.</w:t>
      </w:r>
    </w:p>
    <w:p>
      <w:pPr>
        <w:spacing w:after="0"/>
        <w:sectPr>
          <w:headerReference w:type="default" r:id="rId115"/>
          <w:pgSz w:w="12240" w:h="15840"/>
          <w:pgMar w:header="1444" w:footer="791" w:top="1700" w:bottom="980" w:left="1340" w:right="1220"/>
        </w:sectPr>
      </w:pPr>
    </w:p>
    <w:p>
      <w:pPr>
        <w:pStyle w:val="BodyText"/>
        <w:ind w:left="100"/>
      </w:pPr>
      <w:r>
        <w:rPr/>
        <w:t>(Revised 6/14)</w:t>
      </w:r>
    </w:p>
    <w:p>
      <w:pPr>
        <w:pStyle w:val="BodyText"/>
        <w:spacing w:before="11"/>
        <w:rPr>
          <w:sz w:val="23"/>
        </w:rPr>
      </w:pPr>
    </w:p>
    <w:p>
      <w:pPr>
        <w:pStyle w:val="BodyText"/>
        <w:ind w:left="100" w:right="267"/>
      </w:pPr>
      <w:r>
        <w:rPr/>
        <w:pict>
          <v:group style="position:absolute;margin-left:545.48999pt;margin-top:-.034163pt;width:.5pt;height:345.55pt;mso-position-horizontal-relative:page;mso-position-vertical-relative:paragraph;z-index:1552" coordorigin="10910,-1" coordsize="10,6911">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v:line style="position:absolute" from="10915,4973" to="10915,5249" stroked="true" strokeweight=".47998pt" strokecolor="#000000">
              <v:stroke dashstyle="solid"/>
            </v:line>
            <v:line style="position:absolute" from="10915,5249" to="10915,5525" stroked="true" strokeweight=".47998pt" strokecolor="#000000">
              <v:stroke dashstyle="solid"/>
            </v:line>
            <v:line style="position:absolute" from="10915,5525" to="10915,5801" stroked="true" strokeweight=".47998pt" strokecolor="#000000">
              <v:stroke dashstyle="solid"/>
            </v:line>
            <v:line style="position:absolute" from="10915,5801" to="10915,6077" stroked="true" strokeweight=".47998pt" strokecolor="#000000">
              <v:stroke dashstyle="solid"/>
            </v:line>
            <v:line style="position:absolute" from="10915,6077" to="10915,6353" stroked="true" strokeweight=".47998pt" strokecolor="#000000">
              <v:stroke dashstyle="solid"/>
            </v:line>
            <v:line style="position:absolute" from="10915,6353" to="10915,6629" stroked="true" strokeweight=".47998pt" strokecolor="#000000">
              <v:stroke dashstyle="solid"/>
            </v:line>
            <v:line style="position:absolute" from="10915,6629" to="10915,6905" stroked="true" strokeweight=".47998pt" strokecolor="#000000">
              <v:stroke dashstyle="solid"/>
            </v:line>
            <w10:wrap type="none"/>
          </v:group>
        </w:pict>
      </w:r>
      <w:r>
        <w:rPr/>
        <w:t>In some instances, the cost of business-related meal expenses may be allowed. It must be clearly shown that it was impractical to conduct the State’s business during working hours and that the meal took place in conditions beyond the employee's control. The employee provides justification on the TEC. The statement must include the purpose or goal of each business-related meal and the unusual conditions that justify payment. For meals consumed, the employee may claim expenses not to exceed the breakfast, lunch, or dinner per diem rates. The amount must be supported by a voucher or receipt for represented employees.  Nonrepresented employees do not have to provide receipts.</w:t>
      </w:r>
    </w:p>
    <w:p>
      <w:pPr>
        <w:pStyle w:val="BodyText"/>
        <w:rPr>
          <w:sz w:val="16"/>
        </w:rPr>
      </w:pPr>
    </w:p>
    <w:p>
      <w:pPr>
        <w:pStyle w:val="BodyText"/>
        <w:spacing w:before="92"/>
        <w:ind w:left="100" w:right="275"/>
      </w:pPr>
      <w:r>
        <w:rPr/>
        <w:t>Examples of allowable meals may include: participants from different cities hold a luncheon meeting to allow one or more of them to make connections on a scheduled flight; an employee is required to go to lunch as a member of a group, such as a Board or Commission where official business is conducted; the meeting does not adjourn during lunch and the employee has no choice of place to eat.</w:t>
      </w:r>
    </w:p>
    <w:p>
      <w:pPr>
        <w:pStyle w:val="BodyText"/>
        <w:spacing w:before="10"/>
        <w:rPr>
          <w:sz w:val="15"/>
        </w:rPr>
      </w:pPr>
    </w:p>
    <w:p>
      <w:pPr>
        <w:pStyle w:val="BodyText"/>
        <w:spacing w:before="93"/>
        <w:ind w:left="100" w:right="221"/>
      </w:pPr>
      <w:r>
        <w:rPr/>
        <w:t>Examples of non-allowable meals include: two or more employees go to lunch together and continue their business as an incidental to the meal; or, the meal is strictly for public relations purposes; or, the meeting could have taken place during the regular working hours.</w:t>
      </w:r>
    </w:p>
    <w:p>
      <w:pPr>
        <w:pStyle w:val="BodyText"/>
        <w:spacing w:before="11"/>
        <w:rPr>
          <w:sz w:val="15"/>
        </w:rPr>
      </w:pPr>
    </w:p>
    <w:p>
      <w:pPr>
        <w:pStyle w:val="BodyText"/>
        <w:spacing w:before="92"/>
        <w:ind w:left="100"/>
      </w:pPr>
      <w:r>
        <w:rPr/>
        <w:t>No payment is allowed for the meal if the employee claims per diem for that day.</w:t>
      </w:r>
    </w:p>
    <w:p>
      <w:pPr>
        <w:pStyle w:val="BodyText"/>
        <w:spacing w:before="11"/>
        <w:rPr>
          <w:sz w:val="15"/>
        </w:rPr>
      </w:pPr>
    </w:p>
    <w:p>
      <w:pPr>
        <w:pStyle w:val="BodyText"/>
        <w:spacing w:before="92"/>
        <w:ind w:left="100" w:right="1489"/>
      </w:pPr>
      <w:r>
        <w:rPr/>
        <w:t>CALHR will consider exception requests to CALHR Rules 599.622(b)(c) and 599.623(b)(d)(e) for business-related meals.</w:t>
      </w:r>
    </w:p>
    <w:p>
      <w:pPr>
        <w:spacing w:after="0"/>
        <w:sectPr>
          <w:headerReference w:type="default" r:id="rId116"/>
          <w:pgSz w:w="12240" w:h="15840"/>
          <w:pgMar w:header="1444" w:footer="791" w:top="1700" w:bottom="980" w:left="1340" w:right="1220"/>
        </w:sectPr>
      </w:pPr>
    </w:p>
    <w:p>
      <w:pPr>
        <w:pStyle w:val="Heading1"/>
        <w:tabs>
          <w:tab w:pos="9318" w:val="right" w:leader="none"/>
        </w:tabs>
        <w:spacing w:before="0"/>
      </w:pPr>
      <w:r>
        <w:rPr/>
        <w:t>PRIVATELY-OWNED/RENTED/LEASED</w:t>
      </w:r>
      <w:r>
        <w:rPr>
          <w:spacing w:val="3"/>
        </w:rPr>
        <w:t> </w:t>
      </w:r>
      <w:r>
        <w:rPr/>
        <w:t>AIRCRAFT</w:t>
        <w:tab/>
        <w:t>0746</w:t>
      </w:r>
    </w:p>
    <w:p>
      <w:pPr>
        <w:pStyle w:val="BodyText"/>
        <w:ind w:left="100"/>
      </w:pPr>
      <w:r>
        <w:rPr/>
        <w:t>(Revised 6/14)</w:t>
      </w:r>
    </w:p>
    <w:p>
      <w:pPr>
        <w:pStyle w:val="BodyText"/>
        <w:spacing w:before="276"/>
        <w:ind w:left="100" w:right="929"/>
      </w:pPr>
      <w:r>
        <w:rPr/>
        <w:pict>
          <v:group style="position:absolute;margin-left:545.48999pt;margin-top:13.76585pt;width:.5pt;height:179.95pt;mso-position-horizontal-relative:page;mso-position-vertical-relative:paragraph;z-index:1576" coordorigin="10910,275" coordsize="10,3599">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w10:wrap type="none"/>
          </v:group>
        </w:pict>
      </w:r>
      <w:r>
        <w:rPr/>
        <w:t>Travel on official State business may be by privately-owned/rented/leased aircraft whenever this is the least costly means or is in the best interest of the State.</w:t>
      </w:r>
    </w:p>
    <w:p>
      <w:pPr>
        <w:pStyle w:val="BodyText"/>
        <w:spacing w:before="275"/>
        <w:ind w:left="100" w:right="461"/>
        <w:jc w:val="both"/>
      </w:pPr>
      <w:r>
        <w:rPr/>
        <w:t>Employees must first obtain supervisor approval. Employee pilots shall certify at least yearly to their employing agency that they have the required liability insurance in force during the period of official travel. These required limits are shown on </w:t>
      </w:r>
      <w:hyperlink r:id="rId118">
        <w:r>
          <w:rPr>
            <w:color w:val="0000FF"/>
            <w:u w:val="single" w:color="0000FF"/>
          </w:rPr>
          <w:t>STD. 265</w:t>
        </w:r>
      </w:hyperlink>
      <w:r>
        <w:rPr/>
        <w:t>. Use STD. 265 for certification.</w:t>
      </w:r>
    </w:p>
    <w:p>
      <w:pPr>
        <w:pStyle w:val="BodyText"/>
        <w:spacing w:before="275"/>
        <w:ind w:left="100" w:right="969"/>
      </w:pPr>
      <w:r>
        <w:rPr/>
        <w:t>In all cases, the aircraft must be certified in accordance with FAA regulations and properly equipped for the type of flying to be performed.</w:t>
      </w:r>
    </w:p>
    <w:p>
      <w:pPr>
        <w:pStyle w:val="BodyText"/>
        <w:spacing w:before="275"/>
        <w:ind w:left="100" w:right="1649"/>
      </w:pPr>
      <w:r>
        <w:rPr/>
        <w:t>State employees who pilot aircraft on official State business must meet the requirements of CALHR Rule 599.628 and SAM Section 0747.</w:t>
      </w:r>
    </w:p>
    <w:p>
      <w:pPr>
        <w:pStyle w:val="Heading1"/>
        <w:tabs>
          <w:tab w:pos="9462" w:val="right" w:leader="none"/>
        </w:tabs>
        <w:spacing w:before="275"/>
      </w:pPr>
      <w:r>
        <w:rPr/>
        <w:t>PILOT</w:t>
      </w:r>
      <w:r>
        <w:rPr>
          <w:spacing w:val="-1"/>
        </w:rPr>
        <w:t> </w:t>
      </w:r>
      <w:r>
        <w:rPr/>
        <w:t>QUALIFICATIONS</w:t>
        <w:tab/>
        <w:t>0747</w:t>
      </w:r>
    </w:p>
    <w:p>
      <w:pPr>
        <w:pStyle w:val="BodyText"/>
        <w:ind w:left="100"/>
      </w:pPr>
      <w:r>
        <w:rPr/>
        <w:t>(Revised 6/14)</w:t>
      </w:r>
    </w:p>
    <w:p>
      <w:pPr>
        <w:pStyle w:val="BodyText"/>
        <w:spacing w:before="276"/>
        <w:ind w:left="100" w:right="488"/>
      </w:pPr>
      <w:r>
        <w:rPr/>
        <w:pict>
          <v:group style="position:absolute;margin-left:545.48999pt;margin-top:13.765844pt;width:.5pt;height:178.25pt;mso-position-horizontal-relative:page;mso-position-vertical-relative:paragraph;z-index:1600" coordorigin="10910,275" coordsize="10,3565">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781" stroked="true" strokeweight=".47998pt" strokecolor="#000000">
              <v:stroke dashstyle="solid"/>
            </v:line>
            <v:line style="position:absolute" from="10915,1781" to="10915,2057" stroked="true" strokeweight=".47998pt" strokecolor="#000000">
              <v:stroke dashstyle="solid"/>
            </v:line>
            <v:line style="position:absolute" from="10915,2057" to="10915,2532" stroked="true" strokeweight=".47998pt" strokecolor="#000000">
              <v:stroke dashstyle="solid"/>
            </v:line>
            <v:line style="position:absolute" from="10915,2532" to="10915,2808" stroked="true" strokeweight=".47998pt" strokecolor="#000000">
              <v:stroke dashstyle="solid"/>
            </v:line>
            <v:line style="position:absolute" from="10915,2808" to="10915,3283" stroked="true" strokeweight=".47998pt" strokecolor="#000000">
              <v:stroke dashstyle="solid"/>
            </v:line>
            <v:line style="position:absolute" from="10915,3283" to="10915,3559" stroked="true" strokeweight=".47998pt" strokecolor="#000000">
              <v:stroke dashstyle="solid"/>
            </v:line>
            <v:line style="position:absolute" from="10915,3559" to="10915,3835" stroked="true" strokeweight=".47998pt" strokecolor="#000000">
              <v:stroke dashstyle="solid"/>
            </v:line>
            <w10:wrap type="none"/>
          </v:group>
        </w:pict>
      </w:r>
      <w:r>
        <w:rPr/>
        <w:t>To operate privately-owned, rented, or State-owned aircraft on official business, pilots must be physically qualified and licensed to fly the aircraft for the type of flying performed.</w:t>
      </w:r>
    </w:p>
    <w:p>
      <w:pPr>
        <w:pStyle w:val="BodyText"/>
        <w:spacing w:before="11"/>
        <w:rPr>
          <w:sz w:val="23"/>
        </w:rPr>
      </w:pPr>
    </w:p>
    <w:p>
      <w:pPr>
        <w:pStyle w:val="BodyText"/>
        <w:ind w:left="100"/>
      </w:pPr>
      <w:r>
        <w:rPr/>
        <w:t>To carry passengers on official business, a pilot must:</w:t>
      </w:r>
    </w:p>
    <w:p>
      <w:pPr>
        <w:pStyle w:val="ListParagraph"/>
        <w:numPr>
          <w:ilvl w:val="0"/>
          <w:numId w:val="9"/>
        </w:numPr>
        <w:tabs>
          <w:tab w:pos="461" w:val="left" w:leader="none"/>
        </w:tabs>
        <w:spacing w:line="242" w:lineRule="auto" w:before="120" w:after="0"/>
        <w:ind w:left="460" w:right="347" w:hanging="360"/>
        <w:jc w:val="left"/>
        <w:rPr>
          <w:sz w:val="24"/>
        </w:rPr>
      </w:pPr>
      <w:r>
        <w:rPr>
          <w:sz w:val="24"/>
        </w:rPr>
        <w:t>Either possess a valid (FAA) commercial pilot's license or have previously logged</w:t>
      </w:r>
      <w:r>
        <w:rPr>
          <w:spacing w:val="-27"/>
          <w:sz w:val="24"/>
        </w:rPr>
        <w:t> </w:t>
      </w:r>
      <w:r>
        <w:rPr>
          <w:sz w:val="24"/>
        </w:rPr>
        <w:t>at least 250 hours of flight time as a licensed pilot in command of an aircraft;</w:t>
      </w:r>
      <w:r>
        <w:rPr>
          <w:spacing w:val="-33"/>
          <w:sz w:val="24"/>
        </w:rPr>
        <w:t> </w:t>
      </w:r>
      <w:r>
        <w:rPr>
          <w:sz w:val="24"/>
        </w:rPr>
        <w:t>and,</w:t>
      </w:r>
    </w:p>
    <w:p>
      <w:pPr>
        <w:pStyle w:val="ListParagraph"/>
        <w:numPr>
          <w:ilvl w:val="0"/>
          <w:numId w:val="9"/>
        </w:numPr>
        <w:tabs>
          <w:tab w:pos="461" w:val="left" w:leader="none"/>
        </w:tabs>
        <w:spacing w:line="242" w:lineRule="auto" w:before="194" w:after="0"/>
        <w:ind w:left="460" w:right="964" w:hanging="360"/>
        <w:jc w:val="left"/>
        <w:rPr>
          <w:sz w:val="24"/>
        </w:rPr>
      </w:pPr>
      <w:r>
        <w:rPr>
          <w:sz w:val="24"/>
        </w:rPr>
        <w:t>Have logged at least 40 hours of actual flight time as a pilot in command of</w:t>
      </w:r>
      <w:r>
        <w:rPr>
          <w:spacing w:val="-29"/>
          <w:sz w:val="24"/>
        </w:rPr>
        <w:t> </w:t>
      </w:r>
      <w:r>
        <w:rPr>
          <w:sz w:val="24"/>
        </w:rPr>
        <w:t>an aircraft during the preceding 12</w:t>
      </w:r>
      <w:r>
        <w:rPr>
          <w:spacing w:val="-15"/>
          <w:sz w:val="24"/>
        </w:rPr>
        <w:t> </w:t>
      </w:r>
      <w:r>
        <w:rPr>
          <w:sz w:val="24"/>
        </w:rPr>
        <w:t>months.</w:t>
      </w:r>
    </w:p>
    <w:p>
      <w:pPr>
        <w:pStyle w:val="BodyText"/>
        <w:spacing w:before="194"/>
        <w:ind w:left="100" w:right="888"/>
      </w:pPr>
      <w:r>
        <w:rPr/>
        <w:t>Pilots must obtain approval from their agencies to use air transportation and must satisfy the requirements outlined in CALHR Rule 599.628 and SAM Section 0746.</w:t>
      </w:r>
    </w:p>
    <w:p>
      <w:pPr>
        <w:spacing w:after="0"/>
        <w:sectPr>
          <w:headerReference w:type="default" r:id="rId117"/>
          <w:pgSz w:w="12240" w:h="15840"/>
          <w:pgMar w:header="1444" w:footer="791" w:top="1700" w:bottom="980" w:left="1340" w:right="1220"/>
        </w:sectPr>
      </w:pPr>
    </w:p>
    <w:p>
      <w:pPr>
        <w:pStyle w:val="BodyText"/>
        <w:spacing w:before="9"/>
        <w:rPr>
          <w:sz w:val="15"/>
        </w:rPr>
      </w:pPr>
    </w:p>
    <w:p>
      <w:pPr>
        <w:pStyle w:val="BodyText"/>
        <w:spacing w:before="92"/>
        <w:ind w:left="100" w:right="215"/>
      </w:pPr>
      <w:r>
        <w:rPr/>
        <w:pict>
          <v:group style="position:absolute;margin-left:545.48999pt;margin-top:4.565872pt;width:.5pt;height:152.35pt;mso-position-horizontal-relative:page;mso-position-vertical-relative:paragraph;z-index:1624" coordorigin="10910,91" coordsize="10,3047">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6" stroked="true" strokeweight=".47998pt" strokecolor="#000000">
              <v:stroke dashstyle="solid"/>
            </v:line>
            <v:line style="position:absolute" from="10915,2856" to="10915,3133" stroked="true" strokeweight=".47998pt" strokecolor="#000000">
              <v:stroke dashstyle="solid"/>
            </v:line>
            <w10:wrap type="none"/>
          </v:group>
        </w:pict>
      </w:r>
      <w:r>
        <w:rPr/>
        <w:t>Mileage reimbursement is paid to employees authorized to use privately-owned vehicles while conducting official State business.  The reimbursement rate is based on the current MOU and the CALHR Rules.</w:t>
      </w:r>
    </w:p>
    <w:p>
      <w:pPr>
        <w:pStyle w:val="BodyText"/>
        <w:spacing w:before="11"/>
        <w:rPr>
          <w:sz w:val="15"/>
        </w:rPr>
      </w:pPr>
    </w:p>
    <w:p>
      <w:pPr>
        <w:pStyle w:val="BodyText"/>
        <w:spacing w:before="92"/>
        <w:ind w:left="100" w:right="342"/>
      </w:pPr>
      <w:r>
        <w:rPr/>
        <w:t>When an employee is driven to a common carrier, the employee can claim double the rate authorized for one-way trips to and from the common carrier. The vehicle cannot be parked at the terminal and the employee must be an occupant of the vehicle. “Double mile” claims are considered to be reportable to SCO since the amount claimed is above the rates found in the current MOU and the CALHR Rules. If the employee departs or returns to a common carrier on the employee's day off or one hour before or one hour after the normal workday, payment for actual miles driven may be claimed.</w:t>
      </w:r>
    </w:p>
    <w:p>
      <w:pPr>
        <w:spacing w:after="0"/>
        <w:sectPr>
          <w:headerReference w:type="default" r:id="rId119"/>
          <w:pgSz w:w="12240" w:h="15840"/>
          <w:pgMar w:header="1439" w:footer="791" w:top="2000" w:bottom="980" w:left="1340" w:right="1220"/>
        </w:sectPr>
      </w:pPr>
    </w:p>
    <w:p>
      <w:pPr>
        <w:pStyle w:val="BodyText"/>
        <w:rPr>
          <w:sz w:val="16"/>
        </w:rPr>
      </w:pPr>
    </w:p>
    <w:p>
      <w:pPr>
        <w:pStyle w:val="BodyText"/>
        <w:spacing w:before="92"/>
        <w:ind w:left="100" w:right="381"/>
      </w:pPr>
      <w:r>
        <w:rPr/>
        <w:pict>
          <v:group style="position:absolute;margin-left:545.48999pt;margin-top:-9.234162pt;width:.5pt;height:466.75pt;mso-position-horizontal-relative:page;mso-position-vertical-relative:paragraph;z-index:1648" coordorigin="10910,-185" coordsize="10,9335">
            <v:line style="position:absolute" from="10915,-180" to="10915,96" stroked="true" strokeweight=".47998pt" strokecolor="#000000">
              <v:stroke dashstyle="solid"/>
            </v:line>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148" stroked="true" strokeweight=".47998pt" strokecolor="#000000">
              <v:stroke dashstyle="solid"/>
            </v:line>
            <v:line style="position:absolute" from="10915,2148" to="10915,2624" stroked="true" strokeweight=".47998pt" strokecolor="#000000">
              <v:stroke dashstyle="solid"/>
            </v:line>
            <v:line style="position:absolute" from="10915,2624" to="10915,2900" stroked="true" strokeweight=".47998pt" strokecolor="#000000">
              <v:stroke dashstyle="solid"/>
            </v:line>
            <v:line style="position:absolute" from="10915,2900" to="10915,3176" stroked="true" strokeweight=".47998pt" strokecolor="#000000">
              <v:stroke dashstyle="solid"/>
            </v:line>
            <v:line style="position:absolute" from="10915,3176" to="10915,3452" stroked="true" strokeweight=".47998pt" strokecolor="#000000">
              <v:stroke dashstyle="solid"/>
            </v:line>
            <v:line style="position:absolute" from="10915,3452" to="10915,3728" stroked="true" strokeweight=".47998pt" strokecolor="#000000">
              <v:stroke dashstyle="solid"/>
            </v:line>
            <v:line style="position:absolute" from="10915,3728" to="10915,4004" stroked="true" strokeweight=".47998pt" strokecolor="#000000">
              <v:stroke dashstyle="solid"/>
            </v:line>
            <v:line style="position:absolute" from="10915,4004" to="10915,4482" stroked="true" strokeweight=".47998pt" strokecolor="#000000">
              <v:stroke dashstyle="solid"/>
            </v:line>
            <v:line style="position:absolute" from="10915,4482" to="10915,4957" stroked="true" strokeweight=".47998pt" strokecolor="#000000">
              <v:stroke dashstyle="solid"/>
            </v:line>
            <v:line style="position:absolute" from="10915,4957" to="10915,5233" stroked="true" strokeweight=".47998pt" strokecolor="#000000">
              <v:stroke dashstyle="solid"/>
            </v:line>
            <v:line style="position:absolute" from="10915,5233" to="10915,5509" stroked="true" strokeweight=".47998pt" strokecolor="#000000">
              <v:stroke dashstyle="solid"/>
            </v:line>
            <v:line style="position:absolute" from="10915,5509" to="10915,5984" stroked="true" strokeweight=".47998pt" strokecolor="#000000">
              <v:stroke dashstyle="solid"/>
            </v:line>
            <v:line style="position:absolute" from="10915,5984" to="10915,6260" stroked="true" strokeweight=".47998pt" strokecolor="#000000">
              <v:stroke dashstyle="solid"/>
            </v:line>
            <v:line style="position:absolute" from="10915,6260" to="10915,6536" stroked="true" strokeweight=".47998pt" strokecolor="#000000">
              <v:stroke dashstyle="solid"/>
            </v:line>
            <v:line style="position:absolute" from="10915,6536" to="10915,6813" stroked="true" strokeweight=".47998pt" strokecolor="#000000">
              <v:stroke dashstyle="solid"/>
            </v:line>
            <v:line style="position:absolute" from="10915,6813" to="10915,7089" stroked="true" strokeweight=".47998pt" strokecolor="#000000">
              <v:stroke dashstyle="solid"/>
            </v:line>
            <v:line style="position:absolute" from="10915,7089" to="10915,7365" stroked="true" strokeweight=".47998pt" strokecolor="#000000">
              <v:stroke dashstyle="solid"/>
            </v:line>
            <v:line style="position:absolute" from="10915,7365" to="10915,7641" stroked="true" strokeweight=".47998pt" strokecolor="#000000">
              <v:stroke dashstyle="solid"/>
            </v:line>
            <v:line style="position:absolute" from="10915,7641" to="10915,8116" stroked="true" strokeweight=".47998pt" strokecolor="#000000">
              <v:stroke dashstyle="solid"/>
            </v:line>
            <v:line style="position:absolute" from="10915,8116" to="10915,8392" stroked="true" strokeweight=".47998pt" strokecolor="#000000">
              <v:stroke dashstyle="solid"/>
            </v:line>
            <v:line style="position:absolute" from="10915,8392" to="10915,8668" stroked="true" strokeweight=".47998pt" strokecolor="#000000">
              <v:stroke dashstyle="solid"/>
            </v:line>
            <v:line style="position:absolute" from="10915,8668" to="10915,9145" stroked="true" strokeweight=".47998pt" strokecolor="#000000">
              <v:stroke dashstyle="solid"/>
            </v:line>
            <w10:wrap type="none"/>
          </v:group>
        </w:pict>
      </w:r>
      <w:r>
        <w:rPr/>
        <w:t>An employee can claim repair for a privately-owned vehicle damaged while conducting official State business if the accident was not the employee's fault. Payment is made out of the employing agency's allotted travel funds. File the claim in the following manner:</w:t>
      </w:r>
    </w:p>
    <w:p>
      <w:pPr>
        <w:pStyle w:val="BodyText"/>
        <w:spacing w:before="10"/>
        <w:rPr>
          <w:sz w:val="15"/>
        </w:rPr>
      </w:pPr>
    </w:p>
    <w:p>
      <w:pPr>
        <w:pStyle w:val="ListParagraph"/>
        <w:numPr>
          <w:ilvl w:val="0"/>
          <w:numId w:val="10"/>
        </w:numPr>
        <w:tabs>
          <w:tab w:pos="461" w:val="left" w:leader="none"/>
        </w:tabs>
        <w:spacing w:line="240" w:lineRule="auto" w:before="93" w:after="0"/>
        <w:ind w:left="460" w:right="1012" w:hanging="360"/>
        <w:jc w:val="left"/>
        <w:rPr>
          <w:sz w:val="24"/>
        </w:rPr>
      </w:pPr>
      <w:r>
        <w:rPr>
          <w:sz w:val="24"/>
        </w:rPr>
        <w:t>File a Report of Vehicle Accident form, </w:t>
      </w:r>
      <w:hyperlink r:id="rId121">
        <w:r>
          <w:rPr>
            <w:color w:val="0000FF"/>
            <w:sz w:val="24"/>
            <w:u w:val="single" w:color="0000FF"/>
          </w:rPr>
          <w:t>STD. 270</w:t>
        </w:r>
      </w:hyperlink>
      <w:r>
        <w:rPr>
          <w:sz w:val="24"/>
        </w:rPr>
        <w:t>. See SAM Section 2441 for instructions.</w:t>
      </w:r>
    </w:p>
    <w:p>
      <w:pPr>
        <w:pStyle w:val="ListParagraph"/>
        <w:numPr>
          <w:ilvl w:val="0"/>
          <w:numId w:val="10"/>
        </w:numPr>
        <w:tabs>
          <w:tab w:pos="461" w:val="left" w:leader="none"/>
        </w:tabs>
        <w:spacing w:line="240" w:lineRule="auto" w:before="122" w:after="0"/>
        <w:ind w:left="460" w:right="0" w:hanging="360"/>
        <w:jc w:val="left"/>
        <w:rPr>
          <w:sz w:val="24"/>
        </w:rPr>
      </w:pPr>
      <w:r>
        <w:rPr>
          <w:sz w:val="24"/>
        </w:rPr>
        <w:t>Attempt to recover damages through insurance</w:t>
      </w:r>
      <w:r>
        <w:rPr>
          <w:spacing w:val="-24"/>
          <w:sz w:val="24"/>
        </w:rPr>
        <w:t> </w:t>
      </w:r>
      <w:r>
        <w:rPr>
          <w:sz w:val="24"/>
        </w:rPr>
        <w:t>coverage.</w:t>
      </w:r>
    </w:p>
    <w:p>
      <w:pPr>
        <w:pStyle w:val="ListParagraph"/>
        <w:numPr>
          <w:ilvl w:val="0"/>
          <w:numId w:val="10"/>
        </w:numPr>
        <w:tabs>
          <w:tab w:pos="461" w:val="left" w:leader="none"/>
          <w:tab w:pos="2128" w:val="left" w:leader="none"/>
        </w:tabs>
        <w:spacing w:line="240" w:lineRule="auto" w:before="196" w:after="0"/>
        <w:ind w:left="460" w:right="249" w:hanging="360"/>
        <w:jc w:val="left"/>
        <w:rPr>
          <w:sz w:val="24"/>
        </w:rPr>
      </w:pPr>
      <w:r>
        <w:rPr>
          <w:sz w:val="24"/>
        </w:rPr>
        <w:t>Prepare</w:t>
      </w:r>
      <w:r>
        <w:rPr>
          <w:spacing w:val="-3"/>
          <w:sz w:val="24"/>
        </w:rPr>
        <w:t> </w:t>
      </w:r>
      <w:r>
        <w:rPr>
          <w:sz w:val="24"/>
        </w:rPr>
        <w:t>TEC.</w:t>
        <w:tab/>
        <w:t>Attach the green copy of STD. 270, signed by</w:t>
      </w:r>
      <w:r>
        <w:rPr>
          <w:spacing w:val="-19"/>
          <w:sz w:val="24"/>
        </w:rPr>
        <w:t> </w:t>
      </w:r>
      <w:r>
        <w:rPr>
          <w:sz w:val="24"/>
        </w:rPr>
        <w:t>the</w:t>
      </w:r>
      <w:r>
        <w:rPr>
          <w:spacing w:val="-3"/>
          <w:sz w:val="24"/>
        </w:rPr>
        <w:t> </w:t>
      </w:r>
      <w:r>
        <w:rPr>
          <w:sz w:val="24"/>
        </w:rPr>
        <w:t>employee's</w:t>
      </w:r>
      <w:r>
        <w:rPr>
          <w:w w:val="100"/>
          <w:sz w:val="24"/>
        </w:rPr>
        <w:t> </w:t>
      </w:r>
      <w:r>
        <w:rPr>
          <w:sz w:val="24"/>
        </w:rPr>
        <w:t>supervisor, and a receipted bill for repairs/parts to the TEC. Enter this certification in the Remarks Section of the TEC: "I hereby certify that this expense was incurred by me as a result of damage to my privately-owned vehicle. This expense is not reimbursable through the insurance coverage of any of the parties involved </w:t>
      </w:r>
      <w:r>
        <w:rPr>
          <w:spacing w:val="4"/>
          <w:sz w:val="24"/>
        </w:rPr>
        <w:t>in </w:t>
      </w:r>
      <w:r>
        <w:rPr>
          <w:sz w:val="24"/>
        </w:rPr>
        <w:t>the accident."</w:t>
      </w:r>
    </w:p>
    <w:p>
      <w:pPr>
        <w:pStyle w:val="ListParagraph"/>
        <w:numPr>
          <w:ilvl w:val="0"/>
          <w:numId w:val="10"/>
        </w:numPr>
        <w:tabs>
          <w:tab w:pos="461" w:val="left" w:leader="none"/>
        </w:tabs>
        <w:spacing w:line="240" w:lineRule="auto" w:before="201" w:after="0"/>
        <w:ind w:left="460" w:right="0" w:hanging="360"/>
        <w:jc w:val="left"/>
        <w:rPr>
          <w:sz w:val="24"/>
        </w:rPr>
      </w:pPr>
      <w:r>
        <w:rPr>
          <w:sz w:val="24"/>
        </w:rPr>
        <w:t>Submit three estimates of repair</w:t>
      </w:r>
      <w:r>
        <w:rPr>
          <w:spacing w:val="-9"/>
          <w:sz w:val="24"/>
        </w:rPr>
        <w:t> </w:t>
      </w:r>
      <w:r>
        <w:rPr>
          <w:sz w:val="24"/>
        </w:rPr>
        <w:t>costs.</w:t>
      </w:r>
    </w:p>
    <w:p>
      <w:pPr>
        <w:pStyle w:val="BodyText"/>
        <w:spacing w:before="196"/>
        <w:ind w:left="100"/>
      </w:pPr>
      <w:r>
        <w:rPr/>
        <w:t>The approving official takes the following actions:</w:t>
      </w:r>
    </w:p>
    <w:p>
      <w:pPr>
        <w:pStyle w:val="BodyText"/>
        <w:spacing w:before="1"/>
        <w:rPr>
          <w:sz w:val="16"/>
        </w:rPr>
      </w:pPr>
    </w:p>
    <w:p>
      <w:pPr>
        <w:pStyle w:val="ListParagraph"/>
        <w:numPr>
          <w:ilvl w:val="0"/>
          <w:numId w:val="11"/>
        </w:numPr>
        <w:tabs>
          <w:tab w:pos="461" w:val="left" w:leader="none"/>
        </w:tabs>
        <w:spacing w:line="240" w:lineRule="auto" w:before="92" w:after="0"/>
        <w:ind w:left="460" w:right="0" w:hanging="360"/>
        <w:jc w:val="left"/>
        <w:rPr>
          <w:sz w:val="24"/>
        </w:rPr>
      </w:pPr>
      <w:r>
        <w:rPr>
          <w:sz w:val="24"/>
        </w:rPr>
        <w:t>Reviews STD. 270 and TEC for compliance with the governing CALHR</w:t>
      </w:r>
      <w:r>
        <w:rPr>
          <w:spacing w:val="-16"/>
          <w:sz w:val="24"/>
        </w:rPr>
        <w:t> </w:t>
      </w:r>
      <w:r>
        <w:rPr>
          <w:sz w:val="24"/>
        </w:rPr>
        <w:t>Rules.</w:t>
      </w:r>
    </w:p>
    <w:p>
      <w:pPr>
        <w:pStyle w:val="ListParagraph"/>
        <w:numPr>
          <w:ilvl w:val="0"/>
          <w:numId w:val="11"/>
        </w:numPr>
        <w:tabs>
          <w:tab w:pos="461" w:val="left" w:leader="none"/>
        </w:tabs>
        <w:spacing w:line="240" w:lineRule="auto" w:before="196" w:after="0"/>
        <w:ind w:left="460" w:right="1011" w:hanging="360"/>
        <w:jc w:val="left"/>
        <w:rPr>
          <w:sz w:val="24"/>
        </w:rPr>
      </w:pPr>
      <w:r>
        <w:rPr>
          <w:sz w:val="24"/>
        </w:rPr>
        <w:t>Signs STD. 270 to certify that the vehicle was being operated </w:t>
      </w:r>
      <w:r>
        <w:rPr>
          <w:spacing w:val="3"/>
          <w:sz w:val="24"/>
        </w:rPr>
        <w:t>on </w:t>
      </w:r>
      <w:r>
        <w:rPr>
          <w:sz w:val="24"/>
        </w:rPr>
        <w:t>official</w:t>
      </w:r>
      <w:r>
        <w:rPr>
          <w:spacing w:val="-32"/>
          <w:sz w:val="24"/>
        </w:rPr>
        <w:t> </w:t>
      </w:r>
      <w:r>
        <w:rPr>
          <w:sz w:val="24"/>
        </w:rPr>
        <w:t>State business and that the accident was not through the fault of the</w:t>
      </w:r>
      <w:r>
        <w:rPr>
          <w:spacing w:val="-33"/>
          <w:sz w:val="24"/>
        </w:rPr>
        <w:t> </w:t>
      </w:r>
      <w:r>
        <w:rPr>
          <w:sz w:val="24"/>
        </w:rPr>
        <w:t>employee.</w:t>
      </w:r>
    </w:p>
    <w:p>
      <w:pPr>
        <w:pStyle w:val="BodyText"/>
        <w:rPr>
          <w:sz w:val="16"/>
        </w:rPr>
      </w:pPr>
    </w:p>
    <w:p>
      <w:pPr>
        <w:pStyle w:val="ListParagraph"/>
        <w:numPr>
          <w:ilvl w:val="0"/>
          <w:numId w:val="11"/>
        </w:numPr>
        <w:tabs>
          <w:tab w:pos="461" w:val="left" w:leader="none"/>
        </w:tabs>
        <w:spacing w:line="240" w:lineRule="auto" w:before="92" w:after="0"/>
        <w:ind w:left="460" w:right="301" w:hanging="360"/>
        <w:jc w:val="left"/>
        <w:rPr>
          <w:sz w:val="24"/>
        </w:rPr>
      </w:pPr>
      <w:r>
        <w:rPr>
          <w:sz w:val="24"/>
        </w:rPr>
        <w:t>Determines the claim is not the result of the employee's, officers, or agent's</w:t>
      </w:r>
      <w:r>
        <w:rPr>
          <w:spacing w:val="-31"/>
          <w:sz w:val="24"/>
        </w:rPr>
        <w:t> </w:t>
      </w:r>
      <w:r>
        <w:rPr>
          <w:sz w:val="24"/>
        </w:rPr>
        <w:t>decision not to maintain collision coverage.  Claims filed because of a decision </w:t>
      </w:r>
      <w:r>
        <w:rPr>
          <w:spacing w:val="2"/>
          <w:sz w:val="24"/>
        </w:rPr>
        <w:t>not </w:t>
      </w:r>
      <w:r>
        <w:rPr>
          <w:sz w:val="24"/>
        </w:rPr>
        <w:t>to maintain collision coverage may be filed with the Victim’s Compensation and Government Claims</w:t>
      </w:r>
      <w:r>
        <w:rPr>
          <w:spacing w:val="-10"/>
          <w:sz w:val="24"/>
        </w:rPr>
        <w:t> </w:t>
      </w:r>
      <w:r>
        <w:rPr>
          <w:sz w:val="24"/>
        </w:rPr>
        <w:t>Board.</w:t>
      </w:r>
    </w:p>
    <w:p>
      <w:pPr>
        <w:pStyle w:val="ListParagraph"/>
        <w:numPr>
          <w:ilvl w:val="0"/>
          <w:numId w:val="11"/>
        </w:numPr>
        <w:tabs>
          <w:tab w:pos="461" w:val="left" w:leader="none"/>
        </w:tabs>
        <w:spacing w:line="240" w:lineRule="auto" w:before="196" w:after="0"/>
        <w:ind w:left="460" w:right="415" w:hanging="360"/>
        <w:jc w:val="left"/>
        <w:rPr>
          <w:sz w:val="24"/>
        </w:rPr>
      </w:pPr>
      <w:r>
        <w:rPr>
          <w:sz w:val="24"/>
        </w:rPr>
        <w:t>Signs TEC to certify the employee has presented sufficient evidence that the</w:t>
      </w:r>
      <w:r>
        <w:rPr>
          <w:spacing w:val="-29"/>
          <w:sz w:val="24"/>
        </w:rPr>
        <w:t> </w:t>
      </w:r>
      <w:r>
        <w:rPr>
          <w:sz w:val="24"/>
        </w:rPr>
        <w:t>repair expense has not been paid by insurance and to authorize payment for the least costly of the three competitive</w:t>
      </w:r>
      <w:r>
        <w:rPr>
          <w:spacing w:val="-14"/>
          <w:sz w:val="24"/>
        </w:rPr>
        <w:t> </w:t>
      </w:r>
      <w:r>
        <w:rPr>
          <w:sz w:val="24"/>
        </w:rPr>
        <w:t>estimates.</w:t>
      </w:r>
    </w:p>
    <w:p>
      <w:pPr>
        <w:spacing w:after="0" w:line="240" w:lineRule="auto"/>
        <w:jc w:val="left"/>
        <w:rPr>
          <w:sz w:val="24"/>
        </w:rPr>
        <w:sectPr>
          <w:headerReference w:type="default" r:id="rId120"/>
          <w:pgSz w:w="12240" w:h="15840"/>
          <w:pgMar w:header="1444" w:footer="791" w:top="1980" w:bottom="980" w:left="1340" w:right="1220"/>
        </w:sectPr>
      </w:pPr>
    </w:p>
    <w:p>
      <w:pPr>
        <w:pStyle w:val="Heading1"/>
        <w:tabs>
          <w:tab w:pos="9462" w:val="right" w:leader="none"/>
        </w:tabs>
        <w:spacing w:before="0"/>
      </w:pPr>
      <w:r>
        <w:rPr/>
        <w:t>OR PLACE</w:t>
      </w:r>
      <w:r>
        <w:rPr>
          <w:spacing w:val="-1"/>
        </w:rPr>
        <w:t> </w:t>
      </w:r>
      <w:r>
        <w:rPr/>
        <w:t>OF</w:t>
      </w:r>
      <w:r>
        <w:rPr>
          <w:spacing w:val="-1"/>
        </w:rPr>
        <w:t> </w:t>
      </w:r>
      <w:r>
        <w:rPr/>
        <w:t>BURIAL</w:t>
        <w:tab/>
        <w:t>0772</w:t>
      </w:r>
    </w:p>
    <w:p>
      <w:pPr>
        <w:pStyle w:val="BodyText"/>
        <w:ind w:left="100"/>
      </w:pPr>
      <w:r>
        <w:rPr/>
        <w:t>(Revised 6/14)</w:t>
      </w:r>
    </w:p>
    <w:p>
      <w:pPr>
        <w:pStyle w:val="BodyText"/>
        <w:spacing w:before="276"/>
        <w:ind w:left="100" w:right="215"/>
      </w:pPr>
      <w:r>
        <w:rPr/>
        <w:pict>
          <v:group style="position:absolute;margin-left:545.48999pt;margin-top:13.76585pt;width:.5pt;height:110.9pt;mso-position-horizontal-relative:page;mso-position-vertical-relative:paragraph;z-index:1672" coordorigin="10910,275" coordsize="10,2218">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w10:wrap type="none"/>
          </v:group>
        </w:pict>
      </w:r>
      <w:r>
        <w:rPr/>
        <w:t>CALHR Rules allow payment of transportation expenses necessary to return the remains of agents, officers or employees who die while traveling on official State business. Reimbursement is for return to the employee’s headquarters or the place of burial in the State, whichever is least costly. CALHR Rules 599.636 and 599.636.1 lists expenses normally allowed. Agencies will contact the estate of the employee, in writing, and detail the allowances and procedures for claiming them. Agencies may contact the local funeral home selected by the estate to arrange shipment in the least costly manner to the State.  CALHR may grant exceptions to CALHR Rules 599.636 and 599.636.1.</w:t>
      </w:r>
    </w:p>
    <w:p>
      <w:pPr>
        <w:pStyle w:val="Heading1"/>
        <w:spacing w:before="276"/>
      </w:pPr>
      <w:r>
        <w:rPr/>
        <w:t>TRAVEL AND RELATED REIMBURSEMENT</w:t>
      </w:r>
    </w:p>
    <w:p>
      <w:pPr>
        <w:pStyle w:val="Heading1"/>
        <w:tabs>
          <w:tab w:pos="8929" w:val="left" w:leader="none"/>
        </w:tabs>
        <w:spacing w:before="0"/>
      </w:pPr>
      <w:r>
        <w:rPr/>
        <w:t>OF PERSONS NOT</w:t>
      </w:r>
      <w:r>
        <w:rPr>
          <w:spacing w:val="-8"/>
        </w:rPr>
        <w:t> </w:t>
      </w:r>
      <w:r>
        <w:rPr/>
        <w:t>STATE</w:t>
      </w:r>
      <w:r>
        <w:rPr>
          <w:spacing w:val="-2"/>
        </w:rPr>
        <w:t> </w:t>
      </w:r>
      <w:r>
        <w:rPr/>
        <w:t>EMPLOYEES</w:t>
        <w:tab/>
        <w:t>0774</w:t>
      </w:r>
    </w:p>
    <w:p>
      <w:pPr>
        <w:pStyle w:val="BodyText"/>
        <w:ind w:left="100"/>
      </w:pPr>
      <w:r>
        <w:rPr/>
        <w:t>(Revised 6/14)</w:t>
      </w:r>
    </w:p>
    <w:p>
      <w:pPr>
        <w:pStyle w:val="BodyText"/>
        <w:spacing w:before="276"/>
        <w:ind w:left="100" w:right="595"/>
      </w:pPr>
      <w:r>
        <w:rPr/>
        <w:pict>
          <v:group style="position:absolute;margin-left:545.48999pt;margin-top:13.765857pt;width:.5pt;height:55.7pt;mso-position-horizontal-relative:page;mso-position-vertical-relative:paragraph;z-index:1696" coordorigin="10910,275" coordsize="10,1114">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w10:wrap type="none"/>
          </v:group>
        </w:pict>
      </w:r>
      <w:r>
        <w:rPr/>
        <w:t>Reimbursement for transportation and per diem costs to persons who are not state employees is outlined in </w:t>
      </w:r>
      <w:hyperlink r:id="rId123">
        <w:r>
          <w:rPr>
            <w:color w:val="0000FF"/>
            <w:u w:val="single" w:color="0000FF"/>
          </w:rPr>
          <w:t>CALHR Management Memo 86-01</w:t>
        </w:r>
      </w:hyperlink>
      <w:r>
        <w:rPr/>
        <w:t>. Policy for non-State employees who are interviewing for a position with the State can be found in CALHR Rule 599.634.</w:t>
      </w:r>
    </w:p>
    <w:p>
      <w:pPr>
        <w:pStyle w:val="Heading1"/>
        <w:tabs>
          <w:tab w:pos="9462" w:val="right" w:leader="none"/>
        </w:tabs>
        <w:spacing w:before="276"/>
      </w:pPr>
      <w:r>
        <w:rPr/>
        <w:t>TRAVEL EXPENSE CLAIM (TEC),</w:t>
      </w:r>
      <w:r>
        <w:rPr>
          <w:spacing w:val="-1"/>
        </w:rPr>
        <w:t> </w:t>
      </w:r>
      <w:r>
        <w:rPr/>
        <w:t>STD.</w:t>
      </w:r>
      <w:r>
        <w:rPr>
          <w:spacing w:val="-1"/>
        </w:rPr>
        <w:t> </w:t>
      </w:r>
      <w:r>
        <w:rPr/>
        <w:t>262</w:t>
        <w:tab/>
        <w:t>0780</w:t>
      </w:r>
    </w:p>
    <w:p>
      <w:pPr>
        <w:pStyle w:val="BodyText"/>
        <w:ind w:left="100"/>
      </w:pPr>
      <w:r>
        <w:rPr/>
        <w:t>(Revised 6/14)</w:t>
      </w:r>
    </w:p>
    <w:p>
      <w:pPr>
        <w:pStyle w:val="BodyText"/>
        <w:spacing w:before="276"/>
        <w:ind w:left="100" w:right="275"/>
      </w:pPr>
      <w:r>
        <w:rPr/>
        <w:pict>
          <v:group style="position:absolute;margin-left:545.48999pt;margin-top:13.765863pt;width:.5pt;height:97.15pt;mso-position-horizontal-relative:page;mso-position-vertical-relative:paragraph;z-index:1720" coordorigin="10910,275" coordsize="10,1943">
            <v:line style="position:absolute" from="10915,280" to="10915,556" stroked="true" strokeweight=".47998pt" strokecolor="#000000">
              <v:stroke dashstyle="solid"/>
            </v:line>
            <v:line style="position:absolute" from="10915,556" to="10915,833" stroked="true" strokeweight=".47998pt" strokecolor="#000000">
              <v:stroke dashstyle="solid"/>
            </v:line>
            <v:line style="position:absolute" from="10915,833" to="10915,1109" stroked="true" strokeweight=".47998pt" strokecolor="#000000">
              <v:stroke dashstyle="solid"/>
            </v:line>
            <v:line style="position:absolute" from="10915,1109" to="10915,1385" stroked="true" strokeweight=".47998pt" strokecolor="#000000">
              <v:stroke dashstyle="solid"/>
            </v:line>
            <v:line style="position:absolute" from="10915,1385" to="10915,1661" stroked="true" strokeweight=".47998pt" strokecolor="#000000">
              <v:stroke dashstyle="solid"/>
            </v:line>
            <v:line style="position:absolute" from="10915,1661" to="10915,1937" stroked="true" strokeweight=".47998pt" strokecolor="#000000">
              <v:stroke dashstyle="solid"/>
            </v:line>
            <v:line style="position:absolute" from="10915,1937" to="10915,2213" stroked="true" strokeweight=".47998pt" strokecolor="#000000">
              <v:stroke dashstyle="solid"/>
            </v:line>
            <w10:wrap type="none"/>
          </v:group>
        </w:pict>
      </w:r>
      <w:r>
        <w:rPr/>
        <w:t>Appendix A-1 contains preparation instructions for this form. Use TEC to claim travel and transportation expenses.</w:t>
      </w:r>
    </w:p>
    <w:p>
      <w:pPr>
        <w:pStyle w:val="BodyText"/>
        <w:spacing w:before="276"/>
        <w:ind w:left="100" w:right="275"/>
      </w:pPr>
      <w:r>
        <w:rPr/>
        <w:t>CALHR Rules 599.638 and 599.638.1 require that TECs contain a brief statement of purpose for each trip. Enter this statement (one line if possible) on the line immediately below the last entry for each trip. If two or more trips are made for the same purpose and one TEC is used, one statement is sufficient for the trips.</w:t>
      </w:r>
    </w:p>
    <w:p>
      <w:pPr>
        <w:spacing w:after="0"/>
        <w:sectPr>
          <w:headerReference w:type="default" r:id="rId122"/>
          <w:pgSz w:w="12240" w:h="15840"/>
          <w:pgMar w:header="1444" w:footer="791" w:top="1700" w:bottom="980" w:left="1340" w:right="1220"/>
        </w:sectPr>
      </w:pPr>
    </w:p>
    <w:p>
      <w:pPr>
        <w:pStyle w:val="Heading1"/>
        <w:tabs>
          <w:tab w:pos="9914" w:val="right" w:leader="none"/>
        </w:tabs>
        <w:spacing w:before="783"/>
      </w:pPr>
      <w:r>
        <w:rPr/>
        <w:pict>
          <v:line style="position:absolute;mso-position-horizontal-relative:page;mso-position-vertical-relative:paragraph;z-index:1744" from="545.73999pt,53.165878pt" to="545.73999pt,66.965878pt" stroked="true" strokeweight=".47998pt" strokecolor="#000000">
            <v:stroke dashstyle="solid"/>
            <w10:wrap type="none"/>
          </v:line>
        </w:pict>
      </w:r>
      <w:bookmarkStart w:name="1200,1205,1208(Final426Rev)" w:id="7"/>
      <w:bookmarkEnd w:id="7"/>
      <w:r>
        <w:rPr>
          <w:b w:val="0"/>
        </w:rPr>
      </w:r>
      <w:r>
        <w:rPr/>
        <w:t>INTRODUCTION</w:t>
        <w:tab/>
        <w:t>1200</w:t>
      </w:r>
    </w:p>
    <w:p>
      <w:pPr>
        <w:pStyle w:val="BodyText"/>
        <w:ind w:left="100"/>
      </w:pPr>
      <w:r>
        <w:rPr/>
        <w:t>(Reviewed 6/14)</w:t>
      </w:r>
    </w:p>
    <w:p>
      <w:pPr>
        <w:pStyle w:val="BodyText"/>
        <w:spacing w:before="276"/>
        <w:ind w:left="100" w:right="788"/>
      </w:pPr>
      <w:r>
        <w:rPr/>
        <w:t>This chapter provides policy direction for state agencies for services, consultant services, interagency agreements, and architectural and engineering and minor public works contracts. Other types of contracts are covered in SAM Sections 5200 et seq.; 1400 et seq.; and 1300 et seq.</w:t>
      </w:r>
    </w:p>
    <w:p>
      <w:pPr>
        <w:pStyle w:val="Heading1"/>
        <w:tabs>
          <w:tab w:pos="9380" w:val="left" w:leader="none"/>
        </w:tabs>
        <w:spacing w:before="120"/>
      </w:pPr>
      <w:r>
        <w:rPr/>
        <w:pict>
          <v:line style="position:absolute;mso-position-horizontal-relative:page;mso-position-vertical-relative:paragraph;z-index:1768" from="545.73999pt,20.015842pt" to="545.73999pt,33.815842pt" stroked="true" strokeweight=".47998pt" strokecolor="#000000">
            <v:stroke dashstyle="solid"/>
            <w10:wrap type="none"/>
          </v:line>
        </w:pict>
      </w:r>
      <w:r>
        <w:rPr/>
        <w:t>STATE</w:t>
      </w:r>
      <w:r>
        <w:rPr>
          <w:spacing w:val="-3"/>
        </w:rPr>
        <w:t> </w:t>
      </w:r>
      <w:r>
        <w:rPr/>
        <w:t>CONTRACTING</w:t>
      </w:r>
      <w:r>
        <w:rPr>
          <w:spacing w:val="-3"/>
        </w:rPr>
        <w:t> </w:t>
      </w:r>
      <w:r>
        <w:rPr/>
        <w:t>MANUAL</w:t>
        <w:tab/>
        <w:t>1205</w:t>
      </w:r>
    </w:p>
    <w:p>
      <w:pPr>
        <w:pStyle w:val="BodyText"/>
        <w:ind w:left="100"/>
      </w:pPr>
      <w:r>
        <w:rPr/>
        <w:t>(Reviewed 6/14)</w:t>
      </w:r>
    </w:p>
    <w:p>
      <w:pPr>
        <w:pStyle w:val="BodyText"/>
        <w:spacing w:before="276"/>
        <w:ind w:left="100" w:right="669"/>
      </w:pPr>
      <w:r>
        <w:rPr/>
        <w:t>Department of General Services, Office of Legal Services (DGS/OLS), has coordinated the effort to compile State Contracting Manual Volume 1 (SCM 1) which contains policies, procedures, and guidelines in securing necessary services for the state. The SCM1 and other OLS publications are available on the Internet at </w:t>
      </w:r>
      <w:hyperlink r:id="rId103">
        <w:r>
          <w:rPr>
            <w:b/>
            <w:color w:val="0000FF"/>
          </w:rPr>
          <w:t>http://www.dgs.ca.gov/ols/Resources/StateContractManual.aspx</w:t>
        </w:r>
      </w:hyperlink>
      <w:r>
        <w:rPr/>
        <w:t>.</w:t>
      </w:r>
    </w:p>
    <w:p>
      <w:pPr>
        <w:pStyle w:val="Heading1"/>
        <w:tabs>
          <w:tab w:pos="9380" w:val="left" w:leader="none"/>
        </w:tabs>
        <w:spacing w:before="276"/>
      </w:pPr>
      <w:r>
        <w:rPr/>
        <w:pict>
          <v:line style="position:absolute;mso-position-horizontal-relative:page;mso-position-vertical-relative:paragraph;z-index:1792" from="545.73999pt,27.815863pt" to="545.73999pt,41.615863pt" stroked="true" strokeweight=".47998pt" strokecolor="#000000">
            <v:stroke dashstyle="solid"/>
            <w10:wrap type="none"/>
          </v:line>
        </w:pict>
      </w:r>
      <w:r>
        <w:rPr/>
        <w:t>AUTHORIZATION</w:t>
      </w:r>
      <w:r>
        <w:rPr>
          <w:spacing w:val="-3"/>
        </w:rPr>
        <w:t> </w:t>
      </w:r>
      <w:r>
        <w:rPr/>
        <w:t>OF</w:t>
      </w:r>
      <w:r>
        <w:rPr>
          <w:spacing w:val="-3"/>
        </w:rPr>
        <w:t> </w:t>
      </w:r>
      <w:r>
        <w:rPr/>
        <w:t>AGREEMENTS</w:t>
        <w:tab/>
        <w:t>1208</w:t>
      </w:r>
    </w:p>
    <w:p>
      <w:pPr>
        <w:pStyle w:val="BodyText"/>
        <w:ind w:left="100"/>
      </w:pPr>
      <w:r>
        <w:rPr/>
        <w:t>(Reviewed 6/14)</w:t>
      </w:r>
    </w:p>
    <w:p>
      <w:pPr>
        <w:pStyle w:val="BodyText"/>
        <w:spacing w:before="2"/>
      </w:pPr>
    </w:p>
    <w:p>
      <w:pPr>
        <w:pStyle w:val="ListParagraph"/>
        <w:numPr>
          <w:ilvl w:val="0"/>
          <w:numId w:val="12"/>
        </w:numPr>
        <w:tabs>
          <w:tab w:pos="461" w:val="left" w:leader="none"/>
        </w:tabs>
        <w:spacing w:line="240" w:lineRule="auto" w:before="0" w:after="0"/>
        <w:ind w:left="460" w:right="0" w:hanging="360"/>
        <w:jc w:val="left"/>
        <w:rPr>
          <w:sz w:val="24"/>
        </w:rPr>
      </w:pPr>
      <w:r>
        <w:rPr>
          <w:sz w:val="24"/>
        </w:rPr>
        <w:t>State Departments–Authorized</w:t>
      </w:r>
      <w:r>
        <w:rPr>
          <w:spacing w:val="-11"/>
          <w:sz w:val="24"/>
        </w:rPr>
        <w:t> </w:t>
      </w:r>
      <w:r>
        <w:rPr>
          <w:sz w:val="24"/>
        </w:rPr>
        <w:t>Signatures</w:t>
      </w:r>
    </w:p>
    <w:p>
      <w:pPr>
        <w:pStyle w:val="ListParagraph"/>
        <w:numPr>
          <w:ilvl w:val="1"/>
          <w:numId w:val="12"/>
        </w:numPr>
        <w:tabs>
          <w:tab w:pos="821" w:val="left" w:leader="none"/>
        </w:tabs>
        <w:spacing w:line="240" w:lineRule="auto" w:before="196" w:after="0"/>
        <w:ind w:left="820" w:right="573" w:hanging="360"/>
        <w:jc w:val="left"/>
        <w:rPr>
          <w:sz w:val="24"/>
        </w:rPr>
      </w:pPr>
      <w:r>
        <w:rPr>
          <w:sz w:val="24"/>
        </w:rPr>
        <w:t>Authority to sign purchase documents is limited to those executive officers who either have statutory authority or have been duly authorized in writing by one</w:t>
      </w:r>
      <w:r>
        <w:rPr>
          <w:spacing w:val="-35"/>
          <w:sz w:val="24"/>
        </w:rPr>
        <w:t> </w:t>
      </w:r>
      <w:r>
        <w:rPr>
          <w:sz w:val="24"/>
        </w:rPr>
        <w:t>who has statutory</w:t>
      </w:r>
      <w:r>
        <w:rPr>
          <w:spacing w:val="-10"/>
          <w:sz w:val="24"/>
        </w:rPr>
        <w:t> </w:t>
      </w:r>
      <w:r>
        <w:rPr>
          <w:sz w:val="24"/>
        </w:rPr>
        <w:t>authority.</w:t>
      </w:r>
    </w:p>
    <w:p>
      <w:pPr>
        <w:pStyle w:val="ListParagraph"/>
        <w:numPr>
          <w:ilvl w:val="1"/>
          <w:numId w:val="12"/>
        </w:numPr>
        <w:tabs>
          <w:tab w:pos="821" w:val="left" w:leader="none"/>
        </w:tabs>
        <w:spacing w:line="240" w:lineRule="auto" w:before="196" w:after="0"/>
        <w:ind w:left="820" w:right="832" w:hanging="360"/>
        <w:jc w:val="left"/>
        <w:rPr>
          <w:sz w:val="24"/>
        </w:rPr>
      </w:pPr>
      <w:r>
        <w:rPr>
          <w:sz w:val="24"/>
        </w:rPr>
        <w:t>Anyone who signs a purchase document should have knowledge in the procurement laws, policies, and procedures pertaining to the goods or services being procured. If an individual with signature authority does not possess sufficient procurement knowledge and expertise, the individual should, prior to signing, have the purchase document reviewed by someone who possesses such knowledge and</w:t>
      </w:r>
      <w:r>
        <w:rPr>
          <w:spacing w:val="-12"/>
          <w:sz w:val="24"/>
        </w:rPr>
        <w:t> </w:t>
      </w:r>
      <w:r>
        <w:rPr>
          <w:sz w:val="24"/>
        </w:rPr>
        <w:t>expertise.</w:t>
      </w:r>
    </w:p>
    <w:p>
      <w:pPr>
        <w:pStyle w:val="ListParagraph"/>
        <w:numPr>
          <w:ilvl w:val="1"/>
          <w:numId w:val="12"/>
        </w:numPr>
        <w:tabs>
          <w:tab w:pos="821" w:val="left" w:leader="none"/>
        </w:tabs>
        <w:spacing w:line="240" w:lineRule="auto" w:before="196" w:after="0"/>
        <w:ind w:left="820" w:right="649" w:hanging="360"/>
        <w:jc w:val="left"/>
        <w:rPr>
          <w:sz w:val="24"/>
        </w:rPr>
      </w:pPr>
      <w:r>
        <w:rPr>
          <w:sz w:val="24"/>
        </w:rPr>
        <w:t>Delegation of signature authority is a selective process and should be commensurate with experience with principles of sound contracting and procurement policies, demonstrated familiarity with the process of purchase document formation, execution, and administration, and completion of</w:t>
      </w:r>
      <w:r>
        <w:rPr>
          <w:spacing w:val="-31"/>
          <w:sz w:val="24"/>
        </w:rPr>
        <w:t> </w:t>
      </w:r>
      <w:r>
        <w:rPr>
          <w:sz w:val="24"/>
        </w:rPr>
        <w:t>applicable training and/or</w:t>
      </w:r>
      <w:r>
        <w:rPr>
          <w:spacing w:val="-5"/>
          <w:sz w:val="24"/>
        </w:rPr>
        <w:t> </w:t>
      </w:r>
      <w:r>
        <w:rPr>
          <w:sz w:val="24"/>
        </w:rPr>
        <w:t>certifications.</w:t>
      </w:r>
    </w:p>
    <w:p>
      <w:pPr>
        <w:pStyle w:val="ListParagraph"/>
        <w:numPr>
          <w:ilvl w:val="1"/>
          <w:numId w:val="12"/>
        </w:numPr>
        <w:tabs>
          <w:tab w:pos="821" w:val="left" w:leader="none"/>
        </w:tabs>
        <w:spacing w:line="240" w:lineRule="auto" w:before="198" w:after="0"/>
        <w:ind w:left="820" w:right="852" w:hanging="360"/>
        <w:jc w:val="left"/>
        <w:rPr>
          <w:sz w:val="24"/>
        </w:rPr>
      </w:pPr>
      <w:r>
        <w:rPr>
          <w:sz w:val="24"/>
        </w:rPr>
        <w:t>Each executive officer who has statutory authority to sign purchase</w:t>
      </w:r>
      <w:r>
        <w:rPr>
          <w:spacing w:val="-31"/>
          <w:sz w:val="24"/>
        </w:rPr>
        <w:t> </w:t>
      </w:r>
      <w:r>
        <w:rPr>
          <w:sz w:val="24"/>
        </w:rPr>
        <w:t>documents shall ensure that his/her agency maintains a current written record of agency employees authorized to enter into and sign purchase documents on behalf of that agency.  This written record shall be subject to DGS</w:t>
      </w:r>
      <w:r>
        <w:rPr>
          <w:spacing w:val="-23"/>
          <w:sz w:val="24"/>
        </w:rPr>
        <w:t> </w:t>
      </w:r>
      <w:r>
        <w:rPr>
          <w:sz w:val="24"/>
        </w:rPr>
        <w:t>audit.</w:t>
      </w:r>
    </w:p>
    <w:p>
      <w:pPr>
        <w:pStyle w:val="BodyText"/>
        <w:spacing w:before="196"/>
        <w:ind w:left="167"/>
      </w:pPr>
      <w:r>
        <w:rPr/>
        <w:t>(Continued)</w:t>
      </w:r>
    </w:p>
    <w:p>
      <w:pPr>
        <w:spacing w:after="0"/>
        <w:sectPr>
          <w:headerReference w:type="default" r:id="rId124"/>
          <w:pgSz w:w="12240" w:h="15840"/>
          <w:pgMar w:header="544" w:footer="791" w:top="800" w:bottom="980" w:left="1340" w:right="880"/>
        </w:sectPr>
      </w:pPr>
    </w:p>
    <w:p>
      <w:pPr>
        <w:pStyle w:val="BodyText"/>
        <w:rPr>
          <w:sz w:val="12"/>
        </w:rPr>
      </w:pPr>
    </w:p>
    <w:p>
      <w:pPr>
        <w:pStyle w:val="BodyText"/>
        <w:spacing w:before="92"/>
        <w:ind w:left="100"/>
      </w:pPr>
      <w:r>
        <w:rPr/>
        <w:t>(Continued)</w:t>
      </w:r>
    </w:p>
    <w:p>
      <w:pPr>
        <w:tabs>
          <w:tab w:pos="8379" w:val="left" w:leader="none"/>
        </w:tabs>
        <w:spacing w:before="0"/>
        <w:ind w:left="100" w:right="0" w:firstLine="0"/>
        <w:jc w:val="left"/>
        <w:rPr>
          <w:sz w:val="24"/>
        </w:rPr>
      </w:pPr>
      <w:r>
        <w:rPr/>
        <w:pict>
          <v:line style="position:absolute;mso-position-horizontal-relative:page;mso-position-vertical-relative:paragraph;z-index:1816" from="545.73999pt,14.011887pt" to="545.73999pt,27.835887pt" stroked="true" strokeweight=".47998pt" strokecolor="#000000">
            <v:stroke dashstyle="solid"/>
            <w10:wrap type="none"/>
          </v:line>
        </w:pict>
      </w:r>
      <w:r>
        <w:rPr>
          <w:b/>
          <w:sz w:val="24"/>
        </w:rPr>
        <w:t>AUTHORIZATION</w:t>
      </w:r>
      <w:r>
        <w:rPr>
          <w:b/>
          <w:spacing w:val="-3"/>
          <w:sz w:val="24"/>
        </w:rPr>
        <w:t> </w:t>
      </w:r>
      <w:r>
        <w:rPr>
          <w:b/>
          <w:sz w:val="24"/>
        </w:rPr>
        <w:t>OF</w:t>
      </w:r>
      <w:r>
        <w:rPr>
          <w:b/>
          <w:spacing w:val="-3"/>
          <w:sz w:val="24"/>
        </w:rPr>
        <w:t> </w:t>
      </w:r>
      <w:r>
        <w:rPr>
          <w:b/>
          <w:sz w:val="24"/>
        </w:rPr>
        <w:t>AGREEMENTS</w:t>
        <w:tab/>
        <w:t>1208 </w:t>
      </w:r>
      <w:r>
        <w:rPr>
          <w:sz w:val="24"/>
        </w:rPr>
        <w:t>(Cont.</w:t>
      </w:r>
      <w:r>
        <w:rPr>
          <w:spacing w:val="-5"/>
          <w:sz w:val="24"/>
        </w:rPr>
        <w:t> </w:t>
      </w:r>
      <w:r>
        <w:rPr>
          <w:sz w:val="24"/>
        </w:rPr>
        <w:t>1)</w:t>
      </w:r>
    </w:p>
    <w:p>
      <w:pPr>
        <w:pStyle w:val="BodyText"/>
        <w:spacing w:before="1"/>
        <w:ind w:left="100"/>
      </w:pPr>
      <w:r>
        <w:rPr/>
        <w:t>(Reviewed 6/14)</w:t>
      </w:r>
    </w:p>
    <w:p>
      <w:pPr>
        <w:pStyle w:val="ListParagraph"/>
        <w:numPr>
          <w:ilvl w:val="1"/>
          <w:numId w:val="12"/>
        </w:numPr>
        <w:tabs>
          <w:tab w:pos="821" w:val="left" w:leader="none"/>
        </w:tabs>
        <w:spacing w:line="240" w:lineRule="auto" w:before="228" w:after="0"/>
        <w:ind w:left="820" w:right="718" w:hanging="360"/>
        <w:jc w:val="left"/>
        <w:rPr>
          <w:sz w:val="24"/>
        </w:rPr>
      </w:pPr>
      <w:r>
        <w:rPr>
          <w:sz w:val="24"/>
        </w:rPr>
        <w:t>State Board’s and Commission’s purchase documents in excess of $5,000</w:t>
      </w:r>
      <w:r>
        <w:rPr>
          <w:spacing w:val="-29"/>
          <w:sz w:val="24"/>
        </w:rPr>
        <w:t> </w:t>
      </w:r>
      <w:r>
        <w:rPr>
          <w:sz w:val="24"/>
        </w:rPr>
        <w:t>must be accompanied by a copy of the resolution approving the execution of the purchase document, unless by statute the executive officer may sign the purchase</w:t>
      </w:r>
      <w:r>
        <w:rPr>
          <w:spacing w:val="-8"/>
          <w:sz w:val="24"/>
        </w:rPr>
        <w:t> </w:t>
      </w:r>
      <w:r>
        <w:rPr>
          <w:sz w:val="24"/>
        </w:rPr>
        <w:t>document.</w:t>
      </w:r>
    </w:p>
    <w:p>
      <w:pPr>
        <w:pStyle w:val="BodyText"/>
        <w:spacing w:before="9"/>
        <w:rPr>
          <w:sz w:val="20"/>
        </w:rPr>
      </w:pPr>
    </w:p>
    <w:p>
      <w:pPr>
        <w:pStyle w:val="ListParagraph"/>
        <w:numPr>
          <w:ilvl w:val="0"/>
          <w:numId w:val="12"/>
        </w:numPr>
        <w:tabs>
          <w:tab w:pos="461" w:val="left" w:leader="none"/>
        </w:tabs>
        <w:spacing w:line="240" w:lineRule="auto" w:before="1" w:after="0"/>
        <w:ind w:left="460" w:right="0" w:hanging="360"/>
        <w:jc w:val="left"/>
        <w:rPr>
          <w:sz w:val="24"/>
        </w:rPr>
      </w:pPr>
      <w:r>
        <w:rPr>
          <w:sz w:val="24"/>
        </w:rPr>
        <w:t>Local Governmental</w:t>
      </w:r>
      <w:r>
        <w:rPr>
          <w:spacing w:val="-13"/>
          <w:sz w:val="24"/>
        </w:rPr>
        <w:t> </w:t>
      </w:r>
      <w:r>
        <w:rPr>
          <w:sz w:val="24"/>
        </w:rPr>
        <w:t>Entities–Authority</w:t>
      </w:r>
    </w:p>
    <w:p>
      <w:pPr>
        <w:pStyle w:val="ListParagraph"/>
        <w:numPr>
          <w:ilvl w:val="1"/>
          <w:numId w:val="12"/>
        </w:numPr>
        <w:tabs>
          <w:tab w:pos="821" w:val="left" w:leader="none"/>
        </w:tabs>
        <w:spacing w:line="240" w:lineRule="auto" w:before="199" w:after="0"/>
        <w:ind w:left="820" w:right="811" w:hanging="360"/>
        <w:jc w:val="left"/>
        <w:rPr>
          <w:sz w:val="24"/>
        </w:rPr>
      </w:pPr>
      <w:r>
        <w:rPr>
          <w:sz w:val="24"/>
        </w:rPr>
        <w:t>Purchase documents to be signed by a county, city, district or other local</w:t>
      </w:r>
      <w:r>
        <w:rPr>
          <w:spacing w:val="-32"/>
          <w:sz w:val="24"/>
        </w:rPr>
        <w:t> </w:t>
      </w:r>
      <w:r>
        <w:rPr>
          <w:sz w:val="24"/>
        </w:rPr>
        <w:t>public body must be authorized by a resolution, order, motion or ordinance for the purchase document. A copy of the authorization should be sent to DGS/OLS with the purchase</w:t>
      </w:r>
      <w:r>
        <w:rPr>
          <w:spacing w:val="-11"/>
          <w:sz w:val="24"/>
        </w:rPr>
        <w:t> </w:t>
      </w:r>
      <w:r>
        <w:rPr>
          <w:sz w:val="24"/>
        </w:rPr>
        <w:t>document.</w:t>
      </w:r>
    </w:p>
    <w:p>
      <w:pPr>
        <w:pStyle w:val="ListParagraph"/>
        <w:numPr>
          <w:ilvl w:val="1"/>
          <w:numId w:val="12"/>
        </w:numPr>
        <w:tabs>
          <w:tab w:pos="821" w:val="left" w:leader="none"/>
        </w:tabs>
        <w:spacing w:line="240" w:lineRule="auto" w:before="197" w:after="0"/>
        <w:ind w:left="820" w:right="595" w:hanging="360"/>
        <w:jc w:val="left"/>
        <w:rPr>
          <w:sz w:val="24"/>
        </w:rPr>
      </w:pPr>
      <w:r>
        <w:rPr>
          <w:sz w:val="24"/>
        </w:rPr>
        <w:t>Where performance by the local governmental entity will be complete prior to</w:t>
      </w:r>
      <w:r>
        <w:rPr>
          <w:spacing w:val="-29"/>
          <w:sz w:val="24"/>
        </w:rPr>
        <w:t> </w:t>
      </w:r>
      <w:r>
        <w:rPr>
          <w:sz w:val="24"/>
        </w:rPr>
        <w:t>any payment by the state a resolution is not needed.  Such instances are</w:t>
      </w:r>
      <w:r>
        <w:rPr>
          <w:spacing w:val="-29"/>
          <w:sz w:val="24"/>
        </w:rPr>
        <w:t> </w:t>
      </w:r>
      <w:r>
        <w:rPr>
          <w:sz w:val="24"/>
        </w:rPr>
        <w:t>usually</w:t>
      </w:r>
    </w:p>
    <w:p>
      <w:pPr>
        <w:pStyle w:val="BodyText"/>
        <w:spacing w:before="2"/>
        <w:ind w:left="820"/>
      </w:pPr>
      <w:r>
        <w:rPr/>
        <w:t>one-time events such as a room rental.</w:t>
      </w:r>
    </w:p>
    <w:p>
      <w:pPr>
        <w:spacing w:after="0"/>
        <w:sectPr>
          <w:pgSz w:w="12240" w:h="15840"/>
          <w:pgMar w:header="544" w:footer="791" w:top="800" w:bottom="980" w:left="1340" w:right="880"/>
        </w:sectPr>
      </w:pPr>
    </w:p>
    <w:p>
      <w:pPr>
        <w:pStyle w:val="BodyText"/>
        <w:spacing w:before="11"/>
        <w:rPr>
          <w:sz w:val="15"/>
        </w:rPr>
      </w:pPr>
    </w:p>
    <w:p>
      <w:pPr>
        <w:spacing w:before="92"/>
        <w:ind w:left="100" w:right="0" w:firstLine="0"/>
        <w:jc w:val="left"/>
        <w:rPr>
          <w:b/>
          <w:sz w:val="24"/>
        </w:rPr>
      </w:pPr>
      <w:bookmarkStart w:name="1300(Final426Rev)" w:id="8"/>
      <w:bookmarkEnd w:id="8"/>
      <w:r>
        <w:rPr/>
      </w:r>
      <w:r>
        <w:rPr>
          <w:b/>
          <w:sz w:val="24"/>
        </w:rPr>
        <w:t>REAL ESTATE SERVICES DIVISION</w:t>
      </w:r>
    </w:p>
    <w:p>
      <w:pPr>
        <w:pStyle w:val="Heading1"/>
        <w:tabs>
          <w:tab w:pos="9914" w:val="right" w:leader="none"/>
        </w:tabs>
        <w:spacing w:before="276"/>
      </w:pPr>
      <w:r>
        <w:rPr/>
        <w:t>PROGRAM SUMMARY, RESOURCES, AND</w:t>
      </w:r>
      <w:r>
        <w:rPr>
          <w:spacing w:val="-1"/>
        </w:rPr>
        <w:t> </w:t>
      </w:r>
      <w:r>
        <w:rPr/>
        <w:t>CONTACTS</w:t>
        <w:tab/>
        <w:t>1300</w:t>
      </w:r>
    </w:p>
    <w:p>
      <w:pPr>
        <w:pStyle w:val="BodyText"/>
        <w:ind w:left="100"/>
      </w:pPr>
      <w:r>
        <w:rPr/>
        <w:t>(Revised 6/14)</w:t>
      </w:r>
    </w:p>
    <w:p>
      <w:pPr>
        <w:pStyle w:val="BodyText"/>
        <w:spacing w:before="276"/>
        <w:ind w:left="100" w:right="154"/>
      </w:pPr>
      <w:r>
        <w:rPr/>
        <w:pict>
          <v:group style="position:absolute;margin-left:567.109985pt;margin-top:13.765886pt;width:.5pt;height:235.15pt;mso-position-horizontal-relative:page;mso-position-vertical-relative:paragraph;z-index:1840" coordorigin="11342,275" coordsize="10,4703">
            <v:line style="position:absolute" from="11347,280" to="11347,556" stroked="true" strokeweight=".47998pt" strokecolor="#000000">
              <v:stroke dashstyle="solid"/>
            </v:line>
            <v:line style="position:absolute" from="11347,556" to="11347,832" stroked="true" strokeweight=".47998pt" strokecolor="#000000">
              <v:stroke dashstyle="solid"/>
            </v:line>
            <v:line style="position:absolute" from="11347,832" to="11347,1108" stroked="true" strokeweight=".47998pt" strokecolor="#000000">
              <v:stroke dashstyle="solid"/>
            </v:line>
            <v:line style="position:absolute" from="11347,1108" to="11347,1384" stroked="true" strokeweight=".47998pt" strokecolor="#000000">
              <v:stroke dashstyle="solid"/>
            </v:line>
            <v:line style="position:absolute" from="11347,1384" to="11347,1660" stroked="true" strokeweight=".47998pt" strokecolor="#000000">
              <v:stroke dashstyle="solid"/>
            </v:line>
            <v:line style="position:absolute" from="11347,1660" to="11347,1936" stroked="true" strokeweight=".47998pt" strokecolor="#000000">
              <v:stroke dashstyle="solid"/>
            </v:line>
            <v:line style="position:absolute" from="11347,1936" to="11347,2212" stroked="true" strokeweight=".47998pt" strokecolor="#000000">
              <v:stroke dashstyle="solid"/>
            </v:line>
            <v:line style="position:absolute" from="11347,2212" to="11347,2488" stroked="true" strokeweight=".47998pt" strokecolor="#000000">
              <v:stroke dashstyle="solid"/>
            </v:line>
            <v:line style="position:absolute" from="11347,2488" to="11347,2764" stroked="true" strokeweight=".47998pt" strokecolor="#000000">
              <v:stroke dashstyle="solid"/>
            </v:line>
            <v:line style="position:absolute" from="11347,2764" to="11347,3041" stroked="true" strokeweight=".47998pt" strokecolor="#000000">
              <v:stroke dashstyle="solid"/>
            </v:line>
            <v:line style="position:absolute" from="11347,3041" to="11347,3317" stroked="true" strokeweight=".47998pt" strokecolor="#000000">
              <v:stroke dashstyle="solid"/>
            </v:line>
            <v:line style="position:absolute" from="11347,3317" to="11347,3593" stroked="true" strokeweight=".47998pt" strokecolor="#000000">
              <v:stroke dashstyle="solid"/>
            </v:line>
            <v:line style="position:absolute" from="11347,3593" to="11347,3869" stroked="true" strokeweight=".47998pt" strokecolor="#000000">
              <v:stroke dashstyle="solid"/>
            </v:line>
            <v:line style="position:absolute" from="11347,3869" to="11347,4145" stroked="true" strokeweight=".47998pt" strokecolor="#000000">
              <v:stroke dashstyle="solid"/>
            </v:line>
            <v:line style="position:absolute" from="11347,4145" to="11347,4421" stroked="true" strokeweight=".47998pt" strokecolor="#000000">
              <v:stroke dashstyle="solid"/>
            </v:line>
            <v:line style="position:absolute" from="11347,4421" to="11347,4697" stroked="true" strokeweight=".47998pt" strokecolor="#000000">
              <v:stroke dashstyle="solid"/>
            </v:line>
            <v:line style="position:absolute" from="11347,4697" to="11347,4973" stroked="true" strokeweight=".47998pt" strokecolor="#000000">
              <v:stroke dashstyle="solid"/>
            </v:line>
            <w10:wrap type="none"/>
          </v:group>
        </w:pict>
      </w:r>
      <w:r>
        <w:rPr/>
        <w:t>The Department of General Services (DGS), Real Estate Services Division (RESD) offers a full range of real estate and property management services to all state agencies. RESD is dedicated to providing effective, high quality and value-added services to our customers and incorporates all organizational elements necessary to provide these services to customers.</w:t>
      </w:r>
    </w:p>
    <w:p>
      <w:pPr>
        <w:pStyle w:val="BodyText"/>
        <w:spacing w:before="276"/>
        <w:ind w:left="100" w:right="313"/>
      </w:pPr>
      <w:r>
        <w:rPr/>
        <w:t>The Asset Management Branch (AMB) is the initial point of contact for all new requests for services from RESD.  New project requests are submitted from the customer agency to AMB via Global CRUISE: RESD’s electronic project request system. To obtain a Global CRUISE</w:t>
      </w:r>
      <w:r>
        <w:rPr>
          <w:spacing w:val="-16"/>
        </w:rPr>
        <w:t> </w:t>
      </w:r>
      <w:r>
        <w:rPr/>
        <w:t>user</w:t>
      </w:r>
      <w:r>
        <w:rPr>
          <w:spacing w:val="-16"/>
        </w:rPr>
        <w:t> </w:t>
      </w:r>
      <w:r>
        <w:rPr/>
        <w:t>account,</w:t>
      </w:r>
      <w:r>
        <w:rPr>
          <w:spacing w:val="-18"/>
        </w:rPr>
        <w:t> </w:t>
      </w:r>
      <w:r>
        <w:rPr/>
        <w:t>access</w:t>
      </w:r>
      <w:r>
        <w:rPr>
          <w:spacing w:val="-16"/>
        </w:rPr>
        <w:t> </w:t>
      </w:r>
      <w:hyperlink r:id="rId126">
        <w:r>
          <w:rPr>
            <w:color w:val="0000FF"/>
            <w:u w:val="single" w:color="0000FF"/>
          </w:rPr>
          <w:t>http://globalcruise.dgs.ca.gov/</w:t>
        </w:r>
        <w:r>
          <w:rPr>
            <w:color w:val="0000FF"/>
            <w:spacing w:val="-14"/>
            <w:u w:val="single" w:color="0000FF"/>
          </w:rPr>
          <w:t> </w:t>
        </w:r>
      </w:hyperlink>
      <w:r>
        <w:rPr/>
        <w:t>and</w:t>
      </w:r>
      <w:r>
        <w:rPr>
          <w:spacing w:val="-16"/>
        </w:rPr>
        <w:t> </w:t>
      </w:r>
      <w:r>
        <w:rPr/>
        <w:t>click</w:t>
      </w:r>
      <w:r>
        <w:rPr>
          <w:spacing w:val="-16"/>
        </w:rPr>
        <w:t> </w:t>
      </w:r>
      <w:r>
        <w:rPr/>
        <w:t>on</w:t>
      </w:r>
      <w:r>
        <w:rPr>
          <w:spacing w:val="-16"/>
        </w:rPr>
        <w:t> </w:t>
      </w:r>
      <w:r>
        <w:rPr/>
        <w:t>the</w:t>
      </w:r>
      <w:r>
        <w:rPr>
          <w:spacing w:val="-16"/>
        </w:rPr>
        <w:t> </w:t>
      </w:r>
      <w:r>
        <w:rPr/>
        <w:t>―Click</w:t>
      </w:r>
      <w:r>
        <w:rPr>
          <w:spacing w:val="-16"/>
        </w:rPr>
        <w:t> </w:t>
      </w:r>
      <w:r>
        <w:rPr/>
        <w:t>here</w:t>
      </w:r>
      <w:r>
        <w:rPr>
          <w:spacing w:val="-19"/>
        </w:rPr>
        <w:t> </w:t>
      </w:r>
      <w:r>
        <w:rPr/>
        <w:t>to create a user account‖ link.  For assistance with Global CRUISE, contact the AMB Customer Services Management Unit at 916-376-1800. Customer Services Managers are assigned by agency and are available to provide needed assistance and</w:t>
      </w:r>
      <w:r>
        <w:rPr>
          <w:spacing w:val="-24"/>
        </w:rPr>
        <w:t> </w:t>
      </w:r>
      <w:r>
        <w:rPr/>
        <w:t>training.</w:t>
      </w:r>
    </w:p>
    <w:p>
      <w:pPr>
        <w:pStyle w:val="BodyText"/>
        <w:ind w:left="100"/>
      </w:pPr>
      <w:r>
        <w:rPr/>
        <w:t>Additionally, the ―HELP‖ tab in Global CRUISE includes a handy user guide.</w:t>
      </w:r>
    </w:p>
    <w:p>
      <w:pPr>
        <w:pStyle w:val="BodyText"/>
        <w:spacing w:before="276"/>
        <w:ind w:left="100" w:right="643"/>
      </w:pPr>
      <w:r>
        <w:rPr/>
        <w:t>Additional information on the RESD’s services and operations may be obtained from the RESD home page located at </w:t>
      </w:r>
      <w:hyperlink r:id="rId127">
        <w:r>
          <w:rPr>
            <w:color w:val="0000FF"/>
            <w:u w:val="single" w:color="0000FF"/>
          </w:rPr>
          <w:t>http://www.dgs.ca.gov/resd/Home.aspx </w:t>
        </w:r>
      </w:hyperlink>
      <w:r>
        <w:rPr/>
        <w:t>or by telephone at 916-376-1800.</w:t>
      </w:r>
    </w:p>
    <w:p>
      <w:pPr>
        <w:pStyle w:val="Heading1"/>
        <w:tabs>
          <w:tab w:pos="9914" w:val="right" w:leader="none"/>
        </w:tabs>
        <w:spacing w:before="276"/>
      </w:pPr>
      <w:r>
        <w:rPr/>
        <w:t>ORGANIZATIONAL</w:t>
      </w:r>
      <w:r>
        <w:rPr>
          <w:spacing w:val="-1"/>
        </w:rPr>
        <w:t> </w:t>
      </w:r>
      <w:r>
        <w:rPr/>
        <w:t>STRUCTURE</w:t>
        <w:tab/>
        <w:t>1301</w:t>
      </w:r>
    </w:p>
    <w:p>
      <w:pPr>
        <w:pStyle w:val="BodyText"/>
        <w:ind w:left="100"/>
      </w:pPr>
      <w:r>
        <w:rPr/>
        <w:t>(Revised 6/14)</w:t>
      </w:r>
    </w:p>
    <w:p>
      <w:pPr>
        <w:pStyle w:val="BodyText"/>
        <w:spacing w:before="276"/>
        <w:ind w:left="100" w:right="313"/>
      </w:pPr>
      <w:r>
        <w:rPr/>
        <w:pict>
          <v:group style="position:absolute;margin-left:544.409973pt;margin-top:68.985870pt;width:.5pt;height:107.3pt;mso-position-horizontal-relative:page;mso-position-vertical-relative:paragraph;z-index:1864" coordorigin="10888,1380" coordsize="10,2146">
            <v:line style="position:absolute" from="10893,1385" to="10893,1781" stroked="true" strokeweight=".47998pt" strokecolor="#000000">
              <v:stroke dashstyle="solid"/>
            </v:line>
            <v:line style="position:absolute" from="10893,1781" to="10893,2453" stroked="true" strokeweight=".47998pt" strokecolor="#000000">
              <v:stroke dashstyle="solid"/>
            </v:line>
            <v:line style="position:absolute" from="10893,2453" to="10893,2849" stroked="true" strokeweight=".47998pt" strokecolor="#000000">
              <v:stroke dashstyle="solid"/>
            </v:line>
            <v:line style="position:absolute" from="10893,2849" to="10893,3521" stroked="true" strokeweight=".47998pt" strokecolor="#000000">
              <v:stroke dashstyle="solid"/>
            </v:line>
            <w10:wrap type="none"/>
          </v:group>
        </w:pict>
      </w:r>
      <w:r>
        <w:rPr/>
        <w:t>The organizational structure for RESD is composed of the Deputy Director, Assistant Deputy Director, and four branches:</w:t>
      </w:r>
    </w:p>
    <w:p>
      <w:pPr>
        <w:pStyle w:val="BodyText"/>
        <w:rPr>
          <w:sz w:val="20"/>
        </w:rPr>
      </w:pPr>
    </w:p>
    <w:p>
      <w:pPr>
        <w:pStyle w:val="BodyText"/>
        <w:spacing w:before="5"/>
        <w:rPr>
          <w:sz w:val="28"/>
        </w:rPr>
      </w:pP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75"/>
        <w:gridCol w:w="2501"/>
      </w:tblGrid>
      <w:tr>
        <w:trPr>
          <w:trHeight w:val="333" w:hRule="exact"/>
        </w:trPr>
        <w:tc>
          <w:tcPr>
            <w:tcW w:w="4675" w:type="dxa"/>
          </w:tcPr>
          <w:p>
            <w:pPr>
              <w:pStyle w:val="TableParagraph"/>
              <w:spacing w:line="271" w:lineRule="exact"/>
              <w:ind w:left="200"/>
              <w:rPr>
                <w:rFonts w:ascii="Arial"/>
                <w:sz w:val="24"/>
              </w:rPr>
            </w:pPr>
            <w:r>
              <w:rPr>
                <w:rFonts w:ascii="Arial"/>
                <w:sz w:val="24"/>
              </w:rPr>
              <w:t>Asset Management Branch (AMB)</w:t>
            </w:r>
          </w:p>
        </w:tc>
        <w:tc>
          <w:tcPr>
            <w:tcW w:w="2501" w:type="dxa"/>
          </w:tcPr>
          <w:p>
            <w:pPr>
              <w:pStyle w:val="TableParagraph"/>
              <w:spacing w:line="268" w:lineRule="exact"/>
              <w:ind w:right="198"/>
              <w:jc w:val="right"/>
              <w:rPr>
                <w:rFonts w:ascii="Arial"/>
                <w:i/>
                <w:sz w:val="24"/>
              </w:rPr>
            </w:pPr>
            <w:r>
              <w:rPr>
                <w:rFonts w:ascii="Arial"/>
                <w:i/>
                <w:sz w:val="24"/>
              </w:rPr>
              <w:t>SAM Section 1310</w:t>
            </w:r>
          </w:p>
        </w:tc>
      </w:tr>
      <w:tr>
        <w:trPr>
          <w:trHeight w:val="672" w:hRule="exact"/>
        </w:trPr>
        <w:tc>
          <w:tcPr>
            <w:tcW w:w="4675" w:type="dxa"/>
          </w:tcPr>
          <w:p>
            <w:pPr>
              <w:pStyle w:val="TableParagraph"/>
              <w:spacing w:before="57"/>
              <w:ind w:left="200" w:right="292"/>
              <w:rPr>
                <w:rFonts w:ascii="Arial"/>
                <w:sz w:val="24"/>
              </w:rPr>
            </w:pPr>
            <w:r>
              <w:rPr>
                <w:rFonts w:ascii="Arial"/>
                <w:sz w:val="24"/>
              </w:rPr>
              <w:t>Project Management and Development Branch (PMDB)</w:t>
            </w:r>
          </w:p>
        </w:tc>
        <w:tc>
          <w:tcPr>
            <w:tcW w:w="2501" w:type="dxa"/>
          </w:tcPr>
          <w:p>
            <w:pPr>
              <w:pStyle w:val="TableParagraph"/>
              <w:spacing w:before="55"/>
              <w:ind w:right="198"/>
              <w:jc w:val="right"/>
              <w:rPr>
                <w:rFonts w:ascii="Arial"/>
                <w:i/>
                <w:sz w:val="24"/>
              </w:rPr>
            </w:pPr>
            <w:r>
              <w:rPr>
                <w:rFonts w:ascii="Arial"/>
                <w:i/>
                <w:sz w:val="24"/>
              </w:rPr>
              <w:t>SAM Section 1315</w:t>
            </w:r>
          </w:p>
        </w:tc>
      </w:tr>
      <w:tr>
        <w:trPr>
          <w:trHeight w:val="396" w:hRule="exact"/>
        </w:trPr>
        <w:tc>
          <w:tcPr>
            <w:tcW w:w="4675" w:type="dxa"/>
          </w:tcPr>
          <w:p>
            <w:pPr>
              <w:pStyle w:val="TableParagraph"/>
              <w:spacing w:before="57"/>
              <w:ind w:left="200"/>
              <w:rPr>
                <w:rFonts w:ascii="Arial"/>
                <w:sz w:val="24"/>
              </w:rPr>
            </w:pPr>
            <w:r>
              <w:rPr>
                <w:rFonts w:ascii="Arial"/>
                <w:sz w:val="24"/>
              </w:rPr>
              <w:t>Construction Services Branch (CSB)</w:t>
            </w:r>
          </w:p>
        </w:tc>
        <w:tc>
          <w:tcPr>
            <w:tcW w:w="2501" w:type="dxa"/>
          </w:tcPr>
          <w:p>
            <w:pPr>
              <w:pStyle w:val="TableParagraph"/>
              <w:spacing w:before="55"/>
              <w:ind w:right="198"/>
              <w:jc w:val="right"/>
              <w:rPr>
                <w:rFonts w:ascii="Arial"/>
                <w:i/>
                <w:sz w:val="24"/>
              </w:rPr>
            </w:pPr>
            <w:r>
              <w:rPr>
                <w:rFonts w:ascii="Arial"/>
                <w:i/>
                <w:sz w:val="24"/>
              </w:rPr>
              <w:t>SAM Section 1328</w:t>
            </w:r>
          </w:p>
        </w:tc>
      </w:tr>
      <w:tr>
        <w:trPr>
          <w:trHeight w:val="609" w:hRule="exact"/>
        </w:trPr>
        <w:tc>
          <w:tcPr>
            <w:tcW w:w="4675" w:type="dxa"/>
          </w:tcPr>
          <w:p>
            <w:pPr>
              <w:pStyle w:val="TableParagraph"/>
              <w:spacing w:before="57"/>
              <w:ind w:left="200" w:right="692"/>
              <w:rPr>
                <w:rFonts w:ascii="Arial"/>
                <w:sz w:val="24"/>
              </w:rPr>
            </w:pPr>
            <w:r>
              <w:rPr>
                <w:rFonts w:ascii="Arial"/>
                <w:sz w:val="24"/>
              </w:rPr>
              <w:t>Building and Property Management Branch (BPMB)</w:t>
            </w:r>
          </w:p>
        </w:tc>
        <w:tc>
          <w:tcPr>
            <w:tcW w:w="2501" w:type="dxa"/>
          </w:tcPr>
          <w:p>
            <w:pPr>
              <w:pStyle w:val="TableParagraph"/>
              <w:spacing w:before="55"/>
              <w:ind w:right="198"/>
              <w:jc w:val="right"/>
              <w:rPr>
                <w:rFonts w:ascii="Arial"/>
                <w:i/>
                <w:sz w:val="24"/>
              </w:rPr>
            </w:pPr>
            <w:r>
              <w:rPr>
                <w:rFonts w:ascii="Arial"/>
                <w:i/>
                <w:sz w:val="24"/>
              </w:rPr>
              <w:t>SAM Section 1330</w:t>
            </w:r>
          </w:p>
        </w:tc>
      </w:tr>
    </w:tbl>
    <w:p>
      <w:pPr>
        <w:pStyle w:val="BodyText"/>
        <w:rPr>
          <w:sz w:val="26"/>
        </w:rPr>
      </w:pPr>
    </w:p>
    <w:p>
      <w:pPr>
        <w:pStyle w:val="BodyText"/>
        <w:rPr>
          <w:sz w:val="26"/>
        </w:rPr>
      </w:pPr>
    </w:p>
    <w:p>
      <w:pPr>
        <w:pStyle w:val="BodyText"/>
        <w:spacing w:before="5"/>
        <w:rPr>
          <w:sz w:val="30"/>
        </w:rPr>
      </w:pPr>
    </w:p>
    <w:p>
      <w:pPr>
        <w:pStyle w:val="BodyText"/>
        <w:ind w:left="100"/>
      </w:pPr>
      <w:r>
        <w:rPr/>
        <w:t>(Continued)</w:t>
      </w:r>
    </w:p>
    <w:p>
      <w:pPr>
        <w:spacing w:after="0"/>
        <w:sectPr>
          <w:headerReference w:type="default" r:id="rId125"/>
          <w:pgSz w:w="12240" w:h="15840"/>
          <w:pgMar w:header="724" w:footer="791" w:top="980" w:bottom="980" w:left="1340" w:right="780"/>
        </w:sectPr>
      </w:pPr>
    </w:p>
    <w:p>
      <w:pPr>
        <w:pStyle w:val="BodyText"/>
        <w:rPr>
          <w:sz w:val="12"/>
        </w:rPr>
      </w:pPr>
    </w:p>
    <w:p>
      <w:pPr>
        <w:tabs>
          <w:tab w:pos="8499" w:val="left" w:leader="none"/>
        </w:tabs>
        <w:spacing w:before="92"/>
        <w:ind w:left="220" w:right="0" w:firstLine="0"/>
        <w:jc w:val="left"/>
        <w:rPr>
          <w:sz w:val="24"/>
        </w:rPr>
      </w:pPr>
      <w:r>
        <w:rPr>
          <w:b/>
          <w:sz w:val="24"/>
        </w:rPr>
        <w:t>ORGANIZATIONAL</w:t>
      </w:r>
      <w:r>
        <w:rPr>
          <w:b/>
          <w:spacing w:val="-3"/>
          <w:sz w:val="24"/>
        </w:rPr>
        <w:t> </w:t>
      </w:r>
      <w:r>
        <w:rPr>
          <w:b/>
          <w:sz w:val="24"/>
        </w:rPr>
        <w:t>STRUCTURE</w:t>
        <w:tab/>
        <w:t>1301 </w:t>
      </w:r>
      <w:r>
        <w:rPr>
          <w:sz w:val="24"/>
        </w:rPr>
        <w:t>(Cont.</w:t>
      </w:r>
      <w:r>
        <w:rPr>
          <w:spacing w:val="-5"/>
          <w:sz w:val="24"/>
        </w:rPr>
        <w:t> </w:t>
      </w:r>
      <w:r>
        <w:rPr>
          <w:sz w:val="24"/>
        </w:rPr>
        <w:t>1)</w:t>
      </w:r>
    </w:p>
    <w:p>
      <w:pPr>
        <w:pStyle w:val="BodyText"/>
        <w:ind w:left="220"/>
      </w:pPr>
      <w:r>
        <w:rPr/>
        <w:pict>
          <v:line style="position:absolute;mso-position-horizontal-relative:page;mso-position-vertical-relative:paragraph;z-index:1888" from="567.359985pt,14.035886pt" to="567.359985pt,27.835886pt" stroked="true" strokeweight=".47998pt" strokecolor="#000000">
            <v:stroke dashstyle="solid"/>
            <w10:wrap type="none"/>
          </v:line>
        </w:pict>
      </w:r>
      <w:r>
        <w:rPr/>
        <w:t>(Revised 6/14)</w:t>
      </w:r>
    </w:p>
    <w:p>
      <w:pPr>
        <w:pStyle w:val="Heading1"/>
        <w:spacing w:before="1"/>
        <w:ind w:left="3055"/>
      </w:pPr>
      <w:r>
        <w:rPr/>
        <w:t>RESD Branches and their Functions</w:t>
      </w:r>
    </w:p>
    <w:p>
      <w:pPr>
        <w:pStyle w:val="BodyText"/>
        <w:ind w:left="220"/>
      </w:pPr>
      <w:r>
        <w:rPr/>
        <w:t>(Continued)</w:t>
      </w:r>
    </w:p>
    <w:p>
      <w:pPr>
        <w:pStyle w:val="BodyText"/>
        <w:spacing w:before="4"/>
      </w:pPr>
    </w:p>
    <w:tbl>
      <w:tblPr>
        <w:tblW w:w="0" w:type="auto"/>
        <w:jc w:val="left"/>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49"/>
        <w:gridCol w:w="7021"/>
      </w:tblGrid>
      <w:tr>
        <w:trPr>
          <w:trHeight w:val="4707" w:hRule="exact"/>
        </w:trPr>
        <w:tc>
          <w:tcPr>
            <w:tcW w:w="2449" w:type="dxa"/>
          </w:tcPr>
          <w:p>
            <w:pPr>
              <w:pStyle w:val="TableParagraph"/>
              <w:spacing w:before="7"/>
              <w:rPr>
                <w:rFonts w:ascii="Arial"/>
                <w:sz w:val="23"/>
              </w:rPr>
            </w:pPr>
          </w:p>
          <w:p>
            <w:pPr>
              <w:pStyle w:val="TableParagraph"/>
              <w:ind w:left="100" w:right="126"/>
              <w:rPr>
                <w:rFonts w:ascii="Arial"/>
                <w:b/>
                <w:sz w:val="24"/>
              </w:rPr>
            </w:pPr>
            <w:r>
              <w:rPr>
                <w:rFonts w:ascii="Arial"/>
                <w:b/>
                <w:sz w:val="24"/>
              </w:rPr>
              <w:t>Asset Management Branch (AMB)</w:t>
            </w:r>
          </w:p>
        </w:tc>
        <w:tc>
          <w:tcPr>
            <w:tcW w:w="7021" w:type="dxa"/>
          </w:tcPr>
          <w:p>
            <w:pPr>
              <w:pStyle w:val="TableParagraph"/>
              <w:spacing w:before="7"/>
              <w:rPr>
                <w:rFonts w:ascii="Arial"/>
                <w:sz w:val="23"/>
              </w:rPr>
            </w:pPr>
          </w:p>
          <w:p>
            <w:pPr>
              <w:pStyle w:val="TableParagraph"/>
              <w:ind w:left="100" w:right="197"/>
              <w:rPr>
                <w:rFonts w:ascii="Arial" w:hAnsi="Arial"/>
                <w:sz w:val="24"/>
              </w:rPr>
            </w:pPr>
            <w:r>
              <w:rPr>
                <w:rFonts w:ascii="Arial" w:hAnsi="Arial"/>
                <w:sz w:val="24"/>
              </w:rPr>
              <w:t>The Asset Management Branch (AMB) is the first point of contact for state agencies requesting RESD services and is a liaison to RESD for state agencies. AMB reviews new project requests to ensure RESD services are provided from a statewide, strategic asset management perspective and reflect state management, policy, and statutory priorities. Additionally, AMB manages occupancy in state-owned, DGS-controlled office buildings, develops regional plans for future state office requirements, identifies and implements value enhancement solutions for selected surplus properties, sells or exchanges other state-owned surplus real estate in an ―as is‖ condition, and negotiates the long-term ground lease of underutilized properties in order to generate revenue for the General Fund.</w:t>
            </w:r>
          </w:p>
          <w:p>
            <w:pPr>
              <w:pStyle w:val="TableParagraph"/>
              <w:ind w:left="100" w:right="197"/>
              <w:rPr>
                <w:rFonts w:ascii="Arial"/>
                <w:sz w:val="24"/>
              </w:rPr>
            </w:pPr>
            <w:r>
              <w:rPr>
                <w:rFonts w:ascii="Arial"/>
                <w:sz w:val="24"/>
              </w:rPr>
              <w:t>The Statewide Real Property Inventory (SPI) is managed by staff in AMB. SPI is a comprehensive statewide inventory of all real property held by the State of California.</w:t>
            </w:r>
          </w:p>
        </w:tc>
      </w:tr>
      <w:tr>
        <w:trPr>
          <w:trHeight w:val="2223" w:hRule="exact"/>
        </w:trPr>
        <w:tc>
          <w:tcPr>
            <w:tcW w:w="2449" w:type="dxa"/>
          </w:tcPr>
          <w:p>
            <w:pPr>
              <w:pStyle w:val="TableParagraph"/>
              <w:spacing w:before="7"/>
              <w:rPr>
                <w:rFonts w:ascii="Arial"/>
                <w:sz w:val="23"/>
              </w:rPr>
            </w:pPr>
          </w:p>
          <w:p>
            <w:pPr>
              <w:pStyle w:val="TableParagraph"/>
              <w:ind w:left="100" w:right="353"/>
              <w:rPr>
                <w:rFonts w:ascii="Arial"/>
                <w:b/>
                <w:sz w:val="24"/>
              </w:rPr>
            </w:pPr>
            <w:r>
              <w:rPr>
                <w:rFonts w:ascii="Arial"/>
                <w:b/>
                <w:sz w:val="24"/>
              </w:rPr>
              <w:t>Project Management and Development Branch (PMDB)</w:t>
            </w:r>
          </w:p>
        </w:tc>
        <w:tc>
          <w:tcPr>
            <w:tcW w:w="7021" w:type="dxa"/>
          </w:tcPr>
          <w:p>
            <w:pPr>
              <w:pStyle w:val="TableParagraph"/>
              <w:spacing w:before="8"/>
              <w:rPr>
                <w:rFonts w:ascii="Arial"/>
                <w:sz w:val="35"/>
              </w:rPr>
            </w:pPr>
          </w:p>
          <w:p>
            <w:pPr>
              <w:pStyle w:val="TableParagraph"/>
              <w:ind w:left="100" w:right="95"/>
              <w:rPr>
                <w:rFonts w:ascii="Arial"/>
                <w:sz w:val="24"/>
              </w:rPr>
            </w:pPr>
            <w:r>
              <w:rPr>
                <w:rFonts w:ascii="Arial"/>
                <w:sz w:val="24"/>
              </w:rPr>
              <w:t>PMDB includes all of the architectural and engineering services, space planning and interior design, leasing, lease management, real estate sales and acquisitions, environmental services, and other related competencies such as seismic retrofits, toxic site investigation and remediation.</w:t>
            </w:r>
          </w:p>
        </w:tc>
      </w:tr>
      <w:tr>
        <w:trPr>
          <w:trHeight w:val="2498" w:hRule="exact"/>
        </w:trPr>
        <w:tc>
          <w:tcPr>
            <w:tcW w:w="2449" w:type="dxa"/>
          </w:tcPr>
          <w:p>
            <w:pPr>
              <w:pStyle w:val="TableParagraph"/>
              <w:spacing w:before="7"/>
              <w:rPr>
                <w:rFonts w:ascii="Arial"/>
                <w:sz w:val="23"/>
              </w:rPr>
            </w:pPr>
          </w:p>
          <w:p>
            <w:pPr>
              <w:pStyle w:val="TableParagraph"/>
              <w:ind w:left="100" w:right="433"/>
              <w:rPr>
                <w:rFonts w:ascii="Arial"/>
                <w:b/>
                <w:sz w:val="24"/>
              </w:rPr>
            </w:pPr>
            <w:r>
              <w:rPr>
                <w:rFonts w:ascii="Arial"/>
                <w:b/>
                <w:sz w:val="24"/>
              </w:rPr>
              <w:t>Construction Services Branch (CSB)</w:t>
            </w:r>
          </w:p>
        </w:tc>
        <w:tc>
          <w:tcPr>
            <w:tcW w:w="7021" w:type="dxa"/>
          </w:tcPr>
          <w:p>
            <w:pPr>
              <w:pStyle w:val="TableParagraph"/>
              <w:ind w:left="100" w:right="197"/>
              <w:rPr>
                <w:rFonts w:ascii="Arial"/>
                <w:sz w:val="24"/>
              </w:rPr>
            </w:pPr>
            <w:r>
              <w:rPr>
                <w:rFonts w:ascii="Arial"/>
                <w:sz w:val="24"/>
              </w:rPr>
              <w:t>CSB consists of two operational units. The Construction Management and Inspection Unit (CMIU) provides construction management, code and contract document compliance inspection services for construction projects undertaken by the state. The Direct Construction Unit (DCU) utilizes a combination of contracts and day labor under certain circumstances per Section </w:t>
            </w:r>
            <w:hyperlink r:id="rId129">
              <w:r>
                <w:rPr>
                  <w:rFonts w:ascii="Arial"/>
                  <w:color w:val="0000FF"/>
                  <w:sz w:val="24"/>
                  <w:u w:val="single" w:color="0000FF"/>
                </w:rPr>
                <w:t>10122 </w:t>
              </w:r>
            </w:hyperlink>
            <w:r>
              <w:rPr>
                <w:rFonts w:ascii="Arial"/>
                <w:sz w:val="24"/>
              </w:rPr>
              <w:t>of the Public Contract Code to directly accomplish construction projects.</w:t>
            </w:r>
          </w:p>
        </w:tc>
      </w:tr>
      <w:tr>
        <w:trPr>
          <w:trHeight w:val="2501" w:hRule="exact"/>
        </w:trPr>
        <w:tc>
          <w:tcPr>
            <w:tcW w:w="2449" w:type="dxa"/>
          </w:tcPr>
          <w:p>
            <w:pPr>
              <w:pStyle w:val="TableParagraph"/>
              <w:spacing w:before="7"/>
              <w:rPr>
                <w:rFonts w:ascii="Arial"/>
                <w:sz w:val="23"/>
              </w:rPr>
            </w:pPr>
          </w:p>
          <w:p>
            <w:pPr>
              <w:pStyle w:val="TableParagraph"/>
              <w:spacing w:before="1"/>
              <w:ind w:left="100" w:right="488"/>
              <w:rPr>
                <w:rFonts w:ascii="Arial"/>
                <w:b/>
                <w:sz w:val="24"/>
              </w:rPr>
            </w:pPr>
            <w:r>
              <w:rPr>
                <w:rFonts w:ascii="Arial"/>
                <w:b/>
                <w:sz w:val="24"/>
              </w:rPr>
              <w:t>Building and Property Management Branch</w:t>
            </w:r>
            <w:r>
              <w:rPr>
                <w:rFonts w:ascii="Arial"/>
                <w:b/>
                <w:spacing w:val="66"/>
                <w:sz w:val="24"/>
              </w:rPr>
              <w:t> </w:t>
            </w:r>
            <w:r>
              <w:rPr>
                <w:rFonts w:ascii="Arial"/>
                <w:b/>
                <w:sz w:val="24"/>
              </w:rPr>
              <w:t>(BPMB)</w:t>
            </w:r>
          </w:p>
        </w:tc>
        <w:tc>
          <w:tcPr>
            <w:tcW w:w="7021" w:type="dxa"/>
          </w:tcPr>
          <w:p>
            <w:pPr>
              <w:pStyle w:val="TableParagraph"/>
              <w:ind w:left="100" w:right="402"/>
              <w:rPr>
                <w:rFonts w:ascii="Arial"/>
                <w:sz w:val="24"/>
              </w:rPr>
            </w:pPr>
            <w:r>
              <w:rPr>
                <w:rFonts w:ascii="Arial"/>
                <w:sz w:val="24"/>
              </w:rPr>
              <w:t>The BPMB is responsible for the day-to-day, onsite management, maintenance, and operation of DGS-controlled buildings. The BPMB also provides services to properties of other state agencies where geographic location allows economic and effective operations. The BPMB provides for building administration, operations, maintenance, cleaning services, grounds keeping, and repair activities necessary to support customer needs for buildings and grounds.</w:t>
            </w:r>
          </w:p>
        </w:tc>
      </w:tr>
    </w:tbl>
    <w:p>
      <w:pPr>
        <w:spacing w:after="0"/>
        <w:rPr>
          <w:rFonts w:ascii="Arial"/>
          <w:sz w:val="24"/>
        </w:rPr>
        <w:sectPr>
          <w:headerReference w:type="default" r:id="rId128"/>
          <w:pgSz w:w="12240" w:h="15840"/>
          <w:pgMar w:header="724" w:footer="791" w:top="980" w:bottom="980" w:left="1220" w:right="780"/>
        </w:sectPr>
      </w:pPr>
    </w:p>
    <w:p>
      <w:pPr>
        <w:pStyle w:val="BodyText"/>
        <w:rPr>
          <w:sz w:val="12"/>
        </w:rPr>
      </w:pPr>
    </w:p>
    <w:p>
      <w:pPr>
        <w:pStyle w:val="Heading1"/>
        <w:spacing w:before="92"/>
      </w:pPr>
      <w:r>
        <w:rPr/>
        <w:t>ASSET MANAGEMENT BRANCH</w:t>
      </w:r>
    </w:p>
    <w:p>
      <w:pPr>
        <w:tabs>
          <w:tab w:pos="9914" w:val="right" w:leader="none"/>
        </w:tabs>
        <w:spacing w:before="276"/>
        <w:ind w:left="100" w:right="0" w:firstLine="0"/>
        <w:jc w:val="left"/>
        <w:rPr>
          <w:b/>
          <w:sz w:val="24"/>
        </w:rPr>
      </w:pPr>
      <w:r>
        <w:rPr>
          <w:b/>
          <w:sz w:val="24"/>
        </w:rPr>
        <w:t>PROGRAM SUMMARY, RESOURCES, AND</w:t>
      </w:r>
      <w:r>
        <w:rPr>
          <w:b/>
          <w:spacing w:val="-1"/>
          <w:sz w:val="24"/>
        </w:rPr>
        <w:t> </w:t>
      </w:r>
      <w:r>
        <w:rPr>
          <w:b/>
          <w:sz w:val="24"/>
        </w:rPr>
        <w:t>CONTACTS</w:t>
        <w:tab/>
        <w:t>1310</w:t>
      </w:r>
    </w:p>
    <w:p>
      <w:pPr>
        <w:pStyle w:val="BodyText"/>
        <w:ind w:left="100"/>
      </w:pPr>
      <w:r>
        <w:rPr/>
        <w:t>(Revised 6/14)</w:t>
      </w:r>
    </w:p>
    <w:p>
      <w:pPr>
        <w:pStyle w:val="BodyText"/>
        <w:spacing w:before="276"/>
        <w:ind w:left="100" w:right="154"/>
      </w:pPr>
      <w:r>
        <w:rPr/>
        <w:pict>
          <v:group style="position:absolute;margin-left:567.109985pt;margin-top:13.765855pt;width:.5pt;height:179.95pt;mso-position-horizontal-relative:page;mso-position-vertical-relative:paragraph;z-index:1912" coordorigin="11342,275" coordsize="10,3599">
            <v:line style="position:absolute" from="11347,280" to="11347,556" stroked="true" strokeweight=".47998pt" strokecolor="#000000">
              <v:stroke dashstyle="solid"/>
            </v:line>
            <v:line style="position:absolute" from="11347,556" to="11347,832" stroked="true" strokeweight=".47998pt" strokecolor="#000000">
              <v:stroke dashstyle="solid"/>
            </v:line>
            <v:line style="position:absolute" from="11347,832" to="11347,1108" stroked="true" strokeweight=".47998pt" strokecolor="#000000">
              <v:stroke dashstyle="solid"/>
            </v:line>
            <v:line style="position:absolute" from="11347,1108" to="11347,1384" stroked="true" strokeweight=".47998pt" strokecolor="#000000">
              <v:stroke dashstyle="solid"/>
            </v:line>
            <v:line style="position:absolute" from="11347,1384" to="11347,1660" stroked="true" strokeweight=".47998pt" strokecolor="#000000">
              <v:stroke dashstyle="solid"/>
            </v:line>
            <v:line style="position:absolute" from="11347,1660" to="11347,1936" stroked="true" strokeweight=".47998pt" strokecolor="#000000">
              <v:stroke dashstyle="solid"/>
            </v:line>
            <v:line style="position:absolute" from="11347,1936" to="11347,2212" stroked="true" strokeweight=".47998pt" strokecolor="#000000">
              <v:stroke dashstyle="solid"/>
            </v:line>
            <v:line style="position:absolute" from="11347,2212" to="11347,2488" stroked="true" strokeweight=".47998pt" strokecolor="#000000">
              <v:stroke dashstyle="solid"/>
            </v:line>
            <v:line style="position:absolute" from="11347,2488" to="11347,2764" stroked="true" strokeweight=".47998pt" strokecolor="#000000">
              <v:stroke dashstyle="solid"/>
            </v:line>
            <v:line style="position:absolute" from="11347,2764" to="11347,3041" stroked="true" strokeweight=".47998pt" strokecolor="#000000">
              <v:stroke dashstyle="solid"/>
            </v:line>
            <v:line style="position:absolute" from="11347,3041" to="11347,3317" stroked="true" strokeweight=".47998pt" strokecolor="#000000">
              <v:stroke dashstyle="solid"/>
            </v:line>
            <v:line style="position:absolute" from="11347,3317" to="11347,3593" stroked="true" strokeweight=".47998pt" strokecolor="#000000">
              <v:stroke dashstyle="solid"/>
            </v:line>
            <v:line style="position:absolute" from="11347,3593" to="11347,3869" stroked="true" strokeweight=".47998pt" strokecolor="#000000">
              <v:stroke dashstyle="solid"/>
            </v:line>
            <w10:wrap type="none"/>
          </v:group>
        </w:pict>
      </w:r>
      <w:r>
        <w:rPr/>
        <w:t>The Asset Management Branch (AMB) ensures the optimum use of the state’s real estate assets to meet program needs and to derive the maximum value from the state’s surplus property. AMB also provides regional and facility planning services which present strategies for most effectively meeting the state’s office space needs.</w:t>
      </w:r>
    </w:p>
    <w:p>
      <w:pPr>
        <w:pStyle w:val="BodyText"/>
        <w:spacing w:before="276"/>
        <w:ind w:left="100" w:right="302"/>
      </w:pPr>
      <w:r>
        <w:rPr/>
        <w:t>AMB’s Customer Services Management unit is the initial point of contact for requesting new RESD projects. The Customer Services Manager (CSM) serves as a liaison to RESD for state agencies. Customers seeking RESD services should contact their RESD CSM or call the Customer Services Management unit at (916) 376-1800.</w:t>
      </w:r>
    </w:p>
    <w:p>
      <w:pPr>
        <w:pStyle w:val="BodyText"/>
        <w:spacing w:before="276"/>
        <w:ind w:left="100" w:right="208"/>
      </w:pPr>
      <w:r>
        <w:rPr/>
        <w:t>More information about the Asset Management Branch is available on the AMB website at: </w:t>
      </w:r>
      <w:hyperlink r:id="rId130">
        <w:r>
          <w:rPr>
            <w:color w:val="0000FF"/>
            <w:u w:val="single" w:color="0000FF"/>
          </w:rPr>
          <w:t>http://www.dgs.ca.gov/resd/Programs/AssetManagement.aspx </w:t>
        </w:r>
      </w:hyperlink>
      <w:r>
        <w:rPr/>
        <w:t>or by telephone at (916) 376- 1800.</w:t>
      </w:r>
    </w:p>
    <w:p>
      <w:pPr>
        <w:pStyle w:val="Heading1"/>
        <w:tabs>
          <w:tab w:pos="9914" w:val="right" w:leader="none"/>
        </w:tabs>
        <w:spacing w:before="275"/>
      </w:pPr>
      <w:r>
        <w:rPr/>
        <w:t>ORGANIZATIONAL</w:t>
      </w:r>
      <w:r>
        <w:rPr>
          <w:spacing w:val="-1"/>
        </w:rPr>
        <w:t> </w:t>
      </w:r>
      <w:r>
        <w:rPr/>
        <w:t>STRUCTURE</w:t>
        <w:tab/>
        <w:t>1310.1</w:t>
      </w:r>
    </w:p>
    <w:p>
      <w:pPr>
        <w:pStyle w:val="BodyText"/>
        <w:ind w:left="100"/>
      </w:pPr>
      <w:r>
        <w:rPr/>
        <w:t>(Revised 6/14)</w:t>
      </w:r>
    </w:p>
    <w:p>
      <w:pPr>
        <w:pStyle w:val="BodyText"/>
        <w:spacing w:before="276"/>
        <w:ind w:left="100"/>
      </w:pPr>
      <w:r>
        <w:rPr/>
        <w:pict>
          <v:group style="position:absolute;margin-left:567.109985pt;margin-top:13.76585pt;width:.5pt;height:34.1pt;mso-position-horizontal-relative:page;mso-position-vertical-relative:paragraph;z-index:1936" coordorigin="11342,275" coordsize="10,682">
            <v:line style="position:absolute" from="11347,280" to="11347,556" stroked="true" strokeweight=".47998pt" strokecolor="#000000">
              <v:stroke dashstyle="solid"/>
            </v:line>
            <v:line style="position:absolute" from="11347,556" to="11347,952" stroked="true" strokeweight=".47998pt" strokecolor="#000000">
              <v:stroke dashstyle="solid"/>
            </v:line>
            <w10:wrap type="none"/>
          </v:group>
        </w:pict>
      </w:r>
      <w:r>
        <w:rPr/>
        <w:t>The Asset Management Branch is made up of the Portfolio Management and Asset Enhancement sections.</w:t>
      </w:r>
    </w:p>
    <w:p>
      <w:pPr>
        <w:spacing w:after="0"/>
        <w:sectPr>
          <w:pgSz w:w="12240" w:h="15840"/>
          <w:pgMar w:header="724" w:footer="791" w:top="980" w:bottom="980" w:left="1340" w:right="780"/>
        </w:sectPr>
      </w:pPr>
    </w:p>
    <w:p>
      <w:pPr>
        <w:pStyle w:val="Heading1"/>
        <w:tabs>
          <w:tab w:pos="9914" w:val="right" w:leader="none"/>
        </w:tabs>
        <w:spacing w:before="230"/>
      </w:pPr>
      <w:r>
        <w:rPr/>
        <w:t>PORTFOLIO MANAGEMENT</w:t>
      </w:r>
      <w:r>
        <w:rPr>
          <w:spacing w:val="-1"/>
        </w:rPr>
        <w:t> </w:t>
      </w:r>
      <w:r>
        <w:rPr/>
        <w:t>SECTION</w:t>
        <w:tab/>
        <w:t>1310.2</w:t>
      </w:r>
    </w:p>
    <w:p>
      <w:pPr>
        <w:pStyle w:val="BodyText"/>
        <w:ind w:left="100"/>
      </w:pPr>
      <w:r>
        <w:rPr/>
        <w:t>(Revised 6/14)</w:t>
      </w:r>
    </w:p>
    <w:p>
      <w:pPr>
        <w:pStyle w:val="BodyText"/>
        <w:spacing w:before="200"/>
        <w:ind w:left="100"/>
      </w:pPr>
      <w:r>
        <w:rPr/>
        <w:pict>
          <v:group style="position:absolute;margin-left:567.109985pt;margin-top:9.965857pt;width:.5pt;height:501.55pt;mso-position-horizontal-relative:page;mso-position-vertical-relative:paragraph;z-index:1960" coordorigin="11342,199" coordsize="10,10031">
            <v:line style="position:absolute" from="11347,204" to="11347,480" stroked="true" strokeweight=".47998pt" strokecolor="#000000">
              <v:stroke dashstyle="solid"/>
            </v:line>
            <v:line style="position:absolute" from="11347,480" to="11347,756" stroked="true" strokeweight=".47998pt" strokecolor="#000000">
              <v:stroke dashstyle="solid"/>
            </v:line>
            <v:line style="position:absolute" from="11347,756" to="11347,1032" stroked="true" strokeweight=".47998pt" strokecolor="#000000">
              <v:stroke dashstyle="solid"/>
            </v:line>
            <v:line style="position:absolute" from="11347,1032" to="11347,1308" stroked="true" strokeweight=".47998pt" strokecolor="#000000">
              <v:stroke dashstyle="solid"/>
            </v:line>
            <v:line style="position:absolute" from="11347,1308" to="11347,1584" stroked="true" strokeweight=".47998pt" strokecolor="#000000">
              <v:stroke dashstyle="solid"/>
            </v:line>
            <v:line style="position:absolute" from="11347,1584" to="11347,1860" stroked="true" strokeweight=".47998pt" strokecolor="#000000">
              <v:stroke dashstyle="solid"/>
            </v:line>
            <v:line style="position:absolute" from="11347,1860" to="11347,2136" stroked="true" strokeweight=".47998pt" strokecolor="#000000">
              <v:stroke dashstyle="solid"/>
            </v:line>
            <v:line style="position:absolute" from="11347,2136" to="11347,2412" stroked="true" strokeweight=".47998pt" strokecolor="#000000">
              <v:stroke dashstyle="solid"/>
            </v:line>
            <v:line style="position:absolute" from="11347,2412" to="11347,2688" stroked="true" strokeweight=".47998pt" strokecolor="#000000">
              <v:stroke dashstyle="solid"/>
            </v:line>
            <v:line style="position:absolute" from="11347,2688" to="11347,2964" stroked="true" strokeweight=".47998pt" strokecolor="#000000">
              <v:stroke dashstyle="solid"/>
            </v:line>
            <v:line style="position:absolute" from="11347,2964" to="11347,3240" stroked="true" strokeweight=".47998pt" strokecolor="#000000">
              <v:stroke dashstyle="solid"/>
            </v:line>
            <v:line style="position:absolute" from="11347,3240" to="11347,3517" stroked="true" strokeweight=".47998pt" strokecolor="#000000">
              <v:stroke dashstyle="solid"/>
            </v:line>
            <v:line style="position:absolute" from="11347,3517" to="11347,3793" stroked="true" strokeweight=".47998pt" strokecolor="#000000">
              <v:stroke dashstyle="solid"/>
            </v:line>
            <v:line style="position:absolute" from="11347,3793" to="11347,4069" stroked="true" strokeweight=".47998pt" strokecolor="#000000">
              <v:stroke dashstyle="solid"/>
            </v:line>
            <v:line style="position:absolute" from="11347,4069" to="11347,4345" stroked="true" strokeweight=".47998pt" strokecolor="#000000">
              <v:stroke dashstyle="solid"/>
            </v:line>
            <v:line style="position:absolute" from="11347,4345" to="11347,4621" stroked="true" strokeweight=".47998pt" strokecolor="#000000">
              <v:stroke dashstyle="solid"/>
            </v:line>
            <v:line style="position:absolute" from="11347,4621" to="11347,4897" stroked="true" strokeweight=".47998pt" strokecolor="#000000">
              <v:stroke dashstyle="solid"/>
            </v:line>
            <v:line style="position:absolute" from="11347,4897" to="11347,5173" stroked="true" strokeweight=".47998pt" strokecolor="#000000">
              <v:stroke dashstyle="solid"/>
            </v:line>
            <v:line style="position:absolute" from="11347,5173" to="11347,5449" stroked="true" strokeweight=".47998pt" strokecolor="#000000">
              <v:stroke dashstyle="solid"/>
            </v:line>
            <v:line style="position:absolute" from="11347,5449" to="11347,5725" stroked="true" strokeweight=".47998pt" strokecolor="#000000">
              <v:stroke dashstyle="solid"/>
            </v:line>
            <v:line style="position:absolute" from="11347,5725" to="11347,6001" stroked="true" strokeweight=".47998pt" strokecolor="#000000">
              <v:stroke dashstyle="solid"/>
            </v:line>
            <v:line style="position:absolute" from="11347,6001" to="11347,6277" stroked="true" strokeweight=".47998pt" strokecolor="#000000">
              <v:stroke dashstyle="solid"/>
            </v:line>
            <v:line style="position:absolute" from="11347,6277" to="11347,6553" stroked="true" strokeweight=".47998pt" strokecolor="#000000">
              <v:stroke dashstyle="solid"/>
            </v:line>
            <v:line style="position:absolute" from="11347,6553" to="11347,6829" stroked="true" strokeweight=".47998pt" strokecolor="#000000">
              <v:stroke dashstyle="solid"/>
            </v:line>
            <v:line style="position:absolute" from="11347,6829" to="11347,7105" stroked="true" strokeweight=".47998pt" strokecolor="#000000">
              <v:stroke dashstyle="solid"/>
            </v:line>
            <v:line style="position:absolute" from="11347,7105" to="11347,7381" stroked="true" strokeweight=".47998pt" strokecolor="#000000">
              <v:stroke dashstyle="solid"/>
            </v:line>
            <v:line style="position:absolute" from="11347,7381" to="11347,7657" stroked="true" strokeweight=".47998pt" strokecolor="#000000">
              <v:stroke dashstyle="solid"/>
            </v:line>
            <v:line style="position:absolute" from="11347,7657" to="11347,7933" stroked="true" strokeweight=".47998pt" strokecolor="#000000">
              <v:stroke dashstyle="solid"/>
            </v:line>
            <v:line style="position:absolute" from="11347,7933" to="11347,8209" stroked="true" strokeweight=".47998pt" strokecolor="#000000">
              <v:stroke dashstyle="solid"/>
            </v:line>
            <v:line style="position:absolute" from="11347,8209" to="11347,8605" stroked="true" strokeweight=".47998pt" strokecolor="#000000">
              <v:stroke dashstyle="solid"/>
            </v:line>
            <v:line style="position:absolute" from="11347,8605" to="11347,8881" stroked="true" strokeweight=".47998pt" strokecolor="#000000">
              <v:stroke dashstyle="solid"/>
            </v:line>
            <v:line style="position:absolute" from="11347,8881" to="11347,9277" stroked="true" strokeweight=".47998pt" strokecolor="#000000">
              <v:stroke dashstyle="solid"/>
            </v:line>
            <v:line style="position:absolute" from="11347,9277" to="11347,9553" stroked="true" strokeweight=".47998pt" strokecolor="#000000">
              <v:stroke dashstyle="solid"/>
            </v:line>
            <v:line style="position:absolute" from="11347,9553" to="11347,9829" stroked="true" strokeweight=".47998pt" strokecolor="#000000">
              <v:stroke dashstyle="solid"/>
            </v:line>
            <v:line style="position:absolute" from="11347,9829" to="11347,10225" stroked="true" strokeweight=".47998pt" strokecolor="#000000">
              <v:stroke dashstyle="solid"/>
            </v:line>
            <w10:wrap type="none"/>
          </v:group>
        </w:pict>
      </w:r>
      <w:r>
        <w:rPr/>
        <w:t>The Portfolio Management Section is the initial point of contact for new RESD projects and serves as a liaison to RESD for state agencies.</w:t>
      </w:r>
    </w:p>
    <w:p>
      <w:pPr>
        <w:pStyle w:val="BodyText"/>
        <w:spacing w:before="276"/>
        <w:ind w:left="100" w:right="301"/>
      </w:pPr>
      <w:r>
        <w:rPr/>
        <w:t>Customer Services Managers (CSMs) are assigned by agency and are the central point of contact to RESD. CSMs review incoming CRUISE requests for completeness and direct each request to the appropriate branch for project execution. This unit maintains an understanding of the customers programs, real estate and facility requirements, and assists with collaboration among RESD programs.</w:t>
      </w:r>
    </w:p>
    <w:p>
      <w:pPr>
        <w:pStyle w:val="BodyText"/>
        <w:spacing w:before="276"/>
        <w:ind w:left="100" w:right="261"/>
      </w:pPr>
      <w:r>
        <w:rPr/>
        <w:t>Regional Portfolio Managers (RPMs) review all project requests to ensure RESD services are provided from a statewide, strategic asset management perspective and reflect state management, policy and statutory priorities. The RPMs also maintain a profile of the state’s real estate portfolio by managing the utilization of space in a state-owned or DGS-controlled office building, assisting agencies with planning short and long term real estate needs, and developing regional plans for future state office requirements.</w:t>
      </w:r>
    </w:p>
    <w:p>
      <w:pPr>
        <w:pStyle w:val="BodyText"/>
        <w:spacing w:before="276"/>
        <w:ind w:left="100" w:right="154"/>
      </w:pPr>
      <w:r>
        <w:rPr/>
        <w:t>While managing space assignments in state facilities pursuant to the </w:t>
      </w:r>
      <w:hyperlink r:id="rId131">
        <w:r>
          <w:rPr>
            <w:color w:val="0000FF"/>
            <w:u w:val="single" w:color="0000FF"/>
          </w:rPr>
          <w:t>State Administrative</w:t>
        </w:r>
      </w:hyperlink>
      <w:r>
        <w:rPr>
          <w:color w:val="0000FF"/>
          <w:u w:val="single" w:color="0000FF"/>
        </w:rPr>
        <w:t> </w:t>
      </w:r>
      <w:hyperlink r:id="rId131">
        <w:r>
          <w:rPr>
            <w:color w:val="0000FF"/>
            <w:u w:val="single" w:color="0000FF"/>
          </w:rPr>
          <w:t>Manual Management Memo 04-17</w:t>
        </w:r>
      </w:hyperlink>
      <w:r>
        <w:rPr/>
        <w:t>, the following terms and conditions in the </w:t>
      </w:r>
      <w:hyperlink r:id="rId132">
        <w:r>
          <w:rPr>
            <w:color w:val="0000FF"/>
            <w:u w:val="single" w:color="0000FF"/>
          </w:rPr>
          <w:t>DGS Building</w:t>
        </w:r>
      </w:hyperlink>
      <w:r>
        <w:rPr>
          <w:color w:val="0000FF"/>
          <w:u w:val="single" w:color="0000FF"/>
        </w:rPr>
        <w:t> </w:t>
      </w:r>
      <w:hyperlink r:id="rId132">
        <w:r>
          <w:rPr>
            <w:color w:val="0000FF"/>
            <w:u w:val="single" w:color="0000FF"/>
          </w:rPr>
          <w:t>Occupancy Policy </w:t>
        </w:r>
      </w:hyperlink>
      <w:r>
        <w:rPr/>
        <w:t>(Policy) pertain to state agencies (occupant agencies) that hire from the DGS certain premises with the appurtenances situated in various cities within the State of California. Occupant agencies are assigned space subject to the terms contained in the Policy, Building Rules and Regulations, Space Assignment GS 4091, legislative mandates, and any and all applicable State of California statutes, policies, and regulations.</w:t>
      </w:r>
    </w:p>
    <w:p>
      <w:pPr>
        <w:pStyle w:val="Heading1"/>
        <w:tabs>
          <w:tab w:pos="9913" w:val="right" w:leader="none"/>
        </w:tabs>
        <w:spacing w:before="276"/>
      </w:pPr>
      <w:r>
        <w:rPr/>
        <w:t>TERMS</w:t>
      </w:r>
      <w:r>
        <w:rPr>
          <w:spacing w:val="2"/>
        </w:rPr>
        <w:t> </w:t>
      </w:r>
      <w:r>
        <w:rPr/>
        <w:t>AND</w:t>
      </w:r>
      <w:r>
        <w:rPr>
          <w:spacing w:val="-2"/>
        </w:rPr>
        <w:t> </w:t>
      </w:r>
      <w:r>
        <w:rPr/>
        <w:t>DEFINITIONS</w:t>
        <w:tab/>
        <w:t>1310.3</w:t>
      </w:r>
    </w:p>
    <w:p>
      <w:pPr>
        <w:pStyle w:val="BodyText"/>
        <w:ind w:left="100"/>
      </w:pPr>
      <w:r>
        <w:rPr/>
        <w:t>(Revised 6/14)</w:t>
      </w:r>
    </w:p>
    <w:p>
      <w:pPr>
        <w:pStyle w:val="BodyText"/>
      </w:pPr>
    </w:p>
    <w:p>
      <w:pPr>
        <w:pStyle w:val="BodyText"/>
        <w:ind w:left="100" w:right="238"/>
        <w:jc w:val="both"/>
      </w:pPr>
      <w:r>
        <w:rPr/>
        <w:t>Capitol Area Plan. This plan is the official master plan, approved in statute, for development of state-owned property proximate to the State Capitol Complex and Capitol Park. Progress reports are submitted to the Legislature annually.</w:t>
      </w:r>
    </w:p>
    <w:p>
      <w:pPr>
        <w:pStyle w:val="BodyText"/>
        <w:spacing w:before="119"/>
        <w:ind w:left="100"/>
      </w:pPr>
      <w:r>
        <w:rPr/>
        <w:t>Major Metropolitan Regional Planning Areas. (1) Sacramento/East Yolo Counties (2) Los Angeles County (excluding Long Beach) (3) San Francisco Bay Area (4) San Diego County.</w:t>
      </w:r>
    </w:p>
    <w:p>
      <w:pPr>
        <w:pStyle w:val="BodyText"/>
        <w:spacing w:before="119"/>
        <w:ind w:left="100" w:right="154"/>
      </w:pPr>
      <w:r>
        <w:rPr/>
        <w:t>Other Regional Planning Areas. (1) San Joaquin Valley (2) Upper Sacramento Valley (3) South Central Coast (4) North Coast (5) Orange County (6) San Bernardino/Riverside Counties (7) Santa Clara/Contra Costa/East Alameda Counties (8) Long Beach.</w:t>
      </w:r>
    </w:p>
    <w:p>
      <w:pPr>
        <w:spacing w:after="0"/>
        <w:sectPr>
          <w:pgSz w:w="12240" w:h="15840"/>
          <w:pgMar w:header="724" w:footer="791" w:top="980" w:bottom="980" w:left="1340" w:right="780"/>
        </w:sectPr>
      </w:pPr>
    </w:p>
    <w:p>
      <w:pPr>
        <w:pStyle w:val="BodyText"/>
        <w:rPr>
          <w:sz w:val="20"/>
        </w:rPr>
      </w:pPr>
    </w:p>
    <w:p>
      <w:pPr>
        <w:pStyle w:val="BodyText"/>
        <w:rPr>
          <w:sz w:val="16"/>
        </w:rPr>
      </w:pPr>
    </w:p>
    <w:p>
      <w:pPr>
        <w:pStyle w:val="Heading1"/>
        <w:tabs>
          <w:tab w:pos="9690" w:val="right" w:leader="none"/>
        </w:tabs>
        <w:spacing w:before="92"/>
      </w:pPr>
      <w:r>
        <w:rPr/>
        <w:t>LOCAL</w:t>
      </w:r>
      <w:r>
        <w:rPr>
          <w:spacing w:val="-1"/>
        </w:rPr>
        <w:t> </w:t>
      </w:r>
      <w:r>
        <w:rPr/>
        <w:t>GOVERNMENT</w:t>
      </w:r>
      <w:r>
        <w:rPr>
          <w:spacing w:val="1"/>
        </w:rPr>
        <w:t> </w:t>
      </w:r>
      <w:r>
        <w:rPr/>
        <w:t>ASSESSMENTS</w:t>
        <w:tab/>
        <w:t>1310.4</w:t>
      </w:r>
    </w:p>
    <w:p>
      <w:pPr>
        <w:pStyle w:val="BodyText"/>
        <w:ind w:left="100"/>
      </w:pPr>
      <w:r>
        <w:rPr/>
        <w:t>(New 6/14)</w:t>
      </w:r>
    </w:p>
    <w:p>
      <w:pPr>
        <w:pStyle w:val="BodyText"/>
        <w:spacing w:before="276"/>
        <w:ind w:left="100" w:right="393"/>
      </w:pPr>
      <w:r>
        <w:rPr/>
        <w:pict>
          <v:group style="position:absolute;margin-left:567.109985pt;margin-top:13.765842pt;width:.5pt;height:524.9pt;mso-position-horizontal-relative:page;mso-position-vertical-relative:paragraph;z-index:1984" coordorigin="11342,275" coordsize="10,10498">
            <v:line style="position:absolute" from="11347,280" to="11347,556" stroked="true" strokeweight=".47998pt" strokecolor="#000000">
              <v:stroke dashstyle="solid"/>
            </v:line>
            <v:line style="position:absolute" from="11347,556" to="11347,832" stroked="true" strokeweight=".47998pt" strokecolor="#000000">
              <v:stroke dashstyle="solid"/>
            </v:line>
            <v:line style="position:absolute" from="11347,832" to="11347,1108" stroked="true" strokeweight=".47998pt" strokecolor="#000000">
              <v:stroke dashstyle="solid"/>
            </v:line>
            <v:line style="position:absolute" from="11347,1108" to="11347,1384" stroked="true" strokeweight=".47998pt" strokecolor="#000000">
              <v:stroke dashstyle="solid"/>
            </v:line>
            <v:line style="position:absolute" from="11347,1384" to="11347,1660" stroked="true" strokeweight=".47998pt" strokecolor="#000000">
              <v:stroke dashstyle="solid"/>
            </v:line>
            <v:line style="position:absolute" from="11347,1660" to="11347,1936" stroked="true" strokeweight=".47998pt" strokecolor="#000000">
              <v:stroke dashstyle="solid"/>
            </v:line>
            <v:line style="position:absolute" from="11347,1936" to="11347,2212" stroked="true" strokeweight=".47998pt" strokecolor="#000000">
              <v:stroke dashstyle="solid"/>
            </v:line>
            <v:line style="position:absolute" from="11347,2212" to="11347,2488" stroked="true" strokeweight=".47998pt" strokecolor="#000000">
              <v:stroke dashstyle="solid"/>
            </v:line>
            <v:line style="position:absolute" from="11347,2488" to="11347,2764" stroked="true" strokeweight=".47998pt" strokecolor="#000000">
              <v:stroke dashstyle="solid"/>
            </v:line>
            <v:line style="position:absolute" from="11347,2764" to="11347,3040" stroked="true" strokeweight=".47998pt" strokecolor="#000000">
              <v:stroke dashstyle="solid"/>
            </v:line>
            <v:line style="position:absolute" from="11347,3040" to="11347,3317" stroked="true" strokeweight=".47998pt" strokecolor="#000000">
              <v:stroke dashstyle="solid"/>
            </v:line>
            <v:line style="position:absolute" from="11347,3317" to="11347,3593" stroked="true" strokeweight=".47998pt" strokecolor="#000000">
              <v:stroke dashstyle="solid"/>
            </v:line>
            <v:line style="position:absolute" from="11347,3593" to="11347,3869" stroked="true" strokeweight=".47998pt" strokecolor="#000000">
              <v:stroke dashstyle="solid"/>
            </v:line>
            <v:line style="position:absolute" from="11347,3869" to="11347,4145" stroked="true" strokeweight=".47998pt" strokecolor="#000000">
              <v:stroke dashstyle="solid"/>
            </v:line>
            <v:line style="position:absolute" from="11347,4145" to="11347,4421" stroked="true" strokeweight=".47998pt" strokecolor="#000000">
              <v:stroke dashstyle="solid"/>
            </v:line>
            <v:line style="position:absolute" from="11347,4421" to="11347,4697" stroked="true" strokeweight=".47998pt" strokecolor="#000000">
              <v:stroke dashstyle="solid"/>
            </v:line>
            <v:line style="position:absolute" from="11347,4697" to="11347,4973" stroked="true" strokeweight=".47998pt" strokecolor="#000000">
              <v:stroke dashstyle="solid"/>
            </v:line>
            <v:line style="position:absolute" from="11347,4973" to="11347,5249" stroked="true" strokeweight=".47998pt" strokecolor="#000000">
              <v:stroke dashstyle="solid"/>
            </v:line>
            <v:line style="position:absolute" from="11347,5249" to="11347,5525" stroked="true" strokeweight=".47998pt" strokecolor="#000000">
              <v:stroke dashstyle="solid"/>
            </v:line>
            <v:line style="position:absolute" from="11347,5525" to="11347,5801" stroked="true" strokeweight=".47998pt" strokecolor="#000000">
              <v:stroke dashstyle="solid"/>
            </v:line>
            <v:line style="position:absolute" from="11347,5801" to="11347,6077" stroked="true" strokeweight=".47998pt" strokecolor="#000000">
              <v:stroke dashstyle="solid"/>
            </v:line>
            <v:line style="position:absolute" from="11347,6077" to="11347,6353" stroked="true" strokeweight=".47998pt" strokecolor="#000000">
              <v:stroke dashstyle="solid"/>
            </v:line>
            <v:line style="position:absolute" from="11347,6353" to="11347,6629" stroked="true" strokeweight=".47998pt" strokecolor="#000000">
              <v:stroke dashstyle="solid"/>
            </v:line>
            <v:line style="position:absolute" from="11347,6629" to="11347,6905" stroked="true" strokeweight=".47998pt" strokecolor="#000000">
              <v:stroke dashstyle="solid"/>
            </v:line>
            <v:line style="position:absolute" from="11347,6905" to="11347,7181" stroked="true" strokeweight=".47998pt" strokecolor="#000000">
              <v:stroke dashstyle="solid"/>
            </v:line>
            <v:line style="position:absolute" from="11347,7181" to="11347,7457" stroked="true" strokeweight=".47998pt" strokecolor="#000000">
              <v:stroke dashstyle="solid"/>
            </v:line>
            <v:line style="position:absolute" from="11347,7457" to="11347,7733" stroked="true" strokeweight=".47998pt" strokecolor="#000000">
              <v:stroke dashstyle="solid"/>
            </v:line>
            <v:line style="position:absolute" from="11347,7733" to="11347,8009" stroked="true" strokeweight=".47998pt" strokecolor="#000000">
              <v:stroke dashstyle="solid"/>
            </v:line>
            <v:line style="position:absolute" from="11347,8009" to="11347,8283" stroked="true" strokeweight=".47998pt" strokecolor="#000000">
              <v:stroke dashstyle="solid"/>
            </v:line>
            <v:line style="position:absolute" from="11347,8283" to="11347,8559" stroked="true" strokeweight=".47998pt" strokecolor="#000000">
              <v:stroke dashstyle="solid"/>
            </v:line>
            <v:line style="position:absolute" from="11347,8559" to="11347,8835" stroked="true" strokeweight=".47998pt" strokecolor="#000000">
              <v:stroke dashstyle="solid"/>
            </v:line>
            <v:line style="position:absolute" from="11347,8835" to="11347,9111" stroked="true" strokeweight=".47998pt" strokecolor="#000000">
              <v:stroke dashstyle="solid"/>
            </v:line>
            <v:line style="position:absolute" from="11347,9111" to="11347,9387" stroked="true" strokeweight=".47998pt" strokecolor="#000000">
              <v:stroke dashstyle="solid"/>
            </v:line>
            <v:line style="position:absolute" from="11347,9387" to="11347,9663" stroked="true" strokeweight=".47998pt" strokecolor="#000000">
              <v:stroke dashstyle="solid"/>
            </v:line>
            <v:line style="position:absolute" from="11347,9663" to="11347,9939" stroked="true" strokeweight=".47998pt" strokecolor="#000000">
              <v:stroke dashstyle="solid"/>
            </v:line>
            <v:line style="position:absolute" from="11347,9939" to="11347,10216" stroked="true" strokeweight=".47998pt" strokecolor="#000000">
              <v:stroke dashstyle="solid"/>
            </v:line>
            <v:line style="position:absolute" from="11347,10216" to="11347,10492" stroked="true" strokeweight=".47998pt" strokecolor="#000000">
              <v:stroke dashstyle="solid"/>
            </v:line>
            <v:line style="position:absolute" from="11347,10492" to="11347,10768" stroked="true" strokeweight=".47998pt" strokecolor="#000000">
              <v:stroke dashstyle="solid"/>
            </v:line>
            <w10:wrap type="none"/>
          </v:group>
        </w:pict>
      </w:r>
      <w:hyperlink r:id="rId133">
        <w:r>
          <w:rPr>
            <w:color w:val="0000FF"/>
            <w:u w:val="single" w:color="0000FF"/>
          </w:rPr>
          <w:t>Pursuant to Article XIII C &amp; D </w:t>
        </w:r>
      </w:hyperlink>
      <w:r>
        <w:rPr/>
        <w:t>of the California State Constitution, California state agencies may be subject to assessments levied by local government agencies on real property that receives a special benefit. Said Articles were added to the Constitution as a result of Proposition 218 which received voter approval in the November 1997 election. DGS developed SAM Section 1310.4 per Government Code Section </w:t>
      </w:r>
      <w:hyperlink r:id="rId134">
        <w:r>
          <w:rPr>
            <w:color w:val="0000FF"/>
            <w:u w:val="single" w:color="0000FF"/>
          </w:rPr>
          <w:t>53752</w:t>
        </w:r>
      </w:hyperlink>
      <w:r>
        <w:rPr/>
        <w:t>, which provided that compliance standards be developed to inform owners of state property of their duties and responsibilities with regard to Article XIII.</w:t>
      </w:r>
    </w:p>
    <w:p>
      <w:pPr>
        <w:pStyle w:val="BodyText"/>
        <w:spacing w:before="276"/>
        <w:ind w:left="100" w:right="408"/>
      </w:pPr>
      <w:r>
        <w:rPr/>
        <w:t>Existing law, Government Code Section </w:t>
      </w:r>
      <w:hyperlink r:id="rId134">
        <w:r>
          <w:rPr>
            <w:color w:val="0000FF"/>
            <w:u w:val="single" w:color="0000FF"/>
          </w:rPr>
          <w:t>53752</w:t>
        </w:r>
      </w:hyperlink>
      <w:r>
        <w:rPr/>
        <w:t>, prescribes specific procedures for notice, protest, and hearing for the levying of new or increased assessments by local government agencies pursuant to </w:t>
      </w:r>
      <w:hyperlink r:id="rId133">
        <w:r>
          <w:rPr>
            <w:color w:val="0000FF"/>
            <w:u w:val="single" w:color="0000FF"/>
          </w:rPr>
          <w:t>Article XIII D </w:t>
        </w:r>
      </w:hyperlink>
      <w:r>
        <w:rPr/>
        <w:t>of the California Constitution. These statutory procedures supersede other statutory provisions applicable to the levying of these assessments and are subject to the approval process set forth in Section 4 of </w:t>
      </w:r>
      <w:hyperlink r:id="rId133">
        <w:r>
          <w:rPr>
            <w:color w:val="0000FF"/>
            <w:u w:val="single" w:color="0000FF"/>
          </w:rPr>
          <w:t>Article XIII D</w:t>
        </w:r>
      </w:hyperlink>
      <w:r>
        <w:rPr>
          <w:color w:val="0000FF"/>
          <w:u w:val="single" w:color="0000FF"/>
        </w:rPr>
        <w:t> </w:t>
      </w:r>
      <w:r>
        <w:rPr/>
        <w:t>of the California Constitution.</w:t>
      </w:r>
    </w:p>
    <w:p>
      <w:pPr>
        <w:pStyle w:val="BodyText"/>
        <w:spacing w:before="276"/>
        <w:ind w:left="100" w:right="228"/>
      </w:pPr>
      <w:r>
        <w:rPr/>
        <w:t>Upon receipt of an invoice, statement, tax bill or other notification with a line item assessment or information pertaining to the development of an Assessment District, all state agencies are required to review the information and obtain its legal council’s opinion in determining if the Assessment District was constituted pursuant to the procedures prescribed by law and further evaluate whether or not the state property within the district receives a special benefit. Agencies receiving bills from districts constituted prior to 1996 should verify that the districts have gone back and followed the procedures established in current law which would allow the state’s participation. If the validity test is met, then the state agency which owns or controls the property is required to promptly pay its share of the assessment. Management Memo </w:t>
      </w:r>
      <w:hyperlink r:id="rId135">
        <w:r>
          <w:rPr>
            <w:color w:val="0000FF"/>
            <w:u w:val="single" w:color="0000FF"/>
          </w:rPr>
          <w:t>05-17</w:t>
        </w:r>
      </w:hyperlink>
      <w:r>
        <w:rPr>
          <w:color w:val="0000FF"/>
          <w:u w:val="single" w:color="0000FF"/>
        </w:rPr>
        <w:t>, </w:t>
      </w:r>
      <w:r>
        <w:rPr/>
        <w:t>Assessments Levied by Local Government Agencies, describes the DGS policy with regards to Local Government Assessments.</w:t>
      </w:r>
    </w:p>
    <w:p>
      <w:pPr>
        <w:pStyle w:val="BodyText"/>
        <w:ind w:left="100" w:right="154"/>
      </w:pPr>
      <w:r>
        <w:rPr/>
        <w:t>Procedures to determine if the state is required to participate in proposed or existing Business Improvement or Special Assessment Districts can be found at </w:t>
      </w:r>
      <w:hyperlink r:id="rId136">
        <w:r>
          <w:rPr>
            <w:color w:val="0000FF"/>
            <w:u w:val="single" w:color="0000FF"/>
          </w:rPr>
          <w:t>Business</w:t>
        </w:r>
      </w:hyperlink>
      <w:r>
        <w:rPr>
          <w:color w:val="0000FF"/>
          <w:u w:val="single" w:color="0000FF"/>
        </w:rPr>
        <w:t> </w:t>
      </w:r>
      <w:hyperlink r:id="rId136">
        <w:r>
          <w:rPr>
            <w:color w:val="0000FF"/>
            <w:u w:val="single" w:color="0000FF"/>
          </w:rPr>
          <w:t>Improvement Districts </w:t>
        </w:r>
      </w:hyperlink>
      <w:r>
        <w:rPr/>
        <w:t>and includes the Assessment District Questionnaire (to be completed by a state agency when participating in an Assessment District).</w:t>
      </w:r>
    </w:p>
    <w:p>
      <w:pPr>
        <w:pStyle w:val="Heading1"/>
        <w:tabs>
          <w:tab w:pos="9914" w:val="right" w:leader="none"/>
        </w:tabs>
        <w:spacing w:before="276"/>
      </w:pPr>
      <w:r>
        <w:rPr/>
        <w:t>ASSET</w:t>
      </w:r>
      <w:r>
        <w:rPr>
          <w:spacing w:val="-1"/>
        </w:rPr>
        <w:t> </w:t>
      </w:r>
      <w:r>
        <w:rPr/>
        <w:t>ENHANCEMENT</w:t>
      </w:r>
      <w:r>
        <w:rPr>
          <w:spacing w:val="-1"/>
        </w:rPr>
        <w:t> </w:t>
      </w:r>
      <w:r>
        <w:rPr/>
        <w:t>SECTION</w:t>
        <w:tab/>
        <w:t>1310.5</w:t>
      </w:r>
    </w:p>
    <w:p>
      <w:pPr>
        <w:pStyle w:val="BodyText"/>
        <w:ind w:left="100"/>
      </w:pPr>
      <w:r>
        <w:rPr/>
        <w:t>(Revised 6/14)</w:t>
      </w:r>
    </w:p>
    <w:p>
      <w:pPr>
        <w:pStyle w:val="BodyText"/>
        <w:spacing w:before="276"/>
        <w:ind w:left="100" w:right="313"/>
      </w:pPr>
      <w:r>
        <w:rPr/>
        <w:t>The Asset Enhancement staff identifies and implements value enhancement solutions for unused or underutilized state-owned properties. This section is responsible for the disposition of state-owned real property which has been declared surplus to future state needs.</w:t>
      </w:r>
    </w:p>
    <w:p>
      <w:pPr>
        <w:spacing w:after="0"/>
        <w:sectPr>
          <w:pgSz w:w="12240" w:h="15840"/>
          <w:pgMar w:header="724" w:footer="791" w:top="980" w:bottom="980" w:left="1340" w:right="780"/>
        </w:sectPr>
      </w:pPr>
    </w:p>
    <w:p>
      <w:pPr>
        <w:pStyle w:val="Heading1"/>
        <w:tabs>
          <w:tab w:pos="9131" w:val="right" w:leader="none"/>
        </w:tabs>
        <w:spacing w:before="506"/>
      </w:pPr>
      <w:r>
        <w:rPr/>
        <w:t>MANAGING SURPLUS</w:t>
      </w:r>
      <w:r>
        <w:rPr>
          <w:spacing w:val="-1"/>
        </w:rPr>
        <w:t> </w:t>
      </w:r>
      <w:r>
        <w:rPr/>
        <w:t>STATE</w:t>
      </w:r>
      <w:r>
        <w:rPr>
          <w:spacing w:val="-1"/>
        </w:rPr>
        <w:t> </w:t>
      </w:r>
      <w:r>
        <w:rPr/>
        <w:t>LANDS</w:t>
        <w:tab/>
        <w:t>1310.6</w:t>
      </w:r>
    </w:p>
    <w:p>
      <w:pPr>
        <w:pStyle w:val="BodyText"/>
        <w:ind w:left="100"/>
      </w:pPr>
      <w:r>
        <w:rPr/>
        <w:t>(Revised 6/14)</w:t>
      </w:r>
    </w:p>
    <w:p>
      <w:pPr>
        <w:pStyle w:val="BodyText"/>
        <w:spacing w:before="276"/>
        <w:ind w:left="100" w:right="1101"/>
      </w:pPr>
      <w:r>
        <w:rPr/>
        <w:pict>
          <v:group style="position:absolute;margin-left:567.109985pt;margin-top:13.765842pt;width:.5pt;height:331.75pt;mso-position-horizontal-relative:page;mso-position-vertical-relative:paragraph;z-index:2008" coordorigin="11342,275" coordsize="10,6635">
            <v:line style="position:absolute" from="11347,280" to="11347,556" stroked="true" strokeweight=".47998pt" strokecolor="#000000">
              <v:stroke dashstyle="solid"/>
            </v:line>
            <v:line style="position:absolute" from="11347,556" to="11347,832" stroked="true" strokeweight=".47998pt" strokecolor="#000000">
              <v:stroke dashstyle="solid"/>
            </v:line>
            <v:line style="position:absolute" from="11347,832" to="11347,1108" stroked="true" strokeweight=".47998pt" strokecolor="#000000">
              <v:stroke dashstyle="solid"/>
            </v:line>
            <v:line style="position:absolute" from="11347,1108" to="11347,1384" stroked="true" strokeweight=".47998pt" strokecolor="#000000">
              <v:stroke dashstyle="solid"/>
            </v:line>
            <v:line style="position:absolute" from="11347,1384" to="11347,1660" stroked="true" strokeweight=".47998pt" strokecolor="#000000">
              <v:stroke dashstyle="solid"/>
            </v:line>
            <v:line style="position:absolute" from="11347,1660" to="11347,1936" stroked="true" strokeweight=".47998pt" strokecolor="#000000">
              <v:stroke dashstyle="solid"/>
            </v:line>
            <v:line style="position:absolute" from="11347,1936" to="11347,2212" stroked="true" strokeweight=".47998pt" strokecolor="#000000">
              <v:stroke dashstyle="solid"/>
            </v:line>
            <v:line style="position:absolute" from="11347,2212" to="11347,2488" stroked="true" strokeweight=".47998pt" strokecolor="#000000">
              <v:stroke dashstyle="solid"/>
            </v:line>
            <v:line style="position:absolute" from="11347,2488" to="11347,2764" stroked="true" strokeweight=".47998pt" strokecolor="#000000">
              <v:stroke dashstyle="solid"/>
            </v:line>
            <v:line style="position:absolute" from="11347,2764" to="11347,3040" stroked="true" strokeweight=".47998pt" strokecolor="#000000">
              <v:stroke dashstyle="solid"/>
            </v:line>
            <v:line style="position:absolute" from="11347,3040" to="11347,3317" stroked="true" strokeweight=".47998pt" strokecolor="#000000">
              <v:stroke dashstyle="solid"/>
            </v:line>
            <v:line style="position:absolute" from="11347,3317" to="11347,3593" stroked="true" strokeweight=".47998pt" strokecolor="#000000">
              <v:stroke dashstyle="solid"/>
            </v:line>
            <v:line style="position:absolute" from="11347,3593" to="11347,3869" stroked="true" strokeweight=".47998pt" strokecolor="#000000">
              <v:stroke dashstyle="solid"/>
            </v:line>
            <v:line style="position:absolute" from="11347,3869" to="11347,4145" stroked="true" strokeweight=".47998pt" strokecolor="#000000">
              <v:stroke dashstyle="solid"/>
            </v:line>
            <v:line style="position:absolute" from="11347,4145" to="11347,4421" stroked="true" strokeweight=".47998pt" strokecolor="#000000">
              <v:stroke dashstyle="solid"/>
            </v:line>
            <v:line style="position:absolute" from="11347,4421" to="11347,4697" stroked="true" strokeweight=".47998pt" strokecolor="#000000">
              <v:stroke dashstyle="solid"/>
            </v:line>
            <v:line style="position:absolute" from="11347,4697" to="11347,4973" stroked="true" strokeweight=".47998pt" strokecolor="#000000">
              <v:stroke dashstyle="solid"/>
            </v:line>
            <v:line style="position:absolute" from="11347,4973" to="11347,5249" stroked="true" strokeweight=".47998pt" strokecolor="#000000">
              <v:stroke dashstyle="solid"/>
            </v:line>
            <v:line style="position:absolute" from="11347,5249" to="11347,5525" stroked="true" strokeweight=".47998pt" strokecolor="#000000">
              <v:stroke dashstyle="solid"/>
            </v:line>
            <v:line style="position:absolute" from="11347,5525" to="11347,5801" stroked="true" strokeweight=".47998pt" strokecolor="#000000">
              <v:stroke dashstyle="solid"/>
            </v:line>
            <v:line style="position:absolute" from="11347,5801" to="11347,6077" stroked="true" strokeweight=".47998pt" strokecolor="#000000">
              <v:stroke dashstyle="solid"/>
            </v:line>
            <v:line style="position:absolute" from="11347,6077" to="11347,6353" stroked="true" strokeweight=".47998pt" strokecolor="#000000">
              <v:stroke dashstyle="solid"/>
            </v:line>
            <v:line style="position:absolute" from="11347,6353" to="11347,6629" stroked="true" strokeweight=".47998pt" strokecolor="#000000">
              <v:stroke dashstyle="solid"/>
            </v:line>
            <v:line style="position:absolute" from="11347,6629" to="11347,6905" stroked="true" strokeweight=".47998pt" strokecolor="#000000">
              <v:stroke dashstyle="solid"/>
            </v:line>
            <w10:wrap type="none"/>
          </v:group>
        </w:pict>
      </w:r>
      <w:r>
        <w:rPr/>
        <w:t>Surplus land refers to land acquired by the state through purchase, condemnation, or donation, which is no longer needed for any state purpose.</w:t>
      </w:r>
    </w:p>
    <w:p>
      <w:pPr>
        <w:pStyle w:val="BodyText"/>
        <w:spacing w:before="276"/>
        <w:ind w:left="100"/>
      </w:pPr>
      <w:r>
        <w:rPr/>
        <w:t>Identification of Surplus State Lands—(Responsibility of state agencies)</w:t>
      </w:r>
    </w:p>
    <w:p>
      <w:pPr>
        <w:pStyle w:val="BodyText"/>
        <w:spacing w:before="276"/>
        <w:ind w:left="100" w:right="368"/>
      </w:pPr>
      <w:hyperlink r:id="rId137">
        <w:r>
          <w:rPr>
            <w:color w:val="0000FF"/>
            <w:u w:val="single" w:color="0000FF"/>
          </w:rPr>
          <w:t>Government Code Section 11011 </w:t>
        </w:r>
      </w:hyperlink>
      <w:r>
        <w:rPr/>
        <w:t>et seq. requires each state agency to annually review all proprietary lands under its jurisdiction to identify and report to RESD any land that is excess to the agency’s foreseeable needs.</w:t>
      </w:r>
    </w:p>
    <w:p>
      <w:pPr>
        <w:pStyle w:val="BodyText"/>
        <w:spacing w:before="276"/>
        <w:ind w:left="100"/>
      </w:pPr>
      <w:r>
        <w:rPr/>
        <w:t>Reporting of Surplus State Lands—(Responsibility of DGS)</w:t>
      </w:r>
    </w:p>
    <w:p>
      <w:pPr>
        <w:pStyle w:val="BodyText"/>
        <w:spacing w:before="276"/>
        <w:ind w:left="100"/>
      </w:pPr>
      <w:r>
        <w:rPr/>
        <w:t>DGS is required to annually report to the Legislature the lands identified as excess by state agencies and request authorization to dispose of the lands by sale or otherwise.</w:t>
      </w:r>
    </w:p>
    <w:p>
      <w:pPr>
        <w:pStyle w:val="BodyText"/>
        <w:spacing w:before="275"/>
        <w:ind w:left="100" w:right="368"/>
      </w:pPr>
      <w:r>
        <w:rPr/>
        <w:t>The Annual Report to the State Legislature on Surplus Proprietary Land is prepared by – AMB’s Asset Enhancement Section. This report provides information about the excess properties submitted by agencies. It also serves as the basis for DGS sponsored legislation each year to obtain authorization to carry out the disposal of surplus properties.</w:t>
      </w:r>
    </w:p>
    <w:p>
      <w:pPr>
        <w:pStyle w:val="BodyText"/>
        <w:spacing w:before="275"/>
        <w:ind w:left="100"/>
      </w:pPr>
      <w:r>
        <w:rPr/>
        <w:t>Disposing of Surplus State Lands</w:t>
      </w:r>
    </w:p>
    <w:p>
      <w:pPr>
        <w:pStyle w:val="BodyText"/>
        <w:spacing w:before="275"/>
        <w:ind w:left="100" w:right="1262"/>
      </w:pPr>
      <w:r>
        <w:rPr/>
        <w:pict>
          <v:group style="position:absolute;margin-left:572.869995pt;margin-top:55.135857pt;width:.5pt;height:221.25pt;mso-position-horizontal-relative:page;mso-position-vertical-relative:paragraph;z-index:2032" coordorigin="11457,1103" coordsize="10,4425">
            <v:line style="position:absolute" from="11462,1108" to="11462,1384" stroked="true" strokeweight=".47998pt" strokecolor="#000000">
              <v:stroke dashstyle="solid"/>
            </v:line>
            <v:line style="position:absolute" from="11462,1384" to="11462,1660" stroked="true" strokeweight=".47998pt" strokecolor="#000000">
              <v:stroke dashstyle="solid"/>
            </v:line>
            <v:line style="position:absolute" from="11462,1660" to="11462,1936" stroked="true" strokeweight=".47998pt" strokecolor="#000000">
              <v:stroke dashstyle="solid"/>
            </v:line>
            <v:line style="position:absolute" from="11462,1936" to="11462,2212" stroked="true" strokeweight=".47998pt" strokecolor="#000000">
              <v:stroke dashstyle="solid"/>
            </v:line>
            <v:line style="position:absolute" from="11462,2212" to="11462,2485" stroked="true" strokeweight=".47998pt" strokecolor="#000000">
              <v:stroke dashstyle="solid"/>
            </v:line>
            <v:line style="position:absolute" from="11462,2485" to="11462,2761" stroked="true" strokeweight=".47998pt" strokecolor="#000000">
              <v:stroke dashstyle="solid"/>
            </v:line>
            <v:line style="position:absolute" from="11462,2761" to="11462,3037" stroked="true" strokeweight=".47998pt" strokecolor="#000000">
              <v:stroke dashstyle="solid"/>
            </v:line>
            <v:line style="position:absolute" from="11462,3037" to="11462,3313" stroked="true" strokeweight=".47998pt" strokecolor="#000000">
              <v:stroke dashstyle="solid"/>
            </v:line>
            <v:line style="position:absolute" from="11462,3313" to="11462,3589" stroked="true" strokeweight=".47998pt" strokecolor="#000000">
              <v:stroke dashstyle="solid"/>
            </v:line>
            <v:line style="position:absolute" from="11462,3589" to="11462,3865" stroked="true" strokeweight=".47998pt" strokecolor="#000000">
              <v:stroke dashstyle="solid"/>
            </v:line>
            <v:line style="position:absolute" from="11462,3865" to="11462,4141" stroked="true" strokeweight=".47998pt" strokecolor="#000000">
              <v:stroke dashstyle="solid"/>
            </v:line>
            <v:line style="position:absolute" from="11462,4141" to="11462,4418" stroked="true" strokeweight=".47998pt" strokecolor="#000000">
              <v:stroke dashstyle="solid"/>
            </v:line>
            <v:line style="position:absolute" from="11462,4418" to="11462,4694" stroked="true" strokeweight=".47998pt" strokecolor="#000000">
              <v:stroke dashstyle="solid"/>
            </v:line>
            <v:line style="position:absolute" from="11462,4694" to="11462,4970" stroked="true" strokeweight=".47998pt" strokecolor="#000000">
              <v:stroke dashstyle="solid"/>
            </v:line>
            <v:line style="position:absolute" from="11462,4970" to="11462,5246" stroked="true" strokeweight=".47998pt" strokecolor="#000000">
              <v:stroke dashstyle="solid"/>
            </v:line>
            <v:line style="position:absolute" from="11462,5246" to="11462,5522" stroked="true" strokeweight=".47998pt" strokecolor="#000000">
              <v:stroke dashstyle="solid"/>
            </v:line>
            <w10:wrap type="none"/>
          </v:group>
        </w:pict>
      </w:r>
      <w:r>
        <w:rPr/>
        <w:t>After the Legislature authorizes the disposal of surplus properties, AMB’s Asset Enhancement Section performs the activities necessary to carry out the sale, lease, exchange, or other disposition.</w:t>
      </w:r>
    </w:p>
    <w:p>
      <w:pPr>
        <w:pStyle w:val="Heading1"/>
        <w:tabs>
          <w:tab w:pos="9624" w:val="right" w:leader="none"/>
        </w:tabs>
        <w:spacing w:before="275"/>
      </w:pPr>
      <w:r>
        <w:rPr/>
        <w:t>STATEWIDE REAL</w:t>
      </w:r>
      <w:r>
        <w:rPr>
          <w:spacing w:val="-1"/>
        </w:rPr>
        <w:t> </w:t>
      </w:r>
      <w:r>
        <w:rPr/>
        <w:t>PROPERTY</w:t>
      </w:r>
      <w:r>
        <w:rPr>
          <w:spacing w:val="-4"/>
        </w:rPr>
        <w:t> </w:t>
      </w:r>
      <w:r>
        <w:rPr/>
        <w:t>INVENTORY</w:t>
        <w:tab/>
        <w:t>1310.7</w:t>
      </w:r>
    </w:p>
    <w:p>
      <w:pPr>
        <w:pStyle w:val="BodyText"/>
        <w:ind w:left="100"/>
      </w:pPr>
      <w:r>
        <w:rPr/>
        <w:t>(Revised 6/14)</w:t>
      </w:r>
    </w:p>
    <w:p>
      <w:pPr>
        <w:pStyle w:val="BodyText"/>
        <w:spacing w:before="276"/>
        <w:ind w:left="100"/>
      </w:pPr>
      <w:r>
        <w:rPr/>
        <w:t>The DGS’ Responsibility</w:t>
      </w:r>
    </w:p>
    <w:p>
      <w:pPr>
        <w:pStyle w:val="BodyText"/>
        <w:spacing w:before="273"/>
        <w:ind w:left="100" w:right="368"/>
      </w:pPr>
      <w:r>
        <w:rPr/>
        <w:t>DGS is required to maintain a complete and accurate statewide inventory of all real property held by the State of California. This is called the Statewide Real Property Inventory (SPI) and is a comprehensive database of all state proprietary land holdings.</w:t>
      </w:r>
    </w:p>
    <w:p>
      <w:pPr>
        <w:pStyle w:val="BodyText"/>
        <w:spacing w:before="276"/>
        <w:ind w:left="100"/>
      </w:pPr>
      <w:r>
        <w:rPr/>
        <w:t>Agency’s Responsibility</w:t>
      </w:r>
    </w:p>
    <w:p>
      <w:pPr>
        <w:pStyle w:val="BodyText"/>
        <w:spacing w:before="276"/>
        <w:ind w:left="100" w:right="564"/>
        <w:jc w:val="both"/>
      </w:pPr>
      <w:r>
        <w:rPr/>
        <w:t>State agencies that acquire, encumber, or dispose of real property are required to provide information to DGS for inclusion in the SPI and routing to the Secretary of State Archives. For assistance in determining the appropriate documents to be submitted, contact</w:t>
      </w:r>
      <w:r>
        <w:rPr>
          <w:spacing w:val="-33"/>
        </w:rPr>
        <w:t> </w:t>
      </w:r>
      <w:r>
        <w:rPr/>
        <w:t>RESD’s SPI Unit at (916)</w:t>
      </w:r>
      <w:r>
        <w:rPr>
          <w:spacing w:val="-9"/>
        </w:rPr>
        <w:t> </w:t>
      </w:r>
      <w:r>
        <w:rPr/>
        <w:t>375-4052.</w:t>
      </w:r>
    </w:p>
    <w:p>
      <w:pPr>
        <w:spacing w:after="0"/>
        <w:jc w:val="both"/>
        <w:sectPr>
          <w:pgSz w:w="12240" w:h="15840"/>
          <w:pgMar w:header="724" w:footer="791" w:top="980" w:bottom="980" w:left="1340" w:right="660"/>
        </w:sectPr>
      </w:pPr>
    </w:p>
    <w:p>
      <w:pPr>
        <w:pStyle w:val="Heading1"/>
        <w:spacing w:before="230"/>
      </w:pPr>
      <w:r>
        <w:rPr/>
        <w:t>TRANSFER OF FUNDS TO THE ARCHITECTURE</w:t>
      </w:r>
    </w:p>
    <w:p>
      <w:pPr>
        <w:pStyle w:val="Heading1"/>
        <w:tabs>
          <w:tab w:pos="9178" w:val="left" w:leader="none"/>
        </w:tabs>
        <w:spacing w:before="0"/>
      </w:pPr>
      <w:r>
        <w:rPr/>
        <w:t>REVOLVING FUND (RESD</w:t>
      </w:r>
      <w:r>
        <w:rPr>
          <w:spacing w:val="-2"/>
        </w:rPr>
        <w:t> </w:t>
      </w:r>
      <w:r>
        <w:rPr/>
        <w:t>FORM</w:t>
      </w:r>
      <w:r>
        <w:rPr>
          <w:spacing w:val="-2"/>
        </w:rPr>
        <w:t> </w:t>
      </w:r>
      <w:r>
        <w:rPr/>
        <w:t>22)</w:t>
        <w:tab/>
        <w:t>1321.1</w:t>
      </w:r>
    </w:p>
    <w:p>
      <w:pPr>
        <w:pStyle w:val="BodyText"/>
        <w:spacing w:before="1"/>
        <w:ind w:left="100"/>
      </w:pPr>
      <w:r>
        <w:rPr/>
        <w:t>(Revised 6/14)</w:t>
      </w:r>
    </w:p>
    <w:p>
      <w:pPr>
        <w:pStyle w:val="BodyText"/>
        <w:spacing w:before="276"/>
        <w:ind w:left="100" w:right="209"/>
      </w:pPr>
      <w:r>
        <w:rPr/>
        <w:pict>
          <v:group style="position:absolute;margin-left:567.109985pt;margin-top:13.765842pt;width:.5pt;height:69.5pt;mso-position-horizontal-relative:page;mso-position-vertical-relative:paragraph;z-index:2056" coordorigin="11342,275" coordsize="10,1390">
            <v:line style="position:absolute" from="11347,280" to="11347,556" stroked="true" strokeweight=".47998pt" strokecolor="#000000">
              <v:stroke dashstyle="solid"/>
            </v:line>
            <v:line style="position:absolute" from="11347,556" to="11347,832" stroked="true" strokeweight=".47998pt" strokecolor="#000000">
              <v:stroke dashstyle="solid"/>
            </v:line>
            <v:line style="position:absolute" from="11347,832" to="11347,1108" stroked="true" strokeweight=".47998pt" strokecolor="#000000">
              <v:stroke dashstyle="solid"/>
            </v:line>
            <v:line style="position:absolute" from="11347,1108" to="11347,1384" stroked="true" strokeweight=".47998pt" strokecolor="#000000">
              <v:stroke dashstyle="solid"/>
            </v:line>
            <v:line style="position:absolute" from="11347,1384" to="11347,1660" stroked="true" strokeweight=".47998pt" strokecolor="#000000">
              <v:stroke dashstyle="solid"/>
            </v:line>
            <w10:wrap type="none"/>
          </v:group>
        </w:pict>
      </w:r>
      <w:r>
        <w:rPr/>
        <w:t>For clients using the Architecture Revolving Fund (ARF), the client agency must first transfer the funds to the ARF via RESD Form 22 before design and construction support services can be provided. DGS/RESD will prepare and provide the completed Form 22 to the client agency for their approval and subsequent submission to the Department of Finance for funding approval.</w:t>
      </w:r>
    </w:p>
    <w:p>
      <w:pPr>
        <w:pStyle w:val="BodyText"/>
        <w:spacing w:before="11"/>
        <w:rPr>
          <w:sz w:val="23"/>
        </w:rPr>
      </w:pPr>
    </w:p>
    <w:p>
      <w:pPr>
        <w:pStyle w:val="Heading1"/>
        <w:tabs>
          <w:tab w:pos="9044" w:val="left" w:leader="none"/>
        </w:tabs>
        <w:spacing w:before="0"/>
      </w:pPr>
      <w:r>
        <w:rPr/>
        <w:t>POSTING OF</w:t>
      </w:r>
      <w:r>
        <w:rPr>
          <w:spacing w:val="-3"/>
        </w:rPr>
        <w:t> </w:t>
      </w:r>
      <w:r>
        <w:rPr/>
        <w:t>STATE</w:t>
      </w:r>
      <w:r>
        <w:rPr>
          <w:spacing w:val="-1"/>
        </w:rPr>
        <w:t> </w:t>
      </w:r>
      <w:r>
        <w:rPr/>
        <w:t>PROPERTY</w:t>
        <w:tab/>
        <w:t>1323.13</w:t>
      </w:r>
    </w:p>
    <w:p>
      <w:pPr>
        <w:pStyle w:val="BodyText"/>
        <w:ind w:left="100"/>
      </w:pPr>
      <w:r>
        <w:rPr/>
        <w:t>(Revised &amp; Renumbered 6/14)</w:t>
      </w:r>
    </w:p>
    <w:p>
      <w:pPr>
        <w:pStyle w:val="BodyText"/>
      </w:pPr>
    </w:p>
    <w:p>
      <w:pPr>
        <w:pStyle w:val="BodyText"/>
        <w:ind w:left="100" w:right="409"/>
      </w:pPr>
      <w:r>
        <w:rPr/>
        <w:pict>
          <v:group style="position:absolute;margin-left:567.109985pt;margin-top:-.03417pt;width:.5pt;height:55.75pt;mso-position-horizontal-relative:page;mso-position-vertical-relative:paragraph;z-index:2080" coordorigin="11342,-1" coordsize="10,1115">
            <v:line style="position:absolute" from="11347,4" to="11347,280" stroked="true" strokeweight=".47998pt" strokecolor="#000000">
              <v:stroke dashstyle="solid"/>
            </v:line>
            <v:line style="position:absolute" from="11347,280" to="11347,557" stroked="true" strokeweight=".47998pt" strokecolor="#000000">
              <v:stroke dashstyle="solid"/>
            </v:line>
            <v:line style="position:absolute" from="11347,557" to="11347,833" stroked="true" strokeweight=".47998pt" strokecolor="#000000">
              <v:stroke dashstyle="solid"/>
            </v:line>
            <v:line style="position:absolute" from="11347,833" to="11347,1109" stroked="true" strokeweight=".47998pt" strokecolor="#000000">
              <v:stroke dashstyle="solid"/>
            </v:line>
            <w10:wrap type="none"/>
          </v:group>
        </w:pict>
      </w:r>
      <w:r>
        <w:rPr/>
        <w:t>Posting state-owned or state-leased property in an effort to protect it from misuse, destruction, vandalism, or criminal activity is the responsibility of the agency or department who controls the property. The agency or department shall coordinate the posting of property with the California Highway Patrol.</w:t>
      </w:r>
    </w:p>
    <w:p>
      <w:pPr>
        <w:pStyle w:val="BodyText"/>
        <w:spacing w:before="11"/>
        <w:rPr>
          <w:sz w:val="15"/>
        </w:rPr>
      </w:pPr>
    </w:p>
    <w:p>
      <w:pPr>
        <w:pStyle w:val="Heading1"/>
        <w:tabs>
          <w:tab w:pos="9913" w:val="right" w:leader="none"/>
        </w:tabs>
        <w:spacing w:before="92"/>
      </w:pPr>
      <w:r>
        <w:rPr/>
        <w:t>STATE</w:t>
      </w:r>
      <w:r>
        <w:rPr>
          <w:spacing w:val="-1"/>
        </w:rPr>
        <w:t> </w:t>
      </w:r>
      <w:r>
        <w:rPr/>
        <w:t>PROPERTY</w:t>
      </w:r>
      <w:r>
        <w:rPr>
          <w:spacing w:val="-4"/>
        </w:rPr>
        <w:t> </w:t>
      </w:r>
      <w:r>
        <w:rPr/>
        <w:t>EASEMENTS</w:t>
        <w:tab/>
        <w:t>1323.14</w:t>
      </w:r>
    </w:p>
    <w:p>
      <w:pPr>
        <w:pStyle w:val="BodyText"/>
        <w:ind w:left="100"/>
      </w:pPr>
      <w:r>
        <w:rPr/>
        <w:t>(Reviewed &amp; Renumbered 6/14)</w:t>
      </w:r>
    </w:p>
    <w:p>
      <w:pPr>
        <w:pStyle w:val="BodyText"/>
        <w:spacing w:before="276"/>
        <w:ind w:left="100" w:right="272"/>
      </w:pPr>
      <w:r>
        <w:rPr/>
        <w:pict>
          <v:group style="position:absolute;margin-left:567.109985pt;margin-top:13.765868pt;width:.5pt;height:235pt;mso-position-horizontal-relative:page;mso-position-vertical-relative:paragraph;z-index:2104" coordorigin="11342,275" coordsize="10,4700">
            <v:line style="position:absolute" from="11347,280" to="11347,556" stroked="true" strokeweight=".47998pt" strokecolor="#000000">
              <v:stroke dashstyle="solid"/>
            </v:line>
            <v:line style="position:absolute" from="11347,556" to="11347,832" stroked="true" strokeweight=".47998pt" strokecolor="#000000">
              <v:stroke dashstyle="solid"/>
            </v:line>
            <v:line style="position:absolute" from="11347,832" to="11347,1108" stroked="true" strokeweight=".47998pt" strokecolor="#000000">
              <v:stroke dashstyle="solid"/>
            </v:line>
            <v:line style="position:absolute" from="11347,1108" to="11347,1384" stroked="true" strokeweight=".47998pt" strokecolor="#000000">
              <v:stroke dashstyle="solid"/>
            </v:line>
            <v:line style="position:absolute" from="11347,1384" to="11347,1660" stroked="true" strokeweight=".47998pt" strokecolor="#000000">
              <v:stroke dashstyle="solid"/>
            </v:line>
            <v:line style="position:absolute" from="11347,1660" to="11347,1936" stroked="true" strokeweight=".47998pt" strokecolor="#000000">
              <v:stroke dashstyle="solid"/>
            </v:line>
            <v:line style="position:absolute" from="11347,1936" to="11347,2213" stroked="true" strokeweight=".47998pt" strokecolor="#000000">
              <v:stroke dashstyle="solid"/>
            </v:line>
            <v:line style="position:absolute" from="11347,2213" to="11347,2489" stroked="true" strokeweight=".47998pt" strokecolor="#000000">
              <v:stroke dashstyle="solid"/>
            </v:line>
            <v:line style="position:absolute" from="11347,2489" to="11347,2765" stroked="true" strokeweight=".47998pt" strokecolor="#000000">
              <v:stroke dashstyle="solid"/>
            </v:line>
            <v:line style="position:absolute" from="11347,2765" to="11347,3041" stroked="true" strokeweight=".47998pt" strokecolor="#000000">
              <v:stroke dashstyle="solid"/>
            </v:line>
            <v:line style="position:absolute" from="11347,3041" to="11347,3317" stroked="true" strokeweight=".47998pt" strokecolor="#000000">
              <v:stroke dashstyle="solid"/>
            </v:line>
            <v:line style="position:absolute" from="11347,3317" to="11347,3590" stroked="true" strokeweight=".47998pt" strokecolor="#000000">
              <v:stroke dashstyle="solid"/>
            </v:line>
            <v:line style="position:absolute" from="11347,3590" to="11347,3866" stroked="true" strokeweight=".47998pt" strokecolor="#000000">
              <v:stroke dashstyle="solid"/>
            </v:line>
            <v:line style="position:absolute" from="11347,3866" to="11347,4142" stroked="true" strokeweight=".47998pt" strokecolor="#000000">
              <v:stroke dashstyle="solid"/>
            </v:line>
            <v:line style="position:absolute" from="11347,4142" to="11347,4418" stroked="true" strokeweight=".47998pt" strokecolor="#000000">
              <v:stroke dashstyle="solid"/>
            </v:line>
            <v:line style="position:absolute" from="11347,4418" to="11347,4694" stroked="true" strokeweight=".47998pt" strokecolor="#000000">
              <v:stroke dashstyle="solid"/>
            </v:line>
            <v:line style="position:absolute" from="11347,4694" to="11347,4970" stroked="true" strokeweight=".47998pt" strokecolor="#000000">
              <v:stroke dashstyle="solid"/>
            </v:line>
            <w10:wrap type="none"/>
          </v:group>
        </w:pict>
      </w:r>
      <w:r>
        <w:rPr/>
        <w:t>Agencies are required to submit any proposed acquisitions of easements requiring execution or approval by the Director of DGS to RPSS. Acquisition of easements where the total amount to be paid by the state is less than $1,000 are exempt, as long as the agency uses an agreement Form previously approved in writing by RPSS.</w:t>
      </w:r>
    </w:p>
    <w:p>
      <w:pPr>
        <w:pStyle w:val="BodyText"/>
        <w:spacing w:before="276"/>
        <w:ind w:left="100" w:right="313"/>
      </w:pPr>
      <w:r>
        <w:rPr/>
        <w:t>Requests to grant easements across state property generally require execution or approval of the Director of DGS. When such approval is required agencies should not negotiate with the grantee about the terms and conditions of the proposed grant until the RPSS determines the consideration for the grant.</w:t>
      </w:r>
    </w:p>
    <w:p>
      <w:pPr>
        <w:pStyle w:val="BodyText"/>
        <w:spacing w:before="276"/>
        <w:ind w:left="100" w:right="313"/>
      </w:pPr>
      <w:r>
        <w:rPr/>
        <w:t>Landholding agencies shall consider the effect of the proposed grant upon the environment and provide RPSS with the appropriate environmental document (s). RESD can assist agencies in developing the necessary environmental documents. You may contact your CAM for assistance.</w:t>
      </w:r>
    </w:p>
    <w:p>
      <w:pPr>
        <w:pStyle w:val="BodyText"/>
        <w:spacing w:before="276"/>
        <w:ind w:left="100" w:right="1167"/>
      </w:pPr>
      <w:r>
        <w:rPr/>
        <w:t>Agencies shall not permit potential grantee use of state lands until authorized by an executed document.</w:t>
      </w:r>
    </w:p>
    <w:p>
      <w:pPr>
        <w:spacing w:after="0"/>
        <w:sectPr>
          <w:pgSz w:w="12240" w:h="15840"/>
          <w:pgMar w:header="724" w:footer="791" w:top="980" w:bottom="980" w:left="1340" w:right="780"/>
        </w:sectPr>
      </w:pPr>
    </w:p>
    <w:p>
      <w:pPr>
        <w:spacing w:before="78"/>
        <w:ind w:left="2886" w:right="0" w:firstLine="0"/>
        <w:jc w:val="left"/>
        <w:rPr>
          <w:b/>
          <w:sz w:val="24"/>
        </w:rPr>
      </w:pPr>
      <w:bookmarkStart w:name="1601(Final426Rev)" w:id="9"/>
      <w:bookmarkEnd w:id="9"/>
      <w:r>
        <w:rPr/>
      </w:r>
      <w:r>
        <w:rPr>
          <w:b/>
          <w:sz w:val="24"/>
        </w:rPr>
        <w:t>SAM—RECORDS MANAGEMENT</w:t>
      </w:r>
    </w:p>
    <w:p>
      <w:pPr>
        <w:pStyle w:val="BodyText"/>
        <w:rPr>
          <w:b/>
          <w:sz w:val="26"/>
        </w:rPr>
      </w:pPr>
    </w:p>
    <w:p>
      <w:pPr>
        <w:pStyle w:val="BodyText"/>
        <w:spacing w:before="11"/>
        <w:rPr>
          <w:b/>
          <w:sz w:val="21"/>
        </w:rPr>
      </w:pPr>
    </w:p>
    <w:p>
      <w:pPr>
        <w:tabs>
          <w:tab w:pos="8925" w:val="left" w:leader="none"/>
        </w:tabs>
        <w:spacing w:line="275" w:lineRule="exact" w:before="0"/>
        <w:ind w:left="100" w:right="0" w:firstLine="0"/>
        <w:jc w:val="left"/>
        <w:rPr>
          <w:b/>
          <w:sz w:val="24"/>
        </w:rPr>
      </w:pPr>
      <w:r>
        <w:rPr>
          <w:b/>
          <w:sz w:val="24"/>
        </w:rPr>
        <w:t>TERMS</w:t>
      </w:r>
      <w:r>
        <w:rPr>
          <w:b/>
          <w:spacing w:val="-4"/>
          <w:sz w:val="24"/>
        </w:rPr>
        <w:t> </w:t>
      </w:r>
      <w:r>
        <w:rPr>
          <w:b/>
          <w:sz w:val="24"/>
        </w:rPr>
        <w:t>AND</w:t>
      </w:r>
      <w:r>
        <w:rPr>
          <w:b/>
          <w:spacing w:val="-4"/>
          <w:sz w:val="24"/>
        </w:rPr>
        <w:t> </w:t>
      </w:r>
      <w:r>
        <w:rPr>
          <w:b/>
          <w:sz w:val="24"/>
        </w:rPr>
        <w:t>DEFINITIONS</w:t>
        <w:tab/>
        <w:t>1601</w:t>
      </w:r>
    </w:p>
    <w:p>
      <w:pPr>
        <w:pStyle w:val="BodyText"/>
        <w:spacing w:line="275" w:lineRule="exact"/>
        <w:ind w:left="100"/>
      </w:pPr>
      <w:r>
        <w:rPr/>
        <w:t>(Revised 6/14)</w:t>
      </w:r>
    </w:p>
    <w:p>
      <w:pPr>
        <w:pStyle w:val="BodyText"/>
      </w:pPr>
    </w:p>
    <w:p>
      <w:pPr>
        <w:pStyle w:val="BodyText"/>
        <w:ind w:left="100" w:right="875"/>
      </w:pPr>
      <w:r>
        <w:rPr/>
        <w:pict>
          <v:shape style="position:absolute;margin-left:545.700012pt;margin-top:.155835pt;width:.1pt;height:41.4pt;mso-position-horizontal-relative:page;mso-position-vertical-relative:paragraph;z-index:2128" coordorigin="10914,3" coordsize="0,828" path="m10914,3l10914,279m10914,279l10914,555m10914,555l10914,831e" filled="false" stroked="true" strokeweight=".47998pt" strokecolor="#000000">
            <v:path arrowok="t"/>
            <v:stroke dashstyle="solid"/>
            <w10:wrap type="none"/>
          </v:shape>
        </w:pict>
      </w:r>
      <w:r>
        <w:rPr/>
        <w:t>Terms that define a type-of- record are listed under the heading “Recommended Retention Periods (SAM 1614)” Terms that define the type of equipment are listed under the heading “Filing Equipment (SAM 1609) and Supplies (SAM 1610).”</w:t>
      </w:r>
    </w:p>
    <w:p>
      <w:pPr>
        <w:spacing w:after="0"/>
        <w:sectPr>
          <w:headerReference w:type="default" r:id="rId138"/>
          <w:footerReference w:type="default" r:id="rId139"/>
          <w:pgSz w:w="12240" w:h="15840"/>
          <w:pgMar w:header="0" w:footer="1246" w:top="640" w:bottom="1440" w:left="1340" w:right="1220"/>
        </w:sectPr>
      </w:pPr>
    </w:p>
    <w:p>
      <w:pPr>
        <w:pStyle w:val="BodyText"/>
        <w:rPr>
          <w:sz w:val="20"/>
        </w:rPr>
      </w:pPr>
    </w:p>
    <w:p>
      <w:pPr>
        <w:pStyle w:val="BodyText"/>
        <w:spacing w:before="4"/>
        <w:rPr>
          <w:sz w:val="23"/>
        </w:rPr>
      </w:pPr>
    </w:p>
    <w:p>
      <w:pPr>
        <w:tabs>
          <w:tab w:pos="9718" w:val="left" w:leader="none"/>
        </w:tabs>
        <w:spacing w:before="0"/>
        <w:ind w:left="100" w:right="0" w:firstLine="0"/>
        <w:jc w:val="left"/>
        <w:rPr>
          <w:b/>
          <w:sz w:val="24"/>
        </w:rPr>
      </w:pPr>
      <w:bookmarkStart w:name="1700(Final426Rev)" w:id="10"/>
      <w:bookmarkEnd w:id="10"/>
      <w:r>
        <w:rPr/>
      </w:r>
      <w:r>
        <w:rPr>
          <w:b/>
          <w:sz w:val="24"/>
        </w:rPr>
        <w:t>PROGRAM SUMMARY, RESOURCES,</w:t>
      </w:r>
      <w:r>
        <w:rPr>
          <w:b/>
          <w:spacing w:val="-9"/>
          <w:sz w:val="24"/>
        </w:rPr>
        <w:t> </w:t>
      </w:r>
      <w:r>
        <w:rPr>
          <w:b/>
          <w:sz w:val="24"/>
        </w:rPr>
        <w:t>AND</w:t>
      </w:r>
      <w:r>
        <w:rPr>
          <w:b/>
          <w:spacing w:val="-4"/>
          <w:sz w:val="24"/>
        </w:rPr>
        <w:t> </w:t>
      </w:r>
      <w:r>
        <w:rPr>
          <w:b/>
          <w:sz w:val="24"/>
        </w:rPr>
        <w:t>CONTACTS</w:t>
        <w:tab/>
        <w:t>1700</w:t>
      </w:r>
    </w:p>
    <w:p>
      <w:pPr>
        <w:pStyle w:val="BodyText"/>
        <w:ind w:left="100"/>
      </w:pPr>
      <w:r>
        <w:rPr/>
        <w:pict>
          <v:group style="position:absolute;margin-left:566.51001pt;margin-top:13.765852pt;width:.5pt;height:50.45pt;mso-position-horizontal-relative:page;mso-position-vertical-relative:paragraph;z-index:2152" coordorigin="11330,275" coordsize="10,1009">
            <v:line style="position:absolute" from="11335,280" to="11335,727" stroked="true" strokeweight=".47998pt" strokecolor="#000000">
              <v:stroke dashstyle="solid"/>
            </v:line>
            <v:line style="position:absolute" from="11335,727" to="11335,1003" stroked="true" strokeweight=".47998pt" strokecolor="#000000">
              <v:stroke dashstyle="solid"/>
            </v:line>
            <v:line style="position:absolute" from="11335,1003" to="11335,1279" stroked="true" strokeweight=".47998pt" strokecolor="#000000">
              <v:stroke dashstyle="solid"/>
            </v:line>
            <w10:wrap type="none"/>
          </v:group>
        </w:pict>
      </w:r>
      <w:r>
        <w:rPr/>
        <w:t>Revised 6/14)</w:t>
      </w:r>
    </w:p>
    <w:p>
      <w:pPr>
        <w:pStyle w:val="BodyText"/>
        <w:spacing w:before="170"/>
        <w:ind w:left="200" w:right="389"/>
      </w:pPr>
      <w:r>
        <w:rPr/>
        <w:pict>
          <v:group style="position:absolute;margin-left:539.369995pt;margin-top:49.865845pt;width:.5pt;height:83.2pt;mso-position-horizontal-relative:page;mso-position-vertical-relative:paragraph;z-index:-203008" coordorigin="10787,997" coordsize="10,1664">
            <v:line style="position:absolute" from="10792,1002" to="10792,1276" stroked="true" strokeweight=".48004pt" strokecolor="#000000">
              <v:stroke dashstyle="solid"/>
            </v:line>
            <v:line style="position:absolute" from="10792,1276" to="10792,1552" stroked="true" strokeweight=".48004pt" strokecolor="#000000">
              <v:stroke dashstyle="solid"/>
            </v:line>
            <v:line style="position:absolute" from="10792,1552" to="10792,1828" stroked="true" strokeweight=".48004pt" strokecolor="#000000">
              <v:stroke dashstyle="solid"/>
            </v:line>
            <v:line style="position:absolute" from="10792,1828" to="10792,2104" stroked="true" strokeweight=".48004pt" strokecolor="#000000">
              <v:stroke dashstyle="solid"/>
            </v:line>
            <v:line style="position:absolute" from="10792,2104" to="10792,2380" stroked="true" strokeweight=".48004pt" strokecolor="#000000">
              <v:stroke dashstyle="solid"/>
            </v:line>
            <v:line style="position:absolute" from="10792,2380" to="10792,2656" stroked="true" strokeweight=".48004pt" strokecolor="#000000">
              <v:stroke dashstyle="solid"/>
            </v:line>
            <w10:wrap type="none"/>
          </v:group>
        </w:pict>
      </w:r>
      <w:r>
        <w:rPr/>
        <w:t>Government Code Section 14771 establishes the State Forms Management Program (SFMP)for all state agencies to facilitate the statewide standardization of all agencies‟ forms and forms management programs.</w:t>
      </w:r>
    </w:p>
    <w:p>
      <w:pPr>
        <w:pStyle w:val="BodyText"/>
        <w:spacing w:before="8"/>
        <w:rPr>
          <w:sz w:val="15"/>
        </w:rPr>
      </w:pPr>
    </w:p>
    <w:p>
      <w:pPr>
        <w:pStyle w:val="BodyText"/>
        <w:spacing w:before="92"/>
        <w:ind w:left="200" w:right="735"/>
      </w:pPr>
      <w:r>
        <w:rPr/>
        <w:t>The SFMP is administered by the Forms Management Center (</w:t>
      </w:r>
      <w:hyperlink r:id="rId54">
        <w:r>
          <w:rPr>
            <w:color w:val="0000FF"/>
            <w:u w:val="single" w:color="0000FF"/>
          </w:rPr>
          <w:t>FMC</w:t>
        </w:r>
      </w:hyperlink>
      <w:r>
        <w:rPr/>
        <w:t>) which is located within the Department of General Services, Office of Strategic Planning, Policy and Research, 707 Third Street, West Sacramento, California 95605. For inquires, telephone the FMC at (916) 375-4895, (916) 376-9931, or fax (916) 376-6340.</w:t>
      </w:r>
    </w:p>
    <w:p>
      <w:pPr>
        <w:pStyle w:val="BodyText"/>
        <w:spacing w:before="11"/>
        <w:rPr>
          <w:sz w:val="15"/>
        </w:rPr>
      </w:pPr>
    </w:p>
    <w:p>
      <w:pPr>
        <w:pStyle w:val="BodyText"/>
        <w:spacing w:before="92"/>
        <w:ind w:left="200" w:right="389"/>
      </w:pPr>
      <w:r>
        <w:rPr/>
        <w:pict>
          <v:group style="position:absolute;margin-left:554.25pt;margin-top:4.565889pt;width:.5pt;height:110.95pt;mso-position-horizontal-relative:page;mso-position-vertical-relative:paragraph;z-index:2200" coordorigin="11085,91" coordsize="10,2219">
            <v:line style="position:absolute" from="11090,96" to="11090,372" stroked="true" strokeweight=".48004pt" strokecolor="#000000">
              <v:stroke dashstyle="solid"/>
            </v:line>
            <v:line style="position:absolute" from="11090,372" to="11090,649" stroked="true" strokeweight=".48004pt" strokecolor="#000000">
              <v:stroke dashstyle="solid"/>
            </v:line>
            <v:line style="position:absolute" from="11090,649" to="11090,925" stroked="true" strokeweight=".48004pt" strokecolor="#000000">
              <v:stroke dashstyle="solid"/>
            </v:line>
            <v:line style="position:absolute" from="11090,925" to="11090,1201" stroked="true" strokeweight=".48004pt" strokecolor="#000000">
              <v:stroke dashstyle="solid"/>
            </v:line>
            <v:line style="position:absolute" from="11090,1201" to="11090,1477" stroked="true" strokeweight=".48004pt" strokecolor="#000000">
              <v:stroke dashstyle="solid"/>
            </v:line>
            <v:line style="position:absolute" from="11090,1477" to="11090,1753" stroked="true" strokeweight=".48004pt" strokecolor="#000000">
              <v:stroke dashstyle="solid"/>
            </v:line>
            <v:line style="position:absolute" from="11090,1753" to="11090,2029" stroked="true" strokeweight=".48004pt" strokecolor="#000000">
              <v:stroke dashstyle="solid"/>
            </v:line>
            <v:line style="position:absolute" from="11090,2029" to="11090,2305" stroked="true" strokeweight=".48004pt" strokecolor="#000000">
              <v:stroke dashstyle="solid"/>
            </v:line>
            <w10:wrap type="none"/>
          </v:group>
        </w:pict>
      </w:r>
      <w:r>
        <w:rPr/>
        <w:t>This chapter provides major policy for the SFMPwhich includes, but is not limited to, criteria for forms design, inventory control systems, terms and definitions, review processes, agencies‟ responsibilities and reporting requirements. Procedures for complying with this policy are contained in handbooks available from the FMC.</w:t>
      </w:r>
    </w:p>
    <w:p>
      <w:pPr>
        <w:pStyle w:val="BodyText"/>
        <w:ind w:left="200" w:right="574"/>
      </w:pPr>
      <w:r>
        <w:rPr/>
        <w:pict>
          <v:group style="position:absolute;margin-left:566.51001pt;margin-top:55.165848pt;width:.5pt;height:41.9pt;mso-position-horizontal-relative:page;mso-position-vertical-relative:paragraph;z-index:2224" coordorigin="11330,1103" coordsize="10,838">
            <v:line style="position:absolute" from="11335,1108" to="11335,1384" stroked="true" strokeweight=".47998pt" strokecolor="#000000">
              <v:stroke dashstyle="solid"/>
            </v:line>
            <v:line style="position:absolute" from="11335,1384" to="11335,1660" stroked="true" strokeweight=".47998pt" strokecolor="#000000">
              <v:stroke dashstyle="solid"/>
            </v:line>
            <v:line style="position:absolute" from="11335,1660" to="11335,1936" stroked="true" strokeweight=".47998pt" strokecolor="#000000">
              <v:stroke dashstyle="solid"/>
            </v:line>
            <w10:wrap type="none"/>
          </v:group>
        </w:pict>
      </w:r>
      <w:r>
        <w:rPr/>
        <w:t>The Forms Management and Forms Design handbooks are part of the FMC's resource documents and are based on ‟best business practices‟ for forms programs. They contain guidelines, procedures, instructions, recommended readings, and other detailed information relating to state and departmental forms management programs.</w:t>
      </w:r>
    </w:p>
    <w:p>
      <w:pPr>
        <w:pStyle w:val="BodyText"/>
        <w:ind w:left="200"/>
      </w:pPr>
      <w:r>
        <w:rPr/>
        <w:t>The Departmental Forms Coordinator (DFC) and/or other staff involved in the</w:t>
      </w:r>
      <w:r>
        <w:rPr>
          <w:spacing w:val="63"/>
        </w:rPr>
        <w:t> </w:t>
      </w:r>
      <w:r>
        <w:rPr/>
        <w:t>f o r m s</w:t>
      </w:r>
    </w:p>
    <w:p>
      <w:pPr>
        <w:pStyle w:val="BodyText"/>
        <w:ind w:left="200"/>
      </w:pPr>
      <w:r>
        <w:rPr/>
        <w:t>m a n a g e m e n t responsibilities should contact the FMC for detailed information See SAM Section 0030 for contact names and telephone numbers.</w:t>
      </w:r>
    </w:p>
    <w:p>
      <w:pPr>
        <w:pStyle w:val="Heading1"/>
        <w:tabs>
          <w:tab w:pos="9761" w:val="left" w:leader="none"/>
        </w:tabs>
        <w:spacing w:before="175"/>
        <w:ind w:left="200"/>
      </w:pPr>
      <w:r>
        <w:rPr/>
        <w:pict>
          <v:line style="position:absolute;mso-position-horizontal-relative:page;mso-position-vertical-relative:paragraph;z-index:2248" from="566.76001pt,22.765862pt" to="566.76001pt,36.565862pt" stroked="true" strokeweight=".47998pt" strokecolor="#000000">
            <v:stroke dashstyle="solid"/>
            <w10:wrap type="none"/>
          </v:line>
        </w:pict>
      </w:r>
      <w:r>
        <w:rPr/>
        <w:t>STATUTORY AUTHORITY</w:t>
        <w:tab/>
        <w:t>1701</w:t>
      </w:r>
    </w:p>
    <w:p>
      <w:pPr>
        <w:pStyle w:val="BodyText"/>
        <w:ind w:left="200"/>
      </w:pPr>
      <w:r>
        <w:rPr/>
        <w:t>(Reviewed 6/14)</w:t>
      </w:r>
    </w:p>
    <w:p>
      <w:pPr>
        <w:pStyle w:val="BodyText"/>
        <w:spacing w:before="156"/>
        <w:ind w:left="200" w:right="334"/>
      </w:pPr>
      <w:hyperlink r:id="rId142">
        <w:r>
          <w:rPr>
            <w:color w:val="0000FF"/>
            <w:u w:val="single" w:color="0000FF"/>
          </w:rPr>
          <w:t>Government Code Section 14770</w:t>
        </w:r>
      </w:hyperlink>
      <w:r>
        <w:rPr>
          <w:color w:val="0000FF"/>
          <w:u w:val="single" w:color="0000FF"/>
        </w:rPr>
        <w:t> </w:t>
      </w:r>
      <w:r>
        <w:rPr/>
        <w:t>requires the Director of the Department of General Services (DGS) to “. . . establish and staff an activity within the department to be known as the ”forms management center‟ for the orderly design, implementation and maintenance of a statewide forms management program.” This activity includes the study, development, coordination,</w:t>
      </w:r>
    </w:p>
    <w:p>
      <w:pPr>
        <w:pStyle w:val="BodyText"/>
        <w:ind w:left="200" w:right="389"/>
      </w:pPr>
      <w:r>
        <w:rPr/>
        <w:t>and initiation of State Standard (STD.) forms (forms of interagency and common administrative usage) which is required by </w:t>
      </w:r>
      <w:hyperlink r:id="rId143">
        <w:r>
          <w:rPr>
            <w:color w:val="0000FF"/>
            <w:u w:val="single" w:color="0000FF"/>
          </w:rPr>
          <w:t>Government Code Section 14771(a)(2)</w:t>
        </w:r>
        <w:r>
          <w:rPr/>
          <w:t>.</w:t>
        </w:r>
      </w:hyperlink>
    </w:p>
    <w:p>
      <w:pPr>
        <w:pStyle w:val="BodyText"/>
        <w:spacing w:before="75"/>
        <w:ind w:left="200" w:right="735"/>
      </w:pPr>
      <w:hyperlink r:id="rId143">
        <w:r>
          <w:rPr>
            <w:color w:val="0000FF"/>
            <w:u w:val="single" w:color="0000FF"/>
          </w:rPr>
          <w:t>Government Code Section 14771(a)(9) </w:t>
        </w:r>
      </w:hyperlink>
      <w:r>
        <w:rPr/>
        <w:t>requires the Director of the Department of General Services (DGS), through the Forms Management Center (FMC) to “…Develop and promulgate rules and standards to implement the [State Forms Management Program].” These rules and standards include responsibilities of the FMC, State agencies, and Departmental  Forms Coordinators (DFCs).</w:t>
      </w:r>
    </w:p>
    <w:p>
      <w:pPr>
        <w:pStyle w:val="BodyText"/>
        <w:spacing w:before="10"/>
        <w:rPr>
          <w:sz w:val="20"/>
        </w:rPr>
      </w:pPr>
    </w:p>
    <w:p>
      <w:pPr>
        <w:pStyle w:val="BodyText"/>
        <w:tabs>
          <w:tab w:pos="5150" w:val="left" w:leader="none"/>
        </w:tabs>
        <w:ind w:left="200" w:right="534"/>
      </w:pPr>
      <w:hyperlink r:id="rId143">
        <w:r>
          <w:rPr>
            <w:color w:val="0000FF"/>
            <w:u w:val="single" w:color="0000FF"/>
          </w:rPr>
          <w:t>Government Code Section 14771(a)(14)</w:t>
        </w:r>
      </w:hyperlink>
      <w:r>
        <w:rPr>
          <w:color w:val="0000FF"/>
          <w:u w:val="single" w:color="0000FF"/>
        </w:rPr>
        <w:t> </w:t>
      </w:r>
      <w:r>
        <w:rPr/>
        <w:t>requires the Director of the Department of General Services (DGS), through the FMC, to “. . . provide notice to state agencies, forms management representatives, and departmental forms coordinators, that in the usual course of</w:t>
      </w:r>
      <w:r>
        <w:rPr>
          <w:spacing w:val="-7"/>
        </w:rPr>
        <w:t> </w:t>
      </w:r>
      <w:r>
        <w:rPr/>
        <w:t>reviewing</w:t>
      </w:r>
      <w:r>
        <w:rPr>
          <w:spacing w:val="-9"/>
        </w:rPr>
        <w:t> </w:t>
      </w:r>
      <w:r>
        <w:rPr/>
        <w:t>and</w:t>
      </w:r>
      <w:r>
        <w:rPr>
          <w:spacing w:val="-4"/>
        </w:rPr>
        <w:t> </w:t>
      </w:r>
      <w:r>
        <w:rPr/>
        <w:t>revising</w:t>
      </w:r>
      <w:r>
        <w:rPr>
          <w:spacing w:val="-8"/>
        </w:rPr>
        <w:t> </w:t>
      </w:r>
      <w:r>
        <w:rPr/>
        <w:t>all</w:t>
      </w:r>
      <w:r>
        <w:rPr>
          <w:spacing w:val="-8"/>
        </w:rPr>
        <w:t> </w:t>
      </w:r>
      <w:r>
        <w:rPr/>
        <w:t>public-use</w:t>
      </w:r>
      <w:r>
        <w:rPr>
          <w:spacing w:val="-7"/>
        </w:rPr>
        <w:t> </w:t>
      </w:r>
      <w:r>
        <w:rPr/>
        <w:t>forms</w:t>
      </w:r>
      <w:r>
        <w:rPr>
          <w:spacing w:val="-10"/>
        </w:rPr>
        <w:t> </w:t>
      </w:r>
      <w:r>
        <w:rPr/>
        <w:t>that</w:t>
      </w:r>
      <w:r>
        <w:rPr>
          <w:spacing w:val="-6"/>
        </w:rPr>
        <w:t> </w:t>
      </w:r>
      <w:r>
        <w:rPr/>
        <w:t>refer</w:t>
      </w:r>
      <w:r>
        <w:rPr>
          <w:spacing w:val="-8"/>
        </w:rPr>
        <w:t> </w:t>
      </w:r>
      <w:r>
        <w:rPr/>
        <w:t>to</w:t>
      </w:r>
      <w:r>
        <w:rPr>
          <w:spacing w:val="-7"/>
        </w:rPr>
        <w:t> </w:t>
      </w:r>
      <w:r>
        <w:rPr/>
        <w:t>or</w:t>
      </w:r>
      <w:r>
        <w:rPr>
          <w:spacing w:val="-8"/>
        </w:rPr>
        <w:t> </w:t>
      </w:r>
      <w:r>
        <w:rPr/>
        <w:t>use</w:t>
      </w:r>
      <w:r>
        <w:rPr>
          <w:spacing w:val="-9"/>
        </w:rPr>
        <w:t> </w:t>
      </w:r>
      <w:r>
        <w:rPr/>
        <w:t>the</w:t>
      </w:r>
      <w:r>
        <w:rPr>
          <w:spacing w:val="-11"/>
        </w:rPr>
        <w:t> </w:t>
      </w:r>
      <w:r>
        <w:rPr/>
        <w:t>terms</w:t>
      </w:r>
      <w:r>
        <w:rPr>
          <w:spacing w:val="-7"/>
        </w:rPr>
        <w:t> </w:t>
      </w:r>
      <w:r>
        <w:rPr/>
        <w:t>spouse,</w:t>
      </w:r>
      <w:r>
        <w:rPr>
          <w:spacing w:val="-6"/>
        </w:rPr>
        <w:t> </w:t>
      </w:r>
      <w:r>
        <w:rPr/>
        <w:t>husband, wife, father, mother, marriage, or marital status, that appropriate references to state- registered domestic partner, parent,</w:t>
      </w:r>
      <w:r>
        <w:rPr>
          <w:spacing w:val="-31"/>
        </w:rPr>
        <w:t> </w:t>
      </w:r>
      <w:r>
        <w:rPr/>
        <w:t>or</w:t>
      </w:r>
      <w:r>
        <w:rPr>
          <w:spacing w:val="-11"/>
        </w:rPr>
        <w:t> </w:t>
      </w:r>
      <w:r>
        <w:rPr/>
        <w:t>state-</w:t>
        <w:tab/>
        <w:t>registered domestic partnership are</w:t>
      </w:r>
      <w:r>
        <w:rPr>
          <w:spacing w:val="-46"/>
        </w:rPr>
        <w:t> </w:t>
      </w:r>
      <w:r>
        <w:rPr/>
        <w:t>to</w:t>
      </w:r>
      <w:r>
        <w:rPr>
          <w:spacing w:val="-14"/>
        </w:rPr>
        <w:t> </w:t>
      </w:r>
      <w:r>
        <w:rPr/>
        <w:t>be</w:t>
      </w:r>
      <w:r>
        <w:rPr>
          <w:w w:val="99"/>
        </w:rPr>
        <w:t> </w:t>
      </w:r>
      <w:r>
        <w:rPr/>
        <w:t>included.”</w:t>
      </w:r>
    </w:p>
    <w:p>
      <w:pPr>
        <w:pStyle w:val="BodyText"/>
        <w:spacing w:before="9"/>
        <w:rPr>
          <w:sz w:val="20"/>
        </w:rPr>
      </w:pPr>
    </w:p>
    <w:p>
      <w:pPr>
        <w:pStyle w:val="BodyText"/>
        <w:ind w:left="200"/>
      </w:pPr>
      <w:r>
        <w:rPr/>
        <w:t>The term ‟agency„ refers to appropriate departments, offices, boards, commissions, etc.</w:t>
      </w:r>
    </w:p>
    <w:p>
      <w:pPr>
        <w:spacing w:after="0"/>
        <w:sectPr>
          <w:headerReference w:type="default" r:id="rId140"/>
          <w:footerReference w:type="default" r:id="rId141"/>
          <w:pgSz w:w="12240" w:h="15840"/>
          <w:pgMar w:header="748" w:footer="803" w:top="1000" w:bottom="1000" w:left="920" w:right="800"/>
        </w:sectPr>
      </w:pPr>
    </w:p>
    <w:p>
      <w:pPr>
        <w:pStyle w:val="BodyText"/>
        <w:rPr>
          <w:sz w:val="20"/>
        </w:rPr>
      </w:pPr>
    </w:p>
    <w:p>
      <w:pPr>
        <w:pStyle w:val="BodyText"/>
        <w:rPr>
          <w:sz w:val="20"/>
        </w:rPr>
      </w:pPr>
    </w:p>
    <w:p>
      <w:pPr>
        <w:pStyle w:val="Heading1"/>
        <w:tabs>
          <w:tab w:pos="9730" w:val="left" w:leader="none"/>
        </w:tabs>
        <w:spacing w:before="231"/>
        <w:ind w:left="200"/>
      </w:pPr>
      <w:r>
        <w:rPr/>
        <w:t>RESPONSIBILITIES OF THE FORMS</w:t>
      </w:r>
      <w:r>
        <w:rPr>
          <w:spacing w:val="-35"/>
        </w:rPr>
        <w:t> </w:t>
      </w:r>
      <w:r>
        <w:rPr/>
        <w:t>MANAGEMENT</w:t>
      </w:r>
      <w:r>
        <w:rPr>
          <w:spacing w:val="-11"/>
        </w:rPr>
        <w:t> </w:t>
      </w:r>
      <w:r>
        <w:rPr/>
        <w:t>CENTER</w:t>
        <w:tab/>
        <w:t>1702</w:t>
      </w:r>
    </w:p>
    <w:p>
      <w:pPr>
        <w:pStyle w:val="BodyText"/>
        <w:ind w:left="200"/>
      </w:pPr>
      <w:r>
        <w:rPr/>
        <w:t>(Revised 6/14)</w:t>
      </w:r>
    </w:p>
    <w:p>
      <w:pPr>
        <w:pStyle w:val="BodyText"/>
      </w:pPr>
    </w:p>
    <w:p>
      <w:pPr>
        <w:pStyle w:val="BodyText"/>
        <w:ind w:left="100" w:right="1034"/>
      </w:pPr>
      <w:r>
        <w:rPr/>
        <w:pict>
          <v:group style="position:absolute;margin-left:565.549988pt;margin-top:-.034160pt;width:.5pt;height:232.4pt;mso-position-horizontal-relative:page;mso-position-vertical-relative:paragraph;z-index:2272" coordorigin="11311,-1" coordsize="10,4648">
            <v:line style="position:absolute" from="11316,4" to="11316,280" stroked="true" strokeweight=".47998pt" strokecolor="#000000">
              <v:stroke dashstyle="solid"/>
            </v:line>
            <v:line style="position:absolute" from="11316,280" to="11316,556" stroked="true" strokeweight=".47998pt" strokecolor="#000000">
              <v:stroke dashstyle="solid"/>
            </v:line>
            <v:line style="position:absolute" from="11316,556" to="11316,832" stroked="true" strokeweight=".47998pt" strokecolor="#000000">
              <v:stroke dashstyle="solid"/>
            </v:line>
            <v:line style="position:absolute" from="11316,832" to="11316,1149" stroked="true" strokeweight=".47998pt" strokecolor="#000000">
              <v:stroke dashstyle="solid"/>
            </v:line>
            <v:line style="position:absolute" from="11316,1149" to="11316,1466" stroked="true" strokeweight=".47998pt" strokecolor="#000000">
              <v:stroke dashstyle="solid"/>
            </v:line>
            <v:line style="position:absolute" from="11316,1466" to="11316,1783" stroked="true" strokeweight=".47998pt" strokecolor="#000000">
              <v:stroke dashstyle="solid"/>
            </v:line>
            <v:line style="position:absolute" from="11316,1783" to="11316,2102" stroked="true" strokeweight=".47998pt" strokecolor="#000000">
              <v:stroke dashstyle="solid"/>
            </v:line>
            <v:line style="position:absolute" from="11316,2102" to="11316,2419" stroked="true" strokeweight=".47998pt" strokecolor="#000000">
              <v:stroke dashstyle="solid"/>
            </v:line>
            <v:line style="position:absolute" from="11316,2419" to="11316,2736" stroked="true" strokeweight=".47998pt" strokecolor="#000000">
              <v:stroke dashstyle="solid"/>
            </v:line>
            <v:line style="position:absolute" from="11316,2736" to="11316,3053" stroked="true" strokeweight=".47998pt" strokecolor="#000000">
              <v:stroke dashstyle="solid"/>
            </v:line>
            <v:line style="position:absolute" from="11316,3053" to="11316,3372" stroked="true" strokeweight=".47998pt" strokecolor="#000000">
              <v:stroke dashstyle="solid"/>
            </v:line>
            <v:line style="position:absolute" from="11316,3372" to="11316,3689" stroked="true" strokeweight=".47998pt" strokecolor="#000000">
              <v:stroke dashstyle="solid"/>
            </v:line>
            <v:line style="position:absolute" from="11316,3689" to="11316,4006" stroked="true" strokeweight=".47998pt" strokecolor="#000000">
              <v:stroke dashstyle="solid"/>
            </v:line>
            <v:line style="position:absolute" from="11316,4006" to="11316,4323" stroked="true" strokeweight=".47998pt" strokecolor="#000000">
              <v:stroke dashstyle="solid"/>
            </v:line>
            <v:line style="position:absolute" from="11316,4323" to="11316,4642" stroked="true" strokeweight=".47998pt" strokecolor="#000000">
              <v:stroke dashstyle="solid"/>
            </v:line>
            <w10:wrap type="none"/>
          </v:group>
        </w:pict>
      </w:r>
      <w:r>
        <w:rPr/>
        <w:t>The Forms Management Center (</w:t>
      </w:r>
      <w:hyperlink r:id="rId54">
        <w:r>
          <w:rPr>
            <w:color w:val="0000FF"/>
            <w:u w:val="single" w:color="0000FF"/>
          </w:rPr>
          <w:t>FMC</w:t>
        </w:r>
      </w:hyperlink>
      <w:r>
        <w:rPr/>
        <w:t>) is responsible for carrying out the provisions of Government Code Section </w:t>
      </w:r>
      <w:hyperlink r:id="rId143">
        <w:r>
          <w:rPr>
            <w:color w:val="0000FF"/>
            <w:u w:val="single" w:color="0000FF"/>
          </w:rPr>
          <w:t>14771 </w:t>
        </w:r>
      </w:hyperlink>
      <w:r>
        <w:rPr/>
        <w:t>on behalf of the Director of the Department of General Services. These responsibilities include:</w:t>
      </w:r>
    </w:p>
    <w:p>
      <w:pPr>
        <w:pStyle w:val="ListParagraph"/>
        <w:numPr>
          <w:ilvl w:val="0"/>
          <w:numId w:val="13"/>
        </w:numPr>
        <w:tabs>
          <w:tab w:pos="821" w:val="left" w:leader="none"/>
        </w:tabs>
        <w:spacing w:line="276" w:lineRule="auto" w:before="1" w:after="0"/>
        <w:ind w:left="820" w:right="1397" w:hanging="360"/>
        <w:jc w:val="left"/>
        <w:rPr>
          <w:sz w:val="24"/>
        </w:rPr>
      </w:pPr>
      <w:r>
        <w:rPr>
          <w:sz w:val="24"/>
        </w:rPr>
        <w:t>Establishing</w:t>
      </w:r>
      <w:r>
        <w:rPr>
          <w:spacing w:val="-5"/>
          <w:sz w:val="24"/>
        </w:rPr>
        <w:t> </w:t>
      </w:r>
      <w:r>
        <w:rPr>
          <w:sz w:val="24"/>
        </w:rPr>
        <w:t>standards,</w:t>
      </w:r>
      <w:r>
        <w:rPr>
          <w:spacing w:val="-5"/>
          <w:sz w:val="24"/>
        </w:rPr>
        <w:t> </w:t>
      </w:r>
      <w:r>
        <w:rPr>
          <w:sz w:val="24"/>
        </w:rPr>
        <w:t>policies</w:t>
      </w:r>
      <w:r>
        <w:rPr>
          <w:spacing w:val="-6"/>
          <w:sz w:val="24"/>
        </w:rPr>
        <w:t> </w:t>
      </w:r>
      <w:r>
        <w:rPr>
          <w:sz w:val="24"/>
        </w:rPr>
        <w:t>and</w:t>
      </w:r>
      <w:r>
        <w:rPr>
          <w:spacing w:val="-6"/>
          <w:sz w:val="24"/>
        </w:rPr>
        <w:t> </w:t>
      </w:r>
      <w:r>
        <w:rPr>
          <w:sz w:val="24"/>
        </w:rPr>
        <w:t>procedures</w:t>
      </w:r>
      <w:r>
        <w:rPr>
          <w:spacing w:val="-5"/>
          <w:sz w:val="24"/>
        </w:rPr>
        <w:t> </w:t>
      </w:r>
      <w:r>
        <w:rPr>
          <w:sz w:val="24"/>
        </w:rPr>
        <w:t>to</w:t>
      </w:r>
      <w:r>
        <w:rPr>
          <w:spacing w:val="-5"/>
          <w:sz w:val="24"/>
        </w:rPr>
        <w:t> </w:t>
      </w:r>
      <w:r>
        <w:rPr>
          <w:sz w:val="24"/>
        </w:rPr>
        <w:t>carry</w:t>
      </w:r>
      <w:r>
        <w:rPr>
          <w:spacing w:val="-7"/>
          <w:sz w:val="24"/>
        </w:rPr>
        <w:t> </w:t>
      </w:r>
      <w:r>
        <w:rPr>
          <w:sz w:val="24"/>
        </w:rPr>
        <w:t>out</w:t>
      </w:r>
      <w:r>
        <w:rPr>
          <w:spacing w:val="-5"/>
          <w:sz w:val="24"/>
        </w:rPr>
        <w:t> </w:t>
      </w:r>
      <w:r>
        <w:rPr>
          <w:sz w:val="24"/>
        </w:rPr>
        <w:t>the</w:t>
      </w:r>
      <w:r>
        <w:rPr>
          <w:spacing w:val="-5"/>
          <w:sz w:val="24"/>
        </w:rPr>
        <w:t> </w:t>
      </w:r>
      <w:r>
        <w:rPr>
          <w:sz w:val="24"/>
        </w:rPr>
        <w:t>State‟s</w:t>
      </w:r>
      <w:r>
        <w:rPr>
          <w:spacing w:val="-5"/>
          <w:sz w:val="24"/>
        </w:rPr>
        <w:t> </w:t>
      </w:r>
      <w:r>
        <w:rPr>
          <w:sz w:val="24"/>
        </w:rPr>
        <w:t>Forms Management</w:t>
      </w:r>
      <w:r>
        <w:rPr>
          <w:spacing w:val="-8"/>
          <w:sz w:val="24"/>
        </w:rPr>
        <w:t> </w:t>
      </w:r>
      <w:r>
        <w:rPr>
          <w:sz w:val="24"/>
        </w:rPr>
        <w:t>Program.</w:t>
      </w:r>
    </w:p>
    <w:p>
      <w:pPr>
        <w:pStyle w:val="ListParagraph"/>
        <w:numPr>
          <w:ilvl w:val="0"/>
          <w:numId w:val="13"/>
        </w:numPr>
        <w:tabs>
          <w:tab w:pos="821" w:val="left" w:leader="none"/>
        </w:tabs>
        <w:spacing w:line="276" w:lineRule="auto" w:before="0" w:after="0"/>
        <w:ind w:left="820" w:right="510" w:hanging="360"/>
        <w:jc w:val="left"/>
        <w:rPr>
          <w:sz w:val="24"/>
        </w:rPr>
      </w:pPr>
      <w:r>
        <w:rPr>
          <w:sz w:val="24"/>
        </w:rPr>
        <w:t>Assisting agencies in developing programs for the effective management, analysis</w:t>
      </w:r>
      <w:r>
        <w:rPr>
          <w:spacing w:val="-31"/>
          <w:sz w:val="24"/>
        </w:rPr>
        <w:t> </w:t>
      </w:r>
      <w:r>
        <w:rPr>
          <w:sz w:val="24"/>
        </w:rPr>
        <w:t>and design of</w:t>
      </w:r>
      <w:r>
        <w:rPr>
          <w:spacing w:val="-6"/>
          <w:sz w:val="24"/>
        </w:rPr>
        <w:t> </w:t>
      </w:r>
      <w:r>
        <w:rPr>
          <w:sz w:val="24"/>
        </w:rPr>
        <w:t>forms.</w:t>
      </w:r>
    </w:p>
    <w:p>
      <w:pPr>
        <w:pStyle w:val="ListParagraph"/>
        <w:numPr>
          <w:ilvl w:val="0"/>
          <w:numId w:val="13"/>
        </w:numPr>
        <w:tabs>
          <w:tab w:pos="821" w:val="left" w:leader="none"/>
        </w:tabs>
        <w:spacing w:line="240" w:lineRule="auto" w:before="3" w:after="0"/>
        <w:ind w:left="820" w:right="0" w:hanging="360"/>
        <w:jc w:val="left"/>
        <w:rPr>
          <w:sz w:val="24"/>
        </w:rPr>
      </w:pPr>
      <w:r>
        <w:rPr>
          <w:sz w:val="24"/>
        </w:rPr>
        <w:t>Establishing</w:t>
      </w:r>
      <w:r>
        <w:rPr>
          <w:spacing w:val="-7"/>
          <w:sz w:val="24"/>
        </w:rPr>
        <w:t> </w:t>
      </w:r>
      <w:r>
        <w:rPr>
          <w:sz w:val="24"/>
        </w:rPr>
        <w:t>basic</w:t>
      </w:r>
      <w:r>
        <w:rPr>
          <w:spacing w:val="-6"/>
          <w:sz w:val="24"/>
        </w:rPr>
        <w:t> </w:t>
      </w:r>
      <w:r>
        <w:rPr>
          <w:sz w:val="24"/>
        </w:rPr>
        <w:t>design</w:t>
      </w:r>
      <w:r>
        <w:rPr>
          <w:spacing w:val="-6"/>
          <w:sz w:val="24"/>
        </w:rPr>
        <w:t> </w:t>
      </w:r>
      <w:r>
        <w:rPr>
          <w:sz w:val="24"/>
        </w:rPr>
        <w:t>and</w:t>
      </w:r>
      <w:r>
        <w:rPr>
          <w:spacing w:val="-6"/>
          <w:sz w:val="24"/>
        </w:rPr>
        <w:t> </w:t>
      </w:r>
      <w:r>
        <w:rPr>
          <w:sz w:val="24"/>
        </w:rPr>
        <w:t>specification</w:t>
      </w:r>
      <w:r>
        <w:rPr>
          <w:spacing w:val="-6"/>
          <w:sz w:val="24"/>
        </w:rPr>
        <w:t> </w:t>
      </w:r>
      <w:r>
        <w:rPr>
          <w:sz w:val="24"/>
        </w:rPr>
        <w:t>criteria</w:t>
      </w:r>
      <w:r>
        <w:rPr>
          <w:spacing w:val="-8"/>
          <w:sz w:val="24"/>
        </w:rPr>
        <w:t> </w:t>
      </w:r>
      <w:r>
        <w:rPr>
          <w:sz w:val="24"/>
        </w:rPr>
        <w:t>for</w:t>
      </w:r>
      <w:r>
        <w:rPr>
          <w:spacing w:val="-6"/>
          <w:sz w:val="24"/>
        </w:rPr>
        <w:t> </w:t>
      </w:r>
      <w:r>
        <w:rPr>
          <w:sz w:val="24"/>
        </w:rPr>
        <w:t>the</w:t>
      </w:r>
      <w:r>
        <w:rPr>
          <w:spacing w:val="-8"/>
          <w:sz w:val="24"/>
        </w:rPr>
        <w:t> </w:t>
      </w:r>
      <w:r>
        <w:rPr>
          <w:sz w:val="24"/>
        </w:rPr>
        <w:t>State‟s</w:t>
      </w:r>
      <w:r>
        <w:rPr>
          <w:spacing w:val="-8"/>
          <w:sz w:val="24"/>
        </w:rPr>
        <w:t> </w:t>
      </w:r>
      <w:r>
        <w:rPr>
          <w:sz w:val="24"/>
        </w:rPr>
        <w:t>forms.</w:t>
      </w:r>
    </w:p>
    <w:p>
      <w:pPr>
        <w:pStyle w:val="ListParagraph"/>
        <w:numPr>
          <w:ilvl w:val="0"/>
          <w:numId w:val="13"/>
        </w:numPr>
        <w:tabs>
          <w:tab w:pos="821" w:val="left" w:leader="none"/>
        </w:tabs>
        <w:spacing w:line="276" w:lineRule="auto" w:before="40" w:after="0"/>
        <w:ind w:left="820" w:right="730" w:hanging="360"/>
        <w:jc w:val="left"/>
        <w:rPr>
          <w:sz w:val="24"/>
        </w:rPr>
      </w:pPr>
      <w:r>
        <w:rPr>
          <w:sz w:val="24"/>
        </w:rPr>
        <w:t>Maintaining a central cross-index of state agency forms, eliminating redundant forms while providing a central source of information for</w:t>
      </w:r>
      <w:r>
        <w:rPr>
          <w:spacing w:val="-16"/>
          <w:sz w:val="24"/>
        </w:rPr>
        <w:t> </w:t>
      </w:r>
      <w:r>
        <w:rPr>
          <w:sz w:val="24"/>
        </w:rPr>
        <w:t>users.</w:t>
      </w:r>
    </w:p>
    <w:p>
      <w:pPr>
        <w:pStyle w:val="ListParagraph"/>
        <w:numPr>
          <w:ilvl w:val="0"/>
          <w:numId w:val="13"/>
        </w:numPr>
        <w:tabs>
          <w:tab w:pos="821" w:val="left" w:leader="none"/>
        </w:tabs>
        <w:spacing w:line="240" w:lineRule="auto" w:before="0" w:after="0"/>
        <w:ind w:left="820" w:right="0" w:hanging="360"/>
        <w:jc w:val="left"/>
        <w:rPr>
          <w:sz w:val="24"/>
        </w:rPr>
      </w:pPr>
      <w:r>
        <w:rPr>
          <w:sz w:val="24"/>
        </w:rPr>
        <w:t>Establishing a program for the management of the State Standard (STD.)</w:t>
      </w:r>
      <w:r>
        <w:rPr>
          <w:spacing w:val="-22"/>
          <w:sz w:val="24"/>
        </w:rPr>
        <w:t> </w:t>
      </w:r>
      <w:r>
        <w:rPr>
          <w:sz w:val="24"/>
        </w:rPr>
        <w:t>forms.</w:t>
      </w:r>
    </w:p>
    <w:p>
      <w:pPr>
        <w:pStyle w:val="ListParagraph"/>
        <w:numPr>
          <w:ilvl w:val="0"/>
          <w:numId w:val="13"/>
        </w:numPr>
        <w:tabs>
          <w:tab w:pos="820" w:val="left" w:leader="none"/>
          <w:tab w:pos="821" w:val="left" w:leader="none"/>
        </w:tabs>
        <w:spacing w:line="276" w:lineRule="auto" w:before="43" w:after="0"/>
        <w:ind w:left="820" w:right="442" w:hanging="360"/>
        <w:jc w:val="left"/>
        <w:rPr>
          <w:sz w:val="24"/>
        </w:rPr>
      </w:pPr>
      <w:r>
        <w:rPr>
          <w:sz w:val="24"/>
        </w:rPr>
        <w:t>Studying,</w:t>
      </w:r>
      <w:r>
        <w:rPr>
          <w:spacing w:val="-6"/>
          <w:sz w:val="24"/>
        </w:rPr>
        <w:t> </w:t>
      </w:r>
      <w:r>
        <w:rPr>
          <w:sz w:val="24"/>
        </w:rPr>
        <w:t>developing,</w:t>
      </w:r>
      <w:r>
        <w:rPr>
          <w:spacing w:val="-8"/>
          <w:sz w:val="24"/>
        </w:rPr>
        <w:t> </w:t>
      </w:r>
      <w:r>
        <w:rPr>
          <w:sz w:val="24"/>
        </w:rPr>
        <w:t>designing,</w:t>
      </w:r>
      <w:r>
        <w:rPr>
          <w:spacing w:val="-6"/>
          <w:sz w:val="24"/>
        </w:rPr>
        <w:t> </w:t>
      </w:r>
      <w:r>
        <w:rPr>
          <w:sz w:val="24"/>
        </w:rPr>
        <w:t>revising,</w:t>
      </w:r>
      <w:r>
        <w:rPr>
          <w:spacing w:val="-6"/>
          <w:sz w:val="24"/>
        </w:rPr>
        <w:t> </w:t>
      </w:r>
      <w:r>
        <w:rPr>
          <w:sz w:val="24"/>
        </w:rPr>
        <w:t>coordinating,</w:t>
      </w:r>
      <w:r>
        <w:rPr>
          <w:spacing w:val="-8"/>
          <w:sz w:val="24"/>
        </w:rPr>
        <w:t> </w:t>
      </w:r>
      <w:r>
        <w:rPr>
          <w:sz w:val="24"/>
        </w:rPr>
        <w:t>and</w:t>
      </w:r>
      <w:r>
        <w:rPr>
          <w:spacing w:val="-8"/>
          <w:sz w:val="24"/>
        </w:rPr>
        <w:t> </w:t>
      </w:r>
      <w:r>
        <w:rPr>
          <w:sz w:val="24"/>
        </w:rPr>
        <w:t>managing</w:t>
      </w:r>
      <w:r>
        <w:rPr>
          <w:spacing w:val="-8"/>
          <w:sz w:val="24"/>
        </w:rPr>
        <w:t> </w:t>
      </w:r>
      <w:r>
        <w:rPr>
          <w:sz w:val="24"/>
        </w:rPr>
        <w:t>the</w:t>
      </w:r>
      <w:r>
        <w:rPr>
          <w:spacing w:val="-6"/>
          <w:sz w:val="24"/>
        </w:rPr>
        <w:t> </w:t>
      </w:r>
      <w:r>
        <w:rPr>
          <w:sz w:val="24"/>
        </w:rPr>
        <w:t>State‟s</w:t>
      </w:r>
      <w:r>
        <w:rPr>
          <w:spacing w:val="-6"/>
          <w:sz w:val="24"/>
        </w:rPr>
        <w:t> </w:t>
      </w:r>
      <w:r>
        <w:rPr>
          <w:sz w:val="24"/>
        </w:rPr>
        <w:t>STD. forms in cooperation with the agencies responsible for their</w:t>
      </w:r>
      <w:r>
        <w:rPr>
          <w:spacing w:val="-23"/>
          <w:sz w:val="24"/>
        </w:rPr>
        <w:t> </w:t>
      </w:r>
      <w:r>
        <w:rPr>
          <w:sz w:val="24"/>
        </w:rPr>
        <w:t>content.</w:t>
      </w:r>
    </w:p>
    <w:p>
      <w:pPr>
        <w:pStyle w:val="ListParagraph"/>
        <w:numPr>
          <w:ilvl w:val="0"/>
          <w:numId w:val="13"/>
        </w:numPr>
        <w:tabs>
          <w:tab w:pos="821" w:val="left" w:leader="none"/>
        </w:tabs>
        <w:spacing w:line="276" w:lineRule="auto" w:before="0" w:after="0"/>
        <w:ind w:left="820" w:right="499" w:hanging="360"/>
        <w:jc w:val="left"/>
        <w:rPr>
          <w:sz w:val="24"/>
        </w:rPr>
      </w:pPr>
      <w:r>
        <w:rPr>
          <w:sz w:val="24"/>
        </w:rPr>
        <w:t>Obtaining information and reports from agencies as required to administer the</w:t>
      </w:r>
      <w:r>
        <w:rPr>
          <w:spacing w:val="-33"/>
          <w:sz w:val="24"/>
        </w:rPr>
        <w:t> </w:t>
      </w:r>
      <w:r>
        <w:rPr>
          <w:sz w:val="24"/>
        </w:rPr>
        <w:t>program and evaluate its</w:t>
      </w:r>
      <w:r>
        <w:rPr>
          <w:spacing w:val="-10"/>
          <w:sz w:val="24"/>
        </w:rPr>
        <w:t> </w:t>
      </w:r>
      <w:r>
        <w:rPr>
          <w:sz w:val="24"/>
        </w:rPr>
        <w:t>progress.</w:t>
      </w:r>
    </w:p>
    <w:p>
      <w:pPr>
        <w:spacing w:after="0" w:line="276" w:lineRule="auto"/>
        <w:jc w:val="left"/>
        <w:rPr>
          <w:sz w:val="24"/>
        </w:rPr>
        <w:sectPr>
          <w:pgSz w:w="12240" w:h="15840"/>
          <w:pgMar w:header="748" w:footer="803" w:top="1000" w:bottom="1000" w:left="920" w:right="800"/>
        </w:sectPr>
      </w:pPr>
    </w:p>
    <w:p>
      <w:pPr>
        <w:pStyle w:val="BodyText"/>
        <w:spacing w:before="4"/>
        <w:rPr>
          <w:sz w:val="15"/>
        </w:rPr>
      </w:pPr>
    </w:p>
    <w:p>
      <w:pPr>
        <w:pStyle w:val="Heading1"/>
        <w:tabs>
          <w:tab w:pos="9685" w:val="left" w:leader="none"/>
        </w:tabs>
        <w:spacing w:before="92"/>
        <w:ind w:left="200"/>
      </w:pPr>
      <w:r>
        <w:rPr/>
        <w:t>ESTABLISHING THE</w:t>
      </w:r>
      <w:r>
        <w:rPr>
          <w:spacing w:val="-5"/>
        </w:rPr>
        <w:t> </w:t>
      </w:r>
      <w:r>
        <w:rPr/>
        <w:t>AGENCY</w:t>
      </w:r>
      <w:r>
        <w:rPr>
          <w:spacing w:val="-4"/>
        </w:rPr>
        <w:t> </w:t>
      </w:r>
      <w:r>
        <w:rPr/>
        <w:t>PROGRAM</w:t>
        <w:tab/>
        <w:t>1705</w:t>
      </w:r>
    </w:p>
    <w:p>
      <w:pPr>
        <w:pStyle w:val="BodyText"/>
        <w:ind w:left="200"/>
      </w:pPr>
      <w:r>
        <w:rPr/>
        <w:t>(Revised 6/14)</w:t>
      </w:r>
    </w:p>
    <w:p>
      <w:pPr>
        <w:pStyle w:val="BodyText"/>
        <w:spacing w:before="11"/>
        <w:rPr>
          <w:sz w:val="23"/>
        </w:rPr>
      </w:pPr>
    </w:p>
    <w:p>
      <w:pPr>
        <w:pStyle w:val="BodyText"/>
        <w:ind w:left="200" w:right="389"/>
      </w:pPr>
      <w:r>
        <w:rPr/>
        <w:pict>
          <v:group style="position:absolute;margin-left:556.049988pt;margin-top:-.034165pt;width:.5pt;height:69.5pt;mso-position-horizontal-relative:page;mso-position-vertical-relative:paragraph;z-index:2368" coordorigin="11121,-1" coordsize="10,1390">
            <v:line style="position:absolute" from="11126,4" to="11126,280" stroked="true" strokeweight=".47998pt" strokecolor="#000000">
              <v:stroke dashstyle="solid"/>
            </v:line>
            <v:line style="position:absolute" from="11126,280" to="11126,556" stroked="true" strokeweight=".47998pt" strokecolor="#000000">
              <v:stroke dashstyle="solid"/>
            </v:line>
            <v:line style="position:absolute" from="11126,556" to="11126,832" stroked="true" strokeweight=".47998pt" strokecolor="#000000">
              <v:stroke dashstyle="solid"/>
            </v:line>
            <v:line style="position:absolute" from="11126,832" to="11126,1108" stroked="true" strokeweight=".47998pt" strokecolor="#000000">
              <v:stroke dashstyle="solid"/>
            </v:line>
            <v:line style="position:absolute" from="11126,1108" to="11126,1384" stroked="true" strokeweight=".47998pt" strokecolor="#000000">
              <v:stroke dashstyle="solid"/>
            </v:line>
            <w10:wrap type="none"/>
          </v:group>
        </w:pict>
      </w:r>
      <w:hyperlink r:id="rId144">
        <w:r>
          <w:rPr>
            <w:color w:val="0000FF"/>
            <w:u w:val="single" w:color="0000FF"/>
          </w:rPr>
          <w:t>Government Code Section 14750(a)</w:t>
        </w:r>
      </w:hyperlink>
      <w:r>
        <w:rPr>
          <w:color w:val="0000FF"/>
          <w:u w:val="single" w:color="0000FF"/>
        </w:rPr>
        <w:t> </w:t>
      </w:r>
      <w:r>
        <w:rPr/>
        <w:t>requires the head of each agency to “Establish and maintain an active, continuing program for the economical and efficient management of the records and information collection practices of the agency. The program shall ensure that the information needed by the agency shall be obtained with a minimum burden upon individuals and  businesses…”</w:t>
      </w:r>
    </w:p>
    <w:p>
      <w:pPr>
        <w:pStyle w:val="BodyText"/>
        <w:ind w:left="10391"/>
        <w:rPr>
          <w:sz w:val="20"/>
        </w:rPr>
      </w:pPr>
      <w:r>
        <w:rPr>
          <w:sz w:val="20"/>
        </w:rPr>
        <w:pict>
          <v:group style="width:.5pt;height:14.8pt;mso-position-horizontal-relative:char;mso-position-vertical-relative:line" coordorigin="0,0" coordsize="10,296">
            <v:line style="position:absolute" from="5,5" to="5,291" stroked="true" strokeweight=".47998pt" strokecolor="#000000">
              <v:stroke dashstyle="solid"/>
            </v:line>
          </v:group>
        </w:pict>
      </w:r>
      <w:r>
        <w:rPr>
          <w:sz w:val="20"/>
        </w:rPr>
      </w:r>
    </w:p>
    <w:p>
      <w:pPr>
        <w:pStyle w:val="BodyText"/>
        <w:spacing w:line="236" w:lineRule="exact"/>
        <w:ind w:left="200"/>
      </w:pPr>
      <w:r>
        <w:rPr/>
        <w:pict>
          <v:group style="position:absolute;margin-left:556.049988pt;margin-top:-2.046001pt;width:.5pt;height:55.7pt;mso-position-horizontal-relative:page;mso-position-vertical-relative:paragraph;z-index:2392" coordorigin="11121,-41" coordsize="10,1114">
            <v:line style="position:absolute" from="11126,-36" to="11126,240" stroked="true" strokeweight=".47998pt" strokecolor="#000000">
              <v:stroke dashstyle="solid"/>
            </v:line>
            <v:line style="position:absolute" from="11126,240" to="11126,516" stroked="true" strokeweight=".47998pt" strokecolor="#000000">
              <v:stroke dashstyle="solid"/>
            </v:line>
            <v:line style="position:absolute" from="11126,516" to="11126,792" stroked="true" strokeweight=".47998pt" strokecolor="#000000">
              <v:stroke dashstyle="solid"/>
            </v:line>
            <v:line style="position:absolute" from="11126,792" to="11126,1068" stroked="true" strokeweight=".47998pt" strokecolor="#000000">
              <v:stroke dashstyle="solid"/>
            </v:line>
            <w10:wrap type="none"/>
          </v:group>
        </w:pict>
      </w:r>
      <w:hyperlink r:id="rId143">
        <w:r>
          <w:rPr>
            <w:color w:val="0000FF"/>
            <w:u w:val="single" w:color="0000FF"/>
          </w:rPr>
          <w:t>Government Code Section 14771(a)(4) </w:t>
        </w:r>
      </w:hyperlink>
      <w:r>
        <w:rPr/>
        <w:t>requires the Director of the Department of General</w:t>
      </w:r>
    </w:p>
    <w:p>
      <w:pPr>
        <w:pStyle w:val="BodyText"/>
        <w:ind w:left="200" w:right="389"/>
      </w:pPr>
      <w:r>
        <w:rPr/>
        <w:t>Services (DGS), through the Forms Management Center (FMC), to “Provide assistance, training, and instruction in forms management techniques to state agencies, forms management representatives, and departmental forms coordinators . . .”</w:t>
      </w:r>
    </w:p>
    <w:p>
      <w:pPr>
        <w:pStyle w:val="BodyText"/>
        <w:ind w:left="10391"/>
        <w:rPr>
          <w:sz w:val="20"/>
        </w:rPr>
      </w:pPr>
      <w:r>
        <w:rPr>
          <w:sz w:val="20"/>
        </w:rPr>
        <w:pict>
          <v:group style="width:.5pt;height:14.7pt;mso-position-horizontal-relative:char;mso-position-vertical-relative:line" coordorigin="0,0" coordsize="10,294">
            <v:line style="position:absolute" from="5,5" to="5,288" stroked="true" strokeweight=".47998pt" strokecolor="#000000">
              <v:stroke dashstyle="solid"/>
            </v:line>
          </v:group>
        </w:pict>
      </w:r>
      <w:r>
        <w:rPr>
          <w:sz w:val="20"/>
        </w:rPr>
      </w:r>
    </w:p>
    <w:p>
      <w:pPr>
        <w:pStyle w:val="BodyText"/>
        <w:spacing w:line="234" w:lineRule="exact"/>
        <w:ind w:left="200"/>
        <w:jc w:val="both"/>
      </w:pPr>
      <w:r>
        <w:rPr/>
        <w:pict>
          <v:group style="position:absolute;margin-left:556.049988pt;margin-top:-2.138165pt;width:.5pt;height:138.550pt;mso-position-horizontal-relative:page;mso-position-vertical-relative:paragraph;z-index:2416" coordorigin="11121,-43" coordsize="10,2771">
            <v:line style="position:absolute" from="11126,-38" to="11126,239" stroked="true" strokeweight=".47998pt" strokecolor="#000000">
              <v:stroke dashstyle="solid"/>
            </v:line>
            <v:line style="position:absolute" from="11126,239" to="11126,515" stroked="true" strokeweight=".47998pt" strokecolor="#000000">
              <v:stroke dashstyle="solid"/>
            </v:line>
            <v:line style="position:absolute" from="11126,515" to="11126,791" stroked="true" strokeweight=".47998pt" strokecolor="#000000">
              <v:stroke dashstyle="solid"/>
            </v:line>
            <v:line style="position:absolute" from="11126,791" to="11126,1067" stroked="true" strokeweight=".47998pt" strokecolor="#000000">
              <v:stroke dashstyle="solid"/>
            </v:line>
            <v:line style="position:absolute" from="11126,1067" to="11126,1343" stroked="true" strokeweight=".47998pt" strokecolor="#000000">
              <v:stroke dashstyle="solid"/>
            </v:line>
            <v:line style="position:absolute" from="11126,1343" to="11126,1619" stroked="true" strokeweight=".47998pt" strokecolor="#000000">
              <v:stroke dashstyle="solid"/>
            </v:line>
            <v:line style="position:absolute" from="11126,1619" to="11126,1895" stroked="true" strokeweight=".47998pt" strokecolor="#000000">
              <v:stroke dashstyle="solid"/>
            </v:line>
            <v:line style="position:absolute" from="11126,1895" to="11126,2171" stroked="true" strokeweight=".47998pt" strokecolor="#000000">
              <v:stroke dashstyle="solid"/>
            </v:line>
            <v:line style="position:absolute" from="11126,2171" to="11126,2447" stroked="true" strokeweight=".47998pt" strokecolor="#000000">
              <v:stroke dashstyle="solid"/>
            </v:line>
            <v:line style="position:absolute" from="11126,2447" to="11126,2723" stroked="true" strokeweight=".47998pt" strokecolor="#000000">
              <v:stroke dashstyle="solid"/>
            </v:line>
            <w10:wrap type="none"/>
          </v:group>
        </w:pict>
      </w:r>
      <w:r>
        <w:rPr/>
        <w:t>The forms management program is mandatory. Its effectiveness depends on a clear</w:t>
      </w:r>
    </w:p>
    <w:p>
      <w:pPr>
        <w:pStyle w:val="BodyText"/>
        <w:ind w:left="200" w:right="1069"/>
        <w:jc w:val="both"/>
      </w:pPr>
      <w:r>
        <w:rPr/>
        <w:t>understanding of the responsibilities of the operating agencies, DGS and the FMC. The responsibilities, derived from the statutes cited here are formulated from good business practices and gathered from forms professionals and forms associations.</w:t>
      </w:r>
    </w:p>
    <w:p>
      <w:pPr>
        <w:pStyle w:val="BodyText"/>
        <w:spacing w:before="11"/>
        <w:rPr>
          <w:sz w:val="15"/>
        </w:rPr>
      </w:pPr>
    </w:p>
    <w:p>
      <w:pPr>
        <w:pStyle w:val="BodyText"/>
        <w:spacing w:before="92"/>
        <w:ind w:left="200" w:right="389"/>
      </w:pPr>
      <w:r>
        <w:rPr/>
        <w:t>Forms management is a staff activity. The program should be located at a level high enough to give the perspective and authority needed for across-the-board improvements and to provide technical guidance and department-wide coordination between functions. The program should be centralized and needs backing, upper-level support, and stature in the organization to be successful.</w:t>
      </w:r>
    </w:p>
    <w:p>
      <w:pPr>
        <w:pStyle w:val="BodyText"/>
        <w:ind w:left="10391"/>
        <w:rPr>
          <w:sz w:val="20"/>
        </w:rPr>
      </w:pPr>
      <w:r>
        <w:rPr>
          <w:sz w:val="20"/>
        </w:rPr>
        <w:pict>
          <v:group style="width:.5pt;height:14.7pt;mso-position-horizontal-relative:char;mso-position-vertical-relative:line" coordorigin="0,0" coordsize="10,294">
            <v:line style="position:absolute" from="5,5" to="5,288" stroked="true" strokeweight=".47998pt" strokecolor="#000000">
              <v:stroke dashstyle="solid"/>
            </v:line>
          </v:group>
        </w:pict>
      </w:r>
      <w:r>
        <w:rPr>
          <w:sz w:val="20"/>
        </w:rPr>
      </w:r>
    </w:p>
    <w:p>
      <w:pPr>
        <w:pStyle w:val="BodyText"/>
        <w:spacing w:line="233" w:lineRule="exact"/>
        <w:ind w:left="200"/>
      </w:pPr>
      <w:r>
        <w:rPr/>
        <w:pict>
          <v:group style="position:absolute;margin-left:553.770020pt;margin-top:-2.168729pt;width:.5pt;height:41.95pt;mso-position-horizontal-relative:page;mso-position-vertical-relative:paragraph;z-index:2440" coordorigin="11075,-43" coordsize="10,839">
            <v:line style="position:absolute" from="11080,-38" to="11080,238" stroked="true" strokeweight=".47998pt" strokecolor="#000000">
              <v:stroke dashstyle="solid"/>
            </v:line>
            <v:line style="position:absolute" from="11080,238" to="11080,514" stroked="true" strokeweight=".47998pt" strokecolor="#000000">
              <v:stroke dashstyle="solid"/>
            </v:line>
            <v:line style="position:absolute" from="11080,514" to="11080,790" stroked="true" strokeweight=".47998pt" strokecolor="#000000">
              <v:stroke dashstyle="solid"/>
            </v:line>
            <w10:wrap type="none"/>
          </v:group>
        </w:pict>
      </w:r>
      <w:hyperlink r:id="rId143">
        <w:r>
          <w:rPr>
            <w:color w:val="0000FF"/>
            <w:u w:val="single" w:color="0000FF"/>
          </w:rPr>
          <w:t>Government Code Sections 14771(a) </w:t>
        </w:r>
      </w:hyperlink>
      <w:r>
        <w:rPr/>
        <w:t>and </w:t>
      </w:r>
      <w:hyperlink r:id="rId145">
        <w:r>
          <w:rPr>
            <w:color w:val="0000FF"/>
            <w:u w:val="single" w:color="0000FF"/>
          </w:rPr>
          <w:t>14775 </w:t>
        </w:r>
      </w:hyperlink>
      <w:r>
        <w:rPr/>
        <w:t>require the director of each State agency to</w:t>
      </w:r>
    </w:p>
    <w:p>
      <w:pPr>
        <w:pStyle w:val="BodyText"/>
        <w:ind w:left="200"/>
      </w:pPr>
      <w:r>
        <w:rPr/>
        <w:t>fulfill legislative requirements needed to effectively implement the State Forms Management Program. Such requirements may involve submitting various reports to the DGS FMC.</w:t>
      </w:r>
    </w:p>
    <w:p>
      <w:pPr>
        <w:spacing w:after="0"/>
        <w:sectPr>
          <w:pgSz w:w="12240" w:h="15840"/>
          <w:pgMar w:header="748" w:footer="803" w:top="1000" w:bottom="1000" w:left="920" w:right="800"/>
        </w:sectPr>
      </w:pPr>
    </w:p>
    <w:p>
      <w:pPr>
        <w:pStyle w:val="BodyText"/>
        <w:rPr>
          <w:sz w:val="20"/>
        </w:rPr>
      </w:pPr>
    </w:p>
    <w:p>
      <w:pPr>
        <w:pStyle w:val="BodyText"/>
        <w:spacing w:before="10"/>
        <w:rPr>
          <w:sz w:val="25"/>
        </w:rPr>
      </w:pPr>
    </w:p>
    <w:p>
      <w:pPr>
        <w:pStyle w:val="Heading1"/>
        <w:tabs>
          <w:tab w:pos="9111" w:val="left" w:leader="none"/>
        </w:tabs>
        <w:spacing w:line="274" w:lineRule="exact" w:before="98"/>
        <w:ind w:left="200" w:right="869"/>
      </w:pPr>
      <w:r>
        <w:rPr/>
        <w:t>RESPONSIBILITIES OF THE DEPARTMENTAL FORMS MANAGEMENT REPRESENTATIVE (FMR) AND FORMS</w:t>
      </w:r>
      <w:r>
        <w:rPr>
          <w:spacing w:val="-9"/>
        </w:rPr>
        <w:t> </w:t>
      </w:r>
      <w:r>
        <w:rPr/>
        <w:t>COORDINATOR</w:t>
      </w:r>
      <w:r>
        <w:rPr>
          <w:spacing w:val="-3"/>
        </w:rPr>
        <w:t> </w:t>
      </w:r>
      <w:r>
        <w:rPr/>
        <w:t>(DFC)</w:t>
        <w:tab/>
        <w:t>1706</w:t>
      </w:r>
    </w:p>
    <w:p>
      <w:pPr>
        <w:pStyle w:val="BodyText"/>
        <w:spacing w:line="272" w:lineRule="exact"/>
        <w:ind w:left="200"/>
      </w:pPr>
      <w:r>
        <w:rPr/>
        <w:t>(Revised 6/14)</w:t>
      </w:r>
    </w:p>
    <w:p>
      <w:pPr>
        <w:pStyle w:val="BodyText"/>
      </w:pPr>
    </w:p>
    <w:p>
      <w:pPr>
        <w:pStyle w:val="BodyText"/>
        <w:ind w:left="200" w:right="389"/>
      </w:pPr>
      <w:r>
        <w:rPr/>
        <w:pict>
          <v:group style="position:absolute;margin-left:553.169983pt;margin-top:-.034116pt;width:.5pt;height:55.7pt;mso-position-horizontal-relative:page;mso-position-vertical-relative:paragraph;z-index:2464" coordorigin="11063,-1" coordsize="10,1114">
            <v:line style="position:absolute" from="11068,4" to="11068,280" stroked="true" strokeweight=".47998pt" strokecolor="#000000">
              <v:stroke dashstyle="solid"/>
            </v:line>
            <v:line style="position:absolute" from="11068,280" to="11068,556" stroked="true" strokeweight=".47998pt" strokecolor="#000000">
              <v:stroke dashstyle="solid"/>
            </v:line>
            <v:line style="position:absolute" from="11068,556" to="11068,832" stroked="true" strokeweight=".47998pt" strokecolor="#000000">
              <v:stroke dashstyle="solid"/>
            </v:line>
            <v:line style="position:absolute" from="11068,832" to="11068,1108" stroked="true" strokeweight=".47998pt" strokecolor="#000000">
              <v:stroke dashstyle="solid"/>
            </v:line>
            <w10:wrap type="none"/>
          </v:group>
        </w:pict>
      </w:r>
      <w:r>
        <w:rPr/>
        <w:pict>
          <v:group style="position:absolute;margin-left:565.549988pt;margin-top:55.165882pt;width:.5pt;height:470.75pt;mso-position-horizontal-relative:page;mso-position-vertical-relative:paragraph;z-index:2488" coordorigin="11311,1103" coordsize="10,9415">
            <v:line style="position:absolute" from="11316,1108" to="11316,1394" stroked="true" strokeweight=".47998pt" strokecolor="#000000">
              <v:stroke dashstyle="solid"/>
            </v:line>
            <v:line style="position:absolute" from="11316,1394" to="11316,1670" stroked="true" strokeweight=".47998pt" strokecolor="#000000">
              <v:stroke dashstyle="solid"/>
            </v:line>
            <v:line style="position:absolute" from="11316,1670" to="11316,1946" stroked="true" strokeweight=".47998pt" strokecolor="#000000">
              <v:stroke dashstyle="solid"/>
            </v:line>
            <v:line style="position:absolute" from="11316,1946" to="11316,2222" stroked="true" strokeweight=".47998pt" strokecolor="#000000">
              <v:stroke dashstyle="solid"/>
            </v:line>
            <v:line style="position:absolute" from="11316,2222" to="11316,2511" stroked="true" strokeweight=".47998pt" strokecolor="#000000">
              <v:stroke dashstyle="solid"/>
            </v:line>
            <v:line style="position:absolute" from="11316,2511" to="11316,2784" stroked="true" strokeweight=".47998pt" strokecolor="#000000">
              <v:stroke dashstyle="solid"/>
            </v:line>
            <v:line style="position:absolute" from="11316,2784" to="11316,3060" stroked="true" strokeweight=".47998pt" strokecolor="#000000">
              <v:stroke dashstyle="solid"/>
            </v:line>
            <v:line style="position:absolute" from="11316,3060" to="11316,3336" stroked="true" strokeweight=".47998pt" strokecolor="#000000">
              <v:stroke dashstyle="solid"/>
            </v:line>
            <v:line style="position:absolute" from="11316,3336" to="11316,3612" stroked="true" strokeweight=".47998pt" strokecolor="#000000">
              <v:stroke dashstyle="solid"/>
            </v:line>
            <v:line style="position:absolute" from="11316,3612" to="11316,3888" stroked="true" strokeweight=".47998pt" strokecolor="#000000">
              <v:stroke dashstyle="solid"/>
            </v:line>
            <v:line style="position:absolute" from="11316,3888" to="11316,4164" stroked="true" strokeweight=".47998pt" strokecolor="#000000">
              <v:stroke dashstyle="solid"/>
            </v:line>
            <v:line style="position:absolute" from="11316,4164" to="11316,4440" stroked="true" strokeweight=".47998pt" strokecolor="#000000">
              <v:stroke dashstyle="solid"/>
            </v:line>
            <v:line style="position:absolute" from="11316,4440" to="11316,4716" stroked="true" strokeweight=".47998pt" strokecolor="#000000">
              <v:stroke dashstyle="solid"/>
            </v:line>
            <v:line style="position:absolute" from="11316,4716" to="11316,4992" stroked="true" strokeweight=".47998pt" strokecolor="#000000">
              <v:stroke dashstyle="solid"/>
            </v:line>
            <v:line style="position:absolute" from="11316,4992" to="11316,5268" stroked="true" strokeweight=".47998pt" strokecolor="#000000">
              <v:stroke dashstyle="solid"/>
            </v:line>
            <v:line style="position:absolute" from="11316,5268" to="11316,5544" stroked="true" strokeweight=".47998pt" strokecolor="#000000">
              <v:stroke dashstyle="solid"/>
            </v:line>
            <v:line style="position:absolute" from="11316,5544" to="11316,5820" stroked="true" strokeweight=".47998pt" strokecolor="#000000">
              <v:stroke dashstyle="solid"/>
            </v:line>
            <v:line style="position:absolute" from="11316,5820" to="11316,6097" stroked="true" strokeweight=".47998pt" strokecolor="#000000">
              <v:stroke dashstyle="solid"/>
            </v:line>
            <v:line style="position:absolute" from="11316,6097" to="11316,6373" stroked="true" strokeweight=".47998pt" strokecolor="#000000">
              <v:stroke dashstyle="solid"/>
            </v:line>
            <v:line style="position:absolute" from="11316,6373" to="11316,6649" stroked="true" strokeweight=".47998pt" strokecolor="#000000">
              <v:stroke dashstyle="solid"/>
            </v:line>
            <v:line style="position:absolute" from="11316,6649" to="11316,6925" stroked="true" strokeweight=".47998pt" strokecolor="#000000">
              <v:stroke dashstyle="solid"/>
            </v:line>
            <v:line style="position:absolute" from="11316,6925" to="11316,7201" stroked="true" strokeweight=".47998pt" strokecolor="#000000">
              <v:stroke dashstyle="solid"/>
            </v:line>
            <v:line style="position:absolute" from="11316,7201" to="11316,7477" stroked="true" strokeweight=".47998pt" strokecolor="#000000">
              <v:stroke dashstyle="solid"/>
            </v:line>
            <v:line style="position:absolute" from="11316,7477" to="11316,7753" stroked="true" strokeweight=".47998pt" strokecolor="#000000">
              <v:stroke dashstyle="solid"/>
            </v:line>
            <v:line style="position:absolute" from="11316,7753" to="11316,8029" stroked="true" strokeweight=".47998pt" strokecolor="#000000">
              <v:stroke dashstyle="solid"/>
            </v:line>
            <v:line style="position:absolute" from="11316,8029" to="11316,8444" stroked="true" strokeweight=".47998pt" strokecolor="#000000">
              <v:stroke dashstyle="solid"/>
            </v:line>
            <v:line style="position:absolute" from="11316,8444" to="11316,8857" stroked="true" strokeweight=".47998pt" strokecolor="#000000">
              <v:stroke dashstyle="solid"/>
            </v:line>
            <v:line style="position:absolute" from="11316,8857" to="11316,9272" stroked="true" strokeweight=".47998pt" strokecolor="#000000">
              <v:stroke dashstyle="solid"/>
            </v:line>
            <v:line style="position:absolute" from="11316,9272" to="11316,9685" stroked="true" strokeweight=".47998pt" strokecolor="#000000">
              <v:stroke dashstyle="solid"/>
            </v:line>
            <v:line style="position:absolute" from="11316,9685" to="11316,10100" stroked="true" strokeweight=".47998pt" strokecolor="#000000">
              <v:stroke dashstyle="solid"/>
            </v:line>
            <v:line style="position:absolute" from="11316,10100" to="11316,10513" stroked="true" strokeweight=".47998pt" strokecolor="#000000">
              <v:stroke dashstyle="solid"/>
            </v:line>
            <w10:wrap type="none"/>
          </v:group>
        </w:pict>
      </w:r>
      <w:hyperlink r:id="rId146">
        <w:r>
          <w:rPr>
            <w:color w:val="0000FF"/>
            <w:u w:val="single" w:color="0000FF"/>
          </w:rPr>
          <w:t>Government</w:t>
        </w:r>
        <w:r>
          <w:rPr>
            <w:color w:val="0000FF"/>
            <w:spacing w:val="-6"/>
            <w:u w:val="single" w:color="0000FF"/>
          </w:rPr>
          <w:t> </w:t>
        </w:r>
        <w:r>
          <w:rPr>
            <w:color w:val="0000FF"/>
            <w:u w:val="single" w:color="0000FF"/>
          </w:rPr>
          <w:t>Code</w:t>
        </w:r>
        <w:r>
          <w:rPr>
            <w:color w:val="0000FF"/>
            <w:spacing w:val="-9"/>
            <w:u w:val="single" w:color="0000FF"/>
          </w:rPr>
          <w:t> </w:t>
        </w:r>
        <w:r>
          <w:rPr>
            <w:color w:val="0000FF"/>
            <w:u w:val="single" w:color="0000FF"/>
          </w:rPr>
          <w:t>Section</w:t>
        </w:r>
        <w:r>
          <w:rPr>
            <w:color w:val="0000FF"/>
            <w:spacing w:val="-8"/>
            <w:u w:val="single" w:color="0000FF"/>
          </w:rPr>
          <w:t> </w:t>
        </w:r>
        <w:r>
          <w:rPr>
            <w:color w:val="0000FF"/>
            <w:u w:val="single" w:color="0000FF"/>
          </w:rPr>
          <w:t>14772</w:t>
        </w:r>
      </w:hyperlink>
      <w:r>
        <w:rPr>
          <w:color w:val="0000FF"/>
          <w:spacing w:val="-4"/>
          <w:u w:val="single" w:color="0000FF"/>
        </w:rPr>
        <w:t> </w:t>
      </w:r>
      <w:r>
        <w:rPr/>
        <w:t>requires</w:t>
      </w:r>
      <w:r>
        <w:rPr>
          <w:spacing w:val="-10"/>
        </w:rPr>
        <w:t> </w:t>
      </w:r>
      <w:r>
        <w:rPr/>
        <w:t>the</w:t>
      </w:r>
      <w:r>
        <w:rPr>
          <w:spacing w:val="-9"/>
        </w:rPr>
        <w:t> </w:t>
      </w:r>
      <w:r>
        <w:rPr/>
        <w:t>director</w:t>
      </w:r>
      <w:r>
        <w:rPr>
          <w:spacing w:val="-7"/>
        </w:rPr>
        <w:t> </w:t>
      </w:r>
      <w:r>
        <w:rPr/>
        <w:t>of</w:t>
      </w:r>
      <w:r>
        <w:rPr>
          <w:spacing w:val="-7"/>
        </w:rPr>
        <w:t> </w:t>
      </w:r>
      <w:r>
        <w:rPr/>
        <w:t>each</w:t>
      </w:r>
      <w:r>
        <w:rPr>
          <w:spacing w:val="-9"/>
        </w:rPr>
        <w:t> </w:t>
      </w:r>
      <w:r>
        <w:rPr/>
        <w:t>State</w:t>
      </w:r>
      <w:r>
        <w:rPr>
          <w:spacing w:val="-8"/>
        </w:rPr>
        <w:t> </w:t>
      </w:r>
      <w:r>
        <w:rPr/>
        <w:t>agency</w:t>
      </w:r>
      <w:r>
        <w:rPr>
          <w:spacing w:val="-9"/>
        </w:rPr>
        <w:t> </w:t>
      </w:r>
      <w:r>
        <w:rPr/>
        <w:t>to</w:t>
      </w:r>
      <w:r>
        <w:rPr>
          <w:spacing w:val="-7"/>
        </w:rPr>
        <w:t> </w:t>
      </w:r>
      <w:r>
        <w:rPr/>
        <w:t>“.</w:t>
      </w:r>
      <w:r>
        <w:rPr>
          <w:spacing w:val="-7"/>
        </w:rPr>
        <w:t> </w:t>
      </w:r>
      <w:r>
        <w:rPr/>
        <w:t>.</w:t>
      </w:r>
      <w:r>
        <w:rPr>
          <w:spacing w:val="-10"/>
        </w:rPr>
        <w:t> </w:t>
      </w:r>
      <w:r>
        <w:rPr/>
        <w:t>.</w:t>
      </w:r>
      <w:r>
        <w:rPr>
          <w:spacing w:val="-7"/>
        </w:rPr>
        <w:t> </w:t>
      </w:r>
      <w:r>
        <w:rPr/>
        <w:t>appoint</w:t>
      </w:r>
      <w:r>
        <w:rPr>
          <w:spacing w:val="-11"/>
        </w:rPr>
        <w:t> </w:t>
      </w:r>
      <w:r>
        <w:rPr/>
        <w:t>a forms</w:t>
      </w:r>
      <w:r>
        <w:rPr>
          <w:spacing w:val="-11"/>
        </w:rPr>
        <w:t> </w:t>
      </w:r>
      <w:r>
        <w:rPr/>
        <w:t>management</w:t>
      </w:r>
      <w:r>
        <w:rPr>
          <w:spacing w:val="42"/>
        </w:rPr>
        <w:t> </w:t>
      </w:r>
      <w:r>
        <w:rPr/>
        <w:t>representative</w:t>
      </w:r>
      <w:r>
        <w:rPr>
          <w:spacing w:val="-12"/>
        </w:rPr>
        <w:t> </w:t>
      </w:r>
      <w:r>
        <w:rPr/>
        <w:t>and</w:t>
      </w:r>
      <w:r>
        <w:rPr>
          <w:spacing w:val="-11"/>
        </w:rPr>
        <w:t> </w:t>
      </w:r>
      <w:r>
        <w:rPr/>
        <w:t>provide</w:t>
      </w:r>
      <w:r>
        <w:rPr>
          <w:spacing w:val="-10"/>
        </w:rPr>
        <w:t> </w:t>
      </w:r>
      <w:r>
        <w:rPr/>
        <w:t>necessary</w:t>
      </w:r>
      <w:r>
        <w:rPr>
          <w:spacing w:val="-17"/>
        </w:rPr>
        <w:t> </w:t>
      </w:r>
      <w:r>
        <w:rPr/>
        <w:t>assistance</w:t>
      </w:r>
      <w:r>
        <w:rPr>
          <w:spacing w:val="-11"/>
        </w:rPr>
        <w:t> </w:t>
      </w:r>
      <w:r>
        <w:rPr/>
        <w:t>to</w:t>
      </w:r>
      <w:r>
        <w:rPr>
          <w:spacing w:val="-8"/>
        </w:rPr>
        <w:t> </w:t>
      </w:r>
      <w:r>
        <w:rPr/>
        <w:t>implement</w:t>
      </w:r>
      <w:r>
        <w:rPr>
          <w:spacing w:val="-13"/>
        </w:rPr>
        <w:t> </w:t>
      </w:r>
      <w:r>
        <w:rPr/>
        <w:t>the</w:t>
      </w:r>
      <w:r>
        <w:rPr>
          <w:spacing w:val="-11"/>
        </w:rPr>
        <w:t> </w:t>
      </w:r>
      <w:r>
        <w:rPr/>
        <w:t>State Forms Management Program within the agency.” The Forms Management Representative (FMR)</w:t>
      </w:r>
      <w:r>
        <w:rPr>
          <w:spacing w:val="-9"/>
        </w:rPr>
        <w:t> </w:t>
      </w:r>
      <w:r>
        <w:rPr/>
        <w:t>usually</w:t>
      </w:r>
      <w:r>
        <w:rPr>
          <w:spacing w:val="-11"/>
        </w:rPr>
        <w:t> </w:t>
      </w:r>
      <w:r>
        <w:rPr/>
        <w:t>has</w:t>
      </w:r>
      <w:r>
        <w:rPr>
          <w:spacing w:val="-9"/>
        </w:rPr>
        <w:t> </w:t>
      </w:r>
      <w:r>
        <w:rPr/>
        <w:t>a</w:t>
      </w:r>
      <w:r>
        <w:rPr>
          <w:spacing w:val="-10"/>
        </w:rPr>
        <w:t> </w:t>
      </w:r>
      <w:r>
        <w:rPr/>
        <w:t>level</w:t>
      </w:r>
      <w:r>
        <w:rPr>
          <w:spacing w:val="-8"/>
        </w:rPr>
        <w:t> </w:t>
      </w:r>
      <w:r>
        <w:rPr/>
        <w:t>of</w:t>
      </w:r>
      <w:r>
        <w:rPr>
          <w:spacing w:val="-11"/>
        </w:rPr>
        <w:t> </w:t>
      </w:r>
      <w:r>
        <w:rPr/>
        <w:t>responsibility</w:t>
      </w:r>
      <w:r>
        <w:rPr>
          <w:spacing w:val="-15"/>
        </w:rPr>
        <w:t> </w:t>
      </w:r>
      <w:r>
        <w:rPr/>
        <w:t>equivalent</w:t>
      </w:r>
      <w:r>
        <w:rPr>
          <w:spacing w:val="-9"/>
        </w:rPr>
        <w:t> </w:t>
      </w:r>
      <w:r>
        <w:rPr/>
        <w:t>to</w:t>
      </w:r>
      <w:r>
        <w:rPr>
          <w:spacing w:val="-8"/>
        </w:rPr>
        <w:t> </w:t>
      </w:r>
      <w:r>
        <w:rPr/>
        <w:t>a</w:t>
      </w:r>
      <w:r>
        <w:rPr>
          <w:spacing w:val="-10"/>
        </w:rPr>
        <w:t> </w:t>
      </w:r>
      <w:r>
        <w:rPr/>
        <w:t>staff</w:t>
      </w:r>
      <w:r>
        <w:rPr>
          <w:spacing w:val="-8"/>
        </w:rPr>
        <w:t> </w:t>
      </w:r>
      <w:r>
        <w:rPr/>
        <w:t>services</w:t>
      </w:r>
      <w:r>
        <w:rPr>
          <w:spacing w:val="-8"/>
        </w:rPr>
        <w:t> </w:t>
      </w:r>
      <w:r>
        <w:rPr/>
        <w:t>manager </w:t>
      </w:r>
      <w:r>
        <w:rPr>
          <w:spacing w:val="9"/>
        </w:rPr>
        <w:t> </w:t>
      </w:r>
      <w:r>
        <w:rPr/>
        <w:t>position.</w:t>
      </w:r>
    </w:p>
    <w:p>
      <w:pPr>
        <w:pStyle w:val="BodyText"/>
        <w:spacing w:before="9"/>
        <w:rPr>
          <w:sz w:val="16"/>
        </w:rPr>
      </w:pPr>
    </w:p>
    <w:p>
      <w:pPr>
        <w:pStyle w:val="BodyText"/>
        <w:spacing w:before="92"/>
        <w:ind w:left="200" w:right="309"/>
      </w:pPr>
      <w:r>
        <w:rPr/>
        <w:t>The FMR appoints and works with the Departmental Forms Coordinator (DFC) to manage and maintain the forms management program within the agency. The DFC usually has a level of responsibility equivalent to that of a staff services analyst position.</w:t>
      </w:r>
    </w:p>
    <w:p>
      <w:pPr>
        <w:pStyle w:val="BodyText"/>
        <w:spacing w:before="9"/>
        <w:rPr>
          <w:sz w:val="16"/>
        </w:rPr>
      </w:pPr>
    </w:p>
    <w:p>
      <w:pPr>
        <w:spacing w:line="240" w:lineRule="auto" w:before="92"/>
        <w:ind w:left="100" w:right="475" w:firstLine="0"/>
        <w:jc w:val="left"/>
        <w:rPr>
          <w:sz w:val="24"/>
        </w:rPr>
      </w:pPr>
      <w:r>
        <w:rPr>
          <w:sz w:val="24"/>
        </w:rPr>
        <w:t>These appointments are made using the form FMC 105 – </w:t>
      </w:r>
      <w:r>
        <w:rPr>
          <w:i/>
          <w:sz w:val="24"/>
        </w:rPr>
        <w:t>State Forms Management Program </w:t>
      </w:r>
      <w:r>
        <w:rPr>
          <w:i/>
          <w:sz w:val="24"/>
        </w:rPr>
        <w:t>Appointments</w:t>
      </w:r>
      <w:r>
        <w:rPr>
          <w:sz w:val="24"/>
        </w:rPr>
        <w:t>, signed by the department director, and submitted to the Forms Management Center (FMC).</w:t>
      </w:r>
    </w:p>
    <w:p>
      <w:pPr>
        <w:pStyle w:val="BodyText"/>
        <w:ind w:left="100" w:right="251"/>
      </w:pPr>
      <w:r>
        <w:rPr/>
        <w:t>The primary responsibility of the DFC is to serve as liaison between the agency and the FMC. The DFC of an agency responsible for the content of a State Standard (STD.) form works closely with the FMC to coordinate the development, design and publication of the form; including ensuring the proof review and approval cycle is prompt between authors and FMC. Responsibilities for DFCs also include maintaining a list of forms distinguished by business- and public-use category and keeping contact information about their authors current.</w:t>
      </w:r>
    </w:p>
    <w:p>
      <w:pPr>
        <w:pStyle w:val="BodyText"/>
        <w:rPr>
          <w:sz w:val="16"/>
        </w:rPr>
      </w:pPr>
    </w:p>
    <w:p>
      <w:pPr>
        <w:pStyle w:val="BodyText"/>
        <w:spacing w:before="92"/>
        <w:ind w:left="100" w:right="276"/>
      </w:pPr>
      <w:r>
        <w:rPr/>
        <w:t>Agencies may also staff their forms management program  with forms program managers, forms analysts, forms designers, forms authors, forms programmers, and proofreaders to assist their FMR and DFC in carrying out the forms management responsibilities of the agency.</w:t>
      </w:r>
    </w:p>
    <w:p>
      <w:pPr>
        <w:pStyle w:val="BodyText"/>
        <w:spacing w:before="10"/>
        <w:rPr>
          <w:sz w:val="15"/>
        </w:rPr>
      </w:pPr>
    </w:p>
    <w:p>
      <w:pPr>
        <w:pStyle w:val="BodyText"/>
        <w:spacing w:before="92"/>
        <w:ind w:left="100" w:right="389"/>
      </w:pPr>
      <w:r>
        <w:rPr/>
        <w:t>Classifications commonly used to staff the forms management program have been staff services managers, associate governmental program analysts, staff services analysts, digital composers, information officers, and information systems analysts. Staff should possess the skills, knowledge, and abilities to carry out the duties detailed in SAM Chapter 1700 and the FMC‟s handbooks.</w:t>
      </w:r>
    </w:p>
    <w:p>
      <w:pPr>
        <w:pStyle w:val="BodyText"/>
        <w:spacing w:before="1"/>
        <w:rPr>
          <w:sz w:val="16"/>
        </w:rPr>
      </w:pPr>
    </w:p>
    <w:p>
      <w:pPr>
        <w:pStyle w:val="BodyText"/>
        <w:spacing w:before="92"/>
        <w:ind w:left="100"/>
      </w:pPr>
      <w:r>
        <w:rPr/>
        <w:t>On behalf of the agency, the DFC is responsible for:</w:t>
      </w:r>
    </w:p>
    <w:p>
      <w:pPr>
        <w:pStyle w:val="ListParagraph"/>
        <w:numPr>
          <w:ilvl w:val="0"/>
          <w:numId w:val="14"/>
        </w:numPr>
        <w:tabs>
          <w:tab w:pos="821" w:val="left" w:leader="none"/>
        </w:tabs>
        <w:spacing w:line="240" w:lineRule="auto" w:before="138" w:after="0"/>
        <w:ind w:left="820" w:right="0" w:hanging="360"/>
        <w:jc w:val="left"/>
        <w:rPr>
          <w:sz w:val="24"/>
        </w:rPr>
      </w:pPr>
      <w:r>
        <w:rPr>
          <w:sz w:val="24"/>
        </w:rPr>
        <w:t>Coordinating the agency forms management</w:t>
      </w:r>
      <w:r>
        <w:rPr>
          <w:spacing w:val="-21"/>
          <w:sz w:val="24"/>
        </w:rPr>
        <w:t> </w:t>
      </w:r>
      <w:r>
        <w:rPr>
          <w:sz w:val="24"/>
        </w:rPr>
        <w:t>program.</w:t>
      </w:r>
    </w:p>
    <w:p>
      <w:pPr>
        <w:pStyle w:val="ListParagraph"/>
        <w:numPr>
          <w:ilvl w:val="0"/>
          <w:numId w:val="14"/>
        </w:numPr>
        <w:tabs>
          <w:tab w:pos="821" w:val="left" w:leader="none"/>
        </w:tabs>
        <w:spacing w:line="240" w:lineRule="auto" w:before="136" w:after="0"/>
        <w:ind w:left="820" w:right="0" w:hanging="360"/>
        <w:jc w:val="left"/>
        <w:rPr>
          <w:sz w:val="24"/>
        </w:rPr>
      </w:pPr>
      <w:r>
        <w:rPr>
          <w:sz w:val="24"/>
        </w:rPr>
        <w:t>Delegating duties to other appropriate</w:t>
      </w:r>
      <w:r>
        <w:rPr>
          <w:spacing w:val="-17"/>
          <w:sz w:val="24"/>
        </w:rPr>
        <w:t> </w:t>
      </w:r>
      <w:r>
        <w:rPr>
          <w:sz w:val="24"/>
        </w:rPr>
        <w:t>personnel.</w:t>
      </w:r>
    </w:p>
    <w:p>
      <w:pPr>
        <w:pStyle w:val="ListParagraph"/>
        <w:numPr>
          <w:ilvl w:val="0"/>
          <w:numId w:val="14"/>
        </w:numPr>
        <w:tabs>
          <w:tab w:pos="821" w:val="left" w:leader="none"/>
        </w:tabs>
        <w:spacing w:line="240" w:lineRule="auto" w:before="139" w:after="0"/>
        <w:ind w:left="820" w:right="0" w:hanging="360"/>
        <w:jc w:val="left"/>
        <w:rPr>
          <w:sz w:val="24"/>
        </w:rPr>
      </w:pPr>
      <w:r>
        <w:rPr>
          <w:sz w:val="24"/>
        </w:rPr>
        <w:t>Acting as the contact between the agency and the</w:t>
      </w:r>
      <w:r>
        <w:rPr>
          <w:spacing w:val="-20"/>
          <w:sz w:val="24"/>
        </w:rPr>
        <w:t> </w:t>
      </w:r>
      <w:r>
        <w:rPr>
          <w:sz w:val="24"/>
        </w:rPr>
        <w:t>FMC.</w:t>
      </w:r>
    </w:p>
    <w:p>
      <w:pPr>
        <w:pStyle w:val="ListParagraph"/>
        <w:numPr>
          <w:ilvl w:val="0"/>
          <w:numId w:val="14"/>
        </w:numPr>
        <w:tabs>
          <w:tab w:pos="821" w:val="left" w:leader="none"/>
        </w:tabs>
        <w:spacing w:line="360" w:lineRule="auto" w:before="136" w:after="0"/>
        <w:ind w:left="820" w:right="458" w:hanging="360"/>
        <w:jc w:val="left"/>
        <w:rPr>
          <w:sz w:val="24"/>
        </w:rPr>
      </w:pPr>
      <w:r>
        <w:rPr>
          <w:sz w:val="24"/>
        </w:rPr>
        <w:t>If the agency is responsible for the content of any STD. form, providing timely</w:t>
      </w:r>
      <w:r>
        <w:rPr>
          <w:spacing w:val="-37"/>
          <w:sz w:val="24"/>
        </w:rPr>
        <w:t> </w:t>
      </w:r>
      <w:r>
        <w:rPr>
          <w:sz w:val="24"/>
        </w:rPr>
        <w:t>response to requests for information from the</w:t>
      </w:r>
      <w:r>
        <w:rPr>
          <w:spacing w:val="-11"/>
          <w:sz w:val="24"/>
        </w:rPr>
        <w:t> </w:t>
      </w:r>
      <w:r>
        <w:rPr>
          <w:sz w:val="24"/>
        </w:rPr>
        <w:t>FMC.</w:t>
      </w:r>
    </w:p>
    <w:p>
      <w:pPr>
        <w:pStyle w:val="BodyText"/>
        <w:spacing w:before="11"/>
        <w:rPr>
          <w:sz w:val="15"/>
        </w:rPr>
      </w:pPr>
    </w:p>
    <w:p>
      <w:pPr>
        <w:pStyle w:val="BodyText"/>
        <w:spacing w:before="92"/>
        <w:ind w:left="100"/>
      </w:pPr>
      <w:r>
        <w:rPr/>
        <w:t>(Continued)</w:t>
      </w:r>
    </w:p>
    <w:p>
      <w:pPr>
        <w:spacing w:after="0"/>
        <w:sectPr>
          <w:pgSz w:w="12240" w:h="15840"/>
          <w:pgMar w:header="748" w:footer="803" w:top="1000" w:bottom="1000" w:left="920" w:right="800"/>
        </w:sectPr>
      </w:pPr>
    </w:p>
    <w:p>
      <w:pPr>
        <w:pStyle w:val="BodyText"/>
        <w:spacing w:before="4"/>
        <w:rPr>
          <w:sz w:val="15"/>
        </w:rPr>
      </w:pPr>
    </w:p>
    <w:p>
      <w:pPr>
        <w:pStyle w:val="BodyText"/>
        <w:spacing w:before="92"/>
        <w:ind w:left="100"/>
      </w:pPr>
      <w:r>
        <w:rPr/>
        <w:t>(Continued)</w:t>
      </w:r>
    </w:p>
    <w:p>
      <w:pPr>
        <w:pStyle w:val="Heading1"/>
        <w:tabs>
          <w:tab w:pos="8710" w:val="left" w:leader="none"/>
        </w:tabs>
        <w:spacing w:line="274" w:lineRule="exact" w:before="80"/>
        <w:ind w:left="200" w:right="204"/>
        <w:rPr>
          <w:b w:val="0"/>
        </w:rPr>
      </w:pPr>
      <w:r>
        <w:rPr/>
        <w:t>RESPONSIBILITIES OF THE DEPARTMENTAL FORMS MANAGEMENT REPRESENTATIVE (FMR) AND FORMS</w:t>
      </w:r>
      <w:r>
        <w:rPr>
          <w:spacing w:val="-8"/>
        </w:rPr>
        <w:t> </w:t>
      </w:r>
      <w:r>
        <w:rPr/>
        <w:t>COORDINATOR</w:t>
      </w:r>
      <w:r>
        <w:rPr>
          <w:spacing w:val="-3"/>
        </w:rPr>
        <w:t> </w:t>
      </w:r>
      <w:r>
        <w:rPr/>
        <w:t>(DFC)</w:t>
        <w:tab/>
        <w:t>1706 </w:t>
      </w:r>
      <w:r>
        <w:rPr>
          <w:b w:val="0"/>
        </w:rPr>
        <w:t>(Cont.</w:t>
      </w:r>
      <w:r>
        <w:rPr>
          <w:b w:val="0"/>
          <w:spacing w:val="2"/>
        </w:rPr>
        <w:t> </w:t>
      </w:r>
      <w:r>
        <w:rPr>
          <w:b w:val="0"/>
        </w:rPr>
        <w:t>1)</w:t>
      </w:r>
    </w:p>
    <w:p>
      <w:pPr>
        <w:pStyle w:val="BodyText"/>
        <w:spacing w:line="272" w:lineRule="exact"/>
        <w:ind w:left="200"/>
      </w:pPr>
      <w:r>
        <w:rPr/>
        <w:t>(Revised 6/14)</w:t>
      </w:r>
    </w:p>
    <w:p>
      <w:pPr>
        <w:pStyle w:val="BodyText"/>
        <w:spacing w:before="2"/>
      </w:pPr>
    </w:p>
    <w:p>
      <w:pPr>
        <w:pStyle w:val="ListParagraph"/>
        <w:numPr>
          <w:ilvl w:val="0"/>
          <w:numId w:val="14"/>
        </w:numPr>
        <w:tabs>
          <w:tab w:pos="821" w:val="left" w:leader="none"/>
        </w:tabs>
        <w:spacing w:line="360" w:lineRule="auto" w:before="1" w:after="0"/>
        <w:ind w:left="820" w:right="503" w:hanging="360"/>
        <w:jc w:val="left"/>
        <w:rPr>
          <w:sz w:val="24"/>
        </w:rPr>
      </w:pPr>
      <w:r>
        <w:rPr/>
        <w:pict>
          <v:group style="position:absolute;margin-left:562.529968pt;margin-top:-.104111pt;width:.5pt;height:414.55pt;mso-position-horizontal-relative:page;mso-position-vertical-relative:paragraph;z-index:2512" coordorigin="11251,-2" coordsize="10,8291">
            <v:line style="position:absolute" from="11256,3" to="11256,418" stroked="true" strokeweight=".47998pt" strokecolor="#000000">
              <v:stroke dashstyle="solid"/>
            </v:line>
            <v:line style="position:absolute" from="11256,418" to="11256,831" stroked="true" strokeweight=".47998pt" strokecolor="#000000">
              <v:stroke dashstyle="solid"/>
            </v:line>
            <v:line style="position:absolute" from="11256,831" to="11256,1246" stroked="true" strokeweight=".47998pt" strokecolor="#000000">
              <v:stroke dashstyle="solid"/>
            </v:line>
            <v:line style="position:absolute" from="11256,1246" to="11256,1659" stroked="true" strokeweight=".47998pt" strokecolor="#000000">
              <v:stroke dashstyle="solid"/>
            </v:line>
            <v:line style="position:absolute" from="11256,1659" to="11256,2074" stroked="true" strokeweight=".47998pt" strokecolor="#000000">
              <v:stroke dashstyle="solid"/>
            </v:line>
            <v:line style="position:absolute" from="11256,2074" to="11256,2487" stroked="true" strokeweight=".47998pt" strokecolor="#000000">
              <v:stroke dashstyle="solid"/>
            </v:line>
            <v:line style="position:absolute" from="11256,2487" to="11256,2903" stroked="true" strokeweight=".47998pt" strokecolor="#000000">
              <v:stroke dashstyle="solid"/>
            </v:line>
            <v:line style="position:absolute" from="11256,2903" to="11256,3316" stroked="true" strokeweight=".47998pt" strokecolor="#000000">
              <v:stroke dashstyle="solid"/>
            </v:line>
            <v:line style="position:absolute" from="11256,3316" to="11256,3731" stroked="true" strokeweight=".47998pt" strokecolor="#000000">
              <v:stroke dashstyle="solid"/>
            </v:line>
            <v:line style="position:absolute" from="11256,3731" to="11256,4144" stroked="true" strokeweight=".47998pt" strokecolor="#000000">
              <v:stroke dashstyle="solid"/>
            </v:line>
            <v:line style="position:absolute" from="11256,4144" to="11256,4559" stroked="true" strokeweight=".47998pt" strokecolor="#000000">
              <v:stroke dashstyle="solid"/>
            </v:line>
            <v:line style="position:absolute" from="11256,4559" to="11256,4972" stroked="true" strokeweight=".47998pt" strokecolor="#000000">
              <v:stroke dashstyle="solid"/>
            </v:line>
            <v:line style="position:absolute" from="11256,4972" to="11256,5387" stroked="true" strokeweight=".47998pt" strokecolor="#000000">
              <v:stroke dashstyle="solid"/>
            </v:line>
            <v:line style="position:absolute" from="11256,5387" to="11256,5800" stroked="true" strokeweight=".47998pt" strokecolor="#000000">
              <v:stroke dashstyle="solid"/>
            </v:line>
            <v:line style="position:absolute" from="11256,5799" to="11256,6215" stroked="true" strokeweight=".47998pt" strokecolor="#000000">
              <v:stroke dashstyle="solid"/>
            </v:line>
            <v:line style="position:absolute" from="11256,6215" to="11256,6628" stroked="true" strokeweight=".47998pt" strokecolor="#000000">
              <v:stroke dashstyle="solid"/>
            </v:line>
            <v:line style="position:absolute" from="11256,6628" to="11256,7043" stroked="true" strokeweight=".47998pt" strokecolor="#000000">
              <v:stroke dashstyle="solid"/>
            </v:line>
            <v:line style="position:absolute" from="11256,7043" to="11256,7456" stroked="true" strokeweight=".47998pt" strokecolor="#000000">
              <v:stroke dashstyle="solid"/>
            </v:line>
            <v:line style="position:absolute" from="11256,7456" to="11256,7869" stroked="true" strokeweight=".47998pt" strokecolor="#000000">
              <v:stroke dashstyle="solid"/>
            </v:line>
            <v:line style="position:absolute" from="11256,7869" to="11256,8284" stroked="true" strokeweight=".47998pt" strokecolor="#000000">
              <v:stroke dashstyle="solid"/>
            </v:line>
            <w10:wrap type="none"/>
          </v:group>
        </w:pict>
      </w:r>
      <w:r>
        <w:rPr>
          <w:sz w:val="24"/>
        </w:rPr>
        <w:t>Inventorying and establishing an ongoing system of controls for the forms ordered</w:t>
      </w:r>
      <w:r>
        <w:rPr>
          <w:spacing w:val="-24"/>
          <w:sz w:val="24"/>
        </w:rPr>
        <w:t> </w:t>
      </w:r>
      <w:r>
        <w:rPr>
          <w:sz w:val="24"/>
        </w:rPr>
        <w:t>and maintained by the</w:t>
      </w:r>
      <w:r>
        <w:rPr>
          <w:spacing w:val="-13"/>
          <w:sz w:val="24"/>
        </w:rPr>
        <w:t> </w:t>
      </w:r>
      <w:r>
        <w:rPr>
          <w:sz w:val="24"/>
        </w:rPr>
        <w:t>agency.</w:t>
      </w:r>
    </w:p>
    <w:p>
      <w:pPr>
        <w:pStyle w:val="ListParagraph"/>
        <w:numPr>
          <w:ilvl w:val="0"/>
          <w:numId w:val="14"/>
        </w:numPr>
        <w:tabs>
          <w:tab w:pos="820" w:val="left" w:leader="none"/>
          <w:tab w:pos="821" w:val="left" w:leader="none"/>
        </w:tabs>
        <w:spacing w:line="360" w:lineRule="auto" w:before="3" w:after="0"/>
        <w:ind w:left="820" w:right="499" w:hanging="360"/>
        <w:jc w:val="left"/>
        <w:rPr>
          <w:sz w:val="24"/>
        </w:rPr>
      </w:pPr>
      <w:r>
        <w:rPr>
          <w:sz w:val="24"/>
        </w:rPr>
        <w:t>Providing safeguards in all forms management activities for the protection of individual privacy and confidentiality of</w:t>
      </w:r>
      <w:r>
        <w:rPr>
          <w:spacing w:val="-13"/>
          <w:sz w:val="24"/>
        </w:rPr>
        <w:t> </w:t>
      </w:r>
      <w:r>
        <w:rPr>
          <w:sz w:val="24"/>
        </w:rPr>
        <w:t>information.</w:t>
      </w:r>
    </w:p>
    <w:p>
      <w:pPr>
        <w:pStyle w:val="ListParagraph"/>
        <w:numPr>
          <w:ilvl w:val="0"/>
          <w:numId w:val="14"/>
        </w:numPr>
        <w:tabs>
          <w:tab w:pos="821" w:val="left" w:leader="none"/>
        </w:tabs>
        <w:spacing w:line="360" w:lineRule="auto" w:before="3" w:after="0"/>
        <w:ind w:left="820" w:right="217" w:hanging="360"/>
        <w:jc w:val="left"/>
        <w:rPr>
          <w:sz w:val="24"/>
        </w:rPr>
      </w:pPr>
      <w:r>
        <w:rPr>
          <w:sz w:val="24"/>
        </w:rPr>
        <w:t>Reviewing and approving requests for printing or creation of electronic versions of forms for the agency or delegating those responsibilities in the way that is most effective for the agency.</w:t>
      </w:r>
    </w:p>
    <w:p>
      <w:pPr>
        <w:pStyle w:val="ListParagraph"/>
        <w:numPr>
          <w:ilvl w:val="0"/>
          <w:numId w:val="14"/>
        </w:numPr>
        <w:tabs>
          <w:tab w:pos="821" w:val="left" w:leader="none"/>
        </w:tabs>
        <w:spacing w:line="360" w:lineRule="auto" w:before="5" w:after="0"/>
        <w:ind w:left="820" w:right="608" w:hanging="360"/>
        <w:jc w:val="left"/>
        <w:rPr>
          <w:sz w:val="24"/>
        </w:rPr>
      </w:pPr>
      <w:r>
        <w:rPr>
          <w:sz w:val="24"/>
        </w:rPr>
        <w:t>Determining that only necessary forms are ordered or established in electronic</w:t>
      </w:r>
      <w:r>
        <w:rPr>
          <w:spacing w:val="-29"/>
          <w:sz w:val="24"/>
        </w:rPr>
        <w:t> </w:t>
      </w:r>
      <w:r>
        <w:rPr>
          <w:sz w:val="24"/>
        </w:rPr>
        <w:t>media and that those forms meet the standards set forth in the Forms Design</w:t>
      </w:r>
      <w:r>
        <w:rPr>
          <w:spacing w:val="-28"/>
          <w:sz w:val="24"/>
        </w:rPr>
        <w:t> </w:t>
      </w:r>
      <w:r>
        <w:rPr>
          <w:sz w:val="24"/>
        </w:rPr>
        <w:t>Handbook.</w:t>
      </w:r>
    </w:p>
    <w:p>
      <w:pPr>
        <w:pStyle w:val="ListParagraph"/>
        <w:numPr>
          <w:ilvl w:val="0"/>
          <w:numId w:val="14"/>
        </w:numPr>
        <w:tabs>
          <w:tab w:pos="820" w:val="left" w:leader="none"/>
          <w:tab w:pos="821" w:val="left" w:leader="none"/>
        </w:tabs>
        <w:spacing w:line="360" w:lineRule="auto" w:before="5" w:after="0"/>
        <w:ind w:left="820" w:right="258" w:hanging="360"/>
        <w:jc w:val="left"/>
        <w:rPr>
          <w:sz w:val="24"/>
        </w:rPr>
      </w:pPr>
      <w:r>
        <w:rPr>
          <w:sz w:val="24"/>
        </w:rPr>
        <w:t>Ensuring that the new or revised forms meet the standards set forth in the Forms Design Handbook and the Forms Management</w:t>
      </w:r>
      <w:r>
        <w:rPr>
          <w:spacing w:val="-21"/>
          <w:sz w:val="24"/>
        </w:rPr>
        <w:t> </w:t>
      </w:r>
      <w:r>
        <w:rPr>
          <w:sz w:val="24"/>
        </w:rPr>
        <w:t>Handbook.</w:t>
      </w:r>
    </w:p>
    <w:p>
      <w:pPr>
        <w:pStyle w:val="ListParagraph"/>
        <w:numPr>
          <w:ilvl w:val="0"/>
          <w:numId w:val="14"/>
        </w:numPr>
        <w:tabs>
          <w:tab w:pos="820" w:val="left" w:leader="none"/>
          <w:tab w:pos="821" w:val="left" w:leader="none"/>
        </w:tabs>
        <w:spacing w:line="240" w:lineRule="auto" w:before="5" w:after="0"/>
        <w:ind w:left="820" w:right="0" w:hanging="360"/>
        <w:jc w:val="left"/>
        <w:rPr>
          <w:sz w:val="24"/>
        </w:rPr>
      </w:pPr>
      <w:r>
        <w:rPr>
          <w:sz w:val="24"/>
        </w:rPr>
        <w:t>Ensuring discontinuance of obsolete forms from the agency</w:t>
      </w:r>
      <w:r>
        <w:rPr>
          <w:spacing w:val="-29"/>
          <w:sz w:val="24"/>
        </w:rPr>
        <w:t> </w:t>
      </w:r>
      <w:r>
        <w:rPr>
          <w:sz w:val="24"/>
        </w:rPr>
        <w:t>system.</w:t>
      </w:r>
    </w:p>
    <w:p>
      <w:pPr>
        <w:pStyle w:val="ListParagraph"/>
        <w:numPr>
          <w:ilvl w:val="0"/>
          <w:numId w:val="14"/>
        </w:numPr>
        <w:tabs>
          <w:tab w:pos="821" w:val="left" w:leader="none"/>
        </w:tabs>
        <w:spacing w:line="240" w:lineRule="auto" w:before="136" w:after="0"/>
        <w:ind w:left="820" w:right="0" w:hanging="360"/>
        <w:jc w:val="left"/>
        <w:rPr>
          <w:sz w:val="24"/>
        </w:rPr>
      </w:pPr>
      <w:r>
        <w:rPr>
          <w:sz w:val="24"/>
        </w:rPr>
        <w:t>Conducting research into forms management</w:t>
      </w:r>
      <w:r>
        <w:rPr>
          <w:spacing w:val="-16"/>
          <w:sz w:val="24"/>
        </w:rPr>
        <w:t> </w:t>
      </w:r>
      <w:r>
        <w:rPr>
          <w:sz w:val="24"/>
        </w:rPr>
        <w:t>problems.</w:t>
      </w:r>
    </w:p>
    <w:p>
      <w:pPr>
        <w:pStyle w:val="ListParagraph"/>
        <w:numPr>
          <w:ilvl w:val="0"/>
          <w:numId w:val="14"/>
        </w:numPr>
        <w:tabs>
          <w:tab w:pos="820" w:val="left" w:leader="none"/>
          <w:tab w:pos="821" w:val="left" w:leader="none"/>
        </w:tabs>
        <w:spacing w:line="240" w:lineRule="auto" w:before="138" w:after="0"/>
        <w:ind w:left="820" w:right="0" w:hanging="360"/>
        <w:jc w:val="left"/>
        <w:rPr>
          <w:sz w:val="24"/>
        </w:rPr>
      </w:pPr>
      <w:r>
        <w:rPr>
          <w:sz w:val="24"/>
        </w:rPr>
        <w:t>Conducting</w:t>
      </w:r>
      <w:r>
        <w:rPr>
          <w:spacing w:val="-7"/>
          <w:sz w:val="24"/>
        </w:rPr>
        <w:t> </w:t>
      </w:r>
      <w:r>
        <w:rPr>
          <w:sz w:val="24"/>
        </w:rPr>
        <w:t>forms</w:t>
      </w:r>
      <w:r>
        <w:rPr>
          <w:spacing w:val="-7"/>
          <w:sz w:val="24"/>
        </w:rPr>
        <w:t> </w:t>
      </w:r>
      <w:r>
        <w:rPr>
          <w:sz w:val="24"/>
        </w:rPr>
        <w:t>analysis</w:t>
      </w:r>
      <w:r>
        <w:rPr>
          <w:spacing w:val="-5"/>
          <w:sz w:val="24"/>
        </w:rPr>
        <w:t> </w:t>
      </w:r>
      <w:r>
        <w:rPr>
          <w:sz w:val="24"/>
        </w:rPr>
        <w:t>for</w:t>
      </w:r>
      <w:r>
        <w:rPr>
          <w:spacing w:val="-5"/>
          <w:sz w:val="24"/>
        </w:rPr>
        <w:t> </w:t>
      </w:r>
      <w:r>
        <w:rPr>
          <w:sz w:val="24"/>
        </w:rPr>
        <w:t>designing</w:t>
      </w:r>
      <w:r>
        <w:rPr>
          <w:spacing w:val="-6"/>
          <w:sz w:val="24"/>
        </w:rPr>
        <w:t> </w:t>
      </w:r>
      <w:r>
        <w:rPr>
          <w:sz w:val="24"/>
        </w:rPr>
        <w:t>or</w:t>
      </w:r>
      <w:r>
        <w:rPr>
          <w:spacing w:val="-5"/>
          <w:sz w:val="24"/>
        </w:rPr>
        <w:t> </w:t>
      </w:r>
      <w:r>
        <w:rPr>
          <w:sz w:val="24"/>
        </w:rPr>
        <w:t>redesigning</w:t>
      </w:r>
      <w:r>
        <w:rPr>
          <w:spacing w:val="-6"/>
          <w:sz w:val="24"/>
        </w:rPr>
        <w:t> </w:t>
      </w:r>
      <w:r>
        <w:rPr>
          <w:sz w:val="24"/>
        </w:rPr>
        <w:t>the</w:t>
      </w:r>
      <w:r>
        <w:rPr>
          <w:spacing w:val="-7"/>
          <w:sz w:val="24"/>
        </w:rPr>
        <w:t> </w:t>
      </w:r>
      <w:r>
        <w:rPr>
          <w:sz w:val="24"/>
        </w:rPr>
        <w:t>agency‟s</w:t>
      </w:r>
      <w:r>
        <w:rPr>
          <w:spacing w:val="-5"/>
          <w:sz w:val="24"/>
        </w:rPr>
        <w:t> </w:t>
      </w:r>
      <w:r>
        <w:rPr>
          <w:sz w:val="24"/>
        </w:rPr>
        <w:t>forms.</w:t>
      </w:r>
    </w:p>
    <w:p>
      <w:pPr>
        <w:pStyle w:val="ListParagraph"/>
        <w:numPr>
          <w:ilvl w:val="0"/>
          <w:numId w:val="14"/>
        </w:numPr>
        <w:tabs>
          <w:tab w:pos="821" w:val="left" w:leader="none"/>
        </w:tabs>
        <w:spacing w:line="360" w:lineRule="auto" w:before="136" w:after="0"/>
        <w:ind w:left="820" w:right="440" w:hanging="360"/>
        <w:jc w:val="left"/>
        <w:rPr>
          <w:sz w:val="24"/>
        </w:rPr>
      </w:pPr>
      <w:r>
        <w:rPr>
          <w:sz w:val="24"/>
        </w:rPr>
        <w:t>Being responsible for reports required by the FMC for administration of the program. These include, but are not limited to, reports on the agency Public Use Forms</w:t>
      </w:r>
      <w:r>
        <w:rPr>
          <w:spacing w:val="-40"/>
          <w:sz w:val="24"/>
        </w:rPr>
        <w:t> </w:t>
      </w:r>
      <w:r>
        <w:rPr>
          <w:sz w:val="24"/>
        </w:rPr>
        <w:t>Program and the Business Use Forms/Reports</w:t>
      </w:r>
      <w:r>
        <w:rPr>
          <w:spacing w:val="-13"/>
          <w:sz w:val="24"/>
        </w:rPr>
        <w:t> </w:t>
      </w:r>
      <w:r>
        <w:rPr>
          <w:sz w:val="24"/>
        </w:rPr>
        <w:t>Program.</w:t>
      </w:r>
    </w:p>
    <w:p>
      <w:pPr>
        <w:pStyle w:val="ListParagraph"/>
        <w:numPr>
          <w:ilvl w:val="0"/>
          <w:numId w:val="14"/>
        </w:numPr>
        <w:tabs>
          <w:tab w:pos="821" w:val="left" w:leader="none"/>
        </w:tabs>
        <w:spacing w:line="240" w:lineRule="auto" w:before="4" w:after="0"/>
        <w:ind w:left="820" w:right="0" w:hanging="360"/>
        <w:jc w:val="left"/>
        <w:rPr>
          <w:sz w:val="24"/>
        </w:rPr>
      </w:pPr>
      <w:r>
        <w:rPr>
          <w:sz w:val="24"/>
        </w:rPr>
        <w:t>Distributing information on forms management</w:t>
      </w:r>
      <w:r>
        <w:rPr>
          <w:spacing w:val="-14"/>
          <w:sz w:val="24"/>
        </w:rPr>
        <w:t> </w:t>
      </w:r>
      <w:r>
        <w:rPr>
          <w:sz w:val="24"/>
        </w:rPr>
        <w:t>activities.</w:t>
      </w:r>
    </w:p>
    <w:p>
      <w:pPr>
        <w:pStyle w:val="ListParagraph"/>
        <w:numPr>
          <w:ilvl w:val="0"/>
          <w:numId w:val="14"/>
        </w:numPr>
        <w:tabs>
          <w:tab w:pos="821" w:val="left" w:leader="none"/>
        </w:tabs>
        <w:spacing w:line="360" w:lineRule="auto" w:before="136" w:after="0"/>
        <w:ind w:left="820" w:right="914" w:hanging="360"/>
        <w:jc w:val="left"/>
        <w:rPr>
          <w:sz w:val="24"/>
        </w:rPr>
      </w:pPr>
      <w:r>
        <w:rPr>
          <w:sz w:val="24"/>
        </w:rPr>
        <w:t>Coordinating with the agency training office to provide and make arrangements</w:t>
      </w:r>
      <w:r>
        <w:rPr>
          <w:spacing w:val="-26"/>
          <w:sz w:val="24"/>
        </w:rPr>
        <w:t> </w:t>
      </w:r>
      <w:r>
        <w:rPr>
          <w:sz w:val="24"/>
        </w:rPr>
        <w:t>for appropriate training of forms management</w:t>
      </w:r>
      <w:r>
        <w:rPr>
          <w:spacing w:val="-20"/>
          <w:sz w:val="24"/>
        </w:rPr>
        <w:t> </w:t>
      </w:r>
      <w:r>
        <w:rPr>
          <w:sz w:val="24"/>
        </w:rPr>
        <w:t>personnel.</w:t>
      </w:r>
    </w:p>
    <w:p>
      <w:pPr>
        <w:spacing w:after="0" w:line="360" w:lineRule="auto"/>
        <w:jc w:val="left"/>
        <w:rPr>
          <w:sz w:val="24"/>
        </w:rPr>
        <w:sectPr>
          <w:pgSz w:w="12240" w:h="15840"/>
          <w:pgMar w:header="748" w:footer="803" w:top="1000" w:bottom="1000" w:left="920" w:right="860"/>
        </w:sectPr>
      </w:pPr>
    </w:p>
    <w:p>
      <w:pPr>
        <w:pStyle w:val="BodyText"/>
        <w:rPr>
          <w:sz w:val="20"/>
        </w:rPr>
      </w:pPr>
    </w:p>
    <w:p>
      <w:pPr>
        <w:pStyle w:val="BodyText"/>
        <w:spacing w:before="4"/>
        <w:rPr>
          <w:sz w:val="19"/>
        </w:rPr>
      </w:pPr>
    </w:p>
    <w:p>
      <w:pPr>
        <w:pStyle w:val="Heading1"/>
        <w:tabs>
          <w:tab w:pos="8948" w:val="left" w:leader="none"/>
        </w:tabs>
        <w:spacing w:before="92"/>
        <w:ind w:left="200"/>
      </w:pPr>
      <w:r>
        <w:rPr/>
        <w:t>TERMS</w:t>
      </w:r>
      <w:r>
        <w:rPr>
          <w:spacing w:val="-1"/>
        </w:rPr>
        <w:t> </w:t>
      </w:r>
      <w:r>
        <w:rPr/>
        <w:t>AND</w:t>
      </w:r>
      <w:r>
        <w:rPr>
          <w:spacing w:val="-2"/>
        </w:rPr>
        <w:t> </w:t>
      </w:r>
      <w:r>
        <w:rPr/>
        <w:t>DEFINITIONS</w:t>
        <w:tab/>
        <w:t>1710</w:t>
      </w:r>
    </w:p>
    <w:p>
      <w:pPr>
        <w:pStyle w:val="BodyText"/>
        <w:ind w:left="200"/>
      </w:pPr>
      <w:r>
        <w:rPr/>
        <w:t>(Revised 6/14)</w:t>
      </w:r>
    </w:p>
    <w:p>
      <w:pPr>
        <w:pStyle w:val="BodyText"/>
        <w:spacing w:before="6"/>
        <w:rPr>
          <w:sz w:val="25"/>
        </w:rPr>
      </w:pPr>
    </w:p>
    <w:p>
      <w:pPr>
        <w:pStyle w:val="BodyText"/>
        <w:ind w:left="200" w:right="334"/>
      </w:pPr>
      <w:r>
        <w:rPr/>
        <w:pict>
          <v:group style="position:absolute;margin-left:565.549988pt;margin-top:-.034119pt;width:.5pt;height:243.65pt;mso-position-horizontal-relative:page;mso-position-vertical-relative:paragraph;z-index:2536" coordorigin="11311,-1" coordsize="10,4873">
            <v:line style="position:absolute" from="11316,4" to="11316,280" stroked="true" strokeweight=".47998pt" strokecolor="#000000">
              <v:stroke dashstyle="solid"/>
            </v:line>
            <v:line style="position:absolute" from="11316,280" to="11316,554" stroked="true" strokeweight=".47998pt" strokecolor="#000000">
              <v:stroke dashstyle="solid"/>
            </v:line>
            <v:line style="position:absolute" from="11316,554" to="11316,830" stroked="true" strokeweight=".47998pt" strokecolor="#000000">
              <v:stroke dashstyle="solid"/>
            </v:line>
            <v:line style="position:absolute" from="11316,830" to="11316,1106" stroked="true" strokeweight=".47998pt" strokecolor="#000000">
              <v:stroke dashstyle="solid"/>
            </v:line>
            <v:line style="position:absolute" from="11316,1106" to="11316,1382" stroked="true" strokeweight=".47998pt" strokecolor="#000000">
              <v:stroke dashstyle="solid"/>
            </v:line>
            <v:line style="position:absolute" from="11316,1382" to="11316,1658" stroked="true" strokeweight=".47998pt" strokecolor="#000000">
              <v:stroke dashstyle="solid"/>
            </v:line>
            <v:line style="position:absolute" from="11316,1658" to="11316,1934" stroked="true" strokeweight=".47998pt" strokecolor="#000000">
              <v:stroke dashstyle="solid"/>
            </v:line>
            <v:line style="position:absolute" from="11316,1934" to="11316,2210" stroked="true" strokeweight=".47998pt" strokecolor="#000000">
              <v:stroke dashstyle="solid"/>
            </v:line>
            <v:line style="position:absolute" from="11316,2210" to="11316,2486" stroked="true" strokeweight=".47998pt" strokecolor="#000000">
              <v:stroke dashstyle="solid"/>
            </v:line>
            <v:line style="position:absolute" from="11316,2486" to="11316,2762" stroked="true" strokeweight=".47998pt" strokecolor="#000000">
              <v:stroke dashstyle="solid"/>
            </v:line>
            <v:line style="position:absolute" from="11316,2762" to="11316,3039" stroked="true" strokeweight=".47998pt" strokecolor="#000000">
              <v:stroke dashstyle="solid"/>
            </v:line>
            <v:line style="position:absolute" from="11316,3039" to="11316,3315" stroked="true" strokeweight=".47998pt" strokecolor="#000000">
              <v:stroke dashstyle="solid"/>
            </v:line>
            <v:line style="position:absolute" from="11316,3315" to="11316,3591" stroked="true" strokeweight=".47998pt" strokecolor="#000000">
              <v:stroke dashstyle="solid"/>
            </v:line>
            <v:line style="position:absolute" from="11316,3591" to="11316,3867" stroked="true" strokeweight=".47998pt" strokecolor="#000000">
              <v:stroke dashstyle="solid"/>
            </v:line>
            <v:line style="position:absolute" from="11316,3867" to="11316,4311" stroked="true" strokeweight=".47998pt" strokecolor="#000000">
              <v:stroke dashstyle="solid"/>
            </v:line>
            <v:line style="position:absolute" from="11316,4311" to="11316,4587" stroked="true" strokeweight=".47998pt" strokecolor="#000000">
              <v:stroke dashstyle="solid"/>
            </v:line>
            <v:line style="position:absolute" from="11316,4587" to="11316,4867" stroked="true" strokeweight=".47998pt" strokecolor="#000000">
              <v:stroke dashstyle="solid"/>
            </v:line>
            <w10:wrap type="none"/>
          </v:group>
        </w:pict>
      </w:r>
      <w:r>
        <w:rPr/>
        <w:t>Forms – Any preprinted or electronic documents containing fixed messages or requests that are used repeatedly. Variable data or fill-in spaces may or may not be included. This definition applies to all temporary or permanent forms. It applies whether a form is printed by the Office of State Publishing or on agency duplicating equipment. It includes such items as form letters, tags, labels, continuous forms, tab cards and envelopes. Data entry screens and reports from databases are included in this definition.</w:t>
      </w:r>
    </w:p>
    <w:p>
      <w:pPr>
        <w:pStyle w:val="BodyText"/>
        <w:spacing w:before="11"/>
        <w:rPr>
          <w:sz w:val="15"/>
        </w:rPr>
      </w:pPr>
    </w:p>
    <w:p>
      <w:pPr>
        <w:pStyle w:val="BodyText"/>
        <w:spacing w:before="92"/>
        <w:ind w:left="200" w:right="734"/>
        <w:rPr>
          <w:b/>
        </w:rPr>
      </w:pPr>
      <w:r>
        <w:rPr/>
        <w:t>Business – A business is any partnership, corporation, organization, business trust, or any person or nongovernmental entity or representative thereof, who supplies the state with information by filling out a form</w:t>
      </w:r>
      <w:r>
        <w:rPr>
          <w:b/>
        </w:rPr>
        <w:t>.</w:t>
      </w:r>
    </w:p>
    <w:p>
      <w:pPr>
        <w:pStyle w:val="BodyText"/>
        <w:rPr>
          <w:b/>
          <w:sz w:val="16"/>
        </w:rPr>
      </w:pPr>
    </w:p>
    <w:p>
      <w:pPr>
        <w:pStyle w:val="BodyText"/>
        <w:spacing w:before="92"/>
        <w:ind w:left="200" w:right="620"/>
      </w:pPr>
      <w:r>
        <w:rPr>
          <w:b/>
        </w:rPr>
        <w:t>Business-Use Forms/Reports </w:t>
      </w:r>
      <w:r>
        <w:rPr/>
        <w:t>– State forms and/or reports used to collect and/or solicit information, </w:t>
      </w:r>
      <w:r>
        <w:rPr>
          <w:spacing w:val="-7"/>
        </w:rPr>
        <w:t>including </w:t>
      </w:r>
      <w:r>
        <w:rPr>
          <w:spacing w:val="-6"/>
        </w:rPr>
        <w:t>signatures,from </w:t>
      </w:r>
      <w:r>
        <w:rPr/>
        <w:t>businesses. See </w:t>
      </w:r>
      <w:hyperlink r:id="rId143">
        <w:r>
          <w:rPr>
            <w:color w:val="0000FF"/>
            <w:u w:val="single" w:color="0000FF"/>
          </w:rPr>
          <w:t>Government Code Sections 14771(c)</w:t>
        </w:r>
      </w:hyperlink>
      <w:r>
        <w:rPr>
          <w:color w:val="0000FF"/>
          <w:u w:val="single" w:color="0000FF"/>
        </w:rPr>
        <w:t> </w:t>
      </w:r>
      <w:r>
        <w:rPr/>
        <w:t>and </w:t>
      </w:r>
      <w:hyperlink r:id="rId145">
        <w:r>
          <w:rPr>
            <w:color w:val="0000FF"/>
            <w:u w:val="single" w:color="0000FF"/>
          </w:rPr>
          <w:t>14775</w:t>
        </w:r>
        <w:r>
          <w:rPr/>
          <w:t>.</w:t>
        </w:r>
      </w:hyperlink>
    </w:p>
    <w:p>
      <w:pPr>
        <w:pStyle w:val="BodyText"/>
        <w:spacing w:before="168"/>
        <w:ind w:left="200" w:right="389"/>
      </w:pPr>
      <w:r>
        <w:rPr>
          <w:b/>
        </w:rPr>
        <w:t>Public-Use</w:t>
      </w:r>
      <w:r>
        <w:rPr>
          <w:b/>
          <w:spacing w:val="-9"/>
        </w:rPr>
        <w:t> </w:t>
      </w:r>
      <w:r>
        <w:rPr>
          <w:b/>
        </w:rPr>
        <w:t>Forms</w:t>
      </w:r>
      <w:r>
        <w:rPr>
          <w:b/>
          <w:spacing w:val="-9"/>
        </w:rPr>
        <w:t> </w:t>
      </w:r>
      <w:r>
        <w:rPr/>
        <w:t>–</w:t>
      </w:r>
      <w:r>
        <w:rPr>
          <w:spacing w:val="-7"/>
        </w:rPr>
        <w:t> </w:t>
      </w:r>
      <w:r>
        <w:rPr/>
        <w:t>State</w:t>
      </w:r>
      <w:r>
        <w:rPr>
          <w:spacing w:val="-8"/>
        </w:rPr>
        <w:t> </w:t>
      </w:r>
      <w:r>
        <w:rPr/>
        <w:t>forms</w:t>
      </w:r>
      <w:r>
        <w:rPr>
          <w:spacing w:val="-10"/>
        </w:rPr>
        <w:t> </w:t>
      </w:r>
      <w:r>
        <w:rPr/>
        <w:t>used</w:t>
      </w:r>
      <w:r>
        <w:rPr>
          <w:spacing w:val="-4"/>
        </w:rPr>
        <w:t> </w:t>
      </w:r>
      <w:r>
        <w:rPr/>
        <w:t>to</w:t>
      </w:r>
      <w:r>
        <w:rPr>
          <w:spacing w:val="-7"/>
        </w:rPr>
        <w:t> </w:t>
      </w:r>
      <w:r>
        <w:rPr/>
        <w:t>obtain</w:t>
      </w:r>
      <w:r>
        <w:rPr>
          <w:spacing w:val="-7"/>
        </w:rPr>
        <w:t> </w:t>
      </w:r>
      <w:r>
        <w:rPr/>
        <w:t>or</w:t>
      </w:r>
      <w:r>
        <w:rPr>
          <w:spacing w:val="-8"/>
        </w:rPr>
        <w:t> </w:t>
      </w:r>
      <w:r>
        <w:rPr/>
        <w:t>solicit</w:t>
      </w:r>
      <w:r>
        <w:rPr>
          <w:spacing w:val="-10"/>
        </w:rPr>
        <w:t> </w:t>
      </w:r>
      <w:r>
        <w:rPr/>
        <w:t>facts,</w:t>
      </w:r>
      <w:r>
        <w:rPr>
          <w:spacing w:val="-9"/>
        </w:rPr>
        <w:t> </w:t>
      </w:r>
      <w:r>
        <w:rPr/>
        <w:t>opinions,</w:t>
      </w:r>
      <w:r>
        <w:rPr>
          <w:spacing w:val="-8"/>
        </w:rPr>
        <w:t> </w:t>
      </w:r>
      <w:r>
        <w:rPr/>
        <w:t>or</w:t>
      </w:r>
      <w:r>
        <w:rPr>
          <w:spacing w:val="-8"/>
        </w:rPr>
        <w:t> </w:t>
      </w:r>
      <w:r>
        <w:rPr/>
        <w:t>other</w:t>
      </w:r>
      <w:r>
        <w:rPr>
          <w:spacing w:val="-8"/>
        </w:rPr>
        <w:t> </w:t>
      </w:r>
      <w:r>
        <w:rPr/>
        <w:t>information from the public or private citizens, etc. See </w:t>
      </w:r>
      <w:hyperlink r:id="rId147">
        <w:r>
          <w:rPr>
            <w:color w:val="0000FF"/>
            <w:u w:val="single" w:color="0000FF"/>
          </w:rPr>
          <w:t>Government Code Section</w:t>
        </w:r>
        <w:r>
          <w:rPr>
            <w:color w:val="0000FF"/>
            <w:spacing w:val="-29"/>
            <w:u w:val="single" w:color="0000FF"/>
          </w:rPr>
          <w:t> </w:t>
        </w:r>
        <w:r>
          <w:rPr>
            <w:color w:val="0000FF"/>
            <w:u w:val="single" w:color="0000FF"/>
          </w:rPr>
          <w:t>14741(1)</w:t>
        </w:r>
        <w:r>
          <w:rPr/>
          <w:t>.</w:t>
        </w:r>
      </w:hyperlink>
    </w:p>
    <w:p>
      <w:pPr>
        <w:pStyle w:val="BodyText"/>
        <w:spacing w:before="10"/>
        <w:rPr>
          <w:sz w:val="22"/>
        </w:rPr>
      </w:pPr>
    </w:p>
    <w:p>
      <w:pPr>
        <w:pStyle w:val="BodyText"/>
        <w:spacing w:line="274" w:lineRule="exact" w:before="98"/>
        <w:ind w:left="200"/>
      </w:pPr>
      <w:r>
        <w:rPr/>
        <w:pict>
          <v:group style="position:absolute;margin-left:553.169983pt;margin-top:.849996pt;width:.5pt;height:31.7pt;mso-position-horizontal-relative:page;mso-position-vertical-relative:paragraph;z-index:2560" coordorigin="11063,17" coordsize="10,634">
            <v:line style="position:absolute" from="11068,22" to="11068,370" stroked="true" strokeweight=".47998pt" strokecolor="#000000">
              <v:stroke dashstyle="solid"/>
            </v:line>
            <v:line style="position:absolute" from="11068,370" to="11068,646" stroked="true" strokeweight=".47998pt" strokecolor="#000000">
              <v:stroke dashstyle="solid"/>
            </v:line>
            <w10:wrap type="none"/>
          </v:group>
        </w:pict>
      </w:r>
      <w:r>
        <w:rPr/>
        <w:pict>
          <v:group style="position:absolute;margin-left:565.549988pt;margin-top:32.049995pt;width:.5pt;height:92.6pt;mso-position-horizontal-relative:page;mso-position-vertical-relative:paragraph;z-index:2584" coordorigin="11311,641" coordsize="10,1852">
            <v:line style="position:absolute" from="11316,646" to="11316,1090" stroked="true" strokeweight=".47998pt" strokecolor="#000000">
              <v:stroke dashstyle="solid"/>
            </v:line>
            <v:line style="position:absolute" from="11316,1090" to="11316,1366" stroked="true" strokeweight=".47998pt" strokecolor="#000000">
              <v:stroke dashstyle="solid"/>
            </v:line>
            <v:line style="position:absolute" from="11316,1366" to="11316,1642" stroked="true" strokeweight=".47998pt" strokecolor="#000000">
              <v:stroke dashstyle="solid"/>
            </v:line>
            <v:line style="position:absolute" from="11316,1642" to="11316,1935" stroked="true" strokeweight=".47998pt" strokecolor="#000000">
              <v:stroke dashstyle="solid"/>
            </v:line>
            <v:line style="position:absolute" from="11316,1935" to="11316,2211" stroked="true" strokeweight=".47998pt" strokecolor="#000000">
              <v:stroke dashstyle="solid"/>
            </v:line>
            <v:line style="position:absolute" from="11316,2211" to="11316,2487" stroked="true" strokeweight=".47998pt" strokecolor="#000000">
              <v:stroke dashstyle="solid"/>
            </v:line>
            <w10:wrap type="none"/>
          </v:group>
        </w:pict>
      </w:r>
      <w:r>
        <w:rPr>
          <w:b/>
        </w:rPr>
        <w:t>State Standard (STD.) Forms </w:t>
      </w:r>
      <w:r>
        <w:rPr/>
        <w:t>– State forms developed for use by all agencies to carry out common statewide administrative functions. See </w:t>
      </w:r>
      <w:hyperlink r:id="rId143">
        <w:r>
          <w:rPr>
            <w:color w:val="0000FF"/>
            <w:u w:val="single" w:color="0000FF"/>
          </w:rPr>
          <w:t>Government Code Sections 14771(a)(2-6)</w:t>
        </w:r>
        <w:r>
          <w:rPr/>
          <w:t>.</w:t>
        </w:r>
      </w:hyperlink>
    </w:p>
    <w:p>
      <w:pPr>
        <w:pStyle w:val="BodyText"/>
        <w:spacing w:before="163"/>
        <w:ind w:left="200" w:right="389"/>
      </w:pPr>
      <w:r>
        <w:rPr>
          <w:b/>
        </w:rPr>
        <w:t>Agency</w:t>
      </w:r>
      <w:r>
        <w:rPr>
          <w:b/>
          <w:spacing w:val="-10"/>
        </w:rPr>
        <w:t> </w:t>
      </w:r>
      <w:r>
        <w:rPr>
          <w:b/>
        </w:rPr>
        <w:t>/</w:t>
      </w:r>
      <w:r>
        <w:rPr>
          <w:b/>
          <w:spacing w:val="-10"/>
        </w:rPr>
        <w:t> </w:t>
      </w:r>
      <w:r>
        <w:rPr>
          <w:b/>
        </w:rPr>
        <w:t>Departmental</w:t>
      </w:r>
      <w:r>
        <w:rPr>
          <w:b/>
          <w:spacing w:val="-12"/>
        </w:rPr>
        <w:t> </w:t>
      </w:r>
      <w:r>
        <w:rPr>
          <w:b/>
        </w:rPr>
        <w:t>Forms</w:t>
      </w:r>
      <w:r>
        <w:rPr>
          <w:b/>
          <w:spacing w:val="-4"/>
        </w:rPr>
        <w:t> </w:t>
      </w:r>
      <w:r>
        <w:rPr/>
        <w:t>–</w:t>
      </w:r>
      <w:r>
        <w:rPr>
          <w:spacing w:val="-9"/>
        </w:rPr>
        <w:t> </w:t>
      </w:r>
      <w:r>
        <w:rPr/>
        <w:t>State</w:t>
      </w:r>
      <w:r>
        <w:rPr>
          <w:spacing w:val="-11"/>
        </w:rPr>
        <w:t> </w:t>
      </w:r>
      <w:r>
        <w:rPr/>
        <w:t>forms</w:t>
      </w:r>
      <w:r>
        <w:rPr>
          <w:spacing w:val="-10"/>
        </w:rPr>
        <w:t> </w:t>
      </w:r>
      <w:r>
        <w:rPr/>
        <w:t>created</w:t>
      </w:r>
      <w:r>
        <w:rPr>
          <w:spacing w:val="-8"/>
        </w:rPr>
        <w:t> </w:t>
      </w:r>
      <w:r>
        <w:rPr/>
        <w:t>and</w:t>
      </w:r>
      <w:r>
        <w:rPr>
          <w:spacing w:val="-9"/>
        </w:rPr>
        <w:t> </w:t>
      </w:r>
      <w:r>
        <w:rPr/>
        <w:t>used</w:t>
      </w:r>
      <w:r>
        <w:rPr>
          <w:spacing w:val="-9"/>
        </w:rPr>
        <w:t> </w:t>
      </w:r>
      <w:r>
        <w:rPr/>
        <w:t>specifically</w:t>
      </w:r>
      <w:r>
        <w:rPr>
          <w:spacing w:val="-11"/>
        </w:rPr>
        <w:t> </w:t>
      </w:r>
      <w:r>
        <w:rPr/>
        <w:t>by</w:t>
      </w:r>
      <w:r>
        <w:rPr>
          <w:spacing w:val="-15"/>
        </w:rPr>
        <w:t> </w:t>
      </w:r>
      <w:r>
        <w:rPr/>
        <w:t>an</w:t>
      </w:r>
      <w:r>
        <w:rPr>
          <w:spacing w:val="-9"/>
        </w:rPr>
        <w:t> </w:t>
      </w:r>
      <w:r>
        <w:rPr/>
        <w:t>agency</w:t>
      </w:r>
      <w:r>
        <w:rPr>
          <w:spacing w:val="-9"/>
        </w:rPr>
        <w:t> </w:t>
      </w:r>
      <w:r>
        <w:rPr/>
        <w:t>to carry out the agency‟s administrative functions. The term ‟agency„ refers to appropriate departments,</w:t>
      </w:r>
      <w:r>
        <w:rPr>
          <w:spacing w:val="-20"/>
        </w:rPr>
        <w:t> </w:t>
      </w:r>
      <w:r>
        <w:rPr/>
        <w:t>offices,</w:t>
      </w:r>
      <w:r>
        <w:rPr>
          <w:spacing w:val="-21"/>
        </w:rPr>
        <w:t> </w:t>
      </w:r>
      <w:r>
        <w:rPr/>
        <w:t>boards,</w:t>
      </w:r>
      <w:r>
        <w:rPr>
          <w:spacing w:val="-20"/>
        </w:rPr>
        <w:t> </w:t>
      </w:r>
      <w:r>
        <w:rPr/>
        <w:t>commissions,</w:t>
      </w:r>
      <w:r>
        <w:rPr>
          <w:spacing w:val="-21"/>
        </w:rPr>
        <w:t> </w:t>
      </w:r>
      <w:r>
        <w:rPr/>
        <w:t>etc.</w:t>
      </w:r>
    </w:p>
    <w:p>
      <w:pPr>
        <w:pStyle w:val="BodyText"/>
        <w:spacing w:before="4"/>
        <w:rPr>
          <w:sz w:val="17"/>
        </w:rPr>
      </w:pPr>
    </w:p>
    <w:p>
      <w:pPr>
        <w:spacing w:before="92"/>
        <w:ind w:left="200" w:right="0" w:firstLine="0"/>
        <w:jc w:val="left"/>
        <w:rPr>
          <w:sz w:val="24"/>
        </w:rPr>
      </w:pPr>
      <w:r>
        <w:rPr/>
        <w:pict>
          <v:group style="position:absolute;margin-left:556.049988pt;margin-top:32.165852pt;width:.5pt;height:36.5pt;mso-position-horizontal-relative:page;mso-position-vertical-relative:paragraph;z-index:2608" coordorigin="11121,643" coordsize="10,730">
            <v:line style="position:absolute" from="11126,648" to="11126,1092" stroked="true" strokeweight=".47998pt" strokecolor="#000000">
              <v:stroke dashstyle="solid"/>
            </v:line>
            <v:line style="position:absolute" from="11126,1092" to="11126,1368" stroked="true" strokeweight=".47998pt" strokecolor="#000000">
              <v:stroke dashstyle="solid"/>
            </v:line>
            <w10:wrap type="none"/>
          </v:group>
        </w:pict>
      </w:r>
      <w:r>
        <w:rPr>
          <w:b/>
          <w:sz w:val="24"/>
        </w:rPr>
        <w:t>Forms</w:t>
      </w:r>
      <w:r>
        <w:rPr>
          <w:b/>
          <w:spacing w:val="-14"/>
          <w:sz w:val="24"/>
        </w:rPr>
        <w:t> </w:t>
      </w:r>
      <w:r>
        <w:rPr>
          <w:b/>
          <w:sz w:val="24"/>
        </w:rPr>
        <w:t>Management</w:t>
      </w:r>
      <w:r>
        <w:rPr>
          <w:b/>
          <w:spacing w:val="-16"/>
          <w:sz w:val="24"/>
        </w:rPr>
        <w:t> </w:t>
      </w:r>
      <w:r>
        <w:rPr>
          <w:b/>
          <w:sz w:val="24"/>
        </w:rPr>
        <w:t>Representative</w:t>
      </w:r>
      <w:r>
        <w:rPr>
          <w:b/>
          <w:spacing w:val="-12"/>
          <w:sz w:val="24"/>
        </w:rPr>
        <w:t> </w:t>
      </w:r>
      <w:r>
        <w:rPr>
          <w:b/>
          <w:sz w:val="24"/>
        </w:rPr>
        <w:t>(FMR)</w:t>
      </w:r>
      <w:r>
        <w:rPr>
          <w:b/>
          <w:spacing w:val="-13"/>
          <w:sz w:val="24"/>
        </w:rPr>
        <w:t> </w:t>
      </w:r>
      <w:r>
        <w:rPr>
          <w:sz w:val="24"/>
        </w:rPr>
        <w:t>–</w:t>
      </w:r>
      <w:r>
        <w:rPr>
          <w:spacing w:val="-13"/>
          <w:sz w:val="24"/>
        </w:rPr>
        <w:t> </w:t>
      </w:r>
      <w:r>
        <w:rPr>
          <w:sz w:val="24"/>
        </w:rPr>
        <w:t>An</w:t>
      </w:r>
      <w:r>
        <w:rPr>
          <w:spacing w:val="-17"/>
          <w:sz w:val="24"/>
        </w:rPr>
        <w:t> </w:t>
      </w:r>
      <w:r>
        <w:rPr>
          <w:sz w:val="24"/>
        </w:rPr>
        <w:t>individual</w:t>
      </w:r>
      <w:r>
        <w:rPr>
          <w:spacing w:val="-13"/>
          <w:sz w:val="24"/>
        </w:rPr>
        <w:t> </w:t>
      </w:r>
      <w:r>
        <w:rPr>
          <w:sz w:val="24"/>
        </w:rPr>
        <w:t>appointed</w:t>
      </w:r>
      <w:r>
        <w:rPr>
          <w:spacing w:val="-12"/>
          <w:sz w:val="24"/>
        </w:rPr>
        <w:t> </w:t>
      </w:r>
      <w:r>
        <w:rPr>
          <w:sz w:val="24"/>
        </w:rPr>
        <w:t>by</w:t>
      </w:r>
      <w:r>
        <w:rPr>
          <w:spacing w:val="-20"/>
          <w:sz w:val="24"/>
        </w:rPr>
        <w:t> </w:t>
      </w:r>
      <w:r>
        <w:rPr>
          <w:sz w:val="24"/>
        </w:rPr>
        <w:t>the</w:t>
      </w:r>
      <w:r>
        <w:rPr>
          <w:spacing w:val="-14"/>
          <w:sz w:val="24"/>
        </w:rPr>
        <w:t> </w:t>
      </w:r>
      <w:r>
        <w:rPr>
          <w:sz w:val="24"/>
        </w:rPr>
        <w:t>department‟s director</w:t>
      </w:r>
      <w:r>
        <w:rPr>
          <w:spacing w:val="-15"/>
          <w:sz w:val="24"/>
        </w:rPr>
        <w:t> </w:t>
      </w:r>
      <w:r>
        <w:rPr>
          <w:sz w:val="24"/>
        </w:rPr>
        <w:t>to</w:t>
      </w:r>
      <w:r>
        <w:rPr>
          <w:spacing w:val="-14"/>
          <w:sz w:val="24"/>
        </w:rPr>
        <w:t> </w:t>
      </w:r>
      <w:r>
        <w:rPr>
          <w:sz w:val="24"/>
        </w:rPr>
        <w:t>implement</w:t>
      </w:r>
      <w:r>
        <w:rPr>
          <w:spacing w:val="-17"/>
          <w:sz w:val="24"/>
        </w:rPr>
        <w:t> </w:t>
      </w:r>
      <w:r>
        <w:rPr>
          <w:sz w:val="24"/>
        </w:rPr>
        <w:t>the</w:t>
      </w:r>
      <w:r>
        <w:rPr>
          <w:spacing w:val="29"/>
          <w:sz w:val="24"/>
        </w:rPr>
        <w:t> </w:t>
      </w:r>
      <w:r>
        <w:rPr>
          <w:sz w:val="24"/>
        </w:rPr>
        <w:t>agency‟s</w:t>
      </w:r>
      <w:r>
        <w:rPr>
          <w:spacing w:val="-19"/>
          <w:sz w:val="24"/>
        </w:rPr>
        <w:t> </w:t>
      </w:r>
      <w:r>
        <w:rPr>
          <w:sz w:val="24"/>
        </w:rPr>
        <w:t>FMP.</w:t>
      </w:r>
      <w:r>
        <w:rPr>
          <w:spacing w:val="-17"/>
          <w:sz w:val="24"/>
        </w:rPr>
        <w:t> </w:t>
      </w:r>
      <w:r>
        <w:rPr>
          <w:sz w:val="24"/>
        </w:rPr>
        <w:t>See</w:t>
      </w:r>
      <w:r>
        <w:rPr>
          <w:spacing w:val="-18"/>
          <w:sz w:val="24"/>
        </w:rPr>
        <w:t> </w:t>
      </w:r>
      <w:hyperlink r:id="rId146">
        <w:r>
          <w:rPr>
            <w:color w:val="0000FF"/>
            <w:sz w:val="24"/>
            <w:u w:val="single" w:color="0000FF"/>
          </w:rPr>
          <w:t>Government</w:t>
        </w:r>
        <w:r>
          <w:rPr>
            <w:color w:val="0000FF"/>
            <w:spacing w:val="-16"/>
            <w:sz w:val="24"/>
            <w:u w:val="single" w:color="0000FF"/>
          </w:rPr>
          <w:t> </w:t>
        </w:r>
        <w:r>
          <w:rPr>
            <w:color w:val="0000FF"/>
            <w:sz w:val="24"/>
            <w:u w:val="single" w:color="0000FF"/>
          </w:rPr>
          <w:t>Code</w:t>
        </w:r>
        <w:r>
          <w:rPr>
            <w:color w:val="0000FF"/>
            <w:spacing w:val="-18"/>
            <w:sz w:val="24"/>
            <w:u w:val="single" w:color="0000FF"/>
          </w:rPr>
          <w:t> </w:t>
        </w:r>
        <w:r>
          <w:rPr>
            <w:color w:val="0000FF"/>
            <w:sz w:val="24"/>
            <w:u w:val="single" w:color="0000FF"/>
          </w:rPr>
          <w:t>Section</w:t>
        </w:r>
        <w:r>
          <w:rPr>
            <w:color w:val="0000FF"/>
            <w:spacing w:val="-18"/>
            <w:sz w:val="24"/>
            <w:u w:val="single" w:color="0000FF"/>
          </w:rPr>
          <w:t> </w:t>
        </w:r>
        <w:r>
          <w:rPr>
            <w:color w:val="0000FF"/>
            <w:sz w:val="24"/>
            <w:u w:val="single" w:color="0000FF"/>
          </w:rPr>
          <w:t>14772</w:t>
        </w:r>
        <w:r>
          <w:rPr>
            <w:sz w:val="24"/>
          </w:rPr>
          <w:t>.</w:t>
        </w:r>
      </w:hyperlink>
    </w:p>
    <w:p>
      <w:pPr>
        <w:spacing w:before="167"/>
        <w:ind w:left="200" w:right="735" w:firstLine="0"/>
        <w:jc w:val="left"/>
        <w:rPr>
          <w:sz w:val="24"/>
        </w:rPr>
      </w:pPr>
      <w:r>
        <w:rPr>
          <w:b/>
          <w:sz w:val="24"/>
        </w:rPr>
        <w:t>Departmental</w:t>
      </w:r>
      <w:r>
        <w:rPr>
          <w:b/>
          <w:spacing w:val="-12"/>
          <w:sz w:val="24"/>
        </w:rPr>
        <w:t> </w:t>
      </w:r>
      <w:r>
        <w:rPr>
          <w:b/>
          <w:sz w:val="24"/>
        </w:rPr>
        <w:t>Forms</w:t>
      </w:r>
      <w:r>
        <w:rPr>
          <w:b/>
          <w:spacing w:val="-15"/>
          <w:sz w:val="24"/>
        </w:rPr>
        <w:t> </w:t>
      </w:r>
      <w:r>
        <w:rPr>
          <w:b/>
          <w:sz w:val="24"/>
        </w:rPr>
        <w:t>Coordinator</w:t>
      </w:r>
      <w:r>
        <w:rPr>
          <w:b/>
          <w:spacing w:val="-12"/>
          <w:sz w:val="24"/>
        </w:rPr>
        <w:t> </w:t>
      </w:r>
      <w:r>
        <w:rPr>
          <w:b/>
          <w:sz w:val="24"/>
        </w:rPr>
        <w:t>(DFC)</w:t>
      </w:r>
      <w:r>
        <w:rPr>
          <w:b/>
          <w:spacing w:val="-9"/>
          <w:sz w:val="24"/>
        </w:rPr>
        <w:t> </w:t>
      </w:r>
      <w:r>
        <w:rPr>
          <w:sz w:val="24"/>
        </w:rPr>
        <w:t>–</w:t>
      </w:r>
      <w:r>
        <w:rPr>
          <w:spacing w:val="-12"/>
          <w:sz w:val="24"/>
        </w:rPr>
        <w:t> </w:t>
      </w:r>
      <w:r>
        <w:rPr>
          <w:sz w:val="24"/>
        </w:rPr>
        <w:t>An</w:t>
      </w:r>
      <w:r>
        <w:rPr>
          <w:spacing w:val="-15"/>
          <w:sz w:val="24"/>
        </w:rPr>
        <w:t> </w:t>
      </w:r>
      <w:r>
        <w:rPr>
          <w:sz w:val="24"/>
        </w:rPr>
        <w:t>individual</w:t>
      </w:r>
      <w:r>
        <w:rPr>
          <w:spacing w:val="-13"/>
          <w:sz w:val="24"/>
        </w:rPr>
        <w:t> </w:t>
      </w:r>
      <w:r>
        <w:rPr>
          <w:sz w:val="24"/>
        </w:rPr>
        <w:t>appointed</w:t>
      </w:r>
      <w:r>
        <w:rPr>
          <w:spacing w:val="-14"/>
          <w:sz w:val="24"/>
        </w:rPr>
        <w:t> </w:t>
      </w:r>
      <w:r>
        <w:rPr>
          <w:sz w:val="24"/>
        </w:rPr>
        <w:t>by</w:t>
      </w:r>
      <w:r>
        <w:rPr>
          <w:spacing w:val="-19"/>
          <w:sz w:val="24"/>
        </w:rPr>
        <w:t> </w:t>
      </w:r>
      <w:r>
        <w:rPr>
          <w:sz w:val="24"/>
        </w:rPr>
        <w:t>the</w:t>
      </w:r>
      <w:r>
        <w:rPr>
          <w:spacing w:val="-14"/>
          <w:sz w:val="24"/>
        </w:rPr>
        <w:t> </w:t>
      </w:r>
      <w:r>
        <w:rPr>
          <w:sz w:val="24"/>
        </w:rPr>
        <w:t>department‟s FMR to serve as liaison between the agency and the</w:t>
      </w:r>
      <w:r>
        <w:rPr>
          <w:spacing w:val="-34"/>
          <w:sz w:val="24"/>
        </w:rPr>
        <w:t> </w:t>
      </w:r>
      <w:r>
        <w:rPr>
          <w:sz w:val="24"/>
        </w:rPr>
        <w:t>FMC.</w:t>
      </w:r>
    </w:p>
    <w:p>
      <w:pPr>
        <w:spacing w:after="0"/>
        <w:jc w:val="left"/>
        <w:rPr>
          <w:sz w:val="24"/>
        </w:rPr>
        <w:sectPr>
          <w:pgSz w:w="12240" w:h="15840"/>
          <w:pgMar w:header="748" w:footer="803" w:top="1000" w:bottom="1000" w:left="920" w:right="800"/>
        </w:sectPr>
      </w:pPr>
    </w:p>
    <w:p>
      <w:pPr>
        <w:pStyle w:val="BodyText"/>
        <w:rPr>
          <w:sz w:val="20"/>
        </w:rPr>
      </w:pPr>
    </w:p>
    <w:p>
      <w:pPr>
        <w:pStyle w:val="BodyText"/>
        <w:spacing w:before="10"/>
        <w:rPr>
          <w:sz w:val="25"/>
        </w:rPr>
      </w:pPr>
    </w:p>
    <w:p>
      <w:pPr>
        <w:pStyle w:val="Heading1"/>
        <w:tabs>
          <w:tab w:pos="9761" w:val="left" w:leader="none"/>
        </w:tabs>
        <w:spacing w:line="275" w:lineRule="exact" w:before="92"/>
        <w:ind w:left="200"/>
      </w:pPr>
      <w:r>
        <w:rPr/>
        <w:t>FORMS MANAGEMENT TRAINING</w:t>
      </w:r>
      <w:r>
        <w:rPr>
          <w:spacing w:val="-13"/>
        </w:rPr>
        <w:t> </w:t>
      </w:r>
      <w:r>
        <w:rPr/>
        <w:t>AND</w:t>
      </w:r>
      <w:r>
        <w:rPr>
          <w:spacing w:val="-4"/>
        </w:rPr>
        <w:t> </w:t>
      </w:r>
      <w:r>
        <w:rPr/>
        <w:t>GUIDELINES</w:t>
        <w:tab/>
        <w:t>1715</w:t>
      </w:r>
    </w:p>
    <w:p>
      <w:pPr>
        <w:pStyle w:val="BodyText"/>
        <w:spacing w:line="275" w:lineRule="exact"/>
        <w:ind w:left="200"/>
      </w:pPr>
      <w:r>
        <w:rPr/>
        <w:t>(Revised 6/14)</w:t>
      </w:r>
    </w:p>
    <w:p>
      <w:pPr>
        <w:pStyle w:val="BodyText"/>
        <w:spacing w:before="3"/>
        <w:rPr>
          <w:sz w:val="25"/>
        </w:rPr>
      </w:pPr>
    </w:p>
    <w:p>
      <w:pPr>
        <w:pStyle w:val="BodyText"/>
        <w:ind w:left="200" w:right="488"/>
      </w:pPr>
      <w:r>
        <w:rPr/>
        <w:pict>
          <v:group style="position:absolute;margin-left:554.369995pt;margin-top:-.034160pt;width:.5pt;height:55.7pt;mso-position-horizontal-relative:page;mso-position-vertical-relative:paragraph;z-index:2632" coordorigin="11087,-1" coordsize="10,1114">
            <v:line style="position:absolute" from="11092,4" to="11092,280" stroked="true" strokeweight=".48004pt" strokecolor="#000000">
              <v:stroke dashstyle="solid"/>
            </v:line>
            <v:line style="position:absolute" from="11092,280" to="11092,556" stroked="true" strokeweight=".48004pt" strokecolor="#000000">
              <v:stroke dashstyle="solid"/>
            </v:line>
            <v:line style="position:absolute" from="11092,556" to="11092,832" stroked="true" strokeweight=".48004pt" strokecolor="#000000">
              <v:stroke dashstyle="solid"/>
            </v:line>
            <v:line style="position:absolute" from="11092,832" to="11092,1108" stroked="true" strokeweight=".48004pt" strokecolor="#000000">
              <v:stroke dashstyle="solid"/>
            </v:line>
            <w10:wrap type="none"/>
          </v:group>
        </w:pict>
      </w:r>
      <w:r>
        <w:rPr/>
        <w:t>As required by </w:t>
      </w:r>
      <w:hyperlink r:id="rId143">
        <w:r>
          <w:rPr>
            <w:color w:val="0000FF"/>
            <w:u w:val="single" w:color="0000FF"/>
          </w:rPr>
          <w:t>Government Code Section 14771(a)(4)</w:t>
        </w:r>
        <w:r>
          <w:rPr/>
          <w:t>,</w:t>
        </w:r>
      </w:hyperlink>
      <w:r>
        <w:rPr/>
        <w:t> the Forms Management Center (FMC)</w:t>
      </w:r>
      <w:r>
        <w:rPr>
          <w:spacing w:val="-12"/>
        </w:rPr>
        <w:t> </w:t>
      </w:r>
      <w:r>
        <w:rPr/>
        <w:t>provides</w:t>
      </w:r>
      <w:r>
        <w:rPr>
          <w:spacing w:val="-11"/>
        </w:rPr>
        <w:t> </w:t>
      </w:r>
      <w:r>
        <w:rPr/>
        <w:t>training</w:t>
      </w:r>
      <w:r>
        <w:rPr>
          <w:spacing w:val="-12"/>
        </w:rPr>
        <w:t> </w:t>
      </w:r>
      <w:r>
        <w:rPr/>
        <w:t>and</w:t>
      </w:r>
      <w:r>
        <w:rPr>
          <w:spacing w:val="62"/>
        </w:rPr>
        <w:t> </w:t>
      </w:r>
      <w:r>
        <w:rPr/>
        <w:t>assistance</w:t>
      </w:r>
      <w:r>
        <w:rPr>
          <w:spacing w:val="-10"/>
        </w:rPr>
        <w:t> </w:t>
      </w:r>
      <w:r>
        <w:rPr/>
        <w:t>in</w:t>
      </w:r>
      <w:r>
        <w:rPr>
          <w:spacing w:val="-10"/>
        </w:rPr>
        <w:t> </w:t>
      </w:r>
      <w:r>
        <w:rPr/>
        <w:t>all</w:t>
      </w:r>
      <w:r>
        <w:rPr>
          <w:spacing w:val="-12"/>
        </w:rPr>
        <w:t> </w:t>
      </w:r>
      <w:r>
        <w:rPr/>
        <w:t>aspects</w:t>
      </w:r>
      <w:r>
        <w:rPr>
          <w:spacing w:val="-12"/>
        </w:rPr>
        <w:t> </w:t>
      </w:r>
      <w:r>
        <w:rPr/>
        <w:t>of</w:t>
      </w:r>
      <w:r>
        <w:rPr>
          <w:spacing w:val="-9"/>
        </w:rPr>
        <w:t> </w:t>
      </w:r>
      <w:r>
        <w:rPr/>
        <w:t>establishing</w:t>
      </w:r>
      <w:r>
        <w:rPr>
          <w:spacing w:val="-12"/>
        </w:rPr>
        <w:t> </w:t>
      </w:r>
      <w:r>
        <w:rPr/>
        <w:t>and</w:t>
      </w:r>
      <w:r>
        <w:rPr>
          <w:spacing w:val="-8"/>
        </w:rPr>
        <w:t> </w:t>
      </w:r>
      <w:r>
        <w:rPr/>
        <w:t>implementing</w:t>
      </w:r>
      <w:r>
        <w:rPr>
          <w:spacing w:val="-12"/>
        </w:rPr>
        <w:t> </w:t>
      </w:r>
      <w:r>
        <w:rPr/>
        <w:t>the State Forms Management</w:t>
      </w:r>
      <w:r>
        <w:rPr>
          <w:spacing w:val="-44"/>
        </w:rPr>
        <w:t> </w:t>
      </w:r>
      <w:r>
        <w:rPr/>
        <w:t>Program.</w:t>
      </w:r>
    </w:p>
    <w:p>
      <w:pPr>
        <w:pStyle w:val="BodyText"/>
        <w:rPr>
          <w:sz w:val="20"/>
        </w:rPr>
      </w:pPr>
    </w:p>
    <w:p>
      <w:pPr>
        <w:pStyle w:val="BodyText"/>
        <w:spacing w:before="11"/>
        <w:rPr>
          <w:sz w:val="19"/>
        </w:rPr>
      </w:pPr>
    </w:p>
    <w:p>
      <w:pPr>
        <w:pStyle w:val="BodyText"/>
        <w:spacing w:before="92"/>
        <w:ind w:left="191" w:right="227"/>
      </w:pPr>
      <w:r>
        <w:rPr/>
        <w:pict>
          <v:group style="position:absolute;margin-left:567.470032pt;margin-top:-9.234160pt;width:.5pt;height:166.75pt;mso-position-horizontal-relative:page;mso-position-vertical-relative:paragraph;z-index:2656" coordorigin="11349,-185" coordsize="10,3335">
            <v:line style="position:absolute" from="11354,-180" to="11354,96" stroked="true" strokeweight=".48004pt" strokecolor="#000000">
              <v:stroke dashstyle="solid"/>
            </v:line>
            <v:line style="position:absolute" from="11354,96" to="11354,372" stroked="true" strokeweight=".48004pt" strokecolor="#000000">
              <v:stroke dashstyle="solid"/>
            </v:line>
            <v:line style="position:absolute" from="11354,372" to="11354,648" stroked="true" strokeweight=".48004pt" strokecolor="#000000">
              <v:stroke dashstyle="solid"/>
            </v:line>
            <v:line style="position:absolute" from="11354,648" to="11354,924" stroked="true" strokeweight=".48004pt" strokecolor="#000000">
              <v:stroke dashstyle="solid"/>
            </v:line>
            <v:line style="position:absolute" from="11354,924" to="11354,1200" stroked="true" strokeweight=".48004pt" strokecolor="#000000">
              <v:stroke dashstyle="solid"/>
            </v:line>
            <v:line style="position:absolute" from="11354,1200" to="11354,1477" stroked="true" strokeweight=".48004pt" strokecolor="#000000">
              <v:stroke dashstyle="solid"/>
            </v:line>
            <v:line style="position:absolute" from="11354,1477" to="11354,1753" stroked="true" strokeweight=".48004pt" strokecolor="#000000">
              <v:stroke dashstyle="solid"/>
            </v:line>
            <v:line style="position:absolute" from="11354,1753" to="11354,2029" stroked="true" strokeweight=".48004pt" strokecolor="#000000">
              <v:stroke dashstyle="solid"/>
            </v:line>
            <v:line style="position:absolute" from="11354,2029" to="11354,2305" stroked="true" strokeweight=".48004pt" strokecolor="#000000">
              <v:stroke dashstyle="solid"/>
            </v:line>
            <v:line style="position:absolute" from="11354,2305" to="11354,2581" stroked="true" strokeweight=".48004pt" strokecolor="#000000">
              <v:stroke dashstyle="solid"/>
            </v:line>
            <v:line style="position:absolute" from="11354,2581" to="11354,2869" stroked="true" strokeweight=".48004pt" strokecolor="#000000">
              <v:stroke dashstyle="solid"/>
            </v:line>
            <v:line style="position:absolute" from="11354,2869" to="11354,3145" stroked="true" strokeweight=".48004pt" strokecolor="#000000">
              <v:stroke dashstyle="solid"/>
            </v:line>
            <w10:wrap type="none"/>
          </v:group>
        </w:pict>
      </w:r>
      <w:r>
        <w:rPr/>
        <w:t>Due to advances in technology, many state government agencies use diverse software to produce forms, both paper and electronic such as data entry screens used to process data on a variety of information-processing systems. To ensure uniformity, FMC offers training classes and holds user group meetings. During classroom training, instructors educate students in forms design techniques and forms management strategies such as effective layout presentation and organization, naming convention guidelines and file management methods. At user group meetings, problems and resolutions as well as industry trends are discussed. FMC also provides manuals that include topics such as forms design, forms management and forms analysis.</w:t>
      </w:r>
    </w:p>
    <w:p>
      <w:pPr>
        <w:pStyle w:val="BodyText"/>
        <w:spacing w:before="11"/>
        <w:rPr>
          <w:sz w:val="16"/>
        </w:rPr>
      </w:pPr>
    </w:p>
    <w:p>
      <w:pPr>
        <w:pStyle w:val="BodyText"/>
        <w:spacing w:before="92"/>
        <w:ind w:left="200"/>
      </w:pPr>
      <w:r>
        <w:rPr/>
        <w:t>State agencies may contact the FMC to coordinate and schedule training sessions.</w:t>
      </w:r>
    </w:p>
    <w:p>
      <w:pPr>
        <w:spacing w:after="0"/>
        <w:sectPr>
          <w:pgSz w:w="12240" w:h="15840"/>
          <w:pgMar w:header="748" w:footer="803" w:top="1000" w:bottom="1000" w:left="920" w:right="780"/>
        </w:sectPr>
      </w:pPr>
    </w:p>
    <w:p>
      <w:pPr>
        <w:pStyle w:val="BodyText"/>
        <w:rPr>
          <w:sz w:val="20"/>
        </w:rPr>
      </w:pPr>
    </w:p>
    <w:p>
      <w:pPr>
        <w:pStyle w:val="BodyText"/>
        <w:spacing w:before="4"/>
        <w:rPr>
          <w:sz w:val="19"/>
        </w:rPr>
      </w:pPr>
    </w:p>
    <w:p>
      <w:pPr>
        <w:pStyle w:val="Heading1"/>
        <w:tabs>
          <w:tab w:pos="9761" w:val="left" w:leader="none"/>
        </w:tabs>
        <w:spacing w:before="92"/>
        <w:ind w:left="200"/>
      </w:pPr>
      <w:r>
        <w:rPr/>
        <w:t>FORMS</w:t>
      </w:r>
      <w:r>
        <w:rPr>
          <w:spacing w:val="-4"/>
        </w:rPr>
        <w:t> </w:t>
      </w:r>
      <w:r>
        <w:rPr/>
        <w:t>DESIGN</w:t>
      </w:r>
      <w:r>
        <w:rPr>
          <w:spacing w:val="-4"/>
        </w:rPr>
        <w:t> </w:t>
      </w:r>
      <w:r>
        <w:rPr/>
        <w:t>STANDARDS</w:t>
        <w:tab/>
        <w:t>1720</w:t>
      </w:r>
    </w:p>
    <w:p>
      <w:pPr>
        <w:pStyle w:val="BodyText"/>
        <w:ind w:left="200"/>
      </w:pPr>
      <w:r>
        <w:rPr/>
        <w:t>(Revised 6/14)</w:t>
      </w:r>
    </w:p>
    <w:p>
      <w:pPr>
        <w:pStyle w:val="BodyText"/>
        <w:spacing w:before="3"/>
        <w:rPr>
          <w:sz w:val="25"/>
        </w:rPr>
      </w:pPr>
    </w:p>
    <w:p>
      <w:pPr>
        <w:pStyle w:val="BodyText"/>
        <w:ind w:left="200" w:right="488"/>
      </w:pPr>
      <w:r>
        <w:rPr/>
        <w:pict>
          <v:group style="position:absolute;margin-left:554.369995pt;margin-top:-.034124pt;width:.5pt;height:83.3pt;mso-position-horizontal-relative:page;mso-position-vertical-relative:paragraph;z-index:2680" coordorigin="11087,-1" coordsize="10,1666">
            <v:line style="position:absolute" from="11092,4" to="11092,280" stroked="true" strokeweight=".48004pt" strokecolor="#000000">
              <v:stroke dashstyle="solid"/>
            </v:line>
            <v:line style="position:absolute" from="11092,280" to="11092,556" stroked="true" strokeweight=".48004pt" strokecolor="#000000">
              <v:stroke dashstyle="solid"/>
            </v:line>
            <v:line style="position:absolute" from="11092,556" to="11092,832" stroked="true" strokeweight=".48004pt" strokecolor="#000000">
              <v:stroke dashstyle="solid"/>
            </v:line>
            <v:line style="position:absolute" from="11092,832" to="11092,1108" stroked="true" strokeweight=".48004pt" strokecolor="#000000">
              <v:stroke dashstyle="solid"/>
            </v:line>
            <v:line style="position:absolute" from="11092,1108" to="11092,1384" stroked="true" strokeweight=".48004pt" strokecolor="#000000">
              <v:stroke dashstyle="solid"/>
            </v:line>
            <v:line style="position:absolute" from="11092,1384" to="11092,1660" stroked="true" strokeweight=".48004pt" strokecolor="#000000">
              <v:stroke dashstyle="solid"/>
            </v:line>
            <w10:wrap type="none"/>
          </v:group>
        </w:pict>
      </w:r>
      <w:r>
        <w:rPr/>
        <w:pict>
          <v:group style="position:absolute;margin-left:567.470032pt;margin-top:82.765877pt;width:.5pt;height:37.25pt;mso-position-horizontal-relative:page;mso-position-vertical-relative:paragraph;z-index:2704" coordorigin="11349,1655" coordsize="10,745">
            <v:line style="position:absolute" from="11354,1660" to="11354,2104" stroked="true" strokeweight=".48004pt" strokecolor="#000000">
              <v:stroke dashstyle="solid"/>
            </v:line>
            <v:line style="position:absolute" from="11354,2104" to="11354,2395" stroked="true" strokeweight=".48004pt" strokecolor="#000000">
              <v:stroke dashstyle="solid"/>
            </v:line>
            <w10:wrap type="none"/>
          </v:group>
        </w:pict>
      </w:r>
      <w:r>
        <w:rPr/>
        <w:t>Forms</w:t>
      </w:r>
      <w:r>
        <w:rPr>
          <w:spacing w:val="-11"/>
        </w:rPr>
        <w:t> </w:t>
      </w:r>
      <w:r>
        <w:rPr/>
        <w:t>can</w:t>
      </w:r>
      <w:r>
        <w:rPr>
          <w:spacing w:val="-10"/>
        </w:rPr>
        <w:t> </w:t>
      </w:r>
      <w:r>
        <w:rPr/>
        <w:t>be</w:t>
      </w:r>
      <w:r>
        <w:rPr>
          <w:spacing w:val="-10"/>
        </w:rPr>
        <w:t> </w:t>
      </w:r>
      <w:r>
        <w:rPr/>
        <w:t>filled</w:t>
      </w:r>
      <w:r>
        <w:rPr>
          <w:spacing w:val="-10"/>
        </w:rPr>
        <w:t> </w:t>
      </w:r>
      <w:r>
        <w:rPr/>
        <w:t>out</w:t>
      </w:r>
      <w:r>
        <w:rPr>
          <w:spacing w:val="-8"/>
        </w:rPr>
        <w:t> </w:t>
      </w:r>
      <w:r>
        <w:rPr/>
        <w:t>and</w:t>
      </w:r>
      <w:r>
        <w:rPr>
          <w:spacing w:val="-7"/>
        </w:rPr>
        <w:t> </w:t>
      </w:r>
      <w:r>
        <w:rPr/>
        <w:t>designed</w:t>
      </w:r>
      <w:r>
        <w:rPr>
          <w:spacing w:val="-5"/>
        </w:rPr>
        <w:t> </w:t>
      </w:r>
      <w:r>
        <w:rPr/>
        <w:t>on</w:t>
      </w:r>
      <w:r>
        <w:rPr>
          <w:spacing w:val="-10"/>
        </w:rPr>
        <w:t> </w:t>
      </w:r>
      <w:r>
        <w:rPr/>
        <w:t>paper</w:t>
      </w:r>
      <w:r>
        <w:rPr>
          <w:spacing w:val="-7"/>
        </w:rPr>
        <w:t> </w:t>
      </w:r>
      <w:r>
        <w:rPr/>
        <w:t>or</w:t>
      </w:r>
      <w:r>
        <w:rPr>
          <w:spacing w:val="-11"/>
        </w:rPr>
        <w:t> </w:t>
      </w:r>
      <w:r>
        <w:rPr/>
        <w:t>by</w:t>
      </w:r>
      <w:r>
        <w:rPr>
          <w:spacing w:val="-16"/>
        </w:rPr>
        <w:t> </w:t>
      </w:r>
      <w:r>
        <w:rPr/>
        <w:t>electronic</w:t>
      </w:r>
      <w:r>
        <w:rPr>
          <w:spacing w:val="-6"/>
        </w:rPr>
        <w:t> </w:t>
      </w:r>
      <w:r>
        <w:rPr/>
        <w:t>media.</w:t>
      </w:r>
      <w:r>
        <w:rPr>
          <w:spacing w:val="-8"/>
        </w:rPr>
        <w:t> </w:t>
      </w:r>
      <w:r>
        <w:rPr/>
        <w:t>Agencies</w:t>
      </w:r>
      <w:r>
        <w:rPr>
          <w:spacing w:val="-7"/>
        </w:rPr>
        <w:t> </w:t>
      </w:r>
      <w:r>
        <w:rPr/>
        <w:t>should</w:t>
      </w:r>
      <w:r>
        <w:rPr>
          <w:spacing w:val="-10"/>
        </w:rPr>
        <w:t> </w:t>
      </w:r>
      <w:r>
        <w:rPr/>
        <w:t>follow the forms design standards, criteria, and techniques presented in the Forms Design Handbook.</w:t>
      </w:r>
      <w:r>
        <w:rPr>
          <w:spacing w:val="-6"/>
        </w:rPr>
        <w:t> </w:t>
      </w:r>
      <w:r>
        <w:rPr/>
        <w:t>All</w:t>
      </w:r>
      <w:r>
        <w:rPr>
          <w:spacing w:val="-11"/>
        </w:rPr>
        <w:t> </w:t>
      </w:r>
      <w:r>
        <w:rPr/>
        <w:t>agency</w:t>
      </w:r>
      <w:r>
        <w:rPr>
          <w:spacing w:val="-12"/>
        </w:rPr>
        <w:t> </w:t>
      </w:r>
      <w:r>
        <w:rPr/>
        <w:t>forms</w:t>
      </w:r>
      <w:r>
        <w:rPr>
          <w:spacing w:val="-10"/>
        </w:rPr>
        <w:t> </w:t>
      </w:r>
      <w:r>
        <w:rPr/>
        <w:t>and</w:t>
      </w:r>
      <w:r>
        <w:rPr>
          <w:spacing w:val="-8"/>
        </w:rPr>
        <w:t> </w:t>
      </w:r>
      <w:r>
        <w:rPr/>
        <w:t>all</w:t>
      </w:r>
      <w:r>
        <w:rPr>
          <w:spacing w:val="-11"/>
        </w:rPr>
        <w:t> </w:t>
      </w:r>
      <w:r>
        <w:rPr>
          <w:spacing w:val="-6"/>
        </w:rPr>
        <w:t>State</w:t>
      </w:r>
      <w:r>
        <w:rPr>
          <w:spacing w:val="-16"/>
        </w:rPr>
        <w:t> </w:t>
      </w:r>
      <w:r>
        <w:rPr>
          <w:spacing w:val="-6"/>
        </w:rPr>
        <w:t>Standard</w:t>
      </w:r>
      <w:r>
        <w:rPr>
          <w:spacing w:val="-14"/>
        </w:rPr>
        <w:t> </w:t>
      </w:r>
      <w:r>
        <w:rPr/>
        <w:t>(STD.)</w:t>
      </w:r>
      <w:r>
        <w:rPr>
          <w:spacing w:val="-11"/>
        </w:rPr>
        <w:t> </w:t>
      </w:r>
      <w:r>
        <w:rPr/>
        <w:t>forms</w:t>
      </w:r>
      <w:r>
        <w:rPr>
          <w:spacing w:val="-8"/>
        </w:rPr>
        <w:t> </w:t>
      </w:r>
      <w:r>
        <w:rPr/>
        <w:t>must</w:t>
      </w:r>
      <w:r>
        <w:rPr>
          <w:spacing w:val="-14"/>
        </w:rPr>
        <w:t> </w:t>
      </w:r>
      <w:r>
        <w:rPr/>
        <w:t>contain</w:t>
      </w:r>
      <w:r>
        <w:rPr>
          <w:spacing w:val="-9"/>
        </w:rPr>
        <w:t> </w:t>
      </w:r>
      <w:r>
        <w:rPr/>
        <w:t>the</w:t>
      </w:r>
      <w:r>
        <w:rPr>
          <w:spacing w:val="65"/>
        </w:rPr>
        <w:t> </w:t>
      </w:r>
      <w:r>
        <w:rPr/>
        <w:t>term</w:t>
      </w:r>
      <w:r>
        <w:rPr>
          <w:spacing w:val="-16"/>
        </w:rPr>
        <w:t> </w:t>
      </w:r>
      <w:r>
        <w:rPr/>
        <w:t>‟State of California„, the authoring department‟s name, a form title, a form number, and a form creation or revision  date. Contact the Forms Management Center (</w:t>
      </w:r>
      <w:hyperlink r:id="rId54">
        <w:r>
          <w:rPr>
            <w:color w:val="0000FF"/>
            <w:u w:val="single" w:color="0000FF"/>
          </w:rPr>
          <w:t>FMC</w:t>
        </w:r>
      </w:hyperlink>
      <w:r>
        <w:rPr/>
        <w:t>) for information about forms design standards and forms design</w:t>
      </w:r>
      <w:r>
        <w:rPr>
          <w:spacing w:val="10"/>
        </w:rPr>
        <w:t> </w:t>
      </w:r>
      <w:r>
        <w:rPr/>
        <w:t>software.</w:t>
      </w:r>
    </w:p>
    <w:p>
      <w:pPr>
        <w:pStyle w:val="BodyText"/>
        <w:spacing w:before="167"/>
        <w:ind w:left="200"/>
      </w:pPr>
      <w:r>
        <w:rPr/>
        <w:t>Refer to SAM Section 1710 for Agency Forms and STD. Forms definitions.</w:t>
      </w:r>
    </w:p>
    <w:p>
      <w:pPr>
        <w:pStyle w:val="BodyText"/>
        <w:spacing w:before="2"/>
        <w:rPr>
          <w:sz w:val="17"/>
        </w:rPr>
      </w:pPr>
    </w:p>
    <w:p>
      <w:pPr>
        <w:pStyle w:val="BodyText"/>
        <w:spacing w:before="92"/>
        <w:ind w:left="200" w:right="543"/>
      </w:pPr>
      <w:r>
        <w:rPr/>
        <w:pict>
          <v:group style="position:absolute;margin-left:554.369995pt;margin-top:4.565857pt;width:.5pt;height:69.55pt;mso-position-horizontal-relative:page;mso-position-vertical-relative:paragraph;z-index:2728" coordorigin="11087,91" coordsize="10,1391">
            <v:line style="position:absolute" from="11092,96" to="11092,372" stroked="true" strokeweight=".48004pt" strokecolor="#000000">
              <v:stroke dashstyle="solid"/>
            </v:line>
            <v:line style="position:absolute" from="11092,372" to="11092,649" stroked="true" strokeweight=".48004pt" strokecolor="#000000">
              <v:stroke dashstyle="solid"/>
            </v:line>
            <v:line style="position:absolute" from="11092,649" to="11092,925" stroked="true" strokeweight=".48004pt" strokecolor="#000000">
              <v:stroke dashstyle="solid"/>
            </v:line>
            <v:line style="position:absolute" from="11092,925" to="11092,1201" stroked="true" strokeweight=".48004pt" strokecolor="#000000">
              <v:stroke dashstyle="solid"/>
            </v:line>
            <v:line style="position:absolute" from="11092,1201" to="11092,1477" stroked="true" strokeweight=".48004pt" strokecolor="#000000">
              <v:stroke dashstyle="solid"/>
            </v:line>
            <w10:wrap type="none"/>
          </v:group>
        </w:pict>
      </w:r>
      <w:r>
        <w:rPr/>
        <w:pict>
          <v:group style="position:absolute;margin-left:564.709961pt;margin-top:73.595856pt;width:3.3pt;height:332.6pt;mso-position-horizontal-relative:page;mso-position-vertical-relative:paragraph;z-index:2752" coordorigin="11294,1472" coordsize="66,6652">
            <v:line style="position:absolute" from="11354,1477" to="11354,1770" stroked="true" strokeweight=".48004pt" strokecolor="#000000">
              <v:stroke dashstyle="solid"/>
            </v:line>
            <v:line style="position:absolute" from="11354,1770" to="11354,2046" stroked="true" strokeweight=".48004pt" strokecolor="#000000">
              <v:stroke dashstyle="solid"/>
            </v:line>
            <v:line style="position:absolute" from="11354,2046" to="11354,2322" stroked="true" strokeweight=".48004pt" strokecolor="#000000">
              <v:stroke dashstyle="solid"/>
            </v:line>
            <v:line style="position:absolute" from="11354,2322" to="11354,2598" stroked="true" strokeweight=".48004pt" strokecolor="#000000">
              <v:stroke dashstyle="solid"/>
            </v:line>
            <v:line style="position:absolute" from="11354,2598" to="11354,2874" stroked="true" strokeweight=".48004pt" strokecolor="#000000">
              <v:stroke dashstyle="solid"/>
            </v:line>
            <v:line style="position:absolute" from="11354,2874" to="11354,3150" stroked="true" strokeweight=".48004pt" strokecolor="#000000">
              <v:stroke dashstyle="solid"/>
            </v:line>
            <v:line style="position:absolute" from="11354,3150" to="11354,3426" stroked="true" strokeweight=".48004pt" strokecolor="#000000">
              <v:stroke dashstyle="solid"/>
            </v:line>
            <v:line style="position:absolute" from="11354,3426" to="11354,3702" stroked="true" strokeweight=".48004pt" strokecolor="#000000">
              <v:stroke dashstyle="solid"/>
            </v:line>
            <v:line style="position:absolute" from="11354,3702" to="11354,3978" stroked="true" strokeweight=".48004pt" strokecolor="#000000">
              <v:stroke dashstyle="solid"/>
            </v:line>
            <v:line style="position:absolute" from="11354,3978" to="11354,4254" stroked="true" strokeweight=".48004pt" strokecolor="#000000">
              <v:stroke dashstyle="solid"/>
            </v:line>
            <v:line style="position:absolute" from="11354,4254" to="11354,4530" stroked="true" strokeweight=".48004pt" strokecolor="#000000">
              <v:stroke dashstyle="solid"/>
            </v:line>
            <v:line style="position:absolute" from="11354,4530" to="11354,4806" stroked="true" strokeweight=".48004pt" strokecolor="#000000">
              <v:stroke dashstyle="solid"/>
            </v:line>
            <v:line style="position:absolute" from="11354,4806" to="11354,5082" stroked="true" strokeweight=".48004pt" strokecolor="#000000">
              <v:stroke dashstyle="solid"/>
            </v:line>
            <v:line style="position:absolute" from="11354,5082" to="11354,5358" stroked="true" strokeweight=".48004pt" strokecolor="#000000">
              <v:stroke dashstyle="solid"/>
            </v:line>
            <v:line style="position:absolute" from="11354,5358" to="11354,5634" stroked="true" strokeweight=".48004pt" strokecolor="#000000">
              <v:stroke dashstyle="solid"/>
            </v:line>
            <v:line style="position:absolute" from="11354,5634" to="11354,5910" stroked="true" strokeweight=".48004pt" strokecolor="#000000">
              <v:stroke dashstyle="solid"/>
            </v:line>
            <v:line style="position:absolute" from="11354,5910" to="11354,6186" stroked="true" strokeweight=".48004pt" strokecolor="#000000">
              <v:stroke dashstyle="solid"/>
            </v:line>
            <v:line style="position:absolute" from="11354,6186" to="11354,6462" stroked="true" strokeweight=".48004pt" strokecolor="#000000">
              <v:stroke dashstyle="solid"/>
            </v:line>
            <v:line style="position:absolute" from="11354,6462" to="11354,6738" stroked="true" strokeweight=".48004pt" strokecolor="#000000">
              <v:stroke dashstyle="solid"/>
            </v:line>
            <v:line style="position:absolute" from="11354,6738" to="11354,7014" stroked="true" strokeweight=".48004pt" strokecolor="#000000">
              <v:stroke dashstyle="solid"/>
            </v:line>
            <v:line style="position:absolute" from="11354,7014" to="11354,7290" stroked="true" strokeweight=".48004pt" strokecolor="#000000">
              <v:stroke dashstyle="solid"/>
            </v:line>
            <v:line style="position:absolute" from="11299,7290" to="11299,7567" stroked="true" strokeweight=".47998pt" strokecolor="#000000">
              <v:stroke dashstyle="solid"/>
            </v:line>
            <v:line style="position:absolute" from="11299,7567" to="11299,7843" stroked="true" strokeweight=".47998pt" strokecolor="#000000">
              <v:stroke dashstyle="solid"/>
            </v:line>
            <v:line style="position:absolute" from="11299,7843" to="11299,8119" stroked="true" strokeweight=".47998pt" strokecolor="#000000">
              <v:stroke dashstyle="solid"/>
            </v:line>
            <w10:wrap type="none"/>
          </v:group>
        </w:pict>
      </w:r>
      <w:r>
        <w:rPr/>
        <w:t>Forms not included in the STD. Forms Program may not carry ‟STD.‟ or any variation of that designation as a prefix to the form number. If a form is removed from coordination as an STD. form and returned to management of the generating agency, the agency must change the number and identification at the next printing. These forms may carry a statement such as ‟Formerly STD. XXX‟.</w:t>
      </w:r>
    </w:p>
    <w:p>
      <w:pPr>
        <w:pStyle w:val="BodyText"/>
        <w:spacing w:before="4"/>
        <w:rPr>
          <w:sz w:val="17"/>
        </w:rPr>
      </w:pPr>
    </w:p>
    <w:p>
      <w:pPr>
        <w:pStyle w:val="BodyText"/>
        <w:spacing w:before="92"/>
        <w:ind w:left="191"/>
      </w:pPr>
      <w:r>
        <w:rPr/>
        <w:t>All agency forms must show certain identifying information. If there is space, you should locate this information together. The Forms Design Handbook shows formatting for this information.</w:t>
      </w:r>
    </w:p>
    <w:p>
      <w:pPr>
        <w:pStyle w:val="BodyText"/>
        <w:spacing w:before="10"/>
        <w:rPr>
          <w:sz w:val="15"/>
        </w:rPr>
      </w:pPr>
    </w:p>
    <w:p>
      <w:pPr>
        <w:pStyle w:val="BodyText"/>
        <w:spacing w:before="93"/>
        <w:ind w:left="191"/>
      </w:pPr>
      <w:r>
        <w:rPr/>
        <w:t>Form Titles – Form titles must describe both the form‟s subject and function. See the Forms Management Handbook for help with titling forms.</w:t>
      </w:r>
    </w:p>
    <w:p>
      <w:pPr>
        <w:pStyle w:val="BodyText"/>
        <w:rPr>
          <w:sz w:val="16"/>
        </w:rPr>
      </w:pPr>
    </w:p>
    <w:p>
      <w:pPr>
        <w:pStyle w:val="BodyText"/>
        <w:spacing w:before="92"/>
        <w:ind w:left="191" w:right="211"/>
      </w:pPr>
      <w:r>
        <w:rPr/>
        <w:t>Form Numbers – Ideally, form numbers should be prefixed by the initials of the agency, i.e.,FTB, WRCB, etc. The numbers may follow any plan or scheme that works for your agency but must not duplicate a number already in use by the agency. An exception is allowed if a number is differently prefixed or suffixed. A form used by an office or division within an agency may carry a sub-prefix. An example is „GS-OAS,‟ for the DGS, Office of Administrative Services. Suffixes are often helpful to show field office versions with different mailing addresses or close relationship to another form, such as FTB 1000-LA, or DOJ 1000B.</w:t>
      </w:r>
    </w:p>
    <w:p>
      <w:pPr>
        <w:pStyle w:val="BodyText"/>
        <w:spacing w:before="11"/>
        <w:rPr>
          <w:sz w:val="15"/>
        </w:rPr>
      </w:pPr>
    </w:p>
    <w:p>
      <w:pPr>
        <w:pStyle w:val="BodyText"/>
        <w:spacing w:before="92"/>
        <w:ind w:left="191" w:right="264"/>
      </w:pPr>
      <w:r>
        <w:rPr/>
        <w:t>Creation or Revision Dates – The date, if the form is new, must be the month and year in</w:t>
      </w:r>
      <w:r>
        <w:rPr>
          <w:spacing w:val="-29"/>
        </w:rPr>
        <w:t> </w:t>
      </w:r>
      <w:r>
        <w:rPr/>
        <w:t>which the</w:t>
      </w:r>
      <w:r>
        <w:rPr>
          <w:spacing w:val="-6"/>
        </w:rPr>
        <w:t> </w:t>
      </w:r>
      <w:r>
        <w:rPr/>
        <w:t>form</w:t>
      </w:r>
      <w:r>
        <w:rPr>
          <w:spacing w:val="-5"/>
        </w:rPr>
        <w:t> </w:t>
      </w:r>
      <w:r>
        <w:rPr/>
        <w:t>was</w:t>
      </w:r>
      <w:r>
        <w:rPr>
          <w:spacing w:val="-5"/>
        </w:rPr>
        <w:t> </w:t>
      </w:r>
      <w:r>
        <w:rPr/>
        <w:t>created</w:t>
      </w:r>
      <w:r>
        <w:rPr>
          <w:spacing w:val="-6"/>
        </w:rPr>
        <w:t> </w:t>
      </w:r>
      <w:r>
        <w:rPr/>
        <w:t>or</w:t>
      </w:r>
      <w:r>
        <w:rPr>
          <w:spacing w:val="-5"/>
        </w:rPr>
        <w:t> </w:t>
      </w:r>
      <w:r>
        <w:rPr/>
        <w:t>first</w:t>
      </w:r>
      <w:r>
        <w:rPr>
          <w:spacing w:val="-5"/>
        </w:rPr>
        <w:t> </w:t>
      </w:r>
      <w:r>
        <w:rPr/>
        <w:t>distributed,</w:t>
      </w:r>
      <w:r>
        <w:rPr>
          <w:spacing w:val="-5"/>
        </w:rPr>
        <w:t> </w:t>
      </w:r>
      <w:r>
        <w:rPr/>
        <w:t>such</w:t>
      </w:r>
      <w:r>
        <w:rPr>
          <w:spacing w:val="-6"/>
        </w:rPr>
        <w:t> </w:t>
      </w:r>
      <w:r>
        <w:rPr/>
        <w:t>as</w:t>
      </w:r>
      <w:r>
        <w:rPr>
          <w:spacing w:val="-5"/>
        </w:rPr>
        <w:t> </w:t>
      </w:r>
      <w:r>
        <w:rPr/>
        <w:t>„NEW</w:t>
      </w:r>
      <w:r>
        <w:rPr>
          <w:spacing w:val="1"/>
        </w:rPr>
        <w:t> </w:t>
      </w:r>
      <w:r>
        <w:rPr/>
        <w:t>1-96‟.</w:t>
      </w:r>
      <w:r>
        <w:rPr>
          <w:spacing w:val="-6"/>
        </w:rPr>
        <w:t> </w:t>
      </w:r>
      <w:r>
        <w:rPr/>
        <w:t>If</w:t>
      </w:r>
      <w:r>
        <w:rPr>
          <w:spacing w:val="-3"/>
        </w:rPr>
        <w:t> </w:t>
      </w:r>
      <w:r>
        <w:rPr/>
        <w:t>it</w:t>
      </w:r>
      <w:r>
        <w:rPr>
          <w:spacing w:val="-5"/>
        </w:rPr>
        <w:t> </w:t>
      </w:r>
      <w:r>
        <w:rPr/>
        <w:t>is</w:t>
      </w:r>
      <w:r>
        <w:rPr>
          <w:spacing w:val="-5"/>
        </w:rPr>
        <w:t> </w:t>
      </w:r>
      <w:r>
        <w:rPr/>
        <w:t>revised,</w:t>
      </w:r>
      <w:r>
        <w:rPr>
          <w:spacing w:val="-5"/>
        </w:rPr>
        <w:t> </w:t>
      </w:r>
      <w:r>
        <w:rPr/>
        <w:t>the</w:t>
      </w:r>
      <w:r>
        <w:rPr>
          <w:spacing w:val="-6"/>
        </w:rPr>
        <w:t> </w:t>
      </w:r>
      <w:r>
        <w:rPr/>
        <w:t>date</w:t>
      </w:r>
      <w:r>
        <w:rPr>
          <w:spacing w:val="-4"/>
        </w:rPr>
        <w:t> </w:t>
      </w:r>
      <w:r>
        <w:rPr/>
        <w:t>will</w:t>
      </w:r>
      <w:r>
        <w:rPr>
          <w:spacing w:val="-5"/>
        </w:rPr>
        <w:t> </w:t>
      </w:r>
      <w:r>
        <w:rPr/>
        <w:t>be</w:t>
      </w:r>
      <w:r>
        <w:rPr>
          <w:spacing w:val="-5"/>
        </w:rPr>
        <w:t> </w:t>
      </w:r>
      <w:r>
        <w:rPr/>
        <w:t>the month and year in which the form was revised, such as „Rev. 1-96‟. The notation „TEMP‟ may be</w:t>
      </w:r>
      <w:r>
        <w:rPr>
          <w:spacing w:val="-7"/>
        </w:rPr>
        <w:t> </w:t>
      </w:r>
      <w:r>
        <w:rPr/>
        <w:t>used</w:t>
      </w:r>
      <w:r>
        <w:rPr>
          <w:spacing w:val="-7"/>
        </w:rPr>
        <w:t> </w:t>
      </w:r>
      <w:r>
        <w:rPr/>
        <w:t>instead</w:t>
      </w:r>
      <w:r>
        <w:rPr>
          <w:spacing w:val="-7"/>
        </w:rPr>
        <w:t> </w:t>
      </w:r>
      <w:r>
        <w:rPr/>
        <w:t>of</w:t>
      </w:r>
      <w:r>
        <w:rPr>
          <w:spacing w:val="-7"/>
        </w:rPr>
        <w:t> </w:t>
      </w:r>
      <w:r>
        <w:rPr/>
        <w:t>„NEW‟</w:t>
      </w:r>
      <w:r>
        <w:rPr>
          <w:spacing w:val="-11"/>
        </w:rPr>
        <w:t> </w:t>
      </w:r>
      <w:r>
        <w:rPr/>
        <w:t>or</w:t>
      </w:r>
      <w:r>
        <w:rPr>
          <w:spacing w:val="-7"/>
        </w:rPr>
        <w:t> </w:t>
      </w:r>
      <w:r>
        <w:rPr/>
        <w:t>„Rev.‟</w:t>
      </w:r>
      <w:r>
        <w:rPr>
          <w:spacing w:val="-7"/>
        </w:rPr>
        <w:t> </w:t>
      </w:r>
      <w:r>
        <w:rPr/>
        <w:t>on</w:t>
      </w:r>
      <w:r>
        <w:rPr>
          <w:spacing w:val="-7"/>
        </w:rPr>
        <w:t> </w:t>
      </w:r>
      <w:r>
        <w:rPr/>
        <w:t>a</w:t>
      </w:r>
      <w:r>
        <w:rPr>
          <w:spacing w:val="-9"/>
        </w:rPr>
        <w:t> </w:t>
      </w:r>
      <w:r>
        <w:rPr/>
        <w:t>form</w:t>
      </w:r>
      <w:r>
        <w:rPr>
          <w:spacing w:val="-6"/>
        </w:rPr>
        <w:t> </w:t>
      </w:r>
      <w:r>
        <w:rPr/>
        <w:t>intended</w:t>
      </w:r>
      <w:r>
        <w:rPr>
          <w:spacing w:val="-9"/>
        </w:rPr>
        <w:t> </w:t>
      </w:r>
      <w:r>
        <w:rPr/>
        <w:t>to</w:t>
      </w:r>
      <w:r>
        <w:rPr>
          <w:spacing w:val="-9"/>
        </w:rPr>
        <w:t> </w:t>
      </w:r>
      <w:r>
        <w:rPr/>
        <w:t>be</w:t>
      </w:r>
      <w:r>
        <w:rPr>
          <w:spacing w:val="-9"/>
        </w:rPr>
        <w:t> </w:t>
      </w:r>
      <w:r>
        <w:rPr/>
        <w:t>temporary,</w:t>
      </w:r>
      <w:r>
        <w:rPr>
          <w:spacing w:val="-7"/>
        </w:rPr>
        <w:t> </w:t>
      </w:r>
      <w:r>
        <w:rPr/>
        <w:t>such</w:t>
      </w:r>
      <w:r>
        <w:rPr>
          <w:spacing w:val="-7"/>
        </w:rPr>
        <w:t> </w:t>
      </w:r>
      <w:r>
        <w:rPr/>
        <w:t>as</w:t>
      </w:r>
      <w:r>
        <w:rPr>
          <w:spacing w:val="-7"/>
        </w:rPr>
        <w:t> </w:t>
      </w:r>
      <w:r>
        <w:rPr/>
        <w:t>a</w:t>
      </w:r>
      <w:r>
        <w:rPr>
          <w:spacing w:val="-8"/>
        </w:rPr>
        <w:t> </w:t>
      </w:r>
      <w:r>
        <w:rPr/>
        <w:t>form</w:t>
      </w:r>
      <w:r>
        <w:rPr>
          <w:spacing w:val="-9"/>
        </w:rPr>
        <w:t> </w:t>
      </w:r>
      <w:r>
        <w:rPr/>
        <w:t>used</w:t>
      </w:r>
      <w:r>
        <w:rPr>
          <w:spacing w:val="-7"/>
        </w:rPr>
        <w:t> </w:t>
      </w:r>
      <w:r>
        <w:rPr/>
        <w:t>in a</w:t>
      </w:r>
      <w:r>
        <w:rPr>
          <w:spacing w:val="-8"/>
        </w:rPr>
        <w:t> </w:t>
      </w:r>
      <w:r>
        <w:rPr/>
        <w:t>short-term</w:t>
      </w:r>
      <w:r>
        <w:rPr>
          <w:spacing w:val="-10"/>
        </w:rPr>
        <w:t> </w:t>
      </w:r>
      <w:r>
        <w:rPr/>
        <w:t>project.</w:t>
      </w:r>
      <w:r>
        <w:rPr>
          <w:spacing w:val="-8"/>
        </w:rPr>
        <w:t> </w:t>
      </w:r>
      <w:r>
        <w:rPr/>
        <w:t>„TEST‟</w:t>
      </w:r>
      <w:r>
        <w:rPr>
          <w:spacing w:val="-8"/>
        </w:rPr>
        <w:t> </w:t>
      </w:r>
      <w:r>
        <w:rPr/>
        <w:t>or</w:t>
      </w:r>
      <w:r>
        <w:rPr>
          <w:spacing w:val="-8"/>
        </w:rPr>
        <w:t> </w:t>
      </w:r>
      <w:r>
        <w:rPr/>
        <w:t>„PILOT‟</w:t>
      </w:r>
      <w:r>
        <w:rPr>
          <w:spacing w:val="-8"/>
        </w:rPr>
        <w:t> </w:t>
      </w:r>
      <w:r>
        <w:rPr/>
        <w:t>may</w:t>
      </w:r>
      <w:r>
        <w:rPr>
          <w:spacing w:val="-10"/>
        </w:rPr>
        <w:t> </w:t>
      </w:r>
      <w:r>
        <w:rPr/>
        <w:t>be</w:t>
      </w:r>
      <w:r>
        <w:rPr>
          <w:spacing w:val="-8"/>
        </w:rPr>
        <w:t> </w:t>
      </w:r>
      <w:r>
        <w:rPr/>
        <w:t>used</w:t>
      </w:r>
      <w:r>
        <w:rPr>
          <w:spacing w:val="-8"/>
        </w:rPr>
        <w:t> </w:t>
      </w:r>
      <w:r>
        <w:rPr/>
        <w:t>on</w:t>
      </w:r>
      <w:r>
        <w:rPr>
          <w:spacing w:val="-10"/>
        </w:rPr>
        <w:t> </w:t>
      </w:r>
      <w:r>
        <w:rPr/>
        <w:t>forms</w:t>
      </w:r>
      <w:r>
        <w:rPr>
          <w:spacing w:val="-8"/>
        </w:rPr>
        <w:t> </w:t>
      </w:r>
      <w:r>
        <w:rPr/>
        <w:t>being</w:t>
      </w:r>
      <w:r>
        <w:rPr>
          <w:spacing w:val="-10"/>
        </w:rPr>
        <w:t> </w:t>
      </w:r>
      <w:r>
        <w:rPr/>
        <w:t>tested</w:t>
      </w:r>
      <w:r>
        <w:rPr>
          <w:spacing w:val="-8"/>
        </w:rPr>
        <w:t> </w:t>
      </w:r>
      <w:r>
        <w:rPr/>
        <w:t>before</w:t>
      </w:r>
      <w:r>
        <w:rPr>
          <w:spacing w:val="-8"/>
        </w:rPr>
        <w:t> </w:t>
      </w:r>
      <w:r>
        <w:rPr/>
        <w:t>release</w:t>
      </w:r>
      <w:r>
        <w:rPr>
          <w:spacing w:val="-10"/>
        </w:rPr>
        <w:t> </w:t>
      </w:r>
      <w:r>
        <w:rPr/>
        <w:t>to</w:t>
      </w:r>
      <w:r>
        <w:rPr>
          <w:spacing w:val="-8"/>
        </w:rPr>
        <w:t> </w:t>
      </w:r>
      <w:r>
        <w:rPr/>
        <w:t>all users.</w:t>
      </w:r>
    </w:p>
    <w:p>
      <w:pPr>
        <w:pStyle w:val="BodyText"/>
        <w:rPr>
          <w:sz w:val="16"/>
        </w:rPr>
      </w:pPr>
    </w:p>
    <w:p>
      <w:pPr>
        <w:pStyle w:val="BodyText"/>
        <w:spacing w:before="92"/>
        <w:ind w:left="200" w:right="927"/>
      </w:pPr>
      <w:r>
        <w:rPr/>
        <w:t>It is not advisable to preprint names of employees on forms unless there are compelling reasons to do so. An exception may be made for names of elected or appointed officials.</w:t>
      </w:r>
    </w:p>
    <w:p>
      <w:pPr>
        <w:spacing w:after="0"/>
        <w:sectPr>
          <w:pgSz w:w="12240" w:h="15840"/>
          <w:pgMar w:header="748" w:footer="803" w:top="1000" w:bottom="1000" w:left="920" w:right="780"/>
        </w:sectPr>
      </w:pPr>
    </w:p>
    <w:p>
      <w:pPr>
        <w:pStyle w:val="BodyText"/>
        <w:rPr>
          <w:sz w:val="20"/>
        </w:rPr>
      </w:pPr>
    </w:p>
    <w:p>
      <w:pPr>
        <w:pStyle w:val="BodyText"/>
        <w:spacing w:before="4"/>
        <w:rPr>
          <w:sz w:val="19"/>
        </w:rPr>
      </w:pPr>
    </w:p>
    <w:p>
      <w:pPr>
        <w:pStyle w:val="Heading1"/>
        <w:tabs>
          <w:tab w:pos="9761" w:val="left" w:leader="none"/>
        </w:tabs>
        <w:spacing w:before="92"/>
        <w:ind w:left="200"/>
      </w:pPr>
      <w:r>
        <w:rPr/>
        <w:pict>
          <v:line style="position:absolute;mso-position-horizontal-relative:page;mso-position-vertical-relative:paragraph;z-index:2776" from="567.720032pt,18.615871pt" to="567.720032pt,32.415871pt" stroked="true" strokeweight=".48004pt" strokecolor="#000000">
            <v:stroke dashstyle="solid"/>
            <w10:wrap type="none"/>
          </v:line>
        </w:pict>
      </w:r>
      <w:r>
        <w:rPr/>
        <w:t>FORMS</w:t>
      </w:r>
      <w:r>
        <w:rPr>
          <w:spacing w:val="-4"/>
        </w:rPr>
        <w:t> </w:t>
      </w:r>
      <w:r>
        <w:rPr/>
        <w:t>REVIEW</w:t>
      </w:r>
      <w:r>
        <w:rPr>
          <w:spacing w:val="-1"/>
        </w:rPr>
        <w:t> </w:t>
      </w:r>
      <w:r>
        <w:rPr/>
        <w:t>PROCESSES</w:t>
        <w:tab/>
        <w:t>1725</w:t>
      </w:r>
    </w:p>
    <w:p>
      <w:pPr>
        <w:pStyle w:val="BodyText"/>
        <w:ind w:left="200"/>
      </w:pPr>
      <w:r>
        <w:rPr/>
        <w:t>(Reviewed 6/14)</w:t>
      </w:r>
    </w:p>
    <w:p>
      <w:pPr>
        <w:pStyle w:val="BodyText"/>
        <w:spacing w:before="3"/>
        <w:rPr>
          <w:sz w:val="17"/>
        </w:rPr>
      </w:pPr>
    </w:p>
    <w:p>
      <w:pPr>
        <w:pStyle w:val="BodyText"/>
        <w:spacing w:before="92"/>
        <w:ind w:left="200" w:right="488"/>
      </w:pPr>
      <w:r>
        <w:rPr/>
        <w:t>Proposed</w:t>
      </w:r>
      <w:r>
        <w:rPr>
          <w:spacing w:val="-10"/>
        </w:rPr>
        <w:t> </w:t>
      </w:r>
      <w:r>
        <w:rPr/>
        <w:t>changes</w:t>
      </w:r>
      <w:r>
        <w:rPr>
          <w:spacing w:val="-12"/>
        </w:rPr>
        <w:t> </w:t>
      </w:r>
      <w:r>
        <w:rPr/>
        <w:t>to</w:t>
      </w:r>
      <w:r>
        <w:rPr>
          <w:spacing w:val="-11"/>
        </w:rPr>
        <w:t> </w:t>
      </w:r>
      <w:r>
        <w:rPr/>
        <w:t>paper</w:t>
      </w:r>
      <w:r>
        <w:rPr>
          <w:spacing w:val="-9"/>
        </w:rPr>
        <w:t> </w:t>
      </w:r>
      <w:r>
        <w:rPr/>
        <w:t>and</w:t>
      </w:r>
      <w:r>
        <w:rPr>
          <w:spacing w:val="-9"/>
        </w:rPr>
        <w:t> </w:t>
      </w:r>
      <w:r>
        <w:rPr/>
        <w:t>electronic</w:t>
      </w:r>
      <w:r>
        <w:rPr>
          <w:spacing w:val="-14"/>
        </w:rPr>
        <w:t> </w:t>
      </w:r>
      <w:r>
        <w:rPr/>
        <w:t>forms</w:t>
      </w:r>
      <w:r>
        <w:rPr>
          <w:spacing w:val="-7"/>
        </w:rPr>
        <w:t> </w:t>
      </w:r>
      <w:r>
        <w:rPr/>
        <w:t>should</w:t>
      </w:r>
      <w:r>
        <w:rPr>
          <w:spacing w:val="-9"/>
        </w:rPr>
        <w:t> </w:t>
      </w:r>
      <w:r>
        <w:rPr/>
        <w:t>be</w:t>
      </w:r>
      <w:r>
        <w:rPr>
          <w:spacing w:val="-11"/>
        </w:rPr>
        <w:t> </w:t>
      </w:r>
      <w:r>
        <w:rPr/>
        <w:t>reviewed</w:t>
      </w:r>
      <w:r>
        <w:rPr>
          <w:spacing w:val="-13"/>
        </w:rPr>
        <w:t> </w:t>
      </w:r>
      <w:r>
        <w:rPr/>
        <w:t>for</w:t>
      </w:r>
      <w:r>
        <w:rPr>
          <w:spacing w:val="-12"/>
        </w:rPr>
        <w:t> </w:t>
      </w:r>
      <w:r>
        <w:rPr/>
        <w:t>legal</w:t>
      </w:r>
      <w:r>
        <w:rPr>
          <w:spacing w:val="-9"/>
        </w:rPr>
        <w:t> </w:t>
      </w:r>
      <w:r>
        <w:rPr/>
        <w:t>impact, workflow processes and routed for</w:t>
      </w:r>
      <w:r>
        <w:rPr>
          <w:spacing w:val="-11"/>
        </w:rPr>
        <w:t> </w:t>
      </w:r>
      <w:r>
        <w:rPr/>
        <w:t>review by the appropriate departmental staff.</w:t>
      </w:r>
    </w:p>
    <w:p>
      <w:pPr>
        <w:pStyle w:val="BodyText"/>
        <w:ind w:left="200" w:right="488"/>
      </w:pPr>
      <w:r>
        <w:rPr/>
        <w:t>Coordinating this review and approval process is the responsibility of the Departmental Forms Coordinator (DFC).</w:t>
      </w:r>
    </w:p>
    <w:p>
      <w:pPr>
        <w:pStyle w:val="BodyText"/>
        <w:spacing w:before="1"/>
        <w:rPr>
          <w:sz w:val="25"/>
        </w:rPr>
      </w:pPr>
    </w:p>
    <w:p>
      <w:pPr>
        <w:pStyle w:val="Heading1"/>
        <w:tabs>
          <w:tab w:pos="9761" w:val="left" w:leader="none"/>
        </w:tabs>
        <w:spacing w:before="0"/>
        <w:ind w:left="200"/>
      </w:pPr>
      <w:r>
        <w:rPr/>
        <w:pict>
          <v:line style="position:absolute;mso-position-horizontal-relative:page;mso-position-vertical-relative:paragraph;z-index:2800" from="567.720032pt,14.01584pt" to="567.720032pt,27.81584pt" stroked="true" strokeweight=".48004pt" strokecolor="#000000">
            <v:stroke dashstyle="solid"/>
            <w10:wrap type="none"/>
          </v:line>
        </w:pict>
      </w:r>
      <w:r>
        <w:rPr/>
        <w:t>STATE STANDARD</w:t>
      </w:r>
      <w:r>
        <w:rPr>
          <w:spacing w:val="-7"/>
        </w:rPr>
        <w:t> </w:t>
      </w:r>
      <w:r>
        <w:rPr/>
        <w:t>(STD.)</w:t>
      </w:r>
      <w:r>
        <w:rPr>
          <w:spacing w:val="-4"/>
        </w:rPr>
        <w:t> </w:t>
      </w:r>
      <w:r>
        <w:rPr/>
        <w:t>FORMS</w:t>
        <w:tab/>
        <w:t>1730</w:t>
      </w:r>
    </w:p>
    <w:p>
      <w:pPr>
        <w:pStyle w:val="BodyText"/>
        <w:ind w:left="200"/>
      </w:pPr>
      <w:r>
        <w:rPr/>
        <w:t>(Reviewed 6/14)</w:t>
      </w:r>
    </w:p>
    <w:p>
      <w:pPr>
        <w:pStyle w:val="BodyText"/>
        <w:rPr>
          <w:sz w:val="17"/>
        </w:rPr>
      </w:pPr>
    </w:p>
    <w:p>
      <w:pPr>
        <w:pStyle w:val="BodyText"/>
        <w:spacing w:before="92"/>
        <w:ind w:left="191" w:right="697"/>
      </w:pPr>
      <w:r>
        <w:rPr/>
        <w:t>State Standard (STD.) forms are state forms developed for use by all agencies to carry out common statewide administration functions. The Forms Management Center (FMC) is responsible for the orderly design, implementation, management and maintenance of STD. forms, including STD. electronic forms (eForms) and integrated STD. eForms systems.</w:t>
      </w:r>
    </w:p>
    <w:p>
      <w:pPr>
        <w:pStyle w:val="BodyText"/>
        <w:spacing w:before="10"/>
        <w:rPr>
          <w:sz w:val="23"/>
        </w:rPr>
      </w:pPr>
    </w:p>
    <w:p>
      <w:pPr>
        <w:pStyle w:val="BodyText"/>
        <w:spacing w:before="1"/>
        <w:ind w:left="191" w:right="488"/>
      </w:pPr>
      <w:r>
        <w:rPr/>
        <w:t>In accordance with Government Code Section </w:t>
      </w:r>
      <w:hyperlink r:id="rId148">
        <w:r>
          <w:rPr>
            <w:color w:val="0000FF"/>
            <w:u w:val="single" w:color="0000FF"/>
          </w:rPr>
          <w:t>14771</w:t>
        </w:r>
      </w:hyperlink>
      <w:r>
        <w:rPr/>
        <w:t>, State government agents and entities doing business with the state should use STD. forms disseminated by FMC rather than reproduce their own.</w:t>
      </w:r>
    </w:p>
    <w:p>
      <w:pPr>
        <w:pStyle w:val="BodyText"/>
      </w:pPr>
    </w:p>
    <w:p>
      <w:pPr>
        <w:pStyle w:val="BodyText"/>
        <w:ind w:left="191" w:right="429"/>
      </w:pPr>
      <w:hyperlink r:id="rId54">
        <w:r>
          <w:rPr>
            <w:color w:val="0000FF"/>
            <w:u w:val="single" w:color="0000FF"/>
          </w:rPr>
          <w:t>FMC </w:t>
        </w:r>
      </w:hyperlink>
      <w:r>
        <w:rPr/>
        <w:t>ensures the most current versions are available either online or in hard-copy paper format. STD. eForms are available for online use on FMC‟s website. Certain paper forms are available through the Office of State Publishing in prepackaged quantities and minimum print quantities.</w:t>
      </w:r>
    </w:p>
    <w:p>
      <w:pPr>
        <w:pStyle w:val="BodyText"/>
      </w:pPr>
    </w:p>
    <w:p>
      <w:pPr>
        <w:pStyle w:val="BodyText"/>
        <w:ind w:left="191" w:right="791"/>
      </w:pPr>
      <w:r>
        <w:rPr/>
        <w:t>Using STD. forms managed by FMC ensures that the most cost-effective, economical and efficient solution is provided to the state.</w:t>
      </w:r>
    </w:p>
    <w:p>
      <w:pPr>
        <w:pStyle w:val="BodyText"/>
        <w:spacing w:before="11"/>
        <w:rPr>
          <w:sz w:val="23"/>
        </w:rPr>
      </w:pPr>
    </w:p>
    <w:p>
      <w:pPr>
        <w:pStyle w:val="BodyText"/>
        <w:ind w:left="191" w:right="84"/>
      </w:pPr>
      <w:r>
        <w:rPr/>
        <w:t>These compliancy practices reduce costs associated with reproduction, dissemination, storage, and destruction, eliminating redundancy by serving as a centralized location for management of STD. forms. Observing these compliancy practices avoids the probability of using an expired form revision or a bootlegged form. Bootlegged forms and expired form revisions have been found to increase administrative costs and cause legality problems.</w:t>
      </w:r>
    </w:p>
    <w:p>
      <w:pPr>
        <w:pStyle w:val="BodyText"/>
        <w:spacing w:before="11"/>
        <w:rPr>
          <w:sz w:val="23"/>
        </w:rPr>
      </w:pPr>
    </w:p>
    <w:p>
      <w:pPr>
        <w:pStyle w:val="BodyText"/>
        <w:ind w:left="191" w:right="231"/>
      </w:pPr>
      <w:r>
        <w:rPr/>
        <w:t>If a state agency has a suggested revision to a STD form, but is not the author of the form, it may submit the revision proposal to the FMC. The FMC will review the proposal and coordinate review by the form‟s authoring agency for approval.</w:t>
      </w:r>
    </w:p>
    <w:p>
      <w:pPr>
        <w:pStyle w:val="BodyText"/>
      </w:pPr>
    </w:p>
    <w:p>
      <w:pPr>
        <w:pStyle w:val="BodyText"/>
        <w:ind w:left="191" w:right="227"/>
      </w:pPr>
      <w:r>
        <w:rPr/>
        <w:t>Note: Customizing department forms for other than the author agency will not be performed by the FMC.</w:t>
      </w:r>
    </w:p>
    <w:p>
      <w:pPr>
        <w:spacing w:after="0"/>
        <w:sectPr>
          <w:pgSz w:w="12240" w:h="15840"/>
          <w:pgMar w:header="748" w:footer="803" w:top="1000" w:bottom="1000" w:left="920" w:right="780"/>
        </w:sectPr>
      </w:pPr>
    </w:p>
    <w:p>
      <w:pPr>
        <w:pStyle w:val="BodyText"/>
        <w:rPr>
          <w:sz w:val="20"/>
        </w:rPr>
      </w:pPr>
    </w:p>
    <w:p>
      <w:pPr>
        <w:pStyle w:val="BodyText"/>
        <w:spacing w:before="10"/>
        <w:rPr>
          <w:sz w:val="25"/>
        </w:rPr>
      </w:pPr>
    </w:p>
    <w:p>
      <w:pPr>
        <w:pStyle w:val="Heading1"/>
        <w:tabs>
          <w:tab w:pos="9761" w:val="left" w:leader="none"/>
        </w:tabs>
        <w:spacing w:line="275" w:lineRule="exact" w:before="92"/>
        <w:ind w:left="200"/>
      </w:pPr>
      <w:r>
        <w:rPr/>
        <w:t>STATE STANDARD (STD.)</w:t>
      </w:r>
      <w:r>
        <w:rPr>
          <w:spacing w:val="-7"/>
        </w:rPr>
        <w:t> </w:t>
      </w:r>
      <w:r>
        <w:rPr/>
        <w:t>FORMS</w:t>
      </w:r>
      <w:r>
        <w:rPr>
          <w:spacing w:val="-2"/>
        </w:rPr>
        <w:t> </w:t>
      </w:r>
      <w:r>
        <w:rPr/>
        <w:t>IDENTIFICATION</w:t>
        <w:tab/>
        <w:t>1731</w:t>
      </w:r>
    </w:p>
    <w:p>
      <w:pPr>
        <w:pStyle w:val="BodyText"/>
        <w:spacing w:line="275" w:lineRule="exact"/>
        <w:ind w:left="200"/>
      </w:pPr>
      <w:r>
        <w:rPr/>
        <w:t>(Revised 6/14)</w:t>
      </w:r>
    </w:p>
    <w:p>
      <w:pPr>
        <w:pStyle w:val="BodyText"/>
      </w:pPr>
    </w:p>
    <w:p>
      <w:pPr>
        <w:pStyle w:val="BodyText"/>
        <w:ind w:left="191" w:right="227"/>
      </w:pPr>
      <w:r>
        <w:rPr/>
        <w:pict>
          <v:group style="position:absolute;margin-left:567.470032pt;margin-top:-.034128pt;width:.5pt;height:207.55pt;mso-position-horizontal-relative:page;mso-position-vertical-relative:paragraph;z-index:2824" coordorigin="11349,-1" coordsize="10,4151">
            <v:line style="position:absolute" from="11354,4" to="11354,280" stroked="true" strokeweight=".48004pt" strokecolor="#000000">
              <v:stroke dashstyle="solid"/>
            </v:line>
            <v:line style="position:absolute" from="11354,280" to="11354,556" stroked="true" strokeweight=".48004pt" strokecolor="#000000">
              <v:stroke dashstyle="solid"/>
            </v:line>
            <v:line style="position:absolute" from="11354,556" to="11354,832" stroked="true" strokeweight=".48004pt" strokecolor="#000000">
              <v:stroke dashstyle="solid"/>
            </v:line>
            <v:line style="position:absolute" from="11354,832" to="11354,1108" stroked="true" strokeweight=".48004pt" strokecolor="#000000">
              <v:stroke dashstyle="solid"/>
            </v:line>
            <v:line style="position:absolute" from="11354,1108" to="11354,1384" stroked="true" strokeweight=".48004pt" strokecolor="#000000">
              <v:stroke dashstyle="solid"/>
            </v:line>
            <v:line style="position:absolute" from="11354,1384" to="11354,1660" stroked="true" strokeweight=".48004pt" strokecolor="#000000">
              <v:stroke dashstyle="solid"/>
            </v:line>
            <v:line style="position:absolute" from="11354,1660" to="11354,1936" stroked="true" strokeweight=".48004pt" strokecolor="#000000">
              <v:stroke dashstyle="solid"/>
            </v:line>
            <v:line style="position:absolute" from="11354,1936" to="11354,2212" stroked="true" strokeweight=".48004pt" strokecolor="#000000">
              <v:stroke dashstyle="solid"/>
            </v:line>
            <v:line style="position:absolute" from="11354,2212" to="11354,2488" stroked="true" strokeweight=".48004pt" strokecolor="#000000">
              <v:stroke dashstyle="solid"/>
            </v:line>
            <v:line style="position:absolute" from="11354,2488" to="11354,2764" stroked="true" strokeweight=".48004pt" strokecolor="#000000">
              <v:stroke dashstyle="solid"/>
            </v:line>
            <v:line style="position:absolute" from="11354,2764" to="11354,3041" stroked="true" strokeweight=".48004pt" strokecolor="#000000">
              <v:stroke dashstyle="solid"/>
            </v:line>
            <v:line style="position:absolute" from="11354,3041" to="11354,3317" stroked="true" strokeweight=".48004pt" strokecolor="#000000">
              <v:stroke dashstyle="solid"/>
            </v:line>
            <v:line style="position:absolute" from="11354,3317" to="11354,3593" stroked="true" strokeweight=".48004pt" strokecolor="#000000">
              <v:stroke dashstyle="solid"/>
            </v:line>
            <v:line style="position:absolute" from="11354,3593" to="11354,3869" stroked="true" strokeweight=".48004pt" strokecolor="#000000">
              <v:stroke dashstyle="solid"/>
            </v:line>
            <v:line style="position:absolute" from="11354,3869" to="11354,4145" stroked="true" strokeweight=".48004pt" strokecolor="#000000">
              <v:stroke dashstyle="solid"/>
            </v:line>
            <w10:wrap type="none"/>
          </v:group>
        </w:pict>
      </w:r>
      <w:r>
        <w:rPr/>
        <w:t>To ensure accuracy in tracking the author of a State Standard (STD.) form, the originating department‟s name must be placed near the location of the title, number and date of the form after or opposite the „State of California‟ line.</w:t>
      </w:r>
    </w:p>
    <w:p>
      <w:pPr>
        <w:pStyle w:val="BodyText"/>
        <w:spacing w:before="11"/>
        <w:rPr>
          <w:sz w:val="15"/>
        </w:rPr>
      </w:pPr>
    </w:p>
    <w:p>
      <w:pPr>
        <w:pStyle w:val="BodyText"/>
        <w:spacing w:before="92"/>
        <w:ind w:left="191" w:right="231"/>
      </w:pPr>
      <w:r>
        <w:rPr/>
        <w:t>The Forms Management Center (</w:t>
      </w:r>
      <w:hyperlink r:id="rId54">
        <w:r>
          <w:rPr>
            <w:color w:val="0000FF"/>
            <w:u w:val="single" w:color="0000FF"/>
          </w:rPr>
          <w:t>FMC</w:t>
        </w:r>
      </w:hyperlink>
      <w:r>
        <w:rPr/>
        <w:t>), in order to enforce forms identification standards state- wide, reserves the right to modify the information contained in the „State of California‟ line, department‟s name, title, number, and date of any STD. form. Modification of this information may not be made without the consent of the FMC. The positioning of this information on a form is left to the discretion of the FMC and may be modified by the FMC to fit space limitations.</w:t>
      </w:r>
    </w:p>
    <w:p>
      <w:pPr>
        <w:pStyle w:val="BodyText"/>
        <w:rPr>
          <w:sz w:val="16"/>
        </w:rPr>
      </w:pPr>
    </w:p>
    <w:p>
      <w:pPr>
        <w:pStyle w:val="BodyText"/>
        <w:spacing w:before="92"/>
        <w:ind w:left="191" w:right="227"/>
      </w:pPr>
      <w:r>
        <w:rPr/>
        <w:t>Forms not included in the STD. Forms Program may not carry ‟STD.‟ or any variation of that designation as a prefix to the form number. If a form is removed from coordination as an STD. form and returned to management of the author agency, the agency must change the number and identification at the next printing. These forms may carry a statement such as ‟Formerly STD. XXX‟.</w:t>
      </w:r>
    </w:p>
    <w:p>
      <w:pPr>
        <w:pStyle w:val="BodyText"/>
        <w:spacing w:before="10"/>
        <w:rPr>
          <w:sz w:val="28"/>
        </w:rPr>
      </w:pPr>
    </w:p>
    <w:p>
      <w:pPr>
        <w:pStyle w:val="Heading1"/>
        <w:tabs>
          <w:tab w:pos="9761" w:val="left" w:leader="none"/>
        </w:tabs>
        <w:spacing w:line="275" w:lineRule="exact" w:before="92"/>
        <w:ind w:left="200"/>
      </w:pPr>
      <w:r>
        <w:rPr/>
        <w:t>STATE STANDARD (STD.)</w:t>
      </w:r>
      <w:r>
        <w:rPr>
          <w:spacing w:val="-6"/>
        </w:rPr>
        <w:t> </w:t>
      </w:r>
      <w:r>
        <w:rPr/>
        <w:t>FORMS</w:t>
      </w:r>
      <w:r>
        <w:rPr>
          <w:spacing w:val="-2"/>
        </w:rPr>
        <w:t> </w:t>
      </w:r>
      <w:r>
        <w:rPr/>
        <w:t>SECURITY</w:t>
        <w:tab/>
        <w:t>1732</w:t>
      </w:r>
    </w:p>
    <w:p>
      <w:pPr>
        <w:pStyle w:val="BodyText"/>
        <w:spacing w:line="275" w:lineRule="exact"/>
        <w:ind w:left="200"/>
      </w:pPr>
      <w:r>
        <w:rPr/>
        <w:t>(Revised 6/14)</w:t>
      </w:r>
    </w:p>
    <w:p>
      <w:pPr>
        <w:pStyle w:val="BodyText"/>
        <w:rPr>
          <w:sz w:val="26"/>
        </w:rPr>
      </w:pPr>
    </w:p>
    <w:p>
      <w:pPr>
        <w:pStyle w:val="BodyText"/>
        <w:rPr>
          <w:sz w:val="22"/>
        </w:rPr>
      </w:pPr>
    </w:p>
    <w:p>
      <w:pPr>
        <w:pStyle w:val="BodyText"/>
        <w:ind w:left="191" w:right="429"/>
      </w:pPr>
      <w:r>
        <w:rPr/>
        <w:pict>
          <v:group style="position:absolute;margin-left:567.470032pt;margin-top:-.034135pt;width:.5pt;height:179.95pt;mso-position-horizontal-relative:page;mso-position-vertical-relative:paragraph;z-index:2848" coordorigin="11349,-1" coordsize="10,3599">
            <v:line style="position:absolute" from="11354,4" to="11354,280" stroked="true" strokeweight=".48004pt" strokecolor="#000000">
              <v:stroke dashstyle="solid"/>
            </v:line>
            <v:line style="position:absolute" from="11354,280" to="11354,556" stroked="true" strokeweight=".48004pt" strokecolor="#000000">
              <v:stroke dashstyle="solid"/>
            </v:line>
            <v:line style="position:absolute" from="11354,556" to="11354,833" stroked="true" strokeweight=".48004pt" strokecolor="#000000">
              <v:stroke dashstyle="solid"/>
            </v:line>
            <v:line style="position:absolute" from="11354,833" to="11354,1109" stroked="true" strokeweight=".48004pt" strokecolor="#000000">
              <v:stroke dashstyle="solid"/>
            </v:line>
            <v:line style="position:absolute" from="11354,1109" to="11354,1385" stroked="true" strokeweight=".48004pt" strokecolor="#000000">
              <v:stroke dashstyle="solid"/>
            </v:line>
            <v:line style="position:absolute" from="11354,1385" to="11354,1661" stroked="true" strokeweight=".48004pt" strokecolor="#000000">
              <v:stroke dashstyle="solid"/>
            </v:line>
            <v:line style="position:absolute" from="11354,1661" to="11354,1937" stroked="true" strokeweight=".48004pt" strokecolor="#000000">
              <v:stroke dashstyle="solid"/>
            </v:line>
            <v:line style="position:absolute" from="11354,1937" to="11354,2213" stroked="true" strokeweight=".48004pt" strokecolor="#000000">
              <v:stroke dashstyle="solid"/>
            </v:line>
            <v:line style="position:absolute" from="11354,2213" to="11354,2489" stroked="true" strokeweight=".48004pt" strokecolor="#000000">
              <v:stroke dashstyle="solid"/>
            </v:line>
            <v:line style="position:absolute" from="11354,2489" to="11354,2765" stroked="true" strokeweight=".48004pt" strokecolor="#000000">
              <v:stroke dashstyle="solid"/>
            </v:line>
            <v:line style="position:absolute" from="11354,2765" to="11354,3041" stroked="true" strokeweight=".48004pt" strokecolor="#000000">
              <v:stroke dashstyle="solid"/>
            </v:line>
            <v:line style="position:absolute" from="11354,3041" to="11354,3317" stroked="true" strokeweight=".48004pt" strokecolor="#000000">
              <v:stroke dashstyle="solid"/>
            </v:line>
            <v:line style="position:absolute" from="11354,3317" to="11354,3593" stroked="true" strokeweight=".48004pt" strokecolor="#000000">
              <v:stroke dashstyle="solid"/>
            </v:line>
            <w10:wrap type="none"/>
          </v:group>
        </w:pict>
      </w:r>
      <w:r>
        <w:rPr/>
        <w:t>To ensure compliance, security technology will be applied and enforced on all State Standard (STD.) electronic forms (eForms) and integrated STD. eForms systems the Forms Management Center (FMC) disseminates.</w:t>
      </w:r>
    </w:p>
    <w:p>
      <w:pPr>
        <w:pStyle w:val="BodyText"/>
        <w:spacing w:before="10"/>
        <w:rPr>
          <w:sz w:val="15"/>
        </w:rPr>
      </w:pPr>
    </w:p>
    <w:p>
      <w:pPr>
        <w:pStyle w:val="BodyText"/>
        <w:spacing w:before="93"/>
        <w:ind w:left="191" w:right="211"/>
      </w:pPr>
      <w:r>
        <w:rPr/>
        <w:t>These security practices include locking of STD. eForms to reduce unauthorized possession and unapproved altering of the content, design and form field properties, and disabling of menu options for STD. eForms deployed on FMC‟s website. FMC‟s purpose for deploying STD. eForms on its website is to ensure that a cost-effective, economical and efficient solution is provided to the state, and to enable entities, public and private, to conduct administrative transactions for state business.</w:t>
      </w:r>
    </w:p>
    <w:p>
      <w:pPr>
        <w:pStyle w:val="BodyText"/>
        <w:spacing w:before="11"/>
        <w:rPr>
          <w:sz w:val="15"/>
        </w:rPr>
      </w:pPr>
    </w:p>
    <w:p>
      <w:pPr>
        <w:pStyle w:val="BodyText"/>
        <w:spacing w:before="92"/>
        <w:ind w:left="191" w:right="856"/>
      </w:pPr>
      <w:r>
        <w:rPr/>
        <w:t>STD. eForms should not be downloaded. This non-downloadable aspect ensures that the current revision of a STD. form is used.</w:t>
      </w:r>
    </w:p>
    <w:p>
      <w:pPr>
        <w:spacing w:after="0"/>
        <w:sectPr>
          <w:pgSz w:w="12240" w:h="15840"/>
          <w:pgMar w:header="748" w:footer="803" w:top="1000" w:bottom="1000" w:left="920" w:right="780"/>
        </w:sectPr>
      </w:pPr>
    </w:p>
    <w:p>
      <w:pPr>
        <w:pStyle w:val="BodyText"/>
        <w:rPr>
          <w:sz w:val="20"/>
        </w:rPr>
      </w:pPr>
    </w:p>
    <w:p>
      <w:pPr>
        <w:pStyle w:val="BodyText"/>
        <w:spacing w:before="10"/>
        <w:rPr>
          <w:sz w:val="25"/>
        </w:rPr>
      </w:pPr>
    </w:p>
    <w:p>
      <w:pPr>
        <w:pStyle w:val="Heading1"/>
        <w:tabs>
          <w:tab w:pos="9761" w:val="left" w:leader="none"/>
        </w:tabs>
        <w:spacing w:line="275" w:lineRule="exact" w:before="92"/>
        <w:ind w:left="200"/>
      </w:pPr>
      <w:r>
        <w:rPr/>
        <w:t>MODIFIED STATE STANDARD</w:t>
      </w:r>
      <w:r>
        <w:rPr>
          <w:spacing w:val="-5"/>
        </w:rPr>
        <w:t> </w:t>
      </w:r>
      <w:r>
        <w:rPr/>
        <w:t>(STD.)</w:t>
      </w:r>
      <w:r>
        <w:rPr>
          <w:spacing w:val="-3"/>
        </w:rPr>
        <w:t> </w:t>
      </w:r>
      <w:r>
        <w:rPr/>
        <w:t>FORMS</w:t>
        <w:tab/>
        <w:t>1733</w:t>
      </w:r>
    </w:p>
    <w:p>
      <w:pPr>
        <w:pStyle w:val="BodyText"/>
        <w:spacing w:line="275" w:lineRule="exact"/>
        <w:ind w:left="200"/>
      </w:pPr>
      <w:r>
        <w:rPr/>
        <w:t>(Revised 6/14)</w:t>
      </w:r>
    </w:p>
    <w:p>
      <w:pPr>
        <w:pStyle w:val="BodyText"/>
      </w:pPr>
    </w:p>
    <w:p>
      <w:pPr>
        <w:pStyle w:val="BodyText"/>
        <w:ind w:left="100" w:right="202"/>
      </w:pPr>
      <w:r>
        <w:rPr/>
        <w:pict>
          <v:group style="position:absolute;margin-left:567.470032pt;margin-top:-.034128pt;width:.5pt;height:469.75pt;mso-position-horizontal-relative:page;mso-position-vertical-relative:paragraph;z-index:2872" coordorigin="11349,-1" coordsize="10,9395">
            <v:line style="position:absolute" from="11354,4" to="11354,280" stroked="true" strokeweight=".48004pt" strokecolor="#000000">
              <v:stroke dashstyle="solid"/>
            </v:line>
            <v:line style="position:absolute" from="11354,280" to="11354,556" stroked="true" strokeweight=".48004pt" strokecolor="#000000">
              <v:stroke dashstyle="solid"/>
            </v:line>
            <v:line style="position:absolute" from="11354,556" to="11354,832" stroked="true" strokeweight=".48004pt" strokecolor="#000000">
              <v:stroke dashstyle="solid"/>
            </v:line>
            <v:line style="position:absolute" from="11354,832" to="11354,1108" stroked="true" strokeweight=".48004pt" strokecolor="#000000">
              <v:stroke dashstyle="solid"/>
            </v:line>
            <v:line style="position:absolute" from="11354,1108" to="11354,1384" stroked="true" strokeweight=".48004pt" strokecolor="#000000">
              <v:stroke dashstyle="solid"/>
            </v:line>
            <v:line style="position:absolute" from="11354,1384" to="11354,1660" stroked="true" strokeweight=".48004pt" strokecolor="#000000">
              <v:stroke dashstyle="solid"/>
            </v:line>
            <v:line style="position:absolute" from="11354,1660" to="11354,1936" stroked="true" strokeweight=".48004pt" strokecolor="#000000">
              <v:stroke dashstyle="solid"/>
            </v:line>
            <v:line style="position:absolute" from="11354,1936" to="11354,2212" stroked="true" strokeweight=".48004pt" strokecolor="#000000">
              <v:stroke dashstyle="solid"/>
            </v:line>
            <v:line style="position:absolute" from="11354,2212" to="11354,2488" stroked="true" strokeweight=".48004pt" strokecolor="#000000">
              <v:stroke dashstyle="solid"/>
            </v:line>
            <v:line style="position:absolute" from="11354,2488" to="11354,2764" stroked="true" strokeweight=".48004pt" strokecolor="#000000">
              <v:stroke dashstyle="solid"/>
            </v:line>
            <v:line style="position:absolute" from="11354,2764" to="11354,3041" stroked="true" strokeweight=".48004pt" strokecolor="#000000">
              <v:stroke dashstyle="solid"/>
            </v:line>
            <v:line style="position:absolute" from="11354,3041" to="11354,3317" stroked="true" strokeweight=".48004pt" strokecolor="#000000">
              <v:stroke dashstyle="solid"/>
            </v:line>
            <v:line style="position:absolute" from="11354,3317" to="11354,3593" stroked="true" strokeweight=".48004pt" strokecolor="#000000">
              <v:stroke dashstyle="solid"/>
            </v:line>
            <v:line style="position:absolute" from="11354,3593" to="11354,3869" stroked="true" strokeweight=".48004pt" strokecolor="#000000">
              <v:stroke dashstyle="solid"/>
            </v:line>
            <v:line style="position:absolute" from="11354,3869" to="11354,4145" stroked="true" strokeweight=".48004pt" strokecolor="#000000">
              <v:stroke dashstyle="solid"/>
            </v:line>
            <v:line style="position:absolute" from="11354,4145" to="11354,4421" stroked="true" strokeweight=".48004pt" strokecolor="#000000">
              <v:stroke dashstyle="solid"/>
            </v:line>
            <v:line style="position:absolute" from="11354,4421" to="11354,4697" stroked="true" strokeweight=".48004pt" strokecolor="#000000">
              <v:stroke dashstyle="solid"/>
            </v:line>
            <v:line style="position:absolute" from="11354,4697" to="11354,4973" stroked="true" strokeweight=".48004pt" strokecolor="#000000">
              <v:stroke dashstyle="solid"/>
            </v:line>
            <v:line style="position:absolute" from="11354,4973" to="11354,5249" stroked="true" strokeweight=".48004pt" strokecolor="#000000">
              <v:stroke dashstyle="solid"/>
            </v:line>
            <v:line style="position:absolute" from="11354,5249" to="11354,5525" stroked="true" strokeweight=".48004pt" strokecolor="#000000">
              <v:stroke dashstyle="solid"/>
            </v:line>
            <v:line style="position:absolute" from="11354,5525" to="11354,5801" stroked="true" strokeweight=".48004pt" strokecolor="#000000">
              <v:stroke dashstyle="solid"/>
            </v:line>
            <v:line style="position:absolute" from="11354,5801" to="11354,6077" stroked="true" strokeweight=".48004pt" strokecolor="#000000">
              <v:stroke dashstyle="solid"/>
            </v:line>
            <v:line style="position:absolute" from="11354,6077" to="11354,6353" stroked="true" strokeweight=".48004pt" strokecolor="#000000">
              <v:stroke dashstyle="solid"/>
            </v:line>
            <v:line style="position:absolute" from="11354,6353" to="11354,6629" stroked="true" strokeweight=".48004pt" strokecolor="#000000">
              <v:stroke dashstyle="solid"/>
            </v:line>
            <v:line style="position:absolute" from="11354,6629" to="11354,6905" stroked="true" strokeweight=".48004pt" strokecolor="#000000">
              <v:stroke dashstyle="solid"/>
            </v:line>
            <v:line style="position:absolute" from="11354,6905" to="11354,7181" stroked="true" strokeweight=".48004pt" strokecolor="#000000">
              <v:stroke dashstyle="solid"/>
            </v:line>
            <v:line style="position:absolute" from="11354,7181" to="11354,7457" stroked="true" strokeweight=".48004pt" strokecolor="#000000">
              <v:stroke dashstyle="solid"/>
            </v:line>
            <v:line style="position:absolute" from="11354,7457" to="11354,7733" stroked="true" strokeweight=".48004pt" strokecolor="#000000">
              <v:stroke dashstyle="solid"/>
            </v:line>
            <v:line style="position:absolute" from="11354,7733" to="11354,8009" stroked="true" strokeweight=".48004pt" strokecolor="#000000">
              <v:stroke dashstyle="solid"/>
            </v:line>
            <v:line style="position:absolute" from="11354,8009" to="11354,8285" stroked="true" strokeweight=".48004pt" strokecolor="#000000">
              <v:stroke dashstyle="solid"/>
            </v:line>
            <v:line style="position:absolute" from="11354,8285" to="11354,8561" stroked="true" strokeweight=".48004pt" strokecolor="#000000">
              <v:stroke dashstyle="solid"/>
            </v:line>
            <v:line style="position:absolute" from="11354,8561" to="11354,8837" stroked="true" strokeweight=".48004pt" strokecolor="#000000">
              <v:stroke dashstyle="solid"/>
            </v:line>
            <v:line style="position:absolute" from="11354,8837" to="11354,9113" stroked="true" strokeweight=".48004pt" strokecolor="#000000">
              <v:stroke dashstyle="solid"/>
            </v:line>
            <v:line style="position:absolute" from="11354,9113" to="11354,9389" stroked="true" strokeweight=".48004pt" strokecolor="#000000">
              <v:stroke dashstyle="solid"/>
            </v:line>
            <w10:wrap type="none"/>
          </v:group>
        </w:pict>
      </w:r>
      <w:r>
        <w:rPr/>
        <w:t>Modified State Standard (STD.) forms – If your agency has a significant and compelling need for a modification of an STD. form for your agency only, you must request approval in writing from the Forms Management Center (FMC). This request must first be reviewed and approved by your agency Department Forms Coordinator (DFC). Explain the need for the change and the benefits expected and attach a mock-up or draft of the modified form. If the FMC finds the request is reasonable, they will then ask the responsible agency if the modification can be accepted. If the request is granted, a copy of the FMC‟s approval must be attached to any request for printing. No approval will be valid for more than one year unless specifically stated in the approval by the FMC. This is to ensure that you are not reprinting forms that have been revised.</w:t>
      </w:r>
    </w:p>
    <w:p>
      <w:pPr>
        <w:pStyle w:val="BodyText"/>
        <w:rPr>
          <w:sz w:val="16"/>
        </w:rPr>
      </w:pPr>
    </w:p>
    <w:p>
      <w:pPr>
        <w:pStyle w:val="BodyText"/>
        <w:spacing w:before="92"/>
        <w:ind w:left="100"/>
      </w:pPr>
      <w:r>
        <w:rPr/>
        <w:t>STD. forms modified by an agency with approval of the FMC will carry the STD. number and the naming convention of the generating agency, such as „STD. 15 (Rev. 6-95) DGS 210 (Rev.</w:t>
      </w:r>
    </w:p>
    <w:p>
      <w:pPr>
        <w:pStyle w:val="BodyText"/>
        <w:ind w:left="100"/>
      </w:pPr>
      <w:r>
        <w:rPr/>
        <w:t>1/2002).‟</w:t>
      </w:r>
    </w:p>
    <w:p>
      <w:pPr>
        <w:pStyle w:val="BodyText"/>
        <w:rPr>
          <w:sz w:val="16"/>
        </w:rPr>
      </w:pPr>
    </w:p>
    <w:p>
      <w:pPr>
        <w:pStyle w:val="BodyText"/>
        <w:spacing w:before="92"/>
        <w:ind w:left="100" w:right="215"/>
      </w:pPr>
      <w:r>
        <w:rPr/>
        <w:t>Overprinted STD. forms – If your agency purchases STD. forms in their original paper form and wishes to overprint with agency information, you must request pre-approval from the FMC. Send the </w:t>
      </w:r>
      <w:hyperlink r:id="rId54">
        <w:r>
          <w:rPr>
            <w:color w:val="0000FF"/>
            <w:u w:val="single" w:color="0000FF"/>
          </w:rPr>
          <w:t>FMC </w:t>
        </w:r>
      </w:hyperlink>
      <w:r>
        <w:rPr/>
        <w:t>a written request with a copy of the form as you wish it overprinted. The Office of State Publishing will not overprint STD. forms without approval from the FMC. Overprinted forms do not need special identification of the using agency if it is identified in the material overprinted.</w:t>
      </w:r>
    </w:p>
    <w:p>
      <w:pPr>
        <w:pStyle w:val="BodyText"/>
        <w:spacing w:before="10"/>
        <w:rPr>
          <w:sz w:val="15"/>
        </w:rPr>
      </w:pPr>
    </w:p>
    <w:p>
      <w:pPr>
        <w:pStyle w:val="BodyText"/>
        <w:spacing w:before="93"/>
        <w:ind w:left="100"/>
      </w:pPr>
      <w:r>
        <w:rPr/>
        <w:t>Electronic STD. form – You must also request approval for your agency to use an electronic version of an STD. form that was not distributed by the FMC. The procedure is the same as the request for a modified STD. form. The form must carry the STD. number and the naming convention of the generating agency, such as „STD. 15 (Rev. 6-95) DGS 210 (Rev. 1/2002).‟</w:t>
      </w:r>
    </w:p>
    <w:p>
      <w:pPr>
        <w:pStyle w:val="BodyText"/>
        <w:spacing w:before="11"/>
        <w:rPr>
          <w:sz w:val="15"/>
        </w:rPr>
      </w:pPr>
    </w:p>
    <w:p>
      <w:pPr>
        <w:pStyle w:val="BodyText"/>
        <w:spacing w:before="92"/>
        <w:ind w:left="100" w:right="227"/>
      </w:pPr>
      <w:r>
        <w:rPr/>
        <w:t>State government agencies may opt to have STD. forms developed in-house by state government union employees such as digital composers or coordinate development with FMC. Whichever the case, STD. forms must adhere to FMC‟s forms design principles and practices. As a result, FMC has final approval of the layout and design of STD. forms, including STD. eForms and integrated STD. eForms system. The final management and dissemination of STD. forms must occur from FMC or from its centralized resource centers. Compliance with these guidelines minimizes the chances for errors associated with bootlegged forms and maximizes state resources.</w:t>
      </w:r>
    </w:p>
    <w:p>
      <w:pPr>
        <w:spacing w:after="0"/>
        <w:sectPr>
          <w:pgSz w:w="12240" w:h="15840"/>
          <w:pgMar w:header="748" w:footer="803" w:top="1000" w:bottom="1000" w:left="920" w:right="780"/>
        </w:sectPr>
      </w:pPr>
    </w:p>
    <w:p>
      <w:pPr>
        <w:pStyle w:val="BodyText"/>
        <w:rPr>
          <w:sz w:val="20"/>
        </w:rPr>
      </w:pPr>
    </w:p>
    <w:p>
      <w:pPr>
        <w:pStyle w:val="BodyText"/>
        <w:rPr>
          <w:sz w:val="26"/>
        </w:rPr>
      </w:pPr>
    </w:p>
    <w:p>
      <w:pPr>
        <w:pStyle w:val="Heading1"/>
        <w:tabs>
          <w:tab w:pos="9761" w:val="left" w:leader="none"/>
        </w:tabs>
        <w:spacing w:line="275" w:lineRule="exact" w:before="93"/>
        <w:ind w:left="200"/>
      </w:pPr>
      <w:r>
        <w:rPr/>
        <w:pict>
          <v:line style="position:absolute;mso-position-horizontal-relative:page;mso-position-vertical-relative:paragraph;z-index:2896" from="571.799988pt,18.545845pt" to="571.799988pt,32.345845pt" stroked="true" strokeweight=".47998pt" strokecolor="#000000">
            <v:stroke dashstyle="solid"/>
            <w10:wrap type="none"/>
          </v:line>
        </w:pict>
      </w:r>
      <w:r>
        <w:rPr/>
        <w:t>BUSINESS-USE</w:t>
      </w:r>
      <w:r>
        <w:rPr>
          <w:spacing w:val="-2"/>
        </w:rPr>
        <w:t> </w:t>
      </w:r>
      <w:r>
        <w:rPr/>
        <w:t>INVENTORY</w:t>
        <w:tab/>
        <w:t>1735</w:t>
      </w:r>
    </w:p>
    <w:p>
      <w:pPr>
        <w:pStyle w:val="BodyText"/>
        <w:spacing w:line="275" w:lineRule="exact"/>
        <w:ind w:left="200"/>
      </w:pPr>
      <w:r>
        <w:rPr/>
        <w:t>(Reviewed 6/14)</w:t>
      </w:r>
    </w:p>
    <w:p>
      <w:pPr>
        <w:pStyle w:val="BodyText"/>
        <w:rPr>
          <w:sz w:val="17"/>
        </w:rPr>
      </w:pPr>
    </w:p>
    <w:p>
      <w:pPr>
        <w:pStyle w:val="BodyText"/>
        <w:spacing w:before="92"/>
        <w:ind w:left="200" w:right="308"/>
      </w:pPr>
      <w:hyperlink r:id="rId143">
        <w:r>
          <w:rPr>
            <w:color w:val="0000FF"/>
            <w:u w:val="single" w:color="0000FF"/>
          </w:rPr>
          <w:t>Government</w:t>
        </w:r>
        <w:r>
          <w:rPr>
            <w:color w:val="0000FF"/>
            <w:spacing w:val="-12"/>
            <w:u w:val="single" w:color="0000FF"/>
          </w:rPr>
          <w:t> </w:t>
        </w:r>
        <w:r>
          <w:rPr>
            <w:color w:val="0000FF"/>
            <w:u w:val="single" w:color="0000FF"/>
          </w:rPr>
          <w:t>Code</w:t>
        </w:r>
        <w:r>
          <w:rPr>
            <w:color w:val="0000FF"/>
            <w:spacing w:val="-13"/>
            <w:u w:val="single" w:color="0000FF"/>
          </w:rPr>
          <w:t> </w:t>
        </w:r>
        <w:r>
          <w:rPr>
            <w:color w:val="0000FF"/>
            <w:u w:val="single" w:color="0000FF"/>
          </w:rPr>
          <w:t>Sections</w:t>
        </w:r>
        <w:r>
          <w:rPr>
            <w:color w:val="0000FF"/>
            <w:spacing w:val="-13"/>
            <w:u w:val="single" w:color="0000FF"/>
          </w:rPr>
          <w:t> </w:t>
        </w:r>
        <w:r>
          <w:rPr>
            <w:color w:val="0000FF"/>
            <w:u w:val="single" w:color="0000FF"/>
          </w:rPr>
          <w:t>14771(c)</w:t>
        </w:r>
        <w:r>
          <w:rPr>
            <w:color w:val="0000FF"/>
            <w:spacing w:val="-12"/>
            <w:u w:val="single" w:color="0000FF"/>
          </w:rPr>
          <w:t> </w:t>
        </w:r>
      </w:hyperlink>
      <w:r>
        <w:rPr/>
        <w:t>and</w:t>
      </w:r>
      <w:r>
        <w:rPr>
          <w:spacing w:val="-13"/>
        </w:rPr>
        <w:t> </w:t>
      </w:r>
      <w:hyperlink r:id="rId145">
        <w:r>
          <w:rPr>
            <w:color w:val="0000FF"/>
            <w:u w:val="single" w:color="0000FF"/>
          </w:rPr>
          <w:t>14775</w:t>
        </w:r>
        <w:r>
          <w:rPr>
            <w:color w:val="0000FF"/>
            <w:spacing w:val="-13"/>
            <w:u w:val="single" w:color="0000FF"/>
          </w:rPr>
          <w:t> </w:t>
        </w:r>
      </w:hyperlink>
      <w:r>
        <w:rPr/>
        <w:t>require</w:t>
      </w:r>
      <w:r>
        <w:rPr>
          <w:spacing w:val="-13"/>
        </w:rPr>
        <w:t> </w:t>
      </w:r>
      <w:r>
        <w:rPr/>
        <w:t>the</w:t>
      </w:r>
      <w:r>
        <w:rPr>
          <w:spacing w:val="-15"/>
        </w:rPr>
        <w:t> </w:t>
      </w:r>
      <w:r>
        <w:rPr/>
        <w:t>development,</w:t>
      </w:r>
      <w:r>
        <w:rPr>
          <w:spacing w:val="-12"/>
        </w:rPr>
        <w:t> </w:t>
      </w:r>
      <w:r>
        <w:rPr/>
        <w:t>maintenance,</w:t>
      </w:r>
      <w:r>
        <w:rPr>
          <w:spacing w:val="-13"/>
        </w:rPr>
        <w:t> </w:t>
      </w:r>
      <w:r>
        <w:rPr/>
        <w:t>and review of a statewide inventory of non-tax business-use forms and reports used by State agencies</w:t>
      </w:r>
      <w:r>
        <w:rPr>
          <w:spacing w:val="-9"/>
        </w:rPr>
        <w:t> </w:t>
      </w:r>
      <w:r>
        <w:rPr/>
        <w:t>to</w:t>
      </w:r>
      <w:r>
        <w:rPr>
          <w:spacing w:val="-7"/>
        </w:rPr>
        <w:t> </w:t>
      </w:r>
      <w:r>
        <w:rPr/>
        <w:t>collect</w:t>
      </w:r>
      <w:r>
        <w:rPr>
          <w:spacing w:val="-7"/>
        </w:rPr>
        <w:t> </w:t>
      </w:r>
      <w:r>
        <w:rPr/>
        <w:t>and/or</w:t>
      </w:r>
      <w:r>
        <w:rPr>
          <w:spacing w:val="-10"/>
        </w:rPr>
        <w:t> </w:t>
      </w:r>
      <w:r>
        <w:rPr/>
        <w:t>solicit</w:t>
      </w:r>
      <w:r>
        <w:rPr>
          <w:spacing w:val="-10"/>
        </w:rPr>
        <w:t> </w:t>
      </w:r>
      <w:r>
        <w:rPr/>
        <w:t>information</w:t>
      </w:r>
      <w:r>
        <w:rPr>
          <w:spacing w:val="-10"/>
        </w:rPr>
        <w:t> </w:t>
      </w:r>
      <w:r>
        <w:rPr/>
        <w:t>from</w:t>
      </w:r>
      <w:r>
        <w:rPr>
          <w:spacing w:val="-10"/>
        </w:rPr>
        <w:t> </w:t>
      </w:r>
      <w:r>
        <w:rPr/>
        <w:t>businesses.</w:t>
      </w:r>
    </w:p>
    <w:p>
      <w:pPr>
        <w:pStyle w:val="BodyText"/>
        <w:spacing w:before="167"/>
        <w:ind w:left="200" w:right="761"/>
      </w:pPr>
      <w:r>
        <w:rPr/>
        <w:t>This</w:t>
      </w:r>
      <w:r>
        <w:rPr>
          <w:spacing w:val="-11"/>
        </w:rPr>
        <w:t> </w:t>
      </w:r>
      <w:r>
        <w:rPr/>
        <w:t>inventory</w:t>
      </w:r>
      <w:r>
        <w:rPr>
          <w:spacing w:val="-16"/>
        </w:rPr>
        <w:t> </w:t>
      </w:r>
      <w:r>
        <w:rPr/>
        <w:t>is</w:t>
      </w:r>
      <w:r>
        <w:rPr>
          <w:spacing w:val="-9"/>
        </w:rPr>
        <w:t> </w:t>
      </w:r>
      <w:r>
        <w:rPr/>
        <w:t>known</w:t>
      </w:r>
      <w:r>
        <w:rPr>
          <w:spacing w:val="-10"/>
        </w:rPr>
        <w:t> </w:t>
      </w:r>
      <w:r>
        <w:rPr/>
        <w:t>as</w:t>
      </w:r>
      <w:r>
        <w:rPr>
          <w:spacing w:val="-11"/>
        </w:rPr>
        <w:t> </w:t>
      </w:r>
      <w:r>
        <w:rPr/>
        <w:t>the</w:t>
      </w:r>
      <w:r>
        <w:rPr>
          <w:spacing w:val="-8"/>
        </w:rPr>
        <w:t> </w:t>
      </w:r>
      <w:r>
        <w:rPr/>
        <w:t>Business-Use</w:t>
      </w:r>
      <w:r>
        <w:rPr>
          <w:spacing w:val="-11"/>
        </w:rPr>
        <w:t> </w:t>
      </w:r>
      <w:r>
        <w:rPr/>
        <w:t>Inventory</w:t>
      </w:r>
      <w:r>
        <w:rPr>
          <w:spacing w:val="-13"/>
        </w:rPr>
        <w:t> </w:t>
      </w:r>
      <w:r>
        <w:rPr/>
        <w:t>which</w:t>
      </w:r>
      <w:r>
        <w:rPr>
          <w:spacing w:val="-8"/>
        </w:rPr>
        <w:t> </w:t>
      </w:r>
      <w:r>
        <w:rPr/>
        <w:t>is</w:t>
      </w:r>
      <w:r>
        <w:rPr>
          <w:spacing w:val="-11"/>
        </w:rPr>
        <w:t> </w:t>
      </w:r>
      <w:r>
        <w:rPr/>
        <w:t>comprised</w:t>
      </w:r>
      <w:r>
        <w:rPr>
          <w:spacing w:val="-7"/>
        </w:rPr>
        <w:t> </w:t>
      </w:r>
      <w:r>
        <w:rPr/>
        <w:t>of</w:t>
      </w:r>
      <w:r>
        <w:rPr>
          <w:spacing w:val="-11"/>
        </w:rPr>
        <w:t> </w:t>
      </w:r>
      <w:r>
        <w:rPr/>
        <w:t>the</w:t>
      </w:r>
      <w:r>
        <w:rPr>
          <w:spacing w:val="-8"/>
        </w:rPr>
        <w:t> </w:t>
      </w:r>
      <w:r>
        <w:rPr/>
        <w:t>forms</w:t>
      </w:r>
      <w:r>
        <w:rPr>
          <w:spacing w:val="-6"/>
        </w:rPr>
        <w:t> </w:t>
      </w:r>
      <w:r>
        <w:rPr/>
        <w:t>your department has created in order to conduct its daily business and reports that it requests of businesses. For the purpose of this inventory, a business is defined as any partnership, corporation, organization, business trust, or any person or non-governmental entity or representative</w:t>
      </w:r>
      <w:r>
        <w:rPr>
          <w:spacing w:val="-9"/>
        </w:rPr>
        <w:t> </w:t>
      </w:r>
      <w:r>
        <w:rPr/>
        <w:t>thereof</w:t>
      </w:r>
      <w:r>
        <w:rPr>
          <w:spacing w:val="-9"/>
        </w:rPr>
        <w:t> </w:t>
      </w:r>
      <w:r>
        <w:rPr/>
        <w:t>who</w:t>
      </w:r>
      <w:r>
        <w:rPr>
          <w:spacing w:val="-9"/>
        </w:rPr>
        <w:t> </w:t>
      </w:r>
      <w:r>
        <w:rPr/>
        <w:t>supplies</w:t>
      </w:r>
      <w:r>
        <w:rPr>
          <w:spacing w:val="-9"/>
        </w:rPr>
        <w:t> </w:t>
      </w:r>
      <w:r>
        <w:rPr/>
        <w:t>the</w:t>
      </w:r>
      <w:r>
        <w:rPr>
          <w:spacing w:val="-9"/>
        </w:rPr>
        <w:t> </w:t>
      </w:r>
      <w:r>
        <w:rPr/>
        <w:t>state</w:t>
      </w:r>
      <w:r>
        <w:rPr>
          <w:spacing w:val="-9"/>
        </w:rPr>
        <w:t> </w:t>
      </w:r>
      <w:r>
        <w:rPr/>
        <w:t>with</w:t>
      </w:r>
      <w:r>
        <w:rPr>
          <w:spacing w:val="-9"/>
        </w:rPr>
        <w:t> </w:t>
      </w:r>
      <w:r>
        <w:rPr/>
        <w:t>information</w:t>
      </w:r>
      <w:r>
        <w:rPr>
          <w:spacing w:val="-8"/>
        </w:rPr>
        <w:t> </w:t>
      </w:r>
      <w:r>
        <w:rPr/>
        <w:t>by</w:t>
      </w:r>
      <w:r>
        <w:rPr>
          <w:spacing w:val="-12"/>
        </w:rPr>
        <w:t> </w:t>
      </w:r>
      <w:r>
        <w:rPr/>
        <w:t>filling</w:t>
      </w:r>
      <w:r>
        <w:rPr>
          <w:spacing w:val="-9"/>
        </w:rPr>
        <w:t> </w:t>
      </w:r>
      <w:r>
        <w:rPr/>
        <w:t>out</w:t>
      </w:r>
      <w:r>
        <w:rPr>
          <w:spacing w:val="-9"/>
        </w:rPr>
        <w:t> </w:t>
      </w:r>
      <w:r>
        <w:rPr/>
        <w:t>a</w:t>
      </w:r>
      <w:r>
        <w:rPr>
          <w:spacing w:val="-11"/>
        </w:rPr>
        <w:t> </w:t>
      </w:r>
      <w:r>
        <w:rPr/>
        <w:t>form.</w:t>
      </w:r>
    </w:p>
    <w:p>
      <w:pPr>
        <w:pStyle w:val="BodyText"/>
        <w:spacing w:before="3"/>
        <w:rPr>
          <w:sz w:val="25"/>
        </w:rPr>
      </w:pPr>
    </w:p>
    <w:p>
      <w:pPr>
        <w:pStyle w:val="BodyText"/>
        <w:ind w:left="200" w:right="308"/>
      </w:pPr>
      <w:hyperlink r:id="rId143">
        <w:r>
          <w:rPr>
            <w:color w:val="0000FF"/>
            <w:u w:val="single" w:color="0000FF"/>
          </w:rPr>
          <w:t>Government Code Section 14771(c) </w:t>
        </w:r>
      </w:hyperlink>
      <w:r>
        <w:rPr/>
        <w:t>requires the Director of the Department of General Services (DGS), through the Forms Management Center (FMC), to develop and maintain the statewide Business-Use Inventory, and notify State agencies of their annual review requirements.</w:t>
      </w:r>
    </w:p>
    <w:p>
      <w:pPr>
        <w:pStyle w:val="BodyText"/>
        <w:spacing w:before="168"/>
        <w:ind w:left="200" w:right="574"/>
      </w:pPr>
      <w:hyperlink r:id="rId145">
        <w:r>
          <w:rPr>
            <w:color w:val="0000FF"/>
            <w:u w:val="single" w:color="0000FF"/>
          </w:rPr>
          <w:t>Government Code Section 14775(b)</w:t>
        </w:r>
      </w:hyperlink>
      <w:r>
        <w:rPr>
          <w:color w:val="0000FF"/>
          <w:u w:val="single" w:color="0000FF"/>
        </w:rPr>
        <w:t> </w:t>
      </w:r>
      <w:r>
        <w:rPr/>
        <w:t>requires each State agency commencing December 31, 1995, to review one-third of its Business-Use Inventory on an annual basis.</w:t>
      </w:r>
    </w:p>
    <w:p>
      <w:pPr>
        <w:pStyle w:val="BodyText"/>
        <w:spacing w:before="5"/>
        <w:rPr>
          <w:sz w:val="25"/>
        </w:rPr>
      </w:pPr>
    </w:p>
    <w:p>
      <w:pPr>
        <w:pStyle w:val="BodyText"/>
        <w:ind w:left="200" w:right="615"/>
      </w:pPr>
      <w:r>
        <w:rPr/>
        <w:t>The reporting period has been changed to alleviate other workloads that exist due to the closing of fiscal years. The new reporting period is January 1 through December 31. Reports for that calendar year are due on December 31.</w:t>
      </w:r>
    </w:p>
    <w:p>
      <w:pPr>
        <w:pStyle w:val="BodyText"/>
        <w:spacing w:before="11"/>
        <w:rPr>
          <w:sz w:val="23"/>
        </w:rPr>
      </w:pPr>
    </w:p>
    <w:p>
      <w:pPr>
        <w:pStyle w:val="BodyText"/>
        <w:ind w:left="200" w:right="682"/>
      </w:pPr>
      <w:r>
        <w:rPr/>
        <w:t>Initially, the reporting requirement is met by submitting a complete listing of all the business- use forms created by your agency, along with other information such as revision date, form type, and associated statutory code. The FMC will combine all agency lists into a Statewide Master list. For very specific instructions for formatting your data please contact the FMC.</w:t>
      </w:r>
    </w:p>
    <w:p>
      <w:pPr>
        <w:pStyle w:val="BodyText"/>
        <w:spacing w:before="11"/>
        <w:rPr>
          <w:sz w:val="23"/>
        </w:rPr>
      </w:pPr>
    </w:p>
    <w:p>
      <w:pPr>
        <w:pStyle w:val="BodyText"/>
        <w:ind w:left="200" w:right="801"/>
      </w:pPr>
      <w:r>
        <w:rPr/>
        <w:t>As part of the annual review requirements, each State agency is to eliminate those forms and/or reports that are not</w:t>
      </w:r>
      <w:r>
        <w:rPr>
          <w:spacing w:val="53"/>
        </w:rPr>
        <w:t> </w:t>
      </w:r>
      <w:r>
        <w:rPr/>
        <w:t>mandated by statute. However, an agency head may certify the continued use of a form and/or report if the information provided on the form and/or report meet specific requirements detailed in </w:t>
      </w:r>
      <w:hyperlink r:id="rId145">
        <w:r>
          <w:rPr>
            <w:color w:val="0000FF"/>
            <w:u w:val="single" w:color="0000FF"/>
          </w:rPr>
          <w:t>Government Code Section 14775(b)</w:t>
        </w:r>
        <w:r>
          <w:rPr/>
          <w:t>.</w:t>
        </w:r>
      </w:hyperlink>
    </w:p>
    <w:p>
      <w:pPr>
        <w:pStyle w:val="BodyText"/>
        <w:spacing w:before="10"/>
        <w:rPr>
          <w:sz w:val="23"/>
        </w:rPr>
      </w:pPr>
    </w:p>
    <w:p>
      <w:pPr>
        <w:pStyle w:val="BodyText"/>
        <w:spacing w:before="92"/>
        <w:ind w:left="200"/>
      </w:pPr>
      <w:hyperlink r:id="rId145">
        <w:r>
          <w:rPr>
            <w:color w:val="0000FF"/>
            <w:u w:val="single" w:color="0000FF"/>
          </w:rPr>
          <w:t>Government Code Section 14775(c)</w:t>
        </w:r>
      </w:hyperlink>
      <w:r>
        <w:rPr>
          <w:color w:val="0000FF"/>
          <w:u w:val="single" w:color="0000FF"/>
        </w:rPr>
        <w:t> </w:t>
      </w:r>
      <w:r>
        <w:rPr/>
        <w:t>states that a business may contest an agency head's certification of the continued use of a form and/or report.</w:t>
      </w:r>
    </w:p>
    <w:p>
      <w:pPr>
        <w:spacing w:after="0"/>
        <w:sectPr>
          <w:pgSz w:w="12240" w:h="15840"/>
          <w:pgMar w:header="748" w:footer="803" w:top="1000" w:bottom="1000" w:left="920" w:right="680"/>
        </w:sectPr>
      </w:pPr>
    </w:p>
    <w:p>
      <w:pPr>
        <w:pStyle w:val="BodyText"/>
        <w:rPr>
          <w:sz w:val="20"/>
        </w:rPr>
      </w:pPr>
    </w:p>
    <w:p>
      <w:pPr>
        <w:pStyle w:val="BodyText"/>
        <w:spacing w:before="4"/>
        <w:rPr>
          <w:sz w:val="19"/>
        </w:rPr>
      </w:pPr>
    </w:p>
    <w:p>
      <w:pPr>
        <w:tabs>
          <w:tab w:pos="9761" w:val="left" w:leader="none"/>
        </w:tabs>
        <w:spacing w:before="92"/>
        <w:ind w:left="200" w:right="0" w:firstLine="0"/>
        <w:jc w:val="left"/>
        <w:rPr>
          <w:b/>
          <w:sz w:val="24"/>
        </w:rPr>
      </w:pPr>
      <w:r>
        <w:rPr/>
        <w:pict>
          <v:line style="position:absolute;mso-position-horizontal-relative:page;mso-position-vertical-relative:paragraph;z-index:2920" from="571.799988pt,18.615871pt" to="571.799988pt,32.415871pt" stroked="true" strokeweight=".47998pt" strokecolor="#000000">
            <v:stroke dashstyle="solid"/>
            <w10:wrap type="none"/>
          </v:line>
        </w:pict>
      </w:r>
      <w:r>
        <w:rPr>
          <w:b/>
          <w:sz w:val="24"/>
        </w:rPr>
        <w:t>PUBLIC-USE</w:t>
      </w:r>
      <w:r>
        <w:rPr>
          <w:b/>
          <w:spacing w:val="-2"/>
          <w:sz w:val="24"/>
        </w:rPr>
        <w:t> </w:t>
      </w:r>
      <w:r>
        <w:rPr>
          <w:b/>
          <w:sz w:val="24"/>
        </w:rPr>
        <w:t>FORMS INVENTORY</w:t>
        <w:tab/>
        <w:t>1740</w:t>
      </w:r>
    </w:p>
    <w:p>
      <w:pPr>
        <w:pStyle w:val="BodyText"/>
        <w:ind w:left="200"/>
      </w:pPr>
      <w:r>
        <w:rPr/>
        <w:t>(Reviewed 6/14)</w:t>
      </w:r>
    </w:p>
    <w:p>
      <w:pPr>
        <w:pStyle w:val="BodyText"/>
        <w:spacing w:before="7"/>
        <w:rPr>
          <w:sz w:val="16"/>
        </w:rPr>
      </w:pPr>
    </w:p>
    <w:p>
      <w:pPr>
        <w:pStyle w:val="BodyText"/>
        <w:spacing w:before="93"/>
        <w:ind w:left="200" w:right="308"/>
      </w:pPr>
      <w:hyperlink r:id="rId143">
        <w:r>
          <w:rPr>
            <w:color w:val="0000FF"/>
            <w:u w:val="single" w:color="0000FF"/>
          </w:rPr>
          <w:t>Government Code Section 14771(a)(12)</w:t>
        </w:r>
      </w:hyperlink>
      <w:r>
        <w:rPr>
          <w:color w:val="0000FF"/>
          <w:u w:val="single" w:color="0000FF"/>
        </w:rPr>
        <w:t> </w:t>
      </w:r>
      <w:r>
        <w:rPr/>
        <w:t>requires that forms to be used by the public (including businesses) have assigned control numbers. The agency form number serves this purpose and must appear on the form as part of the identification. See SAM Section 1720.</w:t>
      </w:r>
    </w:p>
    <w:p>
      <w:pPr>
        <w:pStyle w:val="BodyText"/>
        <w:spacing w:before="168"/>
        <w:ind w:left="200" w:right="574"/>
      </w:pPr>
      <w:r>
        <w:rPr/>
        <w:t>An</w:t>
      </w:r>
      <w:r>
        <w:rPr>
          <w:spacing w:val="-6"/>
        </w:rPr>
        <w:t> </w:t>
      </w:r>
      <w:r>
        <w:rPr/>
        <w:t>agency</w:t>
      </w:r>
      <w:r>
        <w:rPr>
          <w:spacing w:val="-10"/>
        </w:rPr>
        <w:t> </w:t>
      </w:r>
      <w:r>
        <w:rPr/>
        <w:t>may</w:t>
      </w:r>
      <w:r>
        <w:rPr>
          <w:spacing w:val="-10"/>
        </w:rPr>
        <w:t> </w:t>
      </w:r>
      <w:r>
        <w:rPr/>
        <w:t>not</w:t>
      </w:r>
      <w:r>
        <w:rPr>
          <w:spacing w:val="-7"/>
        </w:rPr>
        <w:t> </w:t>
      </w:r>
      <w:r>
        <w:rPr/>
        <w:t>ask</w:t>
      </w:r>
      <w:r>
        <w:rPr>
          <w:spacing w:val="-8"/>
        </w:rPr>
        <w:t> </w:t>
      </w:r>
      <w:r>
        <w:rPr/>
        <w:t>for</w:t>
      </w:r>
      <w:r>
        <w:rPr>
          <w:spacing w:val="-8"/>
        </w:rPr>
        <w:t> </w:t>
      </w:r>
      <w:r>
        <w:rPr/>
        <w:t>or</w:t>
      </w:r>
      <w:r>
        <w:rPr>
          <w:spacing w:val="-8"/>
        </w:rPr>
        <w:t> </w:t>
      </w:r>
      <w:r>
        <w:rPr/>
        <w:t>require</w:t>
      </w:r>
      <w:r>
        <w:rPr>
          <w:spacing w:val="-7"/>
        </w:rPr>
        <w:t> </w:t>
      </w:r>
      <w:r>
        <w:rPr/>
        <w:t>members</w:t>
      </w:r>
      <w:r>
        <w:rPr>
          <w:spacing w:val="-8"/>
        </w:rPr>
        <w:t> </w:t>
      </w:r>
      <w:r>
        <w:rPr/>
        <w:t>of</w:t>
      </w:r>
      <w:r>
        <w:rPr>
          <w:spacing w:val="-7"/>
        </w:rPr>
        <w:t> </w:t>
      </w:r>
      <w:r>
        <w:rPr/>
        <w:t>the</w:t>
      </w:r>
      <w:r>
        <w:rPr>
          <w:spacing w:val="-5"/>
        </w:rPr>
        <w:t> </w:t>
      </w:r>
      <w:r>
        <w:rPr/>
        <w:t>public</w:t>
      </w:r>
      <w:r>
        <w:rPr>
          <w:spacing w:val="-6"/>
        </w:rPr>
        <w:t> </w:t>
      </w:r>
      <w:r>
        <w:rPr/>
        <w:t>to</w:t>
      </w:r>
      <w:r>
        <w:rPr>
          <w:spacing w:val="-7"/>
        </w:rPr>
        <w:t> </w:t>
      </w:r>
      <w:r>
        <w:rPr/>
        <w:t>supply</w:t>
      </w:r>
      <w:r>
        <w:rPr>
          <w:spacing w:val="-12"/>
        </w:rPr>
        <w:t> </w:t>
      </w:r>
      <w:r>
        <w:rPr/>
        <w:t>information</w:t>
      </w:r>
      <w:r>
        <w:rPr>
          <w:spacing w:val="-6"/>
        </w:rPr>
        <w:t> </w:t>
      </w:r>
      <w:r>
        <w:rPr/>
        <w:t>to</w:t>
      </w:r>
      <w:r>
        <w:rPr>
          <w:spacing w:val="-7"/>
        </w:rPr>
        <w:t> </w:t>
      </w:r>
      <w:r>
        <w:rPr/>
        <w:t>the</w:t>
      </w:r>
      <w:r>
        <w:rPr>
          <w:spacing w:val="-5"/>
        </w:rPr>
        <w:t> </w:t>
      </w:r>
      <w:r>
        <w:rPr/>
        <w:t>State on a form not so identified. This applies whether the information is submitted voluntarily, required to gain or retain a benefit or service, or mandatory (a penalty will be assessed for failure</w:t>
      </w:r>
      <w:r>
        <w:rPr>
          <w:spacing w:val="-13"/>
        </w:rPr>
        <w:t> </w:t>
      </w:r>
      <w:r>
        <w:rPr/>
        <w:t>to</w:t>
      </w:r>
      <w:r>
        <w:rPr>
          <w:spacing w:val="-15"/>
        </w:rPr>
        <w:t> </w:t>
      </w:r>
      <w:r>
        <w:rPr/>
        <w:t>provide</w:t>
      </w:r>
      <w:r>
        <w:rPr>
          <w:spacing w:val="-13"/>
        </w:rPr>
        <w:t> </w:t>
      </w:r>
      <w:r>
        <w:rPr/>
        <w:t>the</w:t>
      </w:r>
      <w:r>
        <w:rPr>
          <w:spacing w:val="-14"/>
        </w:rPr>
        <w:t> </w:t>
      </w:r>
      <w:r>
        <w:rPr/>
        <w:t>information).</w:t>
      </w:r>
    </w:p>
    <w:p>
      <w:pPr>
        <w:pStyle w:val="BodyText"/>
        <w:spacing w:before="2"/>
        <w:rPr>
          <w:sz w:val="25"/>
        </w:rPr>
      </w:pPr>
    </w:p>
    <w:p>
      <w:pPr>
        <w:pStyle w:val="BodyText"/>
        <w:spacing w:before="1"/>
        <w:ind w:left="200" w:right="308"/>
      </w:pPr>
      <w:r>
        <w:rPr/>
        <w:t>Agencies have been given the responsibility by the Forms Management Center (</w:t>
      </w:r>
      <w:hyperlink r:id="rId54">
        <w:r>
          <w:rPr>
            <w:color w:val="0000FF"/>
            <w:u w:val="single" w:color="0000FF"/>
          </w:rPr>
          <w:t>FMC</w:t>
        </w:r>
      </w:hyperlink>
      <w:r>
        <w:rPr/>
        <w:t>) to identify</w:t>
      </w:r>
      <w:r>
        <w:rPr>
          <w:spacing w:val="-12"/>
        </w:rPr>
        <w:t> </w:t>
      </w:r>
      <w:r>
        <w:rPr/>
        <w:t>all</w:t>
      </w:r>
      <w:r>
        <w:rPr>
          <w:spacing w:val="-9"/>
        </w:rPr>
        <w:t> </w:t>
      </w:r>
      <w:r>
        <w:rPr/>
        <w:t>forms</w:t>
      </w:r>
      <w:r>
        <w:rPr>
          <w:spacing w:val="-8"/>
        </w:rPr>
        <w:t> </w:t>
      </w:r>
      <w:r>
        <w:rPr/>
        <w:t>used</w:t>
      </w:r>
      <w:r>
        <w:rPr>
          <w:spacing w:val="-7"/>
        </w:rPr>
        <w:t> </w:t>
      </w:r>
      <w:r>
        <w:rPr/>
        <w:t>by</w:t>
      </w:r>
      <w:r>
        <w:rPr>
          <w:spacing w:val="-14"/>
        </w:rPr>
        <w:t> </w:t>
      </w:r>
      <w:r>
        <w:rPr/>
        <w:t>the</w:t>
      </w:r>
      <w:r>
        <w:rPr>
          <w:spacing w:val="57"/>
        </w:rPr>
        <w:t> </w:t>
      </w:r>
      <w:r>
        <w:rPr/>
        <w:t>public</w:t>
      </w:r>
      <w:r>
        <w:rPr>
          <w:spacing w:val="-7"/>
        </w:rPr>
        <w:t> </w:t>
      </w:r>
      <w:r>
        <w:rPr/>
        <w:t>and</w:t>
      </w:r>
      <w:r>
        <w:rPr>
          <w:spacing w:val="-9"/>
        </w:rPr>
        <w:t> </w:t>
      </w:r>
      <w:r>
        <w:rPr/>
        <w:t>maintaining</w:t>
      </w:r>
      <w:r>
        <w:rPr>
          <w:spacing w:val="-10"/>
        </w:rPr>
        <w:t> </w:t>
      </w:r>
      <w:r>
        <w:rPr/>
        <w:t>a</w:t>
      </w:r>
      <w:r>
        <w:rPr>
          <w:spacing w:val="-9"/>
        </w:rPr>
        <w:t> </w:t>
      </w:r>
      <w:r>
        <w:rPr/>
        <w:t>current</w:t>
      </w:r>
      <w:r>
        <w:rPr>
          <w:spacing w:val="-10"/>
        </w:rPr>
        <w:t> </w:t>
      </w:r>
      <w:r>
        <w:rPr/>
        <w:t>index</w:t>
      </w:r>
      <w:r>
        <w:rPr>
          <w:spacing w:val="-12"/>
        </w:rPr>
        <w:t> </w:t>
      </w:r>
      <w:r>
        <w:rPr/>
        <w:t>and</w:t>
      </w:r>
      <w:r>
        <w:rPr>
          <w:spacing w:val="-6"/>
        </w:rPr>
        <w:t> </w:t>
      </w:r>
      <w:r>
        <w:rPr/>
        <w:t>inventory</w:t>
      </w:r>
      <w:r>
        <w:rPr>
          <w:spacing w:val="-13"/>
        </w:rPr>
        <w:t> </w:t>
      </w:r>
      <w:r>
        <w:rPr/>
        <w:t>of</w:t>
      </w:r>
      <w:r>
        <w:rPr>
          <w:spacing w:val="-7"/>
        </w:rPr>
        <w:t> </w:t>
      </w:r>
      <w:r>
        <w:rPr/>
        <w:t>forms. Upon</w:t>
      </w:r>
      <w:r>
        <w:rPr>
          <w:spacing w:val="-9"/>
        </w:rPr>
        <w:t> </w:t>
      </w:r>
      <w:r>
        <w:rPr/>
        <w:t>request,</w:t>
      </w:r>
      <w:r>
        <w:rPr>
          <w:spacing w:val="-10"/>
        </w:rPr>
        <w:t> </w:t>
      </w:r>
      <w:r>
        <w:rPr/>
        <w:t>agencies</w:t>
      </w:r>
      <w:r>
        <w:rPr>
          <w:spacing w:val="-8"/>
        </w:rPr>
        <w:t> </w:t>
      </w:r>
      <w:r>
        <w:rPr/>
        <w:t>must</w:t>
      </w:r>
      <w:r>
        <w:rPr>
          <w:spacing w:val="-10"/>
        </w:rPr>
        <w:t> </w:t>
      </w:r>
      <w:r>
        <w:rPr/>
        <w:t>report</w:t>
      </w:r>
      <w:r>
        <w:rPr>
          <w:spacing w:val="-10"/>
        </w:rPr>
        <w:t> </w:t>
      </w:r>
      <w:r>
        <w:rPr/>
        <w:t>changes</w:t>
      </w:r>
      <w:r>
        <w:rPr>
          <w:spacing w:val="-12"/>
        </w:rPr>
        <w:t> </w:t>
      </w:r>
      <w:r>
        <w:rPr/>
        <w:t>to</w:t>
      </w:r>
      <w:r>
        <w:rPr>
          <w:spacing w:val="-8"/>
        </w:rPr>
        <w:t> </w:t>
      </w:r>
      <w:r>
        <w:rPr/>
        <w:t>their </w:t>
      </w:r>
      <w:r>
        <w:rPr>
          <w:spacing w:val="4"/>
        </w:rPr>
        <w:t> </w:t>
      </w:r>
      <w:r>
        <w:rPr/>
        <w:t>inventory</w:t>
      </w:r>
      <w:r>
        <w:rPr>
          <w:spacing w:val="-15"/>
        </w:rPr>
        <w:t> </w:t>
      </w:r>
      <w:r>
        <w:rPr/>
        <w:t>to</w:t>
      </w:r>
      <w:r>
        <w:rPr>
          <w:spacing w:val="-8"/>
        </w:rPr>
        <w:t> </w:t>
      </w:r>
      <w:r>
        <w:rPr/>
        <w:t>the</w:t>
      </w:r>
      <w:r>
        <w:rPr>
          <w:spacing w:val="-10"/>
        </w:rPr>
        <w:t> </w:t>
      </w:r>
      <w:r>
        <w:rPr/>
        <w:t>FMC.</w:t>
      </w:r>
    </w:p>
    <w:p>
      <w:pPr>
        <w:pStyle w:val="BodyText"/>
        <w:spacing w:before="4"/>
      </w:pPr>
    </w:p>
    <w:p>
      <w:pPr>
        <w:pStyle w:val="Heading1"/>
        <w:tabs>
          <w:tab w:pos="9190" w:val="left" w:leader="none"/>
        </w:tabs>
        <w:spacing w:before="1"/>
        <w:ind w:left="200"/>
      </w:pPr>
      <w:r>
        <w:rPr/>
        <w:pict>
          <v:line style="position:absolute;mso-position-horizontal-relative:page;mso-position-vertical-relative:paragraph;z-index:2944" from="571.799988pt,14.065871pt" to="571.799988pt,27.865871pt" stroked="true" strokeweight=".47998pt" strokecolor="#000000">
            <v:stroke dashstyle="solid"/>
            <w10:wrap type="none"/>
          </v:line>
        </w:pict>
      </w:r>
      <w:r>
        <w:rPr/>
        <w:t>PRIVACY</w:t>
      </w:r>
      <w:r>
        <w:rPr>
          <w:spacing w:val="-1"/>
        </w:rPr>
        <w:t> </w:t>
      </w:r>
      <w:r>
        <w:rPr/>
        <w:t>AND</w:t>
      </w:r>
      <w:r>
        <w:rPr>
          <w:spacing w:val="-3"/>
        </w:rPr>
        <w:t> </w:t>
      </w:r>
      <w:r>
        <w:rPr/>
        <w:t>DISCLOSURE</w:t>
        <w:tab/>
        <w:t>1745</w:t>
      </w:r>
    </w:p>
    <w:p>
      <w:pPr>
        <w:pStyle w:val="BodyText"/>
        <w:ind w:left="200"/>
      </w:pPr>
      <w:r>
        <w:rPr/>
        <w:t>(Reviewed 6/14)</w:t>
      </w:r>
    </w:p>
    <w:p>
      <w:pPr>
        <w:pStyle w:val="BodyText"/>
        <w:spacing w:before="4"/>
        <w:rPr>
          <w:sz w:val="16"/>
        </w:rPr>
      </w:pPr>
    </w:p>
    <w:p>
      <w:pPr>
        <w:pStyle w:val="BodyText"/>
        <w:spacing w:before="92"/>
        <w:ind w:left="200" w:right="689"/>
        <w:jc w:val="both"/>
      </w:pPr>
      <w:r>
        <w:rPr/>
        <w:t>State and Federal laws protect people's privacy and confidential information. An agency must obey these laws when gathering or disclosing information about an individual. These laws include requirements concerning:</w:t>
      </w:r>
    </w:p>
    <w:p>
      <w:pPr>
        <w:pStyle w:val="BodyText"/>
        <w:spacing w:before="4"/>
        <w:rPr>
          <w:sz w:val="25"/>
        </w:rPr>
      </w:pPr>
    </w:p>
    <w:p>
      <w:pPr>
        <w:pStyle w:val="ListParagraph"/>
        <w:numPr>
          <w:ilvl w:val="1"/>
          <w:numId w:val="14"/>
        </w:numPr>
        <w:tabs>
          <w:tab w:pos="921" w:val="left" w:leader="none"/>
          <w:tab w:pos="922" w:val="left" w:leader="none"/>
        </w:tabs>
        <w:spacing w:line="240" w:lineRule="auto" w:before="0" w:after="0"/>
        <w:ind w:left="921" w:right="0" w:hanging="360"/>
        <w:jc w:val="left"/>
        <w:rPr>
          <w:sz w:val="24"/>
        </w:rPr>
      </w:pPr>
      <w:r>
        <w:rPr>
          <w:sz w:val="24"/>
        </w:rPr>
        <w:t>The</w:t>
      </w:r>
      <w:r>
        <w:rPr>
          <w:spacing w:val="-8"/>
          <w:sz w:val="24"/>
        </w:rPr>
        <w:t> </w:t>
      </w:r>
      <w:r>
        <w:rPr>
          <w:sz w:val="24"/>
        </w:rPr>
        <w:t>kind</w:t>
      </w:r>
      <w:r>
        <w:rPr>
          <w:spacing w:val="-8"/>
          <w:sz w:val="24"/>
        </w:rPr>
        <w:t> </w:t>
      </w:r>
      <w:r>
        <w:rPr>
          <w:sz w:val="24"/>
        </w:rPr>
        <w:t>of</w:t>
      </w:r>
      <w:r>
        <w:rPr>
          <w:spacing w:val="-8"/>
          <w:sz w:val="24"/>
        </w:rPr>
        <w:t> </w:t>
      </w:r>
      <w:r>
        <w:rPr>
          <w:sz w:val="24"/>
        </w:rPr>
        <w:t>information</w:t>
      </w:r>
      <w:r>
        <w:rPr>
          <w:spacing w:val="-9"/>
          <w:sz w:val="24"/>
        </w:rPr>
        <w:t> </w:t>
      </w:r>
      <w:r>
        <w:rPr>
          <w:sz w:val="24"/>
        </w:rPr>
        <w:t>a</w:t>
      </w:r>
      <w:r>
        <w:rPr>
          <w:spacing w:val="-8"/>
          <w:sz w:val="24"/>
        </w:rPr>
        <w:t> </w:t>
      </w:r>
      <w:r>
        <w:rPr>
          <w:sz w:val="24"/>
        </w:rPr>
        <w:t>form</w:t>
      </w:r>
      <w:r>
        <w:rPr>
          <w:spacing w:val="-11"/>
          <w:sz w:val="24"/>
        </w:rPr>
        <w:t> </w:t>
      </w:r>
      <w:r>
        <w:rPr>
          <w:sz w:val="24"/>
        </w:rPr>
        <w:t>can</w:t>
      </w:r>
      <w:r>
        <w:rPr>
          <w:spacing w:val="-9"/>
          <w:sz w:val="24"/>
        </w:rPr>
        <w:t> </w:t>
      </w:r>
      <w:r>
        <w:rPr>
          <w:sz w:val="24"/>
        </w:rPr>
        <w:t>request;</w:t>
      </w:r>
    </w:p>
    <w:p>
      <w:pPr>
        <w:pStyle w:val="BodyText"/>
        <w:spacing w:before="11"/>
      </w:pPr>
    </w:p>
    <w:p>
      <w:pPr>
        <w:pStyle w:val="ListParagraph"/>
        <w:numPr>
          <w:ilvl w:val="1"/>
          <w:numId w:val="14"/>
        </w:numPr>
        <w:tabs>
          <w:tab w:pos="921" w:val="left" w:leader="none"/>
          <w:tab w:pos="922" w:val="left" w:leader="none"/>
        </w:tabs>
        <w:spacing w:line="240" w:lineRule="auto" w:before="0" w:after="0"/>
        <w:ind w:left="921" w:right="0" w:hanging="360"/>
        <w:jc w:val="left"/>
        <w:rPr>
          <w:sz w:val="24"/>
        </w:rPr>
      </w:pPr>
      <w:r>
        <w:rPr>
          <w:sz w:val="24"/>
        </w:rPr>
        <w:t>The</w:t>
      </w:r>
      <w:r>
        <w:rPr>
          <w:spacing w:val="-11"/>
          <w:sz w:val="24"/>
        </w:rPr>
        <w:t> </w:t>
      </w:r>
      <w:r>
        <w:rPr>
          <w:sz w:val="24"/>
        </w:rPr>
        <w:t>information</w:t>
      </w:r>
      <w:r>
        <w:rPr>
          <w:spacing w:val="-11"/>
          <w:sz w:val="24"/>
        </w:rPr>
        <w:t> </w:t>
      </w:r>
      <w:r>
        <w:rPr>
          <w:sz w:val="24"/>
        </w:rPr>
        <w:t>that</w:t>
      </w:r>
      <w:r>
        <w:rPr>
          <w:spacing w:val="-11"/>
          <w:sz w:val="24"/>
        </w:rPr>
        <w:t> </w:t>
      </w:r>
      <w:r>
        <w:rPr>
          <w:sz w:val="24"/>
        </w:rPr>
        <w:t>is</w:t>
      </w:r>
      <w:r>
        <w:rPr>
          <w:spacing w:val="-12"/>
          <w:sz w:val="24"/>
        </w:rPr>
        <w:t> </w:t>
      </w:r>
      <w:r>
        <w:rPr>
          <w:sz w:val="24"/>
        </w:rPr>
        <w:t>provided</w:t>
      </w:r>
      <w:r>
        <w:rPr>
          <w:spacing w:val="-8"/>
          <w:sz w:val="24"/>
        </w:rPr>
        <w:t> </w:t>
      </w:r>
      <w:r>
        <w:rPr>
          <w:sz w:val="24"/>
        </w:rPr>
        <w:t>by</w:t>
      </w:r>
      <w:r>
        <w:rPr>
          <w:spacing w:val="-17"/>
          <w:sz w:val="24"/>
        </w:rPr>
        <w:t> </w:t>
      </w:r>
      <w:r>
        <w:rPr>
          <w:sz w:val="24"/>
        </w:rPr>
        <w:t>the</w:t>
      </w:r>
      <w:r>
        <w:rPr>
          <w:spacing w:val="-11"/>
          <w:sz w:val="24"/>
        </w:rPr>
        <w:t> </w:t>
      </w:r>
      <w:r>
        <w:rPr>
          <w:sz w:val="24"/>
        </w:rPr>
        <w:t>individual;</w:t>
      </w:r>
    </w:p>
    <w:p>
      <w:pPr>
        <w:pStyle w:val="BodyText"/>
        <w:spacing w:before="7"/>
      </w:pPr>
    </w:p>
    <w:p>
      <w:pPr>
        <w:pStyle w:val="ListParagraph"/>
        <w:numPr>
          <w:ilvl w:val="1"/>
          <w:numId w:val="14"/>
        </w:numPr>
        <w:tabs>
          <w:tab w:pos="921" w:val="left" w:leader="none"/>
          <w:tab w:pos="922" w:val="left" w:leader="none"/>
        </w:tabs>
        <w:spacing w:line="240" w:lineRule="auto" w:before="0" w:after="0"/>
        <w:ind w:left="921" w:right="0" w:hanging="360"/>
        <w:jc w:val="left"/>
        <w:rPr>
          <w:sz w:val="24"/>
        </w:rPr>
      </w:pPr>
      <w:r>
        <w:rPr>
          <w:sz w:val="24"/>
        </w:rPr>
        <w:t>How</w:t>
      </w:r>
      <w:r>
        <w:rPr>
          <w:spacing w:val="-15"/>
          <w:sz w:val="24"/>
        </w:rPr>
        <w:t> </w:t>
      </w:r>
      <w:r>
        <w:rPr>
          <w:sz w:val="24"/>
        </w:rPr>
        <w:t>to</w:t>
      </w:r>
      <w:r>
        <w:rPr>
          <w:spacing w:val="-5"/>
          <w:sz w:val="24"/>
        </w:rPr>
        <w:t> </w:t>
      </w:r>
      <w:r>
        <w:rPr>
          <w:sz w:val="24"/>
        </w:rPr>
        <w:t>store</w:t>
      </w:r>
      <w:r>
        <w:rPr>
          <w:spacing w:val="-10"/>
          <w:sz w:val="24"/>
        </w:rPr>
        <w:t> </w:t>
      </w:r>
      <w:r>
        <w:rPr>
          <w:sz w:val="24"/>
        </w:rPr>
        <w:t>the</w:t>
      </w:r>
      <w:r>
        <w:rPr>
          <w:spacing w:val="-8"/>
          <w:sz w:val="24"/>
        </w:rPr>
        <w:t> </w:t>
      </w:r>
      <w:r>
        <w:rPr>
          <w:sz w:val="24"/>
        </w:rPr>
        <w:t>forms</w:t>
      </w:r>
      <w:r>
        <w:rPr>
          <w:spacing w:val="-12"/>
          <w:sz w:val="24"/>
        </w:rPr>
        <w:t> </w:t>
      </w:r>
      <w:r>
        <w:rPr>
          <w:sz w:val="24"/>
        </w:rPr>
        <w:t>and</w:t>
      </w:r>
      <w:r>
        <w:rPr>
          <w:spacing w:val="-8"/>
          <w:sz w:val="24"/>
        </w:rPr>
        <w:t> </w:t>
      </w:r>
      <w:r>
        <w:rPr>
          <w:sz w:val="24"/>
        </w:rPr>
        <w:t>their</w:t>
      </w:r>
      <w:r>
        <w:rPr>
          <w:spacing w:val="-10"/>
          <w:sz w:val="24"/>
        </w:rPr>
        <w:t> </w:t>
      </w:r>
      <w:r>
        <w:rPr>
          <w:sz w:val="24"/>
        </w:rPr>
        <w:t>information;</w:t>
      </w:r>
      <w:r>
        <w:rPr>
          <w:spacing w:val="-10"/>
          <w:sz w:val="24"/>
        </w:rPr>
        <w:t> </w:t>
      </w:r>
      <w:r>
        <w:rPr>
          <w:sz w:val="24"/>
        </w:rPr>
        <w:t>and</w:t>
      </w:r>
    </w:p>
    <w:p>
      <w:pPr>
        <w:pStyle w:val="BodyText"/>
        <w:rPr>
          <w:sz w:val="25"/>
        </w:rPr>
      </w:pPr>
    </w:p>
    <w:p>
      <w:pPr>
        <w:pStyle w:val="ListParagraph"/>
        <w:numPr>
          <w:ilvl w:val="1"/>
          <w:numId w:val="14"/>
        </w:numPr>
        <w:tabs>
          <w:tab w:pos="921" w:val="left" w:leader="none"/>
          <w:tab w:pos="922" w:val="left" w:leader="none"/>
        </w:tabs>
        <w:spacing w:line="240" w:lineRule="auto" w:before="0" w:after="0"/>
        <w:ind w:left="921" w:right="0" w:hanging="360"/>
        <w:jc w:val="left"/>
        <w:rPr>
          <w:sz w:val="24"/>
        </w:rPr>
      </w:pPr>
      <w:r>
        <w:rPr>
          <w:sz w:val="24"/>
        </w:rPr>
        <w:t>Disclosing the data on the</w:t>
      </w:r>
      <w:r>
        <w:rPr>
          <w:spacing w:val="-43"/>
          <w:sz w:val="24"/>
        </w:rPr>
        <w:t> </w:t>
      </w:r>
      <w:r>
        <w:rPr>
          <w:sz w:val="24"/>
        </w:rPr>
        <w:t>forms.</w:t>
      </w:r>
    </w:p>
    <w:p>
      <w:pPr>
        <w:pStyle w:val="BodyText"/>
        <w:spacing w:before="9"/>
      </w:pPr>
    </w:p>
    <w:p>
      <w:pPr>
        <w:pStyle w:val="BodyText"/>
        <w:ind w:left="200"/>
        <w:jc w:val="both"/>
      </w:pPr>
      <w:r>
        <w:rPr/>
        <w:t>You can find out more about the privacy and disclosure laws and regulations from the following:</w:t>
      </w:r>
    </w:p>
    <w:p>
      <w:pPr>
        <w:pStyle w:val="BodyText"/>
        <w:spacing w:before="6"/>
      </w:pPr>
    </w:p>
    <w:p>
      <w:pPr>
        <w:pStyle w:val="ListParagraph"/>
        <w:numPr>
          <w:ilvl w:val="0"/>
          <w:numId w:val="15"/>
        </w:numPr>
        <w:tabs>
          <w:tab w:pos="921" w:val="left" w:leader="none"/>
          <w:tab w:pos="922" w:val="left" w:leader="none"/>
        </w:tabs>
        <w:spacing w:line="240" w:lineRule="auto" w:before="1" w:after="0"/>
        <w:ind w:left="921" w:right="0" w:hanging="360"/>
        <w:jc w:val="left"/>
        <w:rPr>
          <w:sz w:val="24"/>
        </w:rPr>
      </w:pPr>
      <w:hyperlink r:id="rId150">
        <w:r>
          <w:rPr>
            <w:color w:val="0000FF"/>
            <w:sz w:val="24"/>
            <w:u w:val="single" w:color="0000FF"/>
          </w:rPr>
          <w:t>Federal</w:t>
        </w:r>
        <w:r>
          <w:rPr>
            <w:color w:val="0000FF"/>
            <w:spacing w:val="-12"/>
            <w:sz w:val="24"/>
            <w:u w:val="single" w:color="0000FF"/>
          </w:rPr>
          <w:t> </w:t>
        </w:r>
        <w:r>
          <w:rPr>
            <w:color w:val="0000FF"/>
            <w:sz w:val="24"/>
            <w:u w:val="single" w:color="0000FF"/>
          </w:rPr>
          <w:t>Privacy</w:t>
        </w:r>
        <w:r>
          <w:rPr>
            <w:color w:val="0000FF"/>
            <w:spacing w:val="-12"/>
            <w:sz w:val="24"/>
            <w:u w:val="single" w:color="0000FF"/>
          </w:rPr>
          <w:t> </w:t>
        </w:r>
        <w:r>
          <w:rPr>
            <w:color w:val="0000FF"/>
            <w:sz w:val="24"/>
            <w:u w:val="single" w:color="0000FF"/>
          </w:rPr>
          <w:t>Act,</w:t>
        </w:r>
        <w:r>
          <w:rPr>
            <w:color w:val="0000FF"/>
            <w:spacing w:val="-9"/>
            <w:sz w:val="24"/>
            <w:u w:val="single" w:color="0000FF"/>
          </w:rPr>
          <w:t> </w:t>
        </w:r>
        <w:r>
          <w:rPr>
            <w:color w:val="0000FF"/>
            <w:sz w:val="24"/>
            <w:u w:val="single" w:color="0000FF"/>
          </w:rPr>
          <w:t>Public</w:t>
        </w:r>
        <w:r>
          <w:rPr>
            <w:color w:val="0000FF"/>
            <w:spacing w:val="-7"/>
            <w:sz w:val="24"/>
            <w:u w:val="single" w:color="0000FF"/>
          </w:rPr>
          <w:t> </w:t>
        </w:r>
        <w:r>
          <w:rPr>
            <w:color w:val="0000FF"/>
            <w:sz w:val="24"/>
            <w:u w:val="single" w:color="0000FF"/>
          </w:rPr>
          <w:t>Law</w:t>
        </w:r>
        <w:r>
          <w:rPr>
            <w:color w:val="0000FF"/>
            <w:spacing w:val="-18"/>
            <w:sz w:val="24"/>
            <w:u w:val="single" w:color="0000FF"/>
          </w:rPr>
          <w:t> </w:t>
        </w:r>
        <w:r>
          <w:rPr>
            <w:color w:val="0000FF"/>
            <w:sz w:val="24"/>
            <w:u w:val="single" w:color="0000FF"/>
          </w:rPr>
          <w:t>93-579</w:t>
        </w:r>
      </w:hyperlink>
      <w:r>
        <w:rPr>
          <w:sz w:val="24"/>
        </w:rPr>
        <w:t>;</w:t>
      </w:r>
    </w:p>
    <w:p>
      <w:pPr>
        <w:pStyle w:val="BodyText"/>
        <w:rPr>
          <w:sz w:val="17"/>
        </w:rPr>
      </w:pPr>
    </w:p>
    <w:p>
      <w:pPr>
        <w:pStyle w:val="ListParagraph"/>
        <w:numPr>
          <w:ilvl w:val="0"/>
          <w:numId w:val="15"/>
        </w:numPr>
        <w:tabs>
          <w:tab w:pos="921" w:val="left" w:leader="none"/>
          <w:tab w:pos="922" w:val="left" w:leader="none"/>
        </w:tabs>
        <w:spacing w:line="240" w:lineRule="auto" w:before="92" w:after="0"/>
        <w:ind w:left="921" w:right="0" w:hanging="360"/>
        <w:jc w:val="left"/>
        <w:rPr>
          <w:sz w:val="24"/>
        </w:rPr>
      </w:pPr>
      <w:hyperlink r:id="rId151">
        <w:r>
          <w:rPr>
            <w:color w:val="0000FF"/>
            <w:sz w:val="24"/>
            <w:u w:val="single" w:color="0000FF"/>
          </w:rPr>
          <w:t>Freedom</w:t>
        </w:r>
        <w:r>
          <w:rPr>
            <w:color w:val="0000FF"/>
            <w:spacing w:val="-12"/>
            <w:sz w:val="24"/>
            <w:u w:val="single" w:color="0000FF"/>
          </w:rPr>
          <w:t> </w:t>
        </w:r>
        <w:r>
          <w:rPr>
            <w:color w:val="0000FF"/>
            <w:sz w:val="24"/>
            <w:u w:val="single" w:color="0000FF"/>
          </w:rPr>
          <w:t>of</w:t>
        </w:r>
        <w:r>
          <w:rPr>
            <w:color w:val="0000FF"/>
            <w:spacing w:val="-12"/>
            <w:sz w:val="24"/>
            <w:u w:val="single" w:color="0000FF"/>
          </w:rPr>
          <w:t> </w:t>
        </w:r>
        <w:r>
          <w:rPr>
            <w:color w:val="0000FF"/>
            <w:sz w:val="24"/>
            <w:u w:val="single" w:color="0000FF"/>
          </w:rPr>
          <w:t>Information</w:t>
        </w:r>
        <w:r>
          <w:rPr>
            <w:color w:val="0000FF"/>
            <w:spacing w:val="-8"/>
            <w:sz w:val="24"/>
            <w:u w:val="single" w:color="0000FF"/>
          </w:rPr>
          <w:t> </w:t>
        </w:r>
        <w:r>
          <w:rPr>
            <w:color w:val="0000FF"/>
            <w:sz w:val="24"/>
            <w:u w:val="single" w:color="0000FF"/>
          </w:rPr>
          <w:t>Act,</w:t>
        </w:r>
        <w:r>
          <w:rPr>
            <w:color w:val="0000FF"/>
            <w:spacing w:val="-12"/>
            <w:sz w:val="24"/>
            <w:u w:val="single" w:color="0000FF"/>
          </w:rPr>
          <w:t> </w:t>
        </w:r>
        <w:r>
          <w:rPr>
            <w:color w:val="0000FF"/>
            <w:sz w:val="24"/>
            <w:u w:val="single" w:color="0000FF"/>
          </w:rPr>
          <w:t>5</w:t>
        </w:r>
        <w:r>
          <w:rPr>
            <w:color w:val="0000FF"/>
            <w:spacing w:val="-11"/>
            <w:sz w:val="24"/>
            <w:u w:val="single" w:color="0000FF"/>
          </w:rPr>
          <w:t> </w:t>
        </w:r>
        <w:r>
          <w:rPr>
            <w:color w:val="0000FF"/>
            <w:sz w:val="24"/>
            <w:u w:val="single" w:color="0000FF"/>
          </w:rPr>
          <w:t>U.S.C.</w:t>
        </w:r>
        <w:r>
          <w:rPr>
            <w:color w:val="0000FF"/>
            <w:spacing w:val="-12"/>
            <w:sz w:val="24"/>
            <w:u w:val="single" w:color="0000FF"/>
          </w:rPr>
          <w:t> </w:t>
        </w:r>
        <w:r>
          <w:rPr>
            <w:color w:val="0000FF"/>
            <w:sz w:val="24"/>
            <w:u w:val="single" w:color="0000FF"/>
          </w:rPr>
          <w:t>552(b)(6)</w:t>
        </w:r>
      </w:hyperlink>
      <w:r>
        <w:rPr>
          <w:sz w:val="24"/>
        </w:rPr>
        <w:t>;</w:t>
      </w:r>
    </w:p>
    <w:p>
      <w:pPr>
        <w:pStyle w:val="BodyText"/>
        <w:spacing w:before="11"/>
        <w:rPr>
          <w:sz w:val="16"/>
        </w:rPr>
      </w:pPr>
    </w:p>
    <w:p>
      <w:pPr>
        <w:pStyle w:val="ListParagraph"/>
        <w:numPr>
          <w:ilvl w:val="0"/>
          <w:numId w:val="15"/>
        </w:numPr>
        <w:tabs>
          <w:tab w:pos="921" w:val="left" w:leader="none"/>
          <w:tab w:pos="922" w:val="left" w:leader="none"/>
        </w:tabs>
        <w:spacing w:line="240" w:lineRule="auto" w:before="92" w:after="0"/>
        <w:ind w:left="921" w:right="0" w:hanging="360"/>
        <w:jc w:val="left"/>
        <w:rPr>
          <w:sz w:val="24"/>
        </w:rPr>
      </w:pPr>
      <w:hyperlink r:id="rId152">
        <w:r>
          <w:rPr>
            <w:color w:val="0000FF"/>
            <w:sz w:val="24"/>
            <w:u w:val="single" w:color="0000FF"/>
          </w:rPr>
          <w:t>Information Practices Act, California Civil Code Section 1798 et seq.</w:t>
        </w:r>
      </w:hyperlink>
      <w:r>
        <w:rPr>
          <w:sz w:val="24"/>
        </w:rPr>
        <w:t>;</w:t>
      </w:r>
      <w:r>
        <w:rPr>
          <w:spacing w:val="-36"/>
          <w:sz w:val="24"/>
        </w:rPr>
        <w:t> </w:t>
      </w:r>
      <w:r>
        <w:rPr>
          <w:sz w:val="24"/>
        </w:rPr>
        <w:t>and</w:t>
      </w:r>
    </w:p>
    <w:p>
      <w:pPr>
        <w:pStyle w:val="BodyText"/>
        <w:spacing w:before="7"/>
        <w:rPr>
          <w:sz w:val="16"/>
        </w:rPr>
      </w:pPr>
    </w:p>
    <w:p>
      <w:pPr>
        <w:pStyle w:val="ListParagraph"/>
        <w:numPr>
          <w:ilvl w:val="0"/>
          <w:numId w:val="15"/>
        </w:numPr>
        <w:tabs>
          <w:tab w:pos="921" w:val="left" w:leader="none"/>
          <w:tab w:pos="922" w:val="left" w:leader="none"/>
        </w:tabs>
        <w:spacing w:line="240" w:lineRule="auto" w:before="92" w:after="0"/>
        <w:ind w:left="921" w:right="0" w:hanging="360"/>
        <w:jc w:val="left"/>
        <w:rPr>
          <w:sz w:val="24"/>
        </w:rPr>
      </w:pPr>
      <w:hyperlink r:id="rId153">
        <w:r>
          <w:rPr>
            <w:color w:val="0000FF"/>
            <w:sz w:val="24"/>
            <w:u w:val="single" w:color="0000FF"/>
          </w:rPr>
          <w:t>California</w:t>
        </w:r>
        <w:r>
          <w:rPr>
            <w:color w:val="0000FF"/>
            <w:spacing w:val="-12"/>
            <w:sz w:val="24"/>
            <w:u w:val="single" w:color="0000FF"/>
          </w:rPr>
          <w:t> </w:t>
        </w:r>
        <w:r>
          <w:rPr>
            <w:color w:val="0000FF"/>
            <w:sz w:val="24"/>
            <w:u w:val="single" w:color="0000FF"/>
          </w:rPr>
          <w:t>Public</w:t>
        </w:r>
        <w:r>
          <w:rPr>
            <w:color w:val="0000FF"/>
            <w:spacing w:val="-12"/>
            <w:sz w:val="24"/>
            <w:u w:val="single" w:color="0000FF"/>
          </w:rPr>
          <w:t> </w:t>
        </w:r>
        <w:r>
          <w:rPr>
            <w:color w:val="0000FF"/>
            <w:sz w:val="24"/>
            <w:u w:val="single" w:color="0000FF"/>
          </w:rPr>
          <w:t>Records</w:t>
        </w:r>
        <w:r>
          <w:rPr>
            <w:color w:val="0000FF"/>
            <w:spacing w:val="-10"/>
            <w:sz w:val="24"/>
            <w:u w:val="single" w:color="0000FF"/>
          </w:rPr>
          <w:t> </w:t>
        </w:r>
        <w:r>
          <w:rPr>
            <w:color w:val="0000FF"/>
            <w:sz w:val="24"/>
            <w:u w:val="single" w:color="0000FF"/>
          </w:rPr>
          <w:t>Act,</w:t>
        </w:r>
        <w:r>
          <w:rPr>
            <w:color w:val="0000FF"/>
            <w:spacing w:val="-12"/>
            <w:sz w:val="24"/>
            <w:u w:val="single" w:color="0000FF"/>
          </w:rPr>
          <w:t> </w:t>
        </w:r>
        <w:r>
          <w:rPr>
            <w:color w:val="0000FF"/>
            <w:sz w:val="24"/>
            <w:u w:val="single" w:color="0000FF"/>
          </w:rPr>
          <w:t>Government</w:t>
        </w:r>
        <w:r>
          <w:rPr>
            <w:color w:val="0000FF"/>
            <w:spacing w:val="-9"/>
            <w:sz w:val="24"/>
            <w:u w:val="single" w:color="0000FF"/>
          </w:rPr>
          <w:t> </w:t>
        </w:r>
        <w:r>
          <w:rPr>
            <w:color w:val="0000FF"/>
            <w:sz w:val="24"/>
            <w:u w:val="single" w:color="0000FF"/>
          </w:rPr>
          <w:t>Code</w:t>
        </w:r>
        <w:r>
          <w:rPr>
            <w:color w:val="0000FF"/>
            <w:spacing w:val="-12"/>
            <w:sz w:val="24"/>
            <w:u w:val="single" w:color="0000FF"/>
          </w:rPr>
          <w:t> </w:t>
        </w:r>
        <w:r>
          <w:rPr>
            <w:color w:val="0000FF"/>
            <w:sz w:val="24"/>
            <w:u w:val="single" w:color="0000FF"/>
          </w:rPr>
          <w:t>Section</w:t>
        </w:r>
        <w:r>
          <w:rPr>
            <w:color w:val="0000FF"/>
            <w:spacing w:val="-12"/>
            <w:sz w:val="24"/>
            <w:u w:val="single" w:color="0000FF"/>
          </w:rPr>
          <w:t> </w:t>
        </w:r>
        <w:r>
          <w:rPr>
            <w:color w:val="0000FF"/>
            <w:sz w:val="24"/>
            <w:u w:val="single" w:color="0000FF"/>
          </w:rPr>
          <w:t>6250</w:t>
        </w:r>
        <w:r>
          <w:rPr>
            <w:color w:val="0000FF"/>
            <w:spacing w:val="-10"/>
            <w:sz w:val="24"/>
            <w:u w:val="single" w:color="0000FF"/>
          </w:rPr>
          <w:t> </w:t>
        </w:r>
        <w:r>
          <w:rPr>
            <w:color w:val="0000FF"/>
            <w:sz w:val="24"/>
            <w:u w:val="single" w:color="0000FF"/>
          </w:rPr>
          <w:t>et</w:t>
        </w:r>
        <w:r>
          <w:rPr>
            <w:color w:val="0000FF"/>
            <w:spacing w:val="-12"/>
            <w:sz w:val="24"/>
            <w:u w:val="single" w:color="0000FF"/>
          </w:rPr>
          <w:t> </w:t>
        </w:r>
        <w:r>
          <w:rPr>
            <w:color w:val="0000FF"/>
            <w:sz w:val="24"/>
            <w:u w:val="single" w:color="0000FF"/>
          </w:rPr>
          <w:t>seq.</w:t>
        </w:r>
      </w:hyperlink>
    </w:p>
    <w:p>
      <w:pPr>
        <w:spacing w:after="0" w:line="240" w:lineRule="auto"/>
        <w:jc w:val="left"/>
        <w:rPr>
          <w:sz w:val="24"/>
        </w:rPr>
        <w:sectPr>
          <w:headerReference w:type="default" r:id="rId149"/>
          <w:pgSz w:w="12240" w:h="15840"/>
          <w:pgMar w:header="748" w:footer="803" w:top="1000" w:bottom="1000" w:left="920" w:right="680"/>
        </w:sectPr>
      </w:pPr>
    </w:p>
    <w:p>
      <w:pPr>
        <w:pStyle w:val="BodyText"/>
        <w:rPr>
          <w:sz w:val="20"/>
        </w:rPr>
      </w:pPr>
    </w:p>
    <w:p>
      <w:pPr>
        <w:pStyle w:val="BodyText"/>
        <w:rPr>
          <w:sz w:val="20"/>
        </w:rPr>
      </w:pPr>
    </w:p>
    <w:p>
      <w:pPr>
        <w:pStyle w:val="BodyText"/>
        <w:spacing w:before="4"/>
        <w:rPr>
          <w:sz w:val="23"/>
        </w:rPr>
      </w:pPr>
    </w:p>
    <w:p>
      <w:pPr>
        <w:pStyle w:val="Heading1"/>
        <w:tabs>
          <w:tab w:pos="9231" w:val="left" w:leader="none"/>
        </w:tabs>
        <w:spacing w:before="92"/>
        <w:ind w:left="200"/>
      </w:pPr>
      <w:r>
        <w:rPr/>
        <w:t>DISPOSAL OF UNUSED</w:t>
      </w:r>
      <w:r>
        <w:rPr>
          <w:spacing w:val="-6"/>
        </w:rPr>
        <w:t> </w:t>
      </w:r>
      <w:r>
        <w:rPr/>
        <w:t>ACCOUNTABLE</w:t>
      </w:r>
      <w:r>
        <w:rPr>
          <w:spacing w:val="-2"/>
        </w:rPr>
        <w:t> </w:t>
      </w:r>
      <w:r>
        <w:rPr/>
        <w:t>FORMS</w:t>
        <w:tab/>
        <w:t>1750</w:t>
      </w:r>
    </w:p>
    <w:p>
      <w:pPr>
        <w:pStyle w:val="BodyText"/>
        <w:ind w:left="200"/>
      </w:pPr>
      <w:r>
        <w:rPr/>
        <w:t>(Revised 6/14)</w:t>
      </w:r>
    </w:p>
    <w:p>
      <w:pPr>
        <w:pStyle w:val="BodyText"/>
        <w:spacing w:before="8"/>
      </w:pPr>
    </w:p>
    <w:p>
      <w:pPr>
        <w:pStyle w:val="BodyText"/>
        <w:ind w:left="200" w:right="507"/>
      </w:pPr>
      <w:r>
        <w:rPr/>
        <w:pict>
          <v:group style="position:absolute;margin-left:571.549988pt;margin-top:-.034126pt;width:.5pt;height:56.3pt;mso-position-horizontal-relative:page;mso-position-vertical-relative:paragraph;z-index:2968" coordorigin="11431,-1" coordsize="10,1126">
            <v:line style="position:absolute" from="11436,4" to="11436,280" stroked="true" strokeweight=".47998pt" strokecolor="#000000">
              <v:stroke dashstyle="solid"/>
            </v:line>
            <v:line style="position:absolute" from="11436,280" to="11436,556" stroked="true" strokeweight=".47998pt" strokecolor="#000000">
              <v:stroke dashstyle="solid"/>
            </v:line>
            <v:line style="position:absolute" from="11436,556" to="11436,832" stroked="true" strokeweight=".47998pt" strokecolor="#000000">
              <v:stroke dashstyle="solid"/>
            </v:line>
            <v:line style="position:absolute" from="11436,832" to="11436,1120" stroked="true" strokeweight=".47998pt" strokecolor="#000000">
              <v:stroke dashstyle="solid"/>
            </v:line>
            <w10:wrap type="none"/>
          </v:group>
        </w:pict>
      </w:r>
      <w:r>
        <w:rPr/>
        <w:t>Each agency is responsible for the appropriate disposal of unused (blank) accountable forms. Accountable forms are unused pre-numbered forms used to record or transfer money.</w:t>
      </w:r>
    </w:p>
    <w:p>
      <w:pPr>
        <w:pStyle w:val="BodyText"/>
        <w:ind w:left="200"/>
      </w:pPr>
      <w:r>
        <w:rPr/>
        <w:t>Examples are checks, receipts, meal tickets, and licenses.</w:t>
      </w:r>
    </w:p>
    <w:p>
      <w:pPr>
        <w:pStyle w:val="BodyText"/>
        <w:rPr>
          <w:sz w:val="17"/>
        </w:rPr>
      </w:pPr>
    </w:p>
    <w:p>
      <w:pPr>
        <w:pStyle w:val="BodyText"/>
        <w:spacing w:before="92"/>
        <w:ind w:left="200" w:right="308"/>
      </w:pPr>
      <w:r>
        <w:rPr/>
        <w:pict>
          <v:group style="position:absolute;margin-left:560.969971pt;margin-top:4.565886pt;width:.5pt;height:55.7pt;mso-position-horizontal-relative:page;mso-position-vertical-relative:paragraph;z-index:2992" coordorigin="11219,91" coordsize="10,1114">
            <v:line style="position:absolute" from="11224,96" to="11224,372" stroked="true" strokeweight=".47998pt" strokecolor="#000000">
              <v:stroke dashstyle="solid"/>
            </v:line>
            <v:line style="position:absolute" from="11224,372" to="11224,648" stroked="true" strokeweight=".47998pt" strokecolor="#000000">
              <v:stroke dashstyle="solid"/>
            </v:line>
            <v:line style="position:absolute" from="11224,648" to="11224,924" stroked="true" strokeweight=".47998pt" strokecolor="#000000">
              <v:stroke dashstyle="solid"/>
            </v:line>
            <v:line style="position:absolute" from="11224,924" to="11224,1200" stroked="true" strokeweight=".47998pt" strokecolor="#000000">
              <v:stroke dashstyle="solid"/>
            </v:line>
            <w10:wrap type="none"/>
          </v:group>
        </w:pict>
      </w:r>
      <w:r>
        <w:rPr/>
        <w:t>Destruction of accountable forms should be witnessed by a member of your agency‟s internal audit unit. If there is no such unit, it must be witnessed by an agency employee who is not directly responsible for handling or accounting for the documents or the fees for which the documents are issued.</w:t>
      </w:r>
    </w:p>
    <w:p>
      <w:pPr>
        <w:spacing w:after="0"/>
        <w:sectPr>
          <w:pgSz w:w="12240" w:h="15840"/>
          <w:pgMar w:header="748" w:footer="803" w:top="1000" w:bottom="1000" w:left="920" w:right="680"/>
        </w:sectPr>
      </w:pPr>
    </w:p>
    <w:p>
      <w:pPr>
        <w:pStyle w:val="BodyText"/>
        <w:rPr>
          <w:sz w:val="20"/>
        </w:rPr>
      </w:pPr>
    </w:p>
    <w:p>
      <w:pPr>
        <w:pStyle w:val="BodyText"/>
        <w:rPr>
          <w:sz w:val="20"/>
        </w:rPr>
      </w:pPr>
    </w:p>
    <w:p>
      <w:pPr>
        <w:spacing w:before="1"/>
        <w:ind w:left="0" w:right="217" w:firstLine="0"/>
        <w:jc w:val="right"/>
        <w:rPr>
          <w:rFonts w:ascii="Times New Roman"/>
          <w:b/>
          <w:sz w:val="20"/>
        </w:rPr>
      </w:pPr>
      <w:bookmarkStart w:name="2582.1 (Final426Rev)" w:id="11"/>
      <w:bookmarkEnd w:id="11"/>
      <w:r>
        <w:rPr/>
      </w:r>
      <w:r>
        <w:rPr>
          <w:rFonts w:ascii="Times New Roman"/>
          <w:b/>
          <w:sz w:val="20"/>
        </w:rPr>
        <w:t>CHAPTER 2500 INDEX</w:t>
      </w:r>
    </w:p>
    <w:p>
      <w:pPr>
        <w:pStyle w:val="BodyText"/>
        <w:rPr>
          <w:rFonts w:ascii="Times New Roman"/>
          <w:b/>
          <w:sz w:val="20"/>
        </w:rPr>
      </w:pPr>
    </w:p>
    <w:p>
      <w:pPr>
        <w:pStyle w:val="BodyText"/>
        <w:spacing w:after="1"/>
        <w:rPr>
          <w:rFonts w:ascii="Times New Roman"/>
          <w:b/>
          <w:sz w:val="20"/>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6"/>
        <w:gridCol w:w="1541"/>
      </w:tblGrid>
      <w:tr>
        <w:trPr>
          <w:trHeight w:val="437" w:hRule="exact"/>
        </w:trPr>
        <w:tc>
          <w:tcPr>
            <w:tcW w:w="8036" w:type="dxa"/>
            <w:tcBorders>
              <w:top w:val="nil"/>
              <w:left w:val="nil"/>
            </w:tcBorders>
          </w:tcPr>
          <w:p>
            <w:pPr>
              <w:pStyle w:val="TableParagraph"/>
              <w:spacing w:before="100"/>
              <w:ind w:left="108"/>
              <w:rPr>
                <w:b/>
                <w:sz w:val="20"/>
              </w:rPr>
            </w:pPr>
            <w:r>
              <w:rPr>
                <w:b/>
                <w:sz w:val="20"/>
              </w:rPr>
              <w:t>WORKERS’ COMPENSATION AND INJURY PREVENTION</w:t>
            </w:r>
          </w:p>
        </w:tc>
        <w:tc>
          <w:tcPr>
            <w:tcW w:w="1541" w:type="dxa"/>
            <w:tcBorders>
              <w:top w:val="nil"/>
              <w:right w:val="nil"/>
            </w:tcBorders>
          </w:tcPr>
          <w:p>
            <w:pPr>
              <w:pStyle w:val="TableParagraph"/>
              <w:spacing w:before="100"/>
              <w:ind w:left="103"/>
              <w:rPr>
                <w:b/>
                <w:sz w:val="20"/>
              </w:rPr>
            </w:pPr>
            <w:r>
              <w:rPr>
                <w:b/>
                <w:sz w:val="20"/>
              </w:rPr>
              <w:t>2580</w:t>
            </w:r>
          </w:p>
        </w:tc>
      </w:tr>
      <w:tr>
        <w:trPr>
          <w:trHeight w:val="443" w:hRule="exact"/>
        </w:trPr>
        <w:tc>
          <w:tcPr>
            <w:tcW w:w="8036" w:type="dxa"/>
            <w:tcBorders>
              <w:left w:val="nil"/>
            </w:tcBorders>
          </w:tcPr>
          <w:p>
            <w:pPr>
              <w:pStyle w:val="TableParagraph"/>
              <w:spacing w:before="101"/>
              <w:ind w:left="828"/>
              <w:rPr>
                <w:b/>
                <w:sz w:val="20"/>
              </w:rPr>
            </w:pPr>
            <w:r>
              <w:rPr>
                <w:b/>
                <w:sz w:val="20"/>
              </w:rPr>
              <w:t>State Workers’ Compensation</w:t>
            </w:r>
          </w:p>
        </w:tc>
        <w:tc>
          <w:tcPr>
            <w:tcW w:w="1541" w:type="dxa"/>
            <w:tcBorders>
              <w:right w:val="nil"/>
            </w:tcBorders>
          </w:tcPr>
          <w:p>
            <w:pPr>
              <w:pStyle w:val="TableParagraph"/>
              <w:spacing w:before="101"/>
              <w:ind w:left="103"/>
              <w:rPr>
                <w:b/>
                <w:sz w:val="20"/>
              </w:rPr>
            </w:pPr>
            <w:r>
              <w:rPr>
                <w:b/>
                <w:sz w:val="20"/>
              </w:rPr>
              <w:t>2580.1</w:t>
            </w:r>
          </w:p>
        </w:tc>
      </w:tr>
      <w:tr>
        <w:trPr>
          <w:trHeight w:val="442" w:hRule="exact"/>
        </w:trPr>
        <w:tc>
          <w:tcPr>
            <w:tcW w:w="8036" w:type="dxa"/>
            <w:tcBorders>
              <w:left w:val="nil"/>
            </w:tcBorders>
          </w:tcPr>
          <w:p>
            <w:pPr>
              <w:pStyle w:val="TableParagraph"/>
              <w:spacing w:before="100"/>
              <w:ind w:left="828"/>
              <w:rPr>
                <w:b/>
                <w:sz w:val="20"/>
              </w:rPr>
            </w:pPr>
            <w:r>
              <w:rPr>
                <w:b/>
                <w:sz w:val="20"/>
              </w:rPr>
              <w:t>Department Responsibility</w:t>
            </w:r>
          </w:p>
        </w:tc>
        <w:tc>
          <w:tcPr>
            <w:tcW w:w="1541" w:type="dxa"/>
            <w:tcBorders>
              <w:right w:val="nil"/>
            </w:tcBorders>
          </w:tcPr>
          <w:p>
            <w:pPr>
              <w:pStyle w:val="TableParagraph"/>
              <w:spacing w:before="100"/>
              <w:ind w:left="103"/>
              <w:rPr>
                <w:b/>
                <w:sz w:val="20"/>
              </w:rPr>
            </w:pPr>
            <w:r>
              <w:rPr>
                <w:b/>
                <w:sz w:val="20"/>
              </w:rPr>
              <w:t>2580.2</w:t>
            </w:r>
          </w:p>
        </w:tc>
      </w:tr>
      <w:tr>
        <w:trPr>
          <w:trHeight w:val="442" w:hRule="exact"/>
        </w:trPr>
        <w:tc>
          <w:tcPr>
            <w:tcW w:w="8036" w:type="dxa"/>
            <w:tcBorders>
              <w:left w:val="nil"/>
            </w:tcBorders>
          </w:tcPr>
          <w:p>
            <w:pPr>
              <w:pStyle w:val="TableParagraph"/>
              <w:spacing w:before="100"/>
              <w:ind w:left="828"/>
              <w:rPr>
                <w:b/>
                <w:sz w:val="20"/>
              </w:rPr>
            </w:pPr>
            <w:r>
              <w:rPr>
                <w:b/>
                <w:sz w:val="20"/>
              </w:rPr>
              <w:t>Volunteers</w:t>
            </w:r>
          </w:p>
        </w:tc>
        <w:tc>
          <w:tcPr>
            <w:tcW w:w="1541" w:type="dxa"/>
            <w:tcBorders>
              <w:right w:val="nil"/>
            </w:tcBorders>
          </w:tcPr>
          <w:p>
            <w:pPr>
              <w:pStyle w:val="TableParagraph"/>
              <w:spacing w:before="100"/>
              <w:ind w:left="103"/>
              <w:rPr>
                <w:b/>
                <w:sz w:val="20"/>
              </w:rPr>
            </w:pPr>
            <w:r>
              <w:rPr>
                <w:b/>
                <w:sz w:val="20"/>
              </w:rPr>
              <w:t>2580.3</w:t>
            </w:r>
          </w:p>
        </w:tc>
      </w:tr>
      <w:tr>
        <w:trPr>
          <w:trHeight w:val="443" w:hRule="exact"/>
        </w:trPr>
        <w:tc>
          <w:tcPr>
            <w:tcW w:w="8036" w:type="dxa"/>
            <w:tcBorders>
              <w:left w:val="nil"/>
            </w:tcBorders>
          </w:tcPr>
          <w:p>
            <w:pPr>
              <w:pStyle w:val="TableParagraph"/>
              <w:spacing w:before="101"/>
              <w:ind w:left="828"/>
              <w:rPr>
                <w:b/>
                <w:sz w:val="20"/>
              </w:rPr>
            </w:pPr>
            <w:r>
              <w:rPr>
                <w:b/>
                <w:sz w:val="20"/>
              </w:rPr>
              <w:t>Basic Safety Training For Agency Safety Coordinators</w:t>
            </w:r>
          </w:p>
        </w:tc>
        <w:tc>
          <w:tcPr>
            <w:tcW w:w="1541" w:type="dxa"/>
            <w:tcBorders>
              <w:right w:val="nil"/>
            </w:tcBorders>
          </w:tcPr>
          <w:p>
            <w:pPr>
              <w:pStyle w:val="TableParagraph"/>
              <w:spacing w:before="101"/>
              <w:ind w:left="103"/>
              <w:rPr>
                <w:b/>
                <w:sz w:val="20"/>
              </w:rPr>
            </w:pPr>
            <w:r>
              <w:rPr>
                <w:b/>
                <w:sz w:val="20"/>
              </w:rPr>
              <w:t>2580.4</w:t>
            </w:r>
          </w:p>
        </w:tc>
      </w:tr>
      <w:tr>
        <w:trPr>
          <w:trHeight w:val="442" w:hRule="exact"/>
        </w:trPr>
        <w:tc>
          <w:tcPr>
            <w:tcW w:w="8036" w:type="dxa"/>
            <w:tcBorders>
              <w:left w:val="nil"/>
            </w:tcBorders>
          </w:tcPr>
          <w:p>
            <w:pPr>
              <w:pStyle w:val="TableParagraph"/>
              <w:spacing w:before="100"/>
              <w:ind w:left="108"/>
              <w:rPr>
                <w:b/>
                <w:sz w:val="20"/>
              </w:rPr>
            </w:pPr>
            <w:r>
              <w:rPr>
                <w:b/>
                <w:sz w:val="20"/>
              </w:rPr>
              <w:t>STATE EMPLOYEE WORK INJURIES</w:t>
            </w:r>
          </w:p>
        </w:tc>
        <w:tc>
          <w:tcPr>
            <w:tcW w:w="1541" w:type="dxa"/>
            <w:tcBorders>
              <w:right w:val="nil"/>
            </w:tcBorders>
          </w:tcPr>
          <w:p>
            <w:pPr>
              <w:pStyle w:val="TableParagraph"/>
              <w:spacing w:before="100"/>
              <w:ind w:left="103"/>
              <w:rPr>
                <w:b/>
                <w:sz w:val="20"/>
              </w:rPr>
            </w:pPr>
            <w:r>
              <w:rPr>
                <w:b/>
                <w:sz w:val="20"/>
              </w:rPr>
              <w:t>2581</w:t>
            </w:r>
          </w:p>
        </w:tc>
      </w:tr>
      <w:tr>
        <w:trPr>
          <w:trHeight w:val="442" w:hRule="exact"/>
        </w:trPr>
        <w:tc>
          <w:tcPr>
            <w:tcW w:w="8036" w:type="dxa"/>
            <w:tcBorders>
              <w:left w:val="nil"/>
            </w:tcBorders>
          </w:tcPr>
          <w:p>
            <w:pPr>
              <w:pStyle w:val="TableParagraph"/>
              <w:spacing w:before="100"/>
              <w:ind w:left="828"/>
              <w:rPr>
                <w:b/>
                <w:sz w:val="20"/>
              </w:rPr>
            </w:pPr>
            <w:r>
              <w:rPr>
                <w:b/>
                <w:sz w:val="20"/>
              </w:rPr>
              <w:t>Responsibility Of Injured Employees</w:t>
            </w:r>
          </w:p>
        </w:tc>
        <w:tc>
          <w:tcPr>
            <w:tcW w:w="1541" w:type="dxa"/>
            <w:tcBorders>
              <w:right w:val="nil"/>
            </w:tcBorders>
          </w:tcPr>
          <w:p>
            <w:pPr>
              <w:pStyle w:val="TableParagraph"/>
              <w:spacing w:before="100"/>
              <w:ind w:left="103"/>
              <w:rPr>
                <w:b/>
                <w:sz w:val="20"/>
              </w:rPr>
            </w:pPr>
            <w:r>
              <w:rPr>
                <w:b/>
                <w:sz w:val="20"/>
              </w:rPr>
              <w:t>2581.1</w:t>
            </w:r>
          </w:p>
        </w:tc>
      </w:tr>
      <w:tr>
        <w:trPr>
          <w:trHeight w:val="443" w:hRule="exact"/>
        </w:trPr>
        <w:tc>
          <w:tcPr>
            <w:tcW w:w="8036" w:type="dxa"/>
            <w:tcBorders>
              <w:left w:val="nil"/>
            </w:tcBorders>
          </w:tcPr>
          <w:p>
            <w:pPr>
              <w:pStyle w:val="TableParagraph"/>
              <w:spacing w:before="88"/>
              <w:ind w:left="828"/>
              <w:rPr>
                <w:b/>
                <w:sz w:val="22"/>
              </w:rPr>
            </w:pPr>
            <w:r>
              <w:rPr>
                <w:b/>
                <w:sz w:val="20"/>
              </w:rPr>
              <w:t>Responsibility Of </w:t>
            </w:r>
            <w:r>
              <w:rPr>
                <w:b/>
                <w:sz w:val="22"/>
              </w:rPr>
              <w:t>Employer</w:t>
            </w:r>
          </w:p>
        </w:tc>
        <w:tc>
          <w:tcPr>
            <w:tcW w:w="1541" w:type="dxa"/>
            <w:tcBorders>
              <w:right w:val="nil"/>
            </w:tcBorders>
          </w:tcPr>
          <w:p>
            <w:pPr>
              <w:pStyle w:val="TableParagraph"/>
              <w:spacing w:before="101"/>
              <w:ind w:left="103"/>
              <w:rPr>
                <w:b/>
                <w:sz w:val="20"/>
              </w:rPr>
            </w:pPr>
            <w:r>
              <w:rPr>
                <w:b/>
                <w:sz w:val="20"/>
              </w:rPr>
              <w:t>2581.2</w:t>
            </w:r>
          </w:p>
        </w:tc>
      </w:tr>
      <w:tr>
        <w:trPr>
          <w:trHeight w:val="442" w:hRule="exact"/>
        </w:trPr>
        <w:tc>
          <w:tcPr>
            <w:tcW w:w="8036" w:type="dxa"/>
            <w:tcBorders>
              <w:left w:val="nil"/>
            </w:tcBorders>
          </w:tcPr>
          <w:p>
            <w:pPr>
              <w:pStyle w:val="TableParagraph"/>
              <w:spacing w:before="88"/>
              <w:ind w:left="828"/>
              <w:rPr>
                <w:b/>
                <w:sz w:val="20"/>
              </w:rPr>
            </w:pPr>
            <w:r>
              <w:rPr>
                <w:b/>
                <w:sz w:val="20"/>
              </w:rPr>
              <w:t>Employer’s Report of Occupational Injury or Illness </w:t>
            </w:r>
            <w:r>
              <w:rPr>
                <w:b/>
                <w:sz w:val="22"/>
              </w:rPr>
              <w:t>SCIF </w:t>
            </w:r>
            <w:r>
              <w:rPr>
                <w:b/>
                <w:sz w:val="20"/>
              </w:rPr>
              <w:t>e3067 (State) Form</w:t>
            </w:r>
          </w:p>
        </w:tc>
        <w:tc>
          <w:tcPr>
            <w:tcW w:w="1541" w:type="dxa"/>
            <w:tcBorders>
              <w:right w:val="nil"/>
            </w:tcBorders>
          </w:tcPr>
          <w:p>
            <w:pPr>
              <w:pStyle w:val="TableParagraph"/>
              <w:spacing w:before="100"/>
              <w:ind w:left="103"/>
              <w:rPr>
                <w:b/>
                <w:sz w:val="20"/>
              </w:rPr>
            </w:pPr>
            <w:r>
              <w:rPr>
                <w:b/>
                <w:sz w:val="20"/>
              </w:rPr>
              <w:t>2581.3</w:t>
            </w:r>
          </w:p>
        </w:tc>
      </w:tr>
      <w:tr>
        <w:trPr>
          <w:trHeight w:val="442" w:hRule="exact"/>
        </w:trPr>
        <w:tc>
          <w:tcPr>
            <w:tcW w:w="8036" w:type="dxa"/>
            <w:tcBorders>
              <w:left w:val="nil"/>
            </w:tcBorders>
          </w:tcPr>
          <w:p>
            <w:pPr>
              <w:pStyle w:val="TableParagraph"/>
              <w:spacing w:before="88"/>
              <w:ind w:left="828"/>
              <w:rPr>
                <w:b/>
                <w:sz w:val="22"/>
              </w:rPr>
            </w:pPr>
            <w:r>
              <w:rPr>
                <w:b/>
                <w:sz w:val="22"/>
              </w:rPr>
              <w:t>Where To Send SCIF e3067 and e3301 (State) Forms</w:t>
            </w:r>
          </w:p>
        </w:tc>
        <w:tc>
          <w:tcPr>
            <w:tcW w:w="1541" w:type="dxa"/>
            <w:tcBorders>
              <w:right w:val="nil"/>
            </w:tcBorders>
          </w:tcPr>
          <w:p>
            <w:pPr>
              <w:pStyle w:val="TableParagraph"/>
              <w:spacing w:before="100"/>
              <w:ind w:left="103"/>
              <w:rPr>
                <w:b/>
                <w:sz w:val="20"/>
              </w:rPr>
            </w:pPr>
            <w:r>
              <w:rPr>
                <w:b/>
                <w:sz w:val="20"/>
              </w:rPr>
              <w:t>2581.4</w:t>
            </w:r>
          </w:p>
        </w:tc>
      </w:tr>
    </w:tbl>
    <w:p>
      <w:pPr>
        <w:spacing w:before="101"/>
        <w:ind w:left="1000" w:right="0" w:firstLine="0"/>
        <w:jc w:val="left"/>
        <w:rPr>
          <w:rFonts w:ascii="Times New Roman"/>
          <w:b/>
          <w:sz w:val="20"/>
        </w:rPr>
      </w:pPr>
      <w:r>
        <w:rPr/>
        <w:pict>
          <v:group style="position:absolute;margin-left:62.985001pt;margin-top:94.370941pt;width:.75pt;height:9.75pt;mso-position-horizontal-relative:page;mso-position-vertical-relative:paragraph;z-index:3016;mso-wrap-distance-left:0;mso-wrap-distance-right:0" coordorigin="1260,1887" coordsize="15,195">
            <v:line style="position:absolute" from="1267,1895" to="1267,2075" stroked="true" strokeweight=".72pt" strokecolor="#000000">
              <v:stroke dashstyle="solid"/>
            </v:line>
            <v:line style="position:absolute" from="1267,1895" to="1267,2075" stroked="true" strokeweight=".72pt" strokecolor="#000000">
              <v:stroke dashstyle="solid"/>
            </v:line>
            <w10:wrap type="topAndBottom"/>
          </v:group>
        </w:pict>
      </w:r>
      <w:r>
        <w:rPr/>
        <w:pict>
          <v:shape style="position:absolute;margin-left:66.599998pt;margin-top:21.645966pt;width:478.9pt;height:331.5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6"/>
                    <w:gridCol w:w="1541"/>
                  </w:tblGrid>
                  <w:tr>
                    <w:trPr>
                      <w:trHeight w:val="442" w:hRule="exact"/>
                    </w:trPr>
                    <w:tc>
                      <w:tcPr>
                        <w:tcW w:w="8036" w:type="dxa"/>
                        <w:tcBorders>
                          <w:left w:val="nil"/>
                        </w:tcBorders>
                      </w:tcPr>
                      <w:p>
                        <w:pPr>
                          <w:pStyle w:val="TableParagraph"/>
                          <w:spacing w:before="100"/>
                          <w:ind w:left="828"/>
                          <w:rPr>
                            <w:b/>
                            <w:sz w:val="20"/>
                          </w:rPr>
                        </w:pPr>
                        <w:r>
                          <w:rPr>
                            <w:b/>
                            <w:sz w:val="20"/>
                          </w:rPr>
                          <w:t>California Occupational Safety And Health Act</w:t>
                        </w:r>
                      </w:p>
                    </w:tc>
                    <w:tc>
                      <w:tcPr>
                        <w:tcW w:w="1541" w:type="dxa"/>
                        <w:tcBorders>
                          <w:right w:val="nil"/>
                        </w:tcBorders>
                      </w:tcPr>
                      <w:p>
                        <w:pPr>
                          <w:pStyle w:val="TableParagraph"/>
                          <w:spacing w:before="88"/>
                          <w:ind w:left="103"/>
                          <w:rPr>
                            <w:b/>
                            <w:sz w:val="22"/>
                          </w:rPr>
                        </w:pPr>
                        <w:r>
                          <w:rPr>
                            <w:b/>
                            <w:sz w:val="22"/>
                          </w:rPr>
                          <w:t>2581.5</w:t>
                        </w:r>
                      </w:p>
                    </w:tc>
                  </w:tr>
                  <w:tr>
                    <w:trPr>
                      <w:trHeight w:val="442" w:hRule="exact"/>
                    </w:trPr>
                    <w:tc>
                      <w:tcPr>
                        <w:tcW w:w="8036" w:type="dxa"/>
                        <w:tcBorders>
                          <w:left w:val="nil"/>
                        </w:tcBorders>
                      </w:tcPr>
                      <w:p>
                        <w:pPr>
                          <w:pStyle w:val="TableParagraph"/>
                          <w:spacing w:before="88"/>
                          <w:ind w:left="828"/>
                          <w:rPr>
                            <w:b/>
                            <w:sz w:val="22"/>
                          </w:rPr>
                        </w:pPr>
                        <w:r>
                          <w:rPr>
                            <w:b/>
                            <w:sz w:val="22"/>
                          </w:rPr>
                          <w:t>Notices to Injured Employees Regarding Their Choice to Supplement</w:t>
                        </w:r>
                      </w:p>
                    </w:tc>
                    <w:tc>
                      <w:tcPr>
                        <w:tcW w:w="1541" w:type="dxa"/>
                        <w:tcBorders>
                          <w:right w:val="nil"/>
                        </w:tcBorders>
                      </w:tcPr>
                      <w:p>
                        <w:pPr>
                          <w:pStyle w:val="TableParagraph"/>
                          <w:spacing w:before="88"/>
                          <w:ind w:left="103"/>
                          <w:rPr>
                            <w:b/>
                            <w:sz w:val="22"/>
                          </w:rPr>
                        </w:pPr>
                        <w:r>
                          <w:rPr>
                            <w:b/>
                            <w:sz w:val="22"/>
                          </w:rPr>
                          <w:t>2581.6</w:t>
                        </w:r>
                      </w:p>
                    </w:tc>
                  </w:tr>
                  <w:tr>
                    <w:trPr>
                      <w:trHeight w:val="443" w:hRule="exact"/>
                    </w:trPr>
                    <w:tc>
                      <w:tcPr>
                        <w:tcW w:w="8036" w:type="dxa"/>
                        <w:tcBorders>
                          <w:left w:val="nil"/>
                        </w:tcBorders>
                      </w:tcPr>
                      <w:p>
                        <w:pPr>
                          <w:pStyle w:val="TableParagraph"/>
                          <w:spacing w:before="101"/>
                          <w:ind w:left="108"/>
                          <w:rPr>
                            <w:b/>
                            <w:sz w:val="20"/>
                          </w:rPr>
                        </w:pPr>
                        <w:r>
                          <w:rPr>
                            <w:b/>
                            <w:sz w:val="20"/>
                          </w:rPr>
                          <w:t>MEDICAL TREATMENT</w:t>
                        </w:r>
                      </w:p>
                    </w:tc>
                    <w:tc>
                      <w:tcPr>
                        <w:tcW w:w="1541" w:type="dxa"/>
                        <w:tcBorders>
                          <w:right w:val="nil"/>
                        </w:tcBorders>
                      </w:tcPr>
                      <w:p>
                        <w:pPr>
                          <w:pStyle w:val="TableParagraph"/>
                          <w:spacing w:before="101"/>
                          <w:ind w:left="103"/>
                          <w:rPr>
                            <w:b/>
                            <w:sz w:val="20"/>
                          </w:rPr>
                        </w:pPr>
                        <w:r>
                          <w:rPr>
                            <w:b/>
                            <w:sz w:val="20"/>
                          </w:rPr>
                          <w:t>2582</w:t>
                        </w:r>
                      </w:p>
                    </w:tc>
                  </w:tr>
                  <w:tr>
                    <w:trPr>
                      <w:trHeight w:val="442" w:hRule="exact"/>
                    </w:trPr>
                    <w:tc>
                      <w:tcPr>
                        <w:tcW w:w="8036" w:type="dxa"/>
                        <w:tcBorders>
                          <w:left w:val="nil"/>
                        </w:tcBorders>
                      </w:tcPr>
                      <w:p>
                        <w:pPr>
                          <w:pStyle w:val="TableParagraph"/>
                          <w:spacing w:before="65"/>
                          <w:ind w:left="468"/>
                          <w:rPr>
                            <w:b/>
                            <w:sz w:val="22"/>
                          </w:rPr>
                        </w:pPr>
                        <w:r>
                          <w:rPr>
                            <w:b/>
                            <w:strike/>
                            <w:color w:val="FF0000"/>
                            <w:sz w:val="22"/>
                          </w:rPr>
                          <w:t>First Aid Kits</w:t>
                        </w:r>
                      </w:p>
                    </w:tc>
                    <w:tc>
                      <w:tcPr>
                        <w:tcW w:w="1541" w:type="dxa"/>
                        <w:tcBorders>
                          <w:right w:val="nil"/>
                        </w:tcBorders>
                      </w:tcPr>
                      <w:p>
                        <w:pPr>
                          <w:pStyle w:val="TableParagraph"/>
                          <w:spacing w:before="65"/>
                          <w:ind w:left="823"/>
                          <w:rPr>
                            <w:b/>
                            <w:sz w:val="22"/>
                          </w:rPr>
                        </w:pPr>
                        <w:r>
                          <w:rPr>
                            <w:b/>
                            <w:strike/>
                            <w:color w:val="FF0000"/>
                            <w:sz w:val="22"/>
                          </w:rPr>
                          <w:t>2582.1</w:t>
                        </w:r>
                      </w:p>
                    </w:tc>
                  </w:tr>
                  <w:tr>
                    <w:trPr>
                      <w:trHeight w:val="442" w:hRule="exact"/>
                    </w:trPr>
                    <w:tc>
                      <w:tcPr>
                        <w:tcW w:w="8036" w:type="dxa"/>
                        <w:tcBorders>
                          <w:left w:val="nil"/>
                        </w:tcBorders>
                      </w:tcPr>
                      <w:p>
                        <w:pPr>
                          <w:pStyle w:val="TableParagraph"/>
                          <w:spacing w:before="100"/>
                          <w:ind w:left="828"/>
                          <w:rPr>
                            <w:b/>
                            <w:sz w:val="20"/>
                          </w:rPr>
                        </w:pPr>
                        <w:r>
                          <w:rPr>
                            <w:b/>
                            <w:sz w:val="20"/>
                          </w:rPr>
                          <w:t>Treatment By A Physician</w:t>
                        </w:r>
                      </w:p>
                    </w:tc>
                    <w:tc>
                      <w:tcPr>
                        <w:tcW w:w="1541" w:type="dxa"/>
                        <w:tcBorders>
                          <w:right w:val="nil"/>
                        </w:tcBorders>
                      </w:tcPr>
                      <w:p>
                        <w:pPr>
                          <w:pStyle w:val="TableParagraph"/>
                          <w:spacing w:before="100"/>
                          <w:ind w:left="103"/>
                          <w:rPr>
                            <w:b/>
                            <w:sz w:val="20"/>
                          </w:rPr>
                        </w:pPr>
                        <w:r>
                          <w:rPr>
                            <w:b/>
                            <w:sz w:val="20"/>
                          </w:rPr>
                          <w:t>2582.2</w:t>
                        </w:r>
                      </w:p>
                    </w:tc>
                  </w:tr>
                  <w:tr>
                    <w:trPr>
                      <w:trHeight w:val="443" w:hRule="exact"/>
                    </w:trPr>
                    <w:tc>
                      <w:tcPr>
                        <w:tcW w:w="8036" w:type="dxa"/>
                        <w:tcBorders>
                          <w:left w:val="nil"/>
                        </w:tcBorders>
                      </w:tcPr>
                      <w:p>
                        <w:pPr>
                          <w:pStyle w:val="TableParagraph"/>
                          <w:spacing w:before="101"/>
                          <w:ind w:left="828"/>
                          <w:rPr>
                            <w:b/>
                            <w:sz w:val="20"/>
                          </w:rPr>
                        </w:pPr>
                        <w:r>
                          <w:rPr>
                            <w:b/>
                            <w:sz w:val="20"/>
                          </w:rPr>
                          <w:t>Changing Physicians</w:t>
                        </w:r>
                      </w:p>
                    </w:tc>
                    <w:tc>
                      <w:tcPr>
                        <w:tcW w:w="1541" w:type="dxa"/>
                        <w:tcBorders>
                          <w:right w:val="nil"/>
                        </w:tcBorders>
                      </w:tcPr>
                      <w:p>
                        <w:pPr>
                          <w:pStyle w:val="TableParagraph"/>
                          <w:spacing w:before="101"/>
                          <w:ind w:left="103"/>
                          <w:rPr>
                            <w:b/>
                            <w:sz w:val="20"/>
                          </w:rPr>
                        </w:pPr>
                        <w:r>
                          <w:rPr>
                            <w:b/>
                            <w:sz w:val="20"/>
                          </w:rPr>
                          <w:t>2582.3</w:t>
                        </w:r>
                      </w:p>
                    </w:tc>
                  </w:tr>
                  <w:tr>
                    <w:trPr>
                      <w:trHeight w:val="442" w:hRule="exact"/>
                    </w:trPr>
                    <w:tc>
                      <w:tcPr>
                        <w:tcW w:w="8036" w:type="dxa"/>
                        <w:tcBorders>
                          <w:left w:val="nil"/>
                        </w:tcBorders>
                      </w:tcPr>
                      <w:p>
                        <w:pPr>
                          <w:pStyle w:val="TableParagraph"/>
                          <w:spacing w:before="100"/>
                          <w:ind w:left="828"/>
                          <w:rPr>
                            <w:b/>
                            <w:sz w:val="20"/>
                          </w:rPr>
                        </w:pPr>
                        <w:r>
                          <w:rPr>
                            <w:b/>
                            <w:sz w:val="20"/>
                          </w:rPr>
                          <w:t>Temporary Disability</w:t>
                        </w:r>
                      </w:p>
                    </w:tc>
                    <w:tc>
                      <w:tcPr>
                        <w:tcW w:w="1541" w:type="dxa"/>
                        <w:tcBorders>
                          <w:right w:val="nil"/>
                        </w:tcBorders>
                      </w:tcPr>
                      <w:p>
                        <w:pPr>
                          <w:pStyle w:val="TableParagraph"/>
                          <w:spacing w:before="100"/>
                          <w:ind w:left="103"/>
                          <w:rPr>
                            <w:b/>
                            <w:sz w:val="20"/>
                          </w:rPr>
                        </w:pPr>
                        <w:r>
                          <w:rPr>
                            <w:b/>
                            <w:sz w:val="20"/>
                          </w:rPr>
                          <w:t>2583.1</w:t>
                        </w:r>
                      </w:p>
                    </w:tc>
                  </w:tr>
                  <w:tr>
                    <w:trPr>
                      <w:trHeight w:val="442" w:hRule="exact"/>
                    </w:trPr>
                    <w:tc>
                      <w:tcPr>
                        <w:tcW w:w="8036" w:type="dxa"/>
                        <w:tcBorders>
                          <w:left w:val="nil"/>
                        </w:tcBorders>
                      </w:tcPr>
                      <w:p>
                        <w:pPr>
                          <w:pStyle w:val="TableParagraph"/>
                          <w:spacing w:before="100"/>
                          <w:ind w:left="1548"/>
                          <w:rPr>
                            <w:b/>
                            <w:sz w:val="20"/>
                          </w:rPr>
                        </w:pPr>
                        <w:r>
                          <w:rPr>
                            <w:b/>
                            <w:sz w:val="20"/>
                          </w:rPr>
                          <w:t>Industrial Disability Leave</w:t>
                        </w:r>
                      </w:p>
                    </w:tc>
                    <w:tc>
                      <w:tcPr>
                        <w:tcW w:w="1541" w:type="dxa"/>
                        <w:tcBorders>
                          <w:right w:val="nil"/>
                        </w:tcBorders>
                      </w:tcPr>
                      <w:p>
                        <w:pPr>
                          <w:pStyle w:val="TableParagraph"/>
                          <w:spacing w:before="100"/>
                          <w:ind w:left="103"/>
                          <w:rPr>
                            <w:b/>
                            <w:sz w:val="20"/>
                          </w:rPr>
                        </w:pPr>
                        <w:r>
                          <w:rPr>
                            <w:b/>
                            <w:sz w:val="20"/>
                          </w:rPr>
                          <w:t>2583.11</w:t>
                        </w:r>
                      </w:p>
                    </w:tc>
                  </w:tr>
                  <w:tr>
                    <w:trPr>
                      <w:trHeight w:val="443" w:hRule="exact"/>
                    </w:trPr>
                    <w:tc>
                      <w:tcPr>
                        <w:tcW w:w="8036" w:type="dxa"/>
                        <w:tcBorders>
                          <w:left w:val="nil"/>
                        </w:tcBorders>
                      </w:tcPr>
                      <w:p>
                        <w:pPr>
                          <w:pStyle w:val="TableParagraph"/>
                          <w:spacing w:before="101"/>
                          <w:ind w:left="1548"/>
                          <w:rPr>
                            <w:b/>
                            <w:sz w:val="20"/>
                          </w:rPr>
                        </w:pPr>
                        <w:r>
                          <w:rPr>
                            <w:b/>
                            <w:sz w:val="20"/>
                          </w:rPr>
                          <w:t>Temporary Partial Disability</w:t>
                        </w:r>
                      </w:p>
                    </w:tc>
                    <w:tc>
                      <w:tcPr>
                        <w:tcW w:w="1541" w:type="dxa"/>
                        <w:tcBorders>
                          <w:right w:val="nil"/>
                        </w:tcBorders>
                      </w:tcPr>
                      <w:p>
                        <w:pPr>
                          <w:pStyle w:val="TableParagraph"/>
                          <w:spacing w:before="101"/>
                          <w:ind w:left="103"/>
                          <w:rPr>
                            <w:b/>
                            <w:sz w:val="20"/>
                          </w:rPr>
                        </w:pPr>
                        <w:r>
                          <w:rPr>
                            <w:b/>
                            <w:sz w:val="20"/>
                          </w:rPr>
                          <w:t>2583.12</w:t>
                        </w:r>
                      </w:p>
                    </w:tc>
                  </w:tr>
                  <w:tr>
                    <w:trPr>
                      <w:trHeight w:val="442" w:hRule="exact"/>
                    </w:trPr>
                    <w:tc>
                      <w:tcPr>
                        <w:tcW w:w="8036" w:type="dxa"/>
                        <w:tcBorders>
                          <w:left w:val="nil"/>
                        </w:tcBorders>
                      </w:tcPr>
                      <w:p>
                        <w:pPr>
                          <w:pStyle w:val="TableParagraph"/>
                          <w:spacing w:before="100"/>
                          <w:ind w:left="1548"/>
                          <w:rPr>
                            <w:b/>
                            <w:sz w:val="20"/>
                          </w:rPr>
                        </w:pPr>
                        <w:r>
                          <w:rPr>
                            <w:b/>
                            <w:sz w:val="20"/>
                          </w:rPr>
                          <w:t>Permanent Disability</w:t>
                        </w:r>
                      </w:p>
                    </w:tc>
                    <w:tc>
                      <w:tcPr>
                        <w:tcW w:w="1541" w:type="dxa"/>
                        <w:tcBorders>
                          <w:right w:val="nil"/>
                        </w:tcBorders>
                      </w:tcPr>
                      <w:p>
                        <w:pPr>
                          <w:pStyle w:val="TableParagraph"/>
                          <w:spacing w:before="100"/>
                          <w:ind w:left="103"/>
                          <w:rPr>
                            <w:b/>
                            <w:sz w:val="20"/>
                          </w:rPr>
                        </w:pPr>
                        <w:r>
                          <w:rPr>
                            <w:b/>
                            <w:sz w:val="20"/>
                          </w:rPr>
                          <w:t>2583.20</w:t>
                        </w:r>
                      </w:p>
                    </w:tc>
                  </w:tr>
                  <w:tr>
                    <w:trPr>
                      <w:trHeight w:val="442" w:hRule="exact"/>
                    </w:trPr>
                    <w:tc>
                      <w:tcPr>
                        <w:tcW w:w="8036" w:type="dxa"/>
                        <w:tcBorders>
                          <w:left w:val="nil"/>
                        </w:tcBorders>
                      </w:tcPr>
                      <w:p>
                        <w:pPr>
                          <w:pStyle w:val="TableParagraph"/>
                          <w:spacing w:before="100"/>
                          <w:ind w:left="108"/>
                          <w:rPr>
                            <w:b/>
                            <w:sz w:val="20"/>
                          </w:rPr>
                        </w:pPr>
                        <w:r>
                          <w:rPr>
                            <w:b/>
                            <w:sz w:val="20"/>
                          </w:rPr>
                          <w:t>AUDITS – WORKERS’ COMPENSATION BENEFITS</w:t>
                        </w:r>
                      </w:p>
                    </w:tc>
                    <w:tc>
                      <w:tcPr>
                        <w:tcW w:w="1541" w:type="dxa"/>
                        <w:tcBorders>
                          <w:right w:val="nil"/>
                        </w:tcBorders>
                      </w:tcPr>
                      <w:p>
                        <w:pPr>
                          <w:pStyle w:val="TableParagraph"/>
                          <w:spacing w:before="100"/>
                          <w:ind w:left="103"/>
                          <w:rPr>
                            <w:b/>
                            <w:sz w:val="20"/>
                          </w:rPr>
                        </w:pPr>
                        <w:r>
                          <w:rPr>
                            <w:b/>
                            <w:sz w:val="20"/>
                          </w:rPr>
                          <w:t>2584</w:t>
                        </w:r>
                      </w:p>
                    </w:tc>
                  </w:tr>
                  <w:tr>
                    <w:trPr>
                      <w:trHeight w:val="443" w:hRule="exact"/>
                    </w:trPr>
                    <w:tc>
                      <w:tcPr>
                        <w:tcW w:w="8036" w:type="dxa"/>
                        <w:tcBorders>
                          <w:left w:val="nil"/>
                        </w:tcBorders>
                      </w:tcPr>
                      <w:p>
                        <w:pPr>
                          <w:pStyle w:val="TableParagraph"/>
                          <w:spacing w:before="101"/>
                          <w:ind w:left="108"/>
                          <w:rPr>
                            <w:b/>
                            <w:sz w:val="20"/>
                          </w:rPr>
                        </w:pPr>
                        <w:r>
                          <w:rPr>
                            <w:b/>
                            <w:sz w:val="20"/>
                          </w:rPr>
                          <w:t>EMPLOYEE TOXIC EXPOSURE RECORDS</w:t>
                        </w:r>
                      </w:p>
                    </w:tc>
                    <w:tc>
                      <w:tcPr>
                        <w:tcW w:w="1541" w:type="dxa"/>
                        <w:tcBorders>
                          <w:right w:val="nil"/>
                        </w:tcBorders>
                      </w:tcPr>
                      <w:p>
                        <w:pPr>
                          <w:pStyle w:val="TableParagraph"/>
                          <w:spacing w:before="101"/>
                          <w:ind w:left="103"/>
                          <w:rPr>
                            <w:b/>
                            <w:sz w:val="20"/>
                          </w:rPr>
                        </w:pPr>
                        <w:r>
                          <w:rPr>
                            <w:b/>
                            <w:sz w:val="20"/>
                          </w:rPr>
                          <w:t>2590</w:t>
                        </w:r>
                      </w:p>
                    </w:tc>
                  </w:tr>
                  <w:tr>
                    <w:trPr>
                      <w:trHeight w:val="442" w:hRule="exact"/>
                    </w:trPr>
                    <w:tc>
                      <w:tcPr>
                        <w:tcW w:w="8036" w:type="dxa"/>
                        <w:tcBorders>
                          <w:left w:val="nil"/>
                        </w:tcBorders>
                      </w:tcPr>
                      <w:p>
                        <w:pPr>
                          <w:pStyle w:val="TableParagraph"/>
                          <w:spacing w:before="100"/>
                          <w:ind w:left="828"/>
                          <w:rPr>
                            <w:b/>
                            <w:sz w:val="20"/>
                          </w:rPr>
                        </w:pPr>
                        <w:r>
                          <w:rPr>
                            <w:b/>
                            <w:sz w:val="20"/>
                          </w:rPr>
                          <w:t>Toxic Chemical Safety Order Requirements</w:t>
                        </w:r>
                      </w:p>
                    </w:tc>
                    <w:tc>
                      <w:tcPr>
                        <w:tcW w:w="1541" w:type="dxa"/>
                        <w:tcBorders>
                          <w:right w:val="nil"/>
                        </w:tcBorders>
                      </w:tcPr>
                      <w:p>
                        <w:pPr>
                          <w:pStyle w:val="TableParagraph"/>
                          <w:spacing w:before="100"/>
                          <w:ind w:left="103"/>
                          <w:rPr>
                            <w:b/>
                            <w:sz w:val="20"/>
                          </w:rPr>
                        </w:pPr>
                        <w:r>
                          <w:rPr>
                            <w:b/>
                            <w:sz w:val="20"/>
                          </w:rPr>
                          <w:t>2590.1</w:t>
                        </w:r>
                      </w:p>
                    </w:tc>
                  </w:tr>
                  <w:tr>
                    <w:trPr>
                      <w:trHeight w:val="442" w:hRule="exact"/>
                    </w:trPr>
                    <w:tc>
                      <w:tcPr>
                        <w:tcW w:w="8036" w:type="dxa"/>
                        <w:tcBorders>
                          <w:left w:val="nil"/>
                        </w:tcBorders>
                      </w:tcPr>
                      <w:p>
                        <w:pPr>
                          <w:pStyle w:val="TableParagraph"/>
                          <w:spacing w:before="100"/>
                          <w:ind w:left="828"/>
                          <w:rPr>
                            <w:b/>
                            <w:sz w:val="20"/>
                          </w:rPr>
                        </w:pPr>
                        <w:r>
                          <w:rPr>
                            <w:b/>
                            <w:sz w:val="20"/>
                          </w:rPr>
                          <w:t>Material Safety Data Sheets</w:t>
                        </w:r>
                      </w:p>
                    </w:tc>
                    <w:tc>
                      <w:tcPr>
                        <w:tcW w:w="1541" w:type="dxa"/>
                        <w:tcBorders>
                          <w:right w:val="nil"/>
                        </w:tcBorders>
                      </w:tcPr>
                      <w:p>
                        <w:pPr>
                          <w:pStyle w:val="TableParagraph"/>
                          <w:spacing w:before="100"/>
                          <w:ind w:left="103"/>
                          <w:rPr>
                            <w:b/>
                            <w:sz w:val="20"/>
                          </w:rPr>
                        </w:pPr>
                        <w:r>
                          <w:rPr>
                            <w:b/>
                            <w:sz w:val="20"/>
                          </w:rPr>
                          <w:t>2590.2</w:t>
                        </w:r>
                      </w:p>
                    </w:tc>
                  </w:tr>
                  <w:tr>
                    <w:trPr>
                      <w:trHeight w:val="438" w:hRule="exact"/>
                    </w:trPr>
                    <w:tc>
                      <w:tcPr>
                        <w:tcW w:w="8036" w:type="dxa"/>
                        <w:tcBorders>
                          <w:left w:val="nil"/>
                          <w:bottom w:val="nil"/>
                        </w:tcBorders>
                      </w:tcPr>
                      <w:p>
                        <w:pPr>
                          <w:pStyle w:val="TableParagraph"/>
                          <w:spacing w:before="101"/>
                          <w:ind w:left="108"/>
                          <w:rPr>
                            <w:b/>
                            <w:sz w:val="20"/>
                          </w:rPr>
                        </w:pPr>
                        <w:r>
                          <w:rPr>
                            <w:b/>
                            <w:sz w:val="20"/>
                          </w:rPr>
                          <w:t>ASBESTOS NOTIFICATION TO EMPLOYEES</w:t>
                        </w:r>
                      </w:p>
                    </w:tc>
                    <w:tc>
                      <w:tcPr>
                        <w:tcW w:w="1541" w:type="dxa"/>
                        <w:tcBorders>
                          <w:bottom w:val="nil"/>
                          <w:right w:val="nil"/>
                        </w:tcBorders>
                      </w:tcPr>
                      <w:p>
                        <w:pPr>
                          <w:pStyle w:val="TableParagraph"/>
                          <w:spacing w:before="101"/>
                          <w:ind w:left="103"/>
                          <w:rPr>
                            <w:b/>
                            <w:sz w:val="20"/>
                          </w:rPr>
                        </w:pPr>
                        <w:r>
                          <w:rPr>
                            <w:b/>
                            <w:sz w:val="20"/>
                          </w:rPr>
                          <w:t>2591</w:t>
                        </w:r>
                      </w:p>
                    </w:tc>
                  </w:tr>
                </w:tbl>
                <w:p>
                  <w:pPr>
                    <w:pStyle w:val="BodyText"/>
                  </w:pPr>
                </w:p>
              </w:txbxContent>
            </v:textbox>
            <w10:wrap type="topAndBottom"/>
          </v:shape>
        </w:pict>
      </w:r>
      <w:r>
        <w:rPr>
          <w:rFonts w:ascii="Times New Roman"/>
          <w:b/>
          <w:sz w:val="20"/>
        </w:rPr>
        <w:t>Other Reporting Requirements For Job-Related Injuries, Illnesses And Deaths</w:t>
      </w:r>
    </w:p>
    <w:p>
      <w:pPr>
        <w:spacing w:after="0"/>
        <w:jc w:val="left"/>
        <w:rPr>
          <w:rFonts w:ascii="Times New Roman"/>
          <w:sz w:val="20"/>
        </w:rPr>
        <w:sectPr>
          <w:headerReference w:type="default" r:id="rId154"/>
          <w:footerReference w:type="default" r:id="rId155"/>
          <w:pgSz w:w="12240" w:h="15840"/>
          <w:pgMar w:header="726" w:footer="999" w:top="980" w:bottom="1180" w:left="1160" w:right="1220"/>
        </w:sectPr>
      </w:pPr>
    </w:p>
    <w:p>
      <w:pPr>
        <w:pStyle w:val="BodyText"/>
        <w:rPr>
          <w:rFonts w:ascii="Times New Roman"/>
          <w:b/>
          <w:sz w:val="20"/>
        </w:rPr>
      </w:pPr>
    </w:p>
    <w:p>
      <w:pPr>
        <w:tabs>
          <w:tab w:pos="9641" w:val="right" w:leader="none"/>
        </w:tabs>
        <w:spacing w:before="228"/>
        <w:ind w:left="280" w:right="0" w:firstLine="0"/>
        <w:jc w:val="left"/>
        <w:rPr>
          <w:rFonts w:ascii="Times New Roman"/>
          <w:b/>
          <w:sz w:val="20"/>
        </w:rPr>
      </w:pPr>
      <w:r>
        <w:rPr/>
        <w:pict>
          <v:line style="position:absolute;mso-position-horizontal-relative:page;mso-position-vertical-relative:paragraph;z-index:-202144" from="72pt,18.395916pt" to="540.04pt,18.395916pt" stroked="true" strokeweight=".48pt" strokecolor="#ff0000">
            <v:stroke dashstyle="solid"/>
            <w10:wrap type="none"/>
          </v:line>
        </w:pict>
      </w:r>
      <w:r>
        <w:rPr/>
        <w:pict>
          <v:group style="position:absolute;margin-left:62.985001pt;margin-top:11.180916pt;width:.75pt;height:414.8pt;mso-position-horizontal-relative:page;mso-position-vertical-relative:paragraph;z-index:3064" coordorigin="1260,224" coordsize="15,8296">
            <v:line style="position:absolute" from="1267,231" to="1267,462" stroked="true" strokeweight=".72pt" strokecolor="#000000">
              <v:stroke dashstyle="solid"/>
            </v:line>
            <v:line style="position:absolute" from="1267,462" to="1267,692" stroked="true" strokeweight=".72pt" strokecolor="#000000">
              <v:stroke dashstyle="solid"/>
            </v:line>
            <v:line style="position:absolute" from="1267,692" to="1267,921" stroked="true" strokeweight=".72pt" strokecolor="#000000">
              <v:stroke dashstyle="solid"/>
            </v:line>
            <v:line style="position:absolute" from="1267,921" to="1267,1152" stroked="true" strokeweight=".72pt" strokecolor="#000000">
              <v:stroke dashstyle="solid"/>
            </v:line>
            <v:line style="position:absolute" from="1267,1152" to="1267,1382" stroked="true" strokeweight=".72pt" strokecolor="#000000">
              <v:stroke dashstyle="solid"/>
            </v:line>
            <v:line style="position:absolute" from="1267,1382" to="1267,1612" stroked="true" strokeweight=".72pt" strokecolor="#000000">
              <v:stroke dashstyle="solid"/>
            </v:line>
            <v:line style="position:absolute" from="1267,1612" to="1267,1842" stroked="true" strokeweight=".72pt" strokecolor="#000000">
              <v:stroke dashstyle="solid"/>
            </v:line>
            <v:line style="position:absolute" from="1267,1842" to="1267,2071" stroked="true" strokeweight=".72pt" strokecolor="#000000">
              <v:stroke dashstyle="solid"/>
            </v:line>
            <v:line style="position:absolute" from="1267,2071" to="1267,2302" stroked="true" strokeweight=".72pt" strokecolor="#000000">
              <v:stroke dashstyle="solid"/>
            </v:line>
            <v:line style="position:absolute" from="1267,2302" to="1267,2532" stroked="true" strokeweight=".72pt" strokecolor="#000000">
              <v:stroke dashstyle="solid"/>
            </v:line>
            <v:line style="position:absolute" from="1267,2532" to="1267,2761" stroked="true" strokeweight=".72pt" strokecolor="#000000">
              <v:stroke dashstyle="solid"/>
            </v:line>
            <v:line style="position:absolute" from="1267,2761" to="1267,2992" stroked="true" strokeweight=".72pt" strokecolor="#000000">
              <v:stroke dashstyle="solid"/>
            </v:line>
            <v:line style="position:absolute" from="1267,2992" to="1267,3222" stroked="true" strokeweight=".72pt" strokecolor="#000000">
              <v:stroke dashstyle="solid"/>
            </v:line>
            <v:line style="position:absolute" from="1267,3222" to="1267,3451" stroked="true" strokeweight=".72pt" strokecolor="#000000">
              <v:stroke dashstyle="solid"/>
            </v:line>
            <v:line style="position:absolute" from="1267,3451" to="1267,3682" stroked="true" strokeweight=".72pt" strokecolor="#000000">
              <v:stroke dashstyle="solid"/>
            </v:line>
            <v:line style="position:absolute" from="1267,3682" to="1267,3912" stroked="true" strokeweight=".72pt" strokecolor="#000000">
              <v:stroke dashstyle="solid"/>
            </v:line>
            <v:line style="position:absolute" from="1267,3912" to="1267,4141" stroked="true" strokeweight=".72pt" strokecolor="#000000">
              <v:stroke dashstyle="solid"/>
            </v:line>
            <v:line style="position:absolute" from="1267,4141" to="1267,4372" stroked="true" strokeweight=".72pt" strokecolor="#000000">
              <v:stroke dashstyle="solid"/>
            </v:line>
            <v:line style="position:absolute" from="1267,4372" to="1267,4602" stroked="true" strokeweight=".72pt" strokecolor="#000000">
              <v:stroke dashstyle="solid"/>
            </v:line>
            <v:line style="position:absolute" from="1267,4602" to="1267,4831" stroked="true" strokeweight=".72pt" strokecolor="#000000">
              <v:stroke dashstyle="solid"/>
            </v:line>
            <v:line style="position:absolute" from="1267,4831" to="1267,5062" stroked="true" strokeweight=".72pt" strokecolor="#000000">
              <v:stroke dashstyle="solid"/>
            </v:line>
            <v:line style="position:absolute" from="1267,5062" to="1267,5292" stroked="true" strokeweight=".72pt" strokecolor="#000000">
              <v:stroke dashstyle="solid"/>
            </v:line>
            <v:line style="position:absolute" from="1267,5292" to="1267,5521" stroked="true" strokeweight=".72pt" strokecolor="#000000">
              <v:stroke dashstyle="solid"/>
            </v:line>
            <v:line style="position:absolute" from="1267,5521" to="1267,5752" stroked="true" strokeweight=".72pt" strokecolor="#000000">
              <v:stroke dashstyle="solid"/>
            </v:line>
            <v:line style="position:absolute" from="1267,5752" to="1267,5982" stroked="true" strokeweight=".72pt" strokecolor="#000000">
              <v:stroke dashstyle="solid"/>
            </v:line>
            <v:line style="position:absolute" from="1267,5982" to="1267,6211" stroked="true" strokeweight=".72pt" strokecolor="#000000">
              <v:stroke dashstyle="solid"/>
            </v:line>
            <v:line style="position:absolute" from="1267,6211" to="1267,6442" stroked="true" strokeweight=".72pt" strokecolor="#000000">
              <v:stroke dashstyle="solid"/>
            </v:line>
            <v:line style="position:absolute" from="1267,6442" to="1267,6671" stroked="true" strokeweight=".72pt" strokecolor="#000000">
              <v:stroke dashstyle="solid"/>
            </v:line>
            <v:line style="position:absolute" from="1267,6671" to="1267,6901" stroked="true" strokeweight=".72pt" strokecolor="#000000">
              <v:stroke dashstyle="solid"/>
            </v:line>
            <v:line style="position:absolute" from="1267,6901" to="1267,7132" stroked="true" strokeweight=".72pt" strokecolor="#000000">
              <v:stroke dashstyle="solid"/>
            </v:line>
            <v:line style="position:absolute" from="1267,7132" to="1267,7361" stroked="true" strokeweight=".72pt" strokecolor="#000000">
              <v:stroke dashstyle="solid"/>
            </v:line>
            <v:line style="position:absolute" from="1267,7361" to="1267,7592" stroked="true" strokeweight=".72pt" strokecolor="#000000">
              <v:stroke dashstyle="solid"/>
            </v:line>
            <v:line style="position:absolute" from="1267,7592" to="1267,7822" stroked="true" strokeweight=".72pt" strokecolor="#000000">
              <v:stroke dashstyle="solid"/>
            </v:line>
            <v:line style="position:absolute" from="1267,7822" to="1267,8051" stroked="true" strokeweight=".72pt" strokecolor="#000000">
              <v:stroke dashstyle="solid"/>
            </v:line>
            <v:line style="position:absolute" from="1267,8051" to="1267,8282" stroked="true" strokeweight=".72pt" strokecolor="#000000">
              <v:stroke dashstyle="solid"/>
            </v:line>
            <v:line style="position:absolute" from="1267,8282" to="1267,8512" stroked="true" strokeweight=".72pt" strokecolor="#000000">
              <v:stroke dashstyle="solid"/>
            </v:line>
            <w10:wrap type="none"/>
          </v:group>
        </w:pict>
      </w:r>
      <w:r>
        <w:rPr>
          <w:rFonts w:ascii="Times New Roman"/>
          <w:b/>
          <w:color w:val="FF0000"/>
          <w:sz w:val="20"/>
        </w:rPr>
        <w:t>FIRST AID KITS</w:t>
      </w:r>
      <w:r>
        <w:rPr>
          <w:rFonts w:ascii="Times New Roman"/>
          <w:b/>
          <w:color w:val="FF0000"/>
          <w:spacing w:val="-3"/>
          <w:sz w:val="20"/>
        </w:rPr>
        <w:t> </w:t>
      </w:r>
      <w:r>
        <w:rPr>
          <w:rFonts w:ascii="Times New Roman"/>
          <w:color w:val="FF0000"/>
          <w:sz w:val="20"/>
        </w:rPr>
        <w:t>(REVISED</w:t>
      </w:r>
      <w:r>
        <w:rPr>
          <w:rFonts w:ascii="Times New Roman"/>
          <w:color w:val="FF0000"/>
          <w:spacing w:val="49"/>
          <w:sz w:val="20"/>
        </w:rPr>
        <w:t> </w:t>
      </w:r>
      <w:r>
        <w:rPr>
          <w:rFonts w:ascii="Times New Roman"/>
          <w:color w:val="FF0000"/>
          <w:sz w:val="20"/>
        </w:rPr>
        <w:t>3/96)</w:t>
      </w:r>
      <w:r>
        <w:rPr>
          <w:rFonts w:ascii="Times New Roman"/>
          <w:b/>
          <w:color w:val="FF0000"/>
          <w:sz w:val="20"/>
        </w:rPr>
        <w:tab/>
        <w:t>2582.1</w:t>
      </w:r>
    </w:p>
    <w:p>
      <w:pPr>
        <w:spacing w:before="0"/>
        <w:ind w:left="280" w:right="0" w:firstLine="0"/>
        <w:jc w:val="left"/>
        <w:rPr>
          <w:rFonts w:ascii="Times New Roman"/>
          <w:sz w:val="20"/>
        </w:rPr>
      </w:pPr>
      <w:r>
        <w:rPr>
          <w:rFonts w:ascii="Times New Roman"/>
          <w:strike/>
          <w:color w:val="FF0000"/>
          <w:sz w:val="20"/>
        </w:rPr>
        <w:t>First aid kits must be provided and readily available to all employees.</w:t>
      </w:r>
    </w:p>
    <w:p>
      <w:pPr>
        <w:spacing w:before="229"/>
        <w:ind w:left="280" w:right="418" w:firstLine="0"/>
        <w:jc w:val="left"/>
        <w:rPr>
          <w:rFonts w:ascii="Times New Roman"/>
          <w:sz w:val="20"/>
        </w:rPr>
      </w:pPr>
      <w:r>
        <w:rPr>
          <w:rFonts w:ascii="Times New Roman"/>
          <w:strike/>
          <w:color w:val="FF0000"/>
          <w:sz w:val="20"/>
        </w:rPr>
        <w:t>The California Department of Human Resources defines and identifies first aid supplies and requests compliance with the guidelines presented.</w:t>
      </w:r>
    </w:p>
    <w:p>
      <w:pPr>
        <w:spacing w:before="229"/>
        <w:ind w:left="280" w:right="0" w:firstLine="0"/>
        <w:jc w:val="left"/>
        <w:rPr>
          <w:rFonts w:ascii="Times New Roman"/>
          <w:sz w:val="20"/>
        </w:rPr>
      </w:pPr>
      <w:r>
        <w:rPr>
          <w:rFonts w:ascii="Times New Roman"/>
          <w:strike/>
          <w:color w:val="FF0000"/>
          <w:sz w:val="20"/>
        </w:rPr>
        <w:t>First Aid: That assistance provided the sick or injured before medical help is available but only with the express purposes of controlling loss of blood, sustaining breathing, and reducing the effects of shock. Suitably trained personnel are highly recommended. Medical diagnosis, treatment, and provision of medicines or drugs (aspirin included) are not appropriate.</w:t>
      </w:r>
    </w:p>
    <w:p>
      <w:pPr>
        <w:spacing w:before="229"/>
        <w:ind w:left="280" w:right="701" w:firstLine="0"/>
        <w:jc w:val="left"/>
        <w:rPr>
          <w:rFonts w:ascii="Times New Roman"/>
          <w:sz w:val="20"/>
        </w:rPr>
      </w:pPr>
      <w:r>
        <w:rPr>
          <w:rFonts w:ascii="Times New Roman"/>
          <w:strike/>
          <w:color w:val="FF0000"/>
          <w:sz w:val="20"/>
        </w:rPr>
        <w:t>These supplies have been approved by a consulting physician, as required by General Industry Safety Orders, Section 3400:</w:t>
      </w:r>
    </w:p>
    <w:p>
      <w:pPr>
        <w:tabs>
          <w:tab w:pos="999" w:val="left" w:leader="none"/>
          <w:tab w:pos="5320" w:val="left" w:leader="none"/>
        </w:tabs>
        <w:spacing w:before="229"/>
        <w:ind w:left="280" w:right="0" w:firstLine="0"/>
        <w:jc w:val="left"/>
        <w:rPr>
          <w:rFonts w:ascii="Times New Roman"/>
          <w:sz w:val="20"/>
        </w:rPr>
      </w:pPr>
      <w:r>
        <w:rPr>
          <w:rFonts w:ascii="Times New Roman"/>
          <w:strike/>
          <w:color w:val="FF0000"/>
          <w:w w:val="100"/>
          <w:sz w:val="20"/>
        </w:rPr>
        <w:t> </w:t>
      </w:r>
      <w:r>
        <w:rPr>
          <w:rFonts w:ascii="Times New Roman"/>
          <w:strike/>
          <w:color w:val="FF0000"/>
          <w:sz w:val="20"/>
        </w:rPr>
        <w:tab/>
        <w:t>Item</w:t>
        <w:tab/>
      </w:r>
    </w:p>
    <w:p>
      <w:pPr>
        <w:tabs>
          <w:tab w:pos="5320" w:val="left" w:leader="none"/>
        </w:tabs>
        <w:spacing w:before="230"/>
        <w:ind w:left="280" w:right="3408" w:firstLine="0"/>
        <w:jc w:val="left"/>
        <w:rPr>
          <w:rFonts w:ascii="Times New Roman"/>
          <w:sz w:val="20"/>
        </w:rPr>
      </w:pPr>
      <w:r>
        <w:rPr>
          <w:rFonts w:ascii="Times New Roman"/>
          <w:strike/>
          <w:color w:val="FF0000"/>
          <w:sz w:val="20"/>
        </w:rPr>
        <w:t>Sterile gauze</w:t>
      </w:r>
      <w:r>
        <w:rPr>
          <w:rFonts w:ascii="Times New Roman"/>
          <w:strike/>
          <w:color w:val="FF0000"/>
          <w:spacing w:val="-2"/>
          <w:sz w:val="20"/>
        </w:rPr>
        <w:t> </w:t>
      </w:r>
      <w:r>
        <w:rPr>
          <w:rFonts w:ascii="Times New Roman"/>
          <w:strike/>
          <w:color w:val="FF0000"/>
          <w:sz w:val="20"/>
        </w:rPr>
        <w:t>pads</w:t>
      </w:r>
      <w:r>
        <w:rPr>
          <w:rFonts w:ascii="Times New Roman"/>
          <w:strike/>
          <w:color w:val="FF0000"/>
          <w:spacing w:val="-2"/>
          <w:sz w:val="20"/>
        </w:rPr>
        <w:t> </w:t>
      </w:r>
      <w:r>
        <w:rPr>
          <w:rFonts w:ascii="Times New Roman"/>
          <w:strike/>
          <w:color w:val="FF0000"/>
          <w:sz w:val="20"/>
        </w:rPr>
        <w:t>4"</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Roller gauze</w:t>
      </w:r>
      <w:r>
        <w:rPr>
          <w:rFonts w:ascii="Times New Roman"/>
          <w:strike/>
          <w:color w:val="FF0000"/>
          <w:spacing w:val="-1"/>
          <w:sz w:val="20"/>
        </w:rPr>
        <w:t> </w:t>
      </w:r>
      <w:r>
        <w:rPr>
          <w:rFonts w:ascii="Times New Roman"/>
          <w:strike/>
          <w:color w:val="FF0000"/>
          <w:sz w:val="20"/>
        </w:rPr>
        <w:t>1"</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Paper of adhesive</w:t>
      </w:r>
      <w:r>
        <w:rPr>
          <w:rFonts w:ascii="Times New Roman"/>
          <w:strike/>
          <w:color w:val="FF0000"/>
          <w:spacing w:val="-2"/>
          <w:sz w:val="20"/>
        </w:rPr>
        <w:t> </w:t>
      </w:r>
      <w:r>
        <w:rPr>
          <w:rFonts w:ascii="Times New Roman"/>
          <w:strike/>
          <w:color w:val="FF0000"/>
          <w:sz w:val="20"/>
        </w:rPr>
        <w:t>tape</w:t>
      </w:r>
      <w:r>
        <w:rPr>
          <w:rFonts w:ascii="Times New Roman"/>
          <w:strike/>
          <w:color w:val="FF0000"/>
          <w:spacing w:val="-2"/>
          <w:sz w:val="20"/>
        </w:rPr>
        <w:t> </w:t>
      </w:r>
      <w:r>
        <w:rPr>
          <w:rFonts w:ascii="Times New Roman"/>
          <w:strike/>
          <w:color w:val="FF0000"/>
          <w:sz w:val="20"/>
        </w:rPr>
        <w:t>1/2"</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Triangular bandage</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Sterile package of</w:t>
      </w:r>
      <w:r>
        <w:rPr>
          <w:rFonts w:ascii="Times New Roman"/>
          <w:strike/>
          <w:color w:val="FF0000"/>
          <w:spacing w:val="-3"/>
          <w:sz w:val="20"/>
        </w:rPr>
        <w:t> </w:t>
      </w:r>
      <w:r>
        <w:rPr>
          <w:rFonts w:ascii="Times New Roman"/>
          <w:strike/>
          <w:color w:val="FF0000"/>
          <w:sz w:val="20"/>
        </w:rPr>
        <w:t>band-aids</w:t>
      </w:r>
      <w:r>
        <w:rPr>
          <w:rFonts w:ascii="Times New Roman"/>
          <w:strike/>
          <w:color w:val="FF0000"/>
          <w:spacing w:val="48"/>
          <w:sz w:val="20"/>
        </w:rPr>
        <w:t> </w:t>
      </w:r>
      <w:r>
        <w:rPr>
          <w:rFonts w:ascii="Times New Roman"/>
          <w:strike/>
          <w:color w:val="FF0000"/>
          <w:sz w:val="20"/>
        </w:rPr>
        <w:t>1"</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Sterile compress</w:t>
      </w:r>
      <w:r>
        <w:rPr>
          <w:rFonts w:ascii="Times New Roman"/>
          <w:strike/>
          <w:color w:val="FF0000"/>
          <w:spacing w:val="-2"/>
          <w:sz w:val="20"/>
        </w:rPr>
        <w:t> </w:t>
      </w:r>
      <w:r>
        <w:rPr>
          <w:rFonts w:ascii="Times New Roman"/>
          <w:strike/>
          <w:color w:val="FF0000"/>
          <w:sz w:val="20"/>
        </w:rPr>
        <w:t>bandage</w:t>
      </w:r>
      <w:r>
        <w:rPr>
          <w:rFonts w:ascii="Times New Roman"/>
          <w:strike/>
          <w:color w:val="FF0000"/>
          <w:spacing w:val="47"/>
          <w:sz w:val="20"/>
        </w:rPr>
        <w:t> </w:t>
      </w:r>
      <w:r>
        <w:rPr>
          <w:rFonts w:ascii="Times New Roman"/>
          <w:strike/>
          <w:color w:val="FF0000"/>
          <w:sz w:val="20"/>
        </w:rPr>
        <w:t>3"</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Elastic</w:t>
      </w:r>
      <w:r>
        <w:rPr>
          <w:rFonts w:ascii="Times New Roman"/>
          <w:strike/>
          <w:color w:val="FF0000"/>
          <w:spacing w:val="-1"/>
          <w:sz w:val="20"/>
        </w:rPr>
        <w:t> </w:t>
      </w:r>
      <w:r>
        <w:rPr>
          <w:rFonts w:ascii="Times New Roman"/>
          <w:strike/>
          <w:color w:val="FF0000"/>
          <w:sz w:val="20"/>
        </w:rPr>
        <w:t>bandage</w:t>
      </w:r>
      <w:r>
        <w:rPr>
          <w:rFonts w:ascii="Times New Roman"/>
          <w:strike/>
          <w:color w:val="FF0000"/>
          <w:spacing w:val="-2"/>
          <w:sz w:val="20"/>
        </w:rPr>
        <w:t> </w:t>
      </w:r>
      <w:r>
        <w:rPr>
          <w:rFonts w:ascii="Times New Roman"/>
          <w:strike/>
          <w:color w:val="FF0000"/>
          <w:sz w:val="20"/>
        </w:rPr>
        <w:t>3"</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Sting</w:t>
      </w:r>
      <w:r>
        <w:rPr>
          <w:rFonts w:ascii="Times New Roman"/>
          <w:strike/>
          <w:color w:val="FF0000"/>
          <w:spacing w:val="-1"/>
          <w:sz w:val="20"/>
        </w:rPr>
        <w:t> </w:t>
      </w:r>
      <w:r>
        <w:rPr>
          <w:rFonts w:ascii="Times New Roman"/>
          <w:strike/>
          <w:color w:val="FF0000"/>
          <w:sz w:val="20"/>
        </w:rPr>
        <w:t>swabs</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Soap</w:t>
      </w:r>
      <w:r>
        <w:rPr>
          <w:rFonts w:ascii="Times New Roman"/>
          <w:strike/>
          <w:color w:val="FF0000"/>
          <w:spacing w:val="-4"/>
          <w:sz w:val="20"/>
        </w:rPr>
        <w:t> </w:t>
      </w:r>
      <w:r>
        <w:rPr>
          <w:rFonts w:ascii="Times New Roman"/>
          <w:strike/>
          <w:color w:val="FF0000"/>
          <w:sz w:val="20"/>
        </w:rPr>
        <w:t>cloths</w:t>
        <w:tab/>
      </w:r>
      <w:r>
        <w:rPr>
          <w:rFonts w:ascii="Times New Roman"/>
          <w:strike w:val="0"/>
          <w:color w:val="FF0000"/>
          <w:sz w:val="20"/>
        </w:rPr>
        <w:t> </w:t>
      </w:r>
      <w:r>
        <w:rPr>
          <w:rFonts w:ascii="Times New Roman"/>
          <w:strike/>
          <w:color w:val="FF0000"/>
          <w:w w:val="100"/>
          <w:sz w:val="20"/>
        </w:rPr>
        <w:t>    </w:t>
      </w:r>
      <w:r>
        <w:rPr>
          <w:rFonts w:ascii="Times New Roman"/>
          <w:strike/>
          <w:color w:val="FF0000"/>
          <w:sz w:val="20"/>
        </w:rPr>
        <w:t>Container (sealable plastic bag with fairly heavy wall, metal or plastic</w:t>
      </w:r>
      <w:r>
        <w:rPr>
          <w:rFonts w:ascii="Times New Roman"/>
          <w:strike/>
          <w:color w:val="FF0000"/>
          <w:spacing w:val="-11"/>
          <w:sz w:val="20"/>
        </w:rPr>
        <w:t> </w:t>
      </w:r>
      <w:r>
        <w:rPr>
          <w:rFonts w:ascii="Times New Roman"/>
          <w:strike/>
          <w:color w:val="FF0000"/>
          <w:sz w:val="20"/>
        </w:rPr>
        <w:t>box.)</w:t>
      </w:r>
    </w:p>
    <w:p>
      <w:pPr>
        <w:spacing w:before="229"/>
        <w:ind w:left="280" w:right="112" w:firstLine="0"/>
        <w:jc w:val="left"/>
        <w:rPr>
          <w:rFonts w:ascii="Times New Roman"/>
          <w:sz w:val="20"/>
        </w:rPr>
      </w:pPr>
      <w:r>
        <w:rPr>
          <w:rFonts w:ascii="Times New Roman"/>
          <w:strike/>
          <w:color w:val="FF0000"/>
          <w:sz w:val="20"/>
        </w:rPr>
        <w:t>All other first aid supplies determined by agencies to be necessary for their operations, will need to be approved by a consulting physician.</w:t>
      </w:r>
    </w:p>
    <w:p>
      <w:pPr>
        <w:spacing w:before="231"/>
        <w:ind w:left="280" w:right="156" w:firstLine="0"/>
        <w:jc w:val="left"/>
        <w:rPr>
          <w:rFonts w:ascii="Times New Roman"/>
          <w:sz w:val="20"/>
        </w:rPr>
      </w:pPr>
      <w:r>
        <w:rPr>
          <w:rFonts w:ascii="Times New Roman"/>
          <w:strike/>
          <w:color w:val="FF0000"/>
          <w:sz w:val="20"/>
        </w:rPr>
        <w:t>(Code reference: Section 3400, Title 8, Chapter 4, California Code of Regulations. Although there may be other codes involved, the above list of supplies was developed in conjunction with Department of Industrial Relations and the Department of Health Services and are considered appropriate for standardized kits.)</w:t>
      </w:r>
    </w:p>
    <w:p>
      <w:pPr>
        <w:spacing w:before="229"/>
        <w:ind w:left="280" w:right="454" w:firstLine="0"/>
        <w:jc w:val="left"/>
        <w:rPr>
          <w:rFonts w:ascii="Times New Roman"/>
          <w:sz w:val="20"/>
        </w:rPr>
      </w:pPr>
      <w:r>
        <w:rPr>
          <w:rFonts w:ascii="Times New Roman"/>
          <w:strike/>
          <w:color w:val="FF0000"/>
          <w:sz w:val="20"/>
        </w:rPr>
        <w:t>Agencies may contact the Office of Risk &amp; Insurance Management's first Aid/CPR Coordinator for assistance in training personnel in first aid/cardiopulmonary resuscitation.</w:t>
      </w:r>
    </w:p>
    <w:p>
      <w:pPr>
        <w:spacing w:after="0"/>
        <w:jc w:val="left"/>
        <w:rPr>
          <w:rFonts w:ascii="Times New Roman"/>
          <w:sz w:val="20"/>
        </w:rPr>
        <w:sectPr>
          <w:pgSz w:w="12240" w:h="15840"/>
          <w:pgMar w:header="726" w:footer="999" w:top="980" w:bottom="1180" w:left="1160" w:right="1320"/>
        </w:sectPr>
      </w:pPr>
    </w:p>
    <w:p>
      <w:pPr>
        <w:pStyle w:val="BodyText"/>
        <w:spacing w:before="7"/>
        <w:rPr>
          <w:rFonts w:ascii="Times New Roman"/>
          <w:sz w:val="38"/>
        </w:rPr>
      </w:pPr>
    </w:p>
    <w:p>
      <w:pPr>
        <w:spacing w:before="0"/>
        <w:ind w:left="100" w:right="0" w:firstLine="0"/>
        <w:jc w:val="left"/>
        <w:rPr>
          <w:b/>
          <w:sz w:val="24"/>
        </w:rPr>
      </w:pPr>
      <w:bookmarkStart w:name="3130,3151,3161(Final426Rev)" w:id="12"/>
      <w:bookmarkEnd w:id="12"/>
      <w:r>
        <w:rPr/>
      </w:r>
      <w:r>
        <w:rPr>
          <w:b/>
          <w:sz w:val="24"/>
        </w:rPr>
        <w:t>PUBLICATIONS REPRESENTATIVES</w:t>
      </w:r>
    </w:p>
    <w:p>
      <w:pPr>
        <w:tabs>
          <w:tab w:pos="8924" w:val="left" w:leader="none"/>
        </w:tabs>
        <w:spacing w:before="7"/>
        <w:ind w:left="100" w:right="0" w:firstLine="0"/>
        <w:jc w:val="left"/>
        <w:rPr>
          <w:b/>
          <w:sz w:val="24"/>
        </w:rPr>
      </w:pPr>
      <w:r>
        <w:rPr>
          <w:sz w:val="24"/>
        </w:rPr>
        <w:t>(Revised 6/14)</w:t>
        <w:tab/>
      </w:r>
      <w:r>
        <w:rPr>
          <w:b/>
          <w:sz w:val="24"/>
        </w:rPr>
        <w:t>3130</w:t>
      </w:r>
    </w:p>
    <w:p>
      <w:pPr>
        <w:pStyle w:val="BodyText"/>
        <w:spacing w:before="198"/>
        <w:ind w:left="100"/>
      </w:pPr>
      <w:r>
        <w:rPr/>
        <w:t>Each department, board or commission must assign one person as its "Publications Representative." Each December 1st, your organization must send the name, mailing address and telephone number of your Publications Representative to the following:</w:t>
      </w:r>
    </w:p>
    <w:p>
      <w:pPr>
        <w:pStyle w:val="BodyText"/>
        <w:spacing w:before="10"/>
        <w:rPr>
          <w:sz w:val="23"/>
        </w:rPr>
      </w:pPr>
    </w:p>
    <w:p>
      <w:pPr>
        <w:pStyle w:val="ListParagraph"/>
        <w:numPr>
          <w:ilvl w:val="0"/>
          <w:numId w:val="16"/>
        </w:numPr>
        <w:tabs>
          <w:tab w:pos="461" w:val="left" w:leader="none"/>
        </w:tabs>
        <w:spacing w:line="240" w:lineRule="auto" w:before="1" w:after="0"/>
        <w:ind w:left="460" w:right="362" w:hanging="360"/>
        <w:jc w:val="left"/>
        <w:rPr>
          <w:sz w:val="24"/>
        </w:rPr>
      </w:pPr>
      <w:r>
        <w:rPr/>
        <w:pict>
          <v:group style="position:absolute;margin-left:545.48999pt;margin-top:-.104114pt;width:.5pt;height:34.1pt;mso-position-horizontal-relative:page;mso-position-vertical-relative:paragraph;z-index:3088" coordorigin="10910,-2" coordsize="10,682">
            <v:line style="position:absolute" from="10915,3" to="10915,279" stroked="true" strokeweight=".47998pt" strokecolor="#000000">
              <v:stroke dashstyle="solid"/>
            </v:line>
            <v:line style="position:absolute" from="10915,279" to="10915,675" stroked="true" strokeweight=".47998pt" strokecolor="#000000">
              <v:stroke dashstyle="solid"/>
            </v:line>
            <w10:wrap type="none"/>
          </v:group>
        </w:pict>
      </w:r>
      <w:r>
        <w:rPr>
          <w:sz w:val="24"/>
        </w:rPr>
        <w:t>The Office of State Publishing (OSP) of the Department of General Service's Office of</w:t>
      </w:r>
      <w:r>
        <w:rPr>
          <w:spacing w:val="2"/>
          <w:sz w:val="24"/>
        </w:rPr>
        <w:t> </w:t>
      </w:r>
      <w:r>
        <w:rPr>
          <w:sz w:val="24"/>
        </w:rPr>
        <w:t>Procurement.</w:t>
      </w:r>
    </w:p>
    <w:p>
      <w:pPr>
        <w:pStyle w:val="ListParagraph"/>
        <w:numPr>
          <w:ilvl w:val="0"/>
          <w:numId w:val="16"/>
        </w:numPr>
        <w:tabs>
          <w:tab w:pos="461" w:val="left" w:leader="none"/>
        </w:tabs>
        <w:spacing w:line="240" w:lineRule="auto" w:before="120" w:after="0"/>
        <w:ind w:left="460" w:right="0" w:hanging="360"/>
        <w:jc w:val="left"/>
        <w:rPr>
          <w:sz w:val="24"/>
        </w:rPr>
      </w:pPr>
      <w:r>
        <w:rPr>
          <w:sz w:val="24"/>
        </w:rPr>
        <w:t>The Librarian at the Government Publications Section of the State</w:t>
      </w:r>
      <w:r>
        <w:rPr>
          <w:spacing w:val="12"/>
          <w:sz w:val="24"/>
        </w:rPr>
        <w:t> </w:t>
      </w:r>
      <w:r>
        <w:rPr>
          <w:sz w:val="24"/>
        </w:rPr>
        <w:t>Library.</w:t>
      </w:r>
    </w:p>
    <w:p>
      <w:pPr>
        <w:pStyle w:val="BodyText"/>
        <w:spacing w:before="199"/>
        <w:ind w:left="100" w:right="275"/>
      </w:pPr>
      <w:r>
        <w:rPr/>
        <w:t>If you are your Department's Publications Representative, you must set up and use procedures that comply with the Library Distribution Act. Each of your published documents must state how to get a copy of the document.  This includes having on each document the name, mailing address, and telephone number of the agency that distributes the document. You should try and place this information on the front or back of the title</w:t>
      </w:r>
      <w:r>
        <w:rPr>
          <w:spacing w:val="-1"/>
        </w:rPr>
        <w:t> </w:t>
      </w:r>
      <w:r>
        <w:rPr/>
        <w:t>page.</w:t>
      </w:r>
    </w:p>
    <w:p>
      <w:pPr>
        <w:pStyle w:val="BodyText"/>
        <w:spacing w:before="11"/>
        <w:rPr>
          <w:sz w:val="23"/>
        </w:rPr>
      </w:pPr>
    </w:p>
    <w:p>
      <w:pPr>
        <w:pStyle w:val="BodyText"/>
        <w:ind w:left="100" w:right="262"/>
        <w:jc w:val="both"/>
      </w:pPr>
      <w:r>
        <w:rPr/>
        <w:t>If your publication is to be distributed according to the Library Distribution Act, you must indicate this on either the Printing Requisition–Invoice, STD. 67, or on the Reproduction Order, STD. 51.</w:t>
      </w:r>
    </w:p>
    <w:p>
      <w:pPr>
        <w:pStyle w:val="BodyText"/>
        <w:spacing w:before="6"/>
      </w:pPr>
    </w:p>
    <w:p>
      <w:pPr>
        <w:pStyle w:val="Heading1"/>
        <w:tabs>
          <w:tab w:pos="8924" w:val="left" w:leader="none"/>
        </w:tabs>
        <w:spacing w:before="0"/>
      </w:pPr>
      <w:r>
        <w:rPr>
          <w:spacing w:val="-3"/>
        </w:rPr>
        <w:t>ANNUAL</w:t>
      </w:r>
      <w:r>
        <w:rPr>
          <w:spacing w:val="-1"/>
        </w:rPr>
        <w:t> </w:t>
      </w:r>
      <w:r>
        <w:rPr/>
        <w:t>CORRECTION</w:t>
        <w:tab/>
        <w:t>3151</w:t>
      </w:r>
    </w:p>
    <w:p>
      <w:pPr>
        <w:pStyle w:val="BodyText"/>
        <w:ind w:left="100"/>
      </w:pPr>
      <w:r>
        <w:rPr/>
        <w:t>(Reviewed 6/14)</w:t>
      </w:r>
    </w:p>
    <w:p>
      <w:pPr>
        <w:pStyle w:val="BodyText"/>
      </w:pPr>
    </w:p>
    <w:p>
      <w:pPr>
        <w:pStyle w:val="BodyText"/>
        <w:spacing w:before="1"/>
        <w:ind w:left="100" w:right="275"/>
      </w:pPr>
      <w:r>
        <w:rPr/>
        <w:t>Section 14911 of the Government Code requires you to check and correct your mailing lists each year. You must do this to every mailing list and to all people on your mailing lists. The only exception is for those lists that are made up for distribution of a publication that has been specifically defined by a different law. You must carefully review each case where a name on a mailing list is at the request of the person or organization that receives the publication. This Section of the Government Code does not apply to depository libraries.</w:t>
      </w:r>
    </w:p>
    <w:p>
      <w:pPr>
        <w:pStyle w:val="BodyText"/>
      </w:pPr>
    </w:p>
    <w:p>
      <w:pPr>
        <w:pStyle w:val="BodyText"/>
        <w:ind w:left="100"/>
      </w:pPr>
      <w:r>
        <w:rPr/>
        <w:t>You must use the same method to check your mailing lists that you use to send your publications to State agencies and officials, even if you do not use the U.S. mail to send the publications.</w:t>
      </w:r>
    </w:p>
    <w:p>
      <w:pPr>
        <w:pStyle w:val="BodyText"/>
        <w:spacing w:before="11"/>
        <w:rPr>
          <w:sz w:val="23"/>
        </w:rPr>
      </w:pPr>
    </w:p>
    <w:p>
      <w:pPr>
        <w:pStyle w:val="BodyText"/>
        <w:ind w:left="100" w:right="1529"/>
      </w:pPr>
      <w:r>
        <w:rPr/>
        <w:pict>
          <v:group style="position:absolute;margin-left:545.48999pt;margin-top:-.154136pt;width:.5pt;height:28.1pt;mso-position-horizontal-relative:page;mso-position-vertical-relative:paragraph;z-index:3112" coordorigin="10910,-3" coordsize="10,562">
            <v:line style="position:absolute" from="10915,2" to="10915,278" stroked="true" strokeweight=".47998pt" strokecolor="#000000">
              <v:stroke dashstyle="solid"/>
            </v:line>
            <v:line style="position:absolute" from="10915,278" to="10915,554" stroked="true" strokeweight=".47998pt" strokecolor="#000000">
              <v:stroke dashstyle="solid"/>
            </v:line>
            <w10:wrap type="none"/>
          </v:group>
        </w:pict>
      </w:r>
      <w:r>
        <w:rPr/>
        <w:t>Each agency must provide its own forms and procedures to comply with the Government Code.</w:t>
      </w:r>
    </w:p>
    <w:p>
      <w:pPr>
        <w:spacing w:after="0"/>
        <w:sectPr>
          <w:headerReference w:type="default" r:id="rId156"/>
          <w:footerReference w:type="default" r:id="rId157"/>
          <w:pgSz w:w="12240" w:h="15840"/>
          <w:pgMar w:header="733" w:footer="1537" w:top="1000" w:bottom="1720" w:left="1340" w:right="1220"/>
        </w:sectPr>
      </w:pPr>
    </w:p>
    <w:p>
      <w:pPr>
        <w:pStyle w:val="BodyText"/>
        <w:rPr>
          <w:sz w:val="20"/>
        </w:rPr>
      </w:pPr>
    </w:p>
    <w:p>
      <w:pPr>
        <w:pStyle w:val="Heading1"/>
        <w:tabs>
          <w:tab w:pos="8924" w:val="left" w:leader="none"/>
        </w:tabs>
        <w:spacing w:before="214"/>
      </w:pPr>
      <w:r>
        <w:rPr/>
        <w:t>FREE DISTRIBUTION</w:t>
      </w:r>
      <w:r>
        <w:rPr>
          <w:spacing w:val="-4"/>
        </w:rPr>
        <w:t> </w:t>
      </w:r>
      <w:r>
        <w:rPr/>
        <w:t>OF</w:t>
      </w:r>
      <w:r>
        <w:rPr>
          <w:spacing w:val="-2"/>
        </w:rPr>
        <w:t> </w:t>
      </w:r>
      <w:r>
        <w:rPr/>
        <w:t>PUBLICATIONS</w:t>
        <w:tab/>
        <w:t>3161</w:t>
      </w:r>
    </w:p>
    <w:p>
      <w:pPr>
        <w:pStyle w:val="BodyText"/>
        <w:ind w:left="100"/>
      </w:pPr>
      <w:r>
        <w:rPr/>
        <w:t>(Revised 6/14)</w:t>
      </w:r>
    </w:p>
    <w:p>
      <w:pPr>
        <w:pStyle w:val="BodyText"/>
        <w:spacing w:before="11"/>
        <w:rPr>
          <w:sz w:val="23"/>
        </w:rPr>
      </w:pPr>
    </w:p>
    <w:p>
      <w:pPr>
        <w:pStyle w:val="BodyText"/>
        <w:ind w:left="100" w:right="403"/>
      </w:pPr>
      <w:r>
        <w:rPr/>
        <w:pict>
          <v:group style="position:absolute;margin-left:545.48999pt;margin-top:-.154143pt;width:.5pt;height:263.350pt;mso-position-horizontal-relative:page;mso-position-vertical-relative:paragraph;z-index:3136" coordorigin="10910,-3" coordsize="10,5267">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778" stroked="true" strokeweight=".47998pt" strokecolor="#000000">
              <v:stroke dashstyle="solid"/>
            </v:line>
            <v:line style="position:absolute" from="10915,1778" to="10915,2174" stroked="true" strokeweight=".47998pt" strokecolor="#000000">
              <v:stroke dashstyle="solid"/>
            </v:line>
            <v:line style="position:absolute" from="10915,2174" to="10915,2450" stroked="true" strokeweight=".47998pt" strokecolor="#000000">
              <v:stroke dashstyle="solid"/>
            </v:line>
            <v:line style="position:absolute" from="10915,2450" to="10915,2846" stroked="true" strokeweight=".47998pt" strokecolor="#000000">
              <v:stroke dashstyle="solid"/>
            </v:line>
            <v:line style="position:absolute" from="10915,2846" to="10915,3123" stroked="true" strokeweight=".47998pt" strokecolor="#000000">
              <v:stroke dashstyle="solid"/>
            </v:line>
            <v:line style="position:absolute" from="10915,3123" to="10915,3519" stroked="true" strokeweight=".47998pt" strokecolor="#000000">
              <v:stroke dashstyle="solid"/>
            </v:line>
            <v:line style="position:absolute" from="10915,3519" to="10915,3915" stroked="true" strokeweight=".47998pt" strokecolor="#000000">
              <v:stroke dashstyle="solid"/>
            </v:line>
            <v:line style="position:absolute" from="10915,3915" to="10915,4191" stroked="true" strokeweight=".47998pt" strokecolor="#000000">
              <v:stroke dashstyle="solid"/>
            </v:line>
            <v:line style="position:absolute" from="10915,4191" to="10915,4587" stroked="true" strokeweight=".47998pt" strokecolor="#000000">
              <v:stroke dashstyle="solid"/>
            </v:line>
            <v:line style="position:absolute" from="10915,4587" to="10915,4863" stroked="true" strokeweight=".47998pt" strokecolor="#000000">
              <v:stroke dashstyle="solid"/>
            </v:line>
            <v:line style="position:absolute" from="10915,4863" to="10915,5259" stroked="true" strokeweight=".47998pt" strokecolor="#000000">
              <v:stroke dashstyle="solid"/>
            </v:line>
            <w10:wrap type="none"/>
          </v:group>
        </w:pict>
      </w:r>
      <w:r>
        <w:rPr/>
        <w:t>Even if the Department of General Services Office of State Publishing is selling your publications for your agency, you may give out the following types of documents, directly and for free for any of the following reasons:</w:t>
      </w:r>
    </w:p>
    <w:p>
      <w:pPr>
        <w:pStyle w:val="BodyText"/>
        <w:spacing w:before="11"/>
        <w:rPr>
          <w:sz w:val="15"/>
        </w:rPr>
      </w:pPr>
    </w:p>
    <w:p>
      <w:pPr>
        <w:pStyle w:val="ListParagraph"/>
        <w:numPr>
          <w:ilvl w:val="0"/>
          <w:numId w:val="17"/>
        </w:numPr>
        <w:tabs>
          <w:tab w:pos="461" w:val="left" w:leader="none"/>
        </w:tabs>
        <w:spacing w:line="240" w:lineRule="auto" w:before="92" w:after="0"/>
        <w:ind w:left="460" w:right="692" w:hanging="360"/>
        <w:jc w:val="left"/>
        <w:rPr>
          <w:sz w:val="24"/>
        </w:rPr>
      </w:pPr>
      <w:r>
        <w:rPr>
          <w:sz w:val="24"/>
        </w:rPr>
        <w:t>You are distributing copies as required by the Library Distribution Act. See SAM Sections 3120 and</w:t>
      </w:r>
      <w:r>
        <w:rPr>
          <w:spacing w:val="2"/>
          <w:sz w:val="24"/>
        </w:rPr>
        <w:t> </w:t>
      </w:r>
      <w:r>
        <w:rPr>
          <w:sz w:val="24"/>
        </w:rPr>
        <w:t>3121.</w:t>
      </w:r>
    </w:p>
    <w:p>
      <w:pPr>
        <w:pStyle w:val="ListParagraph"/>
        <w:numPr>
          <w:ilvl w:val="0"/>
          <w:numId w:val="17"/>
        </w:numPr>
        <w:tabs>
          <w:tab w:pos="461" w:val="left" w:leader="none"/>
        </w:tabs>
        <w:spacing w:line="240" w:lineRule="auto" w:before="119" w:after="0"/>
        <w:ind w:left="460" w:right="0" w:hanging="360"/>
        <w:jc w:val="left"/>
        <w:rPr>
          <w:sz w:val="24"/>
        </w:rPr>
      </w:pPr>
      <w:r>
        <w:rPr>
          <w:sz w:val="24"/>
        </w:rPr>
        <w:t>You are giving the copies to other government</w:t>
      </w:r>
      <w:r>
        <w:rPr>
          <w:spacing w:val="-9"/>
          <w:sz w:val="24"/>
        </w:rPr>
        <w:t> </w:t>
      </w:r>
      <w:r>
        <w:rPr>
          <w:sz w:val="24"/>
        </w:rPr>
        <w:t>agencies.</w:t>
      </w:r>
    </w:p>
    <w:p>
      <w:pPr>
        <w:pStyle w:val="ListParagraph"/>
        <w:numPr>
          <w:ilvl w:val="0"/>
          <w:numId w:val="17"/>
        </w:numPr>
        <w:tabs>
          <w:tab w:pos="461" w:val="left" w:leader="none"/>
        </w:tabs>
        <w:spacing w:line="240" w:lineRule="auto" w:before="119" w:after="0"/>
        <w:ind w:left="460" w:right="630" w:hanging="360"/>
        <w:jc w:val="left"/>
        <w:rPr>
          <w:sz w:val="24"/>
        </w:rPr>
      </w:pPr>
      <w:r>
        <w:rPr>
          <w:sz w:val="24"/>
        </w:rPr>
        <w:t>The copies are part of a package for which a license fee or other fee has already been paid.</w:t>
      </w:r>
    </w:p>
    <w:p>
      <w:pPr>
        <w:pStyle w:val="ListParagraph"/>
        <w:numPr>
          <w:ilvl w:val="0"/>
          <w:numId w:val="17"/>
        </w:numPr>
        <w:tabs>
          <w:tab w:pos="461" w:val="left" w:leader="none"/>
        </w:tabs>
        <w:spacing w:line="240" w:lineRule="auto" w:before="120" w:after="0"/>
        <w:ind w:left="460" w:right="994" w:hanging="360"/>
        <w:jc w:val="left"/>
        <w:rPr>
          <w:sz w:val="24"/>
        </w:rPr>
      </w:pPr>
      <w:r>
        <w:rPr>
          <w:sz w:val="24"/>
        </w:rPr>
        <w:t>You are giving the copies to the public, and the publication was designed and published to promote compliance with State</w:t>
      </w:r>
      <w:r>
        <w:rPr>
          <w:spacing w:val="-2"/>
          <w:sz w:val="24"/>
        </w:rPr>
        <w:t> </w:t>
      </w:r>
      <w:r>
        <w:rPr>
          <w:sz w:val="24"/>
        </w:rPr>
        <w:t>laws.</w:t>
      </w:r>
    </w:p>
    <w:p>
      <w:pPr>
        <w:pStyle w:val="ListParagraph"/>
        <w:numPr>
          <w:ilvl w:val="0"/>
          <w:numId w:val="17"/>
        </w:numPr>
        <w:tabs>
          <w:tab w:pos="461" w:val="left" w:leader="none"/>
        </w:tabs>
        <w:spacing w:line="240" w:lineRule="auto" w:before="119" w:after="0"/>
        <w:ind w:left="460" w:right="0" w:hanging="360"/>
        <w:jc w:val="left"/>
        <w:rPr>
          <w:sz w:val="24"/>
        </w:rPr>
      </w:pPr>
      <w:r>
        <w:rPr>
          <w:sz w:val="24"/>
        </w:rPr>
        <w:t>The publication provides information on issues of general statewide</w:t>
      </w:r>
      <w:r>
        <w:rPr>
          <w:spacing w:val="4"/>
          <w:sz w:val="24"/>
        </w:rPr>
        <w:t> </w:t>
      </w:r>
      <w:r>
        <w:rPr>
          <w:sz w:val="24"/>
        </w:rPr>
        <w:t>importance.</w:t>
      </w:r>
    </w:p>
    <w:p>
      <w:pPr>
        <w:pStyle w:val="ListParagraph"/>
        <w:numPr>
          <w:ilvl w:val="0"/>
          <w:numId w:val="17"/>
        </w:numPr>
        <w:tabs>
          <w:tab w:pos="461" w:val="left" w:leader="none"/>
        </w:tabs>
        <w:spacing w:line="240" w:lineRule="auto" w:before="119" w:after="0"/>
        <w:ind w:left="460" w:right="1137" w:hanging="360"/>
        <w:jc w:val="left"/>
        <w:rPr>
          <w:sz w:val="24"/>
        </w:rPr>
      </w:pPr>
      <w:r>
        <w:rPr>
          <w:sz w:val="24"/>
        </w:rPr>
        <w:t>The publication provides answers to recurring questions at less cost than by repetitive specific</w:t>
      </w:r>
      <w:r>
        <w:rPr>
          <w:spacing w:val="-3"/>
          <w:sz w:val="24"/>
        </w:rPr>
        <w:t> </w:t>
      </w:r>
      <w:r>
        <w:rPr>
          <w:sz w:val="24"/>
        </w:rPr>
        <w:t>correspondence.</w:t>
      </w:r>
    </w:p>
    <w:p>
      <w:pPr>
        <w:pStyle w:val="BodyText"/>
        <w:spacing w:before="119"/>
        <w:ind w:left="100"/>
      </w:pPr>
      <w:r>
        <w:rPr/>
        <w:t>Even though many publications may qualify for free distribution, you must try to keep a good balance between cost and benefits for all free distributions.</w:t>
      </w:r>
    </w:p>
    <w:p>
      <w:pPr>
        <w:spacing w:after="0"/>
        <w:sectPr>
          <w:pgSz w:w="12240" w:h="15840"/>
          <w:pgMar w:header="733" w:footer="1537" w:top="1000" w:bottom="1720" w:left="1340" w:right="1220"/>
        </w:sectPr>
      </w:pPr>
    </w:p>
    <w:p>
      <w:pPr>
        <w:tabs>
          <w:tab w:pos="7436" w:val="left" w:leader="none"/>
        </w:tabs>
        <w:spacing w:before="0"/>
        <w:ind w:left="100" w:right="0" w:firstLine="0"/>
        <w:jc w:val="left"/>
        <w:rPr>
          <w:b/>
          <w:sz w:val="24"/>
        </w:rPr>
      </w:pPr>
      <w:bookmarkStart w:name="5300(Final426Rev)" w:id="13"/>
      <w:bookmarkEnd w:id="13"/>
      <w:r>
        <w:rPr/>
      </w:r>
      <w:bookmarkStart w:name="5300(Final426Rev) 2" w:id="14"/>
      <w:bookmarkEnd w:id="14"/>
      <w:r>
        <w:rPr/>
      </w:r>
      <w:r>
        <w:rPr>
          <w:b/>
          <w:sz w:val="24"/>
        </w:rPr>
        <w:t>GOVERNING</w:t>
      </w:r>
      <w:r>
        <w:rPr>
          <w:b/>
          <w:spacing w:val="-3"/>
          <w:sz w:val="24"/>
        </w:rPr>
        <w:t> </w:t>
      </w:r>
      <w:r>
        <w:rPr>
          <w:b/>
          <w:sz w:val="24"/>
        </w:rPr>
        <w:t>PROVISIONS</w:t>
        <w:tab/>
        <w:t>5300.2 (Cont.</w:t>
      </w:r>
      <w:r>
        <w:rPr>
          <w:b/>
          <w:spacing w:val="-7"/>
          <w:sz w:val="24"/>
        </w:rPr>
        <w:t> </w:t>
      </w:r>
      <w:r>
        <w:rPr>
          <w:b/>
          <w:sz w:val="24"/>
        </w:rPr>
        <w:t>1)</w:t>
      </w:r>
    </w:p>
    <w:p>
      <w:pPr>
        <w:pStyle w:val="BodyText"/>
        <w:ind w:left="100"/>
      </w:pPr>
      <w:r>
        <w:rPr/>
        <w:t>(Revised 6/14)</w:t>
      </w:r>
    </w:p>
    <w:p>
      <w:pPr>
        <w:pStyle w:val="BodyText"/>
        <w:spacing w:before="4"/>
      </w:pPr>
    </w:p>
    <w:p>
      <w:pPr>
        <w:pStyle w:val="BodyText"/>
        <w:spacing w:before="1"/>
        <w:ind w:left="100" w:right="288"/>
      </w:pPr>
      <w:r>
        <w:rPr/>
        <w:t>Many information security and privacy requirements are program specific; thus, the legal and regulatory requirements may vary from one program to another. For example, the laws governing security and privacy for health care programs differ from the laws governing energy programs. The following overarching laws, which affect the categorization, classification, protection, and dissemination of information, are applicable to most state entities:</w:t>
      </w:r>
    </w:p>
    <w:p>
      <w:pPr>
        <w:pStyle w:val="BodyText"/>
        <w:spacing w:before="5"/>
      </w:pPr>
    </w:p>
    <w:p>
      <w:pPr>
        <w:pStyle w:val="ListParagraph"/>
        <w:numPr>
          <w:ilvl w:val="1"/>
          <w:numId w:val="17"/>
        </w:numPr>
        <w:tabs>
          <w:tab w:pos="821" w:val="left" w:leader="none"/>
        </w:tabs>
        <w:spacing w:line="240" w:lineRule="auto" w:before="0" w:after="0"/>
        <w:ind w:left="820" w:right="314" w:hanging="360"/>
        <w:jc w:val="left"/>
        <w:rPr>
          <w:sz w:val="24"/>
        </w:rPr>
      </w:pPr>
      <w:hyperlink r:id="rId160">
        <w:r>
          <w:rPr>
            <w:color w:val="0000FF"/>
            <w:sz w:val="24"/>
            <w:u w:val="single" w:color="0000FF"/>
          </w:rPr>
          <w:t>Article 1, Section 1, of the Constitution of the State of California </w:t>
        </w:r>
      </w:hyperlink>
      <w:r>
        <w:rPr>
          <w:sz w:val="24"/>
        </w:rPr>
        <w:t>defines pursuing and obtaining privacy as an inalienable</w:t>
      </w:r>
      <w:r>
        <w:rPr>
          <w:spacing w:val="-20"/>
          <w:sz w:val="24"/>
        </w:rPr>
        <w:t> </w:t>
      </w:r>
      <w:r>
        <w:rPr>
          <w:sz w:val="24"/>
        </w:rPr>
        <w:t>right.</w:t>
      </w:r>
    </w:p>
    <w:p>
      <w:pPr>
        <w:pStyle w:val="ListParagraph"/>
        <w:numPr>
          <w:ilvl w:val="1"/>
          <w:numId w:val="17"/>
        </w:numPr>
        <w:tabs>
          <w:tab w:pos="821" w:val="left" w:leader="none"/>
        </w:tabs>
        <w:spacing w:line="240" w:lineRule="auto" w:before="0" w:after="0"/>
        <w:ind w:left="820" w:right="475" w:hanging="360"/>
        <w:jc w:val="left"/>
        <w:rPr>
          <w:sz w:val="24"/>
        </w:rPr>
      </w:pPr>
      <w:hyperlink r:id="rId161">
        <w:r>
          <w:rPr>
            <w:color w:val="0000FF"/>
            <w:sz w:val="24"/>
            <w:u w:val="single" w:color="0000FF"/>
          </w:rPr>
          <w:t>The Information Practices Act of 1977 (Civil Code section 1798, et seq.) </w:t>
        </w:r>
      </w:hyperlink>
      <w:r>
        <w:rPr>
          <w:sz w:val="24"/>
        </w:rPr>
        <w:t>places specific requirements on each state entity in the collection, use, maintenance, and dissemination of information relating to</w:t>
      </w:r>
      <w:r>
        <w:rPr>
          <w:spacing w:val="-22"/>
          <w:sz w:val="24"/>
        </w:rPr>
        <w:t> </w:t>
      </w:r>
      <w:r>
        <w:rPr>
          <w:sz w:val="24"/>
        </w:rPr>
        <w:t>individuals.</w:t>
      </w:r>
    </w:p>
    <w:p>
      <w:pPr>
        <w:pStyle w:val="ListParagraph"/>
        <w:numPr>
          <w:ilvl w:val="1"/>
          <w:numId w:val="17"/>
        </w:numPr>
        <w:tabs>
          <w:tab w:pos="821" w:val="left" w:leader="none"/>
        </w:tabs>
        <w:spacing w:line="240" w:lineRule="auto" w:before="0" w:after="0"/>
        <w:ind w:left="820" w:right="432" w:hanging="360"/>
        <w:jc w:val="left"/>
        <w:rPr>
          <w:sz w:val="24"/>
        </w:rPr>
      </w:pPr>
      <w:hyperlink r:id="rId162">
        <w:r>
          <w:rPr>
            <w:color w:val="0000FF"/>
            <w:sz w:val="24"/>
            <w:u w:val="single" w:color="0000FF"/>
          </w:rPr>
          <w:t>The California Public Records Act (Government Code sections 6250-6265) </w:t>
        </w:r>
      </w:hyperlink>
      <w:r>
        <w:rPr>
          <w:sz w:val="24"/>
        </w:rPr>
        <w:t>provides for the inspection of public records and authorizes specific</w:t>
      </w:r>
      <w:r>
        <w:rPr>
          <w:spacing w:val="-32"/>
          <w:sz w:val="24"/>
        </w:rPr>
        <w:t> </w:t>
      </w:r>
      <w:r>
        <w:rPr>
          <w:sz w:val="24"/>
        </w:rPr>
        <w:t>exemptions for not disclosing certain records or portions of certain</w:t>
      </w:r>
      <w:r>
        <w:rPr>
          <w:spacing w:val="-8"/>
          <w:sz w:val="24"/>
        </w:rPr>
        <w:t> </w:t>
      </w:r>
      <w:r>
        <w:rPr>
          <w:sz w:val="24"/>
        </w:rPr>
        <w:t>records.</w:t>
      </w:r>
    </w:p>
    <w:p>
      <w:pPr>
        <w:pStyle w:val="ListParagraph"/>
        <w:numPr>
          <w:ilvl w:val="1"/>
          <w:numId w:val="17"/>
        </w:numPr>
        <w:tabs>
          <w:tab w:pos="821" w:val="left" w:leader="none"/>
        </w:tabs>
        <w:spacing w:line="240" w:lineRule="auto" w:before="0" w:after="0"/>
        <w:ind w:left="820" w:right="355" w:hanging="360"/>
        <w:jc w:val="left"/>
        <w:rPr>
          <w:sz w:val="24"/>
        </w:rPr>
      </w:pPr>
      <w:r>
        <w:rPr/>
        <w:pict>
          <v:group style="position:absolute;margin-left:545.48999pt;margin-top:82.645859pt;width:.5pt;height:83.6pt;mso-position-horizontal-relative:page;mso-position-vertical-relative:paragraph;z-index:3160" coordorigin="10910,1653" coordsize="10,1672">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6" stroked="true" strokeweight=".47998pt" strokecolor="#000000">
              <v:stroke dashstyle="solid"/>
            </v:line>
            <v:line style="position:absolute" from="10915,2486" to="10915,2762" stroked="true" strokeweight=".47998pt" strokecolor="#000000">
              <v:stroke dashstyle="solid"/>
            </v:line>
            <v:line style="position:absolute" from="10915,2762" to="10915,3319" stroked="true" strokeweight=".47998pt" strokecolor="#000000">
              <v:stroke dashstyle="solid"/>
            </v:line>
            <w10:wrap type="none"/>
          </v:group>
        </w:pict>
      </w:r>
      <w:hyperlink r:id="rId163">
        <w:r>
          <w:rPr>
            <w:color w:val="0000FF"/>
            <w:sz w:val="24"/>
            <w:u w:val="single" w:color="0000FF"/>
          </w:rPr>
          <w:t>The State Records Management Act (Government Code sections 14740-14770) </w:t>
        </w:r>
      </w:hyperlink>
      <w:r>
        <w:rPr>
          <w:sz w:val="24"/>
        </w:rPr>
        <w:t>provides for the application of management methods </w:t>
      </w:r>
      <w:r>
        <w:rPr>
          <w:spacing w:val="3"/>
          <w:sz w:val="24"/>
        </w:rPr>
        <w:t>to </w:t>
      </w:r>
      <w:r>
        <w:rPr>
          <w:sz w:val="24"/>
        </w:rPr>
        <w:t>the creation, utilization, maintenance, retention, preservation, and disposal of state records, including determination of records essential to the continuation of state government in the event of a major disaster. (</w:t>
      </w:r>
      <w:hyperlink r:id="rId164">
        <w:r>
          <w:rPr>
            <w:color w:val="0000FF"/>
            <w:sz w:val="24"/>
            <w:u w:val="single" w:color="0000FF"/>
          </w:rPr>
          <w:t>SAM sections 1601 through 1699 </w:t>
        </w:r>
      </w:hyperlink>
      <w:r>
        <w:rPr>
          <w:sz w:val="24"/>
        </w:rPr>
        <w:t>contain administrative regulations in support of the Records Management</w:t>
      </w:r>
      <w:r>
        <w:rPr>
          <w:spacing w:val="-26"/>
          <w:sz w:val="24"/>
        </w:rPr>
        <w:t> </w:t>
      </w:r>
      <w:r>
        <w:rPr>
          <w:sz w:val="24"/>
        </w:rPr>
        <w:t>Act.)</w:t>
      </w:r>
    </w:p>
    <w:p>
      <w:pPr>
        <w:pStyle w:val="ListParagraph"/>
        <w:numPr>
          <w:ilvl w:val="1"/>
          <w:numId w:val="17"/>
        </w:numPr>
        <w:tabs>
          <w:tab w:pos="821" w:val="left" w:leader="none"/>
        </w:tabs>
        <w:spacing w:line="274" w:lineRule="exact" w:before="0" w:after="0"/>
        <w:ind w:left="820" w:right="0" w:hanging="360"/>
        <w:jc w:val="left"/>
        <w:rPr>
          <w:sz w:val="24"/>
        </w:rPr>
      </w:pPr>
      <w:hyperlink r:id="rId165">
        <w:r>
          <w:rPr>
            <w:color w:val="0000FF"/>
            <w:sz w:val="24"/>
            <w:u w:val="single" w:color="0000FF"/>
          </w:rPr>
          <w:t>The Comprehensive Computer Data Access and Fraud Act (Penal Code</w:t>
        </w:r>
        <w:r>
          <w:rPr>
            <w:color w:val="0000FF"/>
            <w:spacing w:val="-22"/>
            <w:sz w:val="24"/>
            <w:u w:val="single" w:color="0000FF"/>
          </w:rPr>
          <w:t> </w:t>
        </w:r>
        <w:r>
          <w:rPr>
            <w:color w:val="0000FF"/>
            <w:sz w:val="24"/>
            <w:u w:val="single" w:color="0000FF"/>
          </w:rPr>
          <w:t>section</w:t>
        </w:r>
      </w:hyperlink>
    </w:p>
    <w:p>
      <w:pPr>
        <w:pStyle w:val="BodyText"/>
        <w:spacing w:before="1"/>
        <w:ind w:left="820" w:right="154"/>
      </w:pPr>
      <w:hyperlink r:id="rId165">
        <w:r>
          <w:rPr>
            <w:color w:val="0000FF"/>
            <w:u w:val="single" w:color="0000FF"/>
          </w:rPr>
          <w:t>502) </w:t>
        </w:r>
      </w:hyperlink>
      <w:r>
        <w:rPr/>
        <w:t>affords protection to individuals, businesses, and governmental entities from tampering, interference, damage, and unauthorized access to computer data and computer systems. It allows for civil action against any person convicted of violating the criminal provisions for compensatory damages.</w:t>
      </w:r>
    </w:p>
    <w:p>
      <w:pPr>
        <w:spacing w:after="0"/>
        <w:sectPr>
          <w:headerReference w:type="default" r:id="rId158"/>
          <w:footerReference w:type="default" r:id="rId159"/>
          <w:pgSz w:w="12240" w:h="15840"/>
          <w:pgMar w:header="724" w:footer="791" w:top="1780" w:bottom="980" w:left="1340" w:right="1220"/>
        </w:sectPr>
      </w:pPr>
    </w:p>
    <w:p>
      <w:pPr>
        <w:tabs>
          <w:tab w:pos="7301" w:val="left" w:leader="none"/>
        </w:tabs>
        <w:spacing w:before="0"/>
        <w:ind w:left="100" w:right="0" w:firstLine="0"/>
        <w:jc w:val="left"/>
        <w:rPr>
          <w:sz w:val="24"/>
        </w:rPr>
      </w:pPr>
      <w:bookmarkStart w:name="5300(Final426Rev) 4" w:id="15"/>
      <w:bookmarkEnd w:id="15"/>
      <w:r>
        <w:rPr/>
      </w:r>
      <w:r>
        <w:rPr>
          <w:b/>
          <w:sz w:val="24"/>
        </w:rPr>
        <w:t>INFORMATION</w:t>
      </w:r>
      <w:r>
        <w:rPr>
          <w:b/>
          <w:spacing w:val="-2"/>
          <w:sz w:val="24"/>
        </w:rPr>
        <w:t> </w:t>
      </w:r>
      <w:r>
        <w:rPr>
          <w:b/>
          <w:sz w:val="24"/>
        </w:rPr>
        <w:t>SECURITY</w:t>
      </w:r>
      <w:r>
        <w:rPr>
          <w:b/>
          <w:spacing w:val="-2"/>
          <w:sz w:val="24"/>
        </w:rPr>
        <w:t> </w:t>
      </w:r>
      <w:r>
        <w:rPr>
          <w:b/>
          <w:sz w:val="24"/>
        </w:rPr>
        <w:t>PROGRAM</w:t>
        <w:tab/>
        <w:t>5305 </w:t>
      </w:r>
      <w:r>
        <w:rPr>
          <w:sz w:val="24"/>
        </w:rPr>
        <w:t>(Cont.</w:t>
      </w:r>
      <w:r>
        <w:rPr>
          <w:spacing w:val="-4"/>
          <w:sz w:val="24"/>
        </w:rPr>
        <w:t> </w:t>
      </w:r>
      <w:r>
        <w:rPr>
          <w:sz w:val="24"/>
        </w:rPr>
        <w:t>1)</w:t>
      </w:r>
    </w:p>
    <w:p>
      <w:pPr>
        <w:pStyle w:val="BodyText"/>
        <w:ind w:left="100"/>
      </w:pPr>
      <w:r>
        <w:rPr/>
        <w:t>(Revised 6/14)</w:t>
      </w:r>
    </w:p>
    <w:p>
      <w:pPr>
        <w:pStyle w:val="BodyText"/>
        <w:spacing w:before="4"/>
      </w:pPr>
    </w:p>
    <w:p>
      <w:pPr>
        <w:pStyle w:val="ListParagraph"/>
        <w:numPr>
          <w:ilvl w:val="0"/>
          <w:numId w:val="18"/>
        </w:numPr>
        <w:tabs>
          <w:tab w:pos="821" w:val="left" w:leader="none"/>
        </w:tabs>
        <w:spacing w:line="240" w:lineRule="auto" w:before="1" w:after="0"/>
        <w:ind w:left="820" w:right="563" w:hanging="360"/>
        <w:jc w:val="left"/>
        <w:rPr>
          <w:sz w:val="24"/>
        </w:rPr>
      </w:pPr>
      <w:r>
        <w:rPr>
          <w:sz w:val="24"/>
        </w:rPr>
        <w:t>Develop and disseminate security and privacy metrics and risk information to state entity executives and other managers for decision making purposes;</w:t>
      </w:r>
      <w:r>
        <w:rPr>
          <w:spacing w:val="-26"/>
          <w:sz w:val="24"/>
        </w:rPr>
        <w:t> </w:t>
      </w:r>
      <w:r>
        <w:rPr>
          <w:sz w:val="24"/>
        </w:rPr>
        <w:t>and</w:t>
      </w:r>
    </w:p>
    <w:p>
      <w:pPr>
        <w:pStyle w:val="ListParagraph"/>
        <w:numPr>
          <w:ilvl w:val="0"/>
          <w:numId w:val="18"/>
        </w:numPr>
        <w:tabs>
          <w:tab w:pos="821" w:val="left" w:leader="none"/>
        </w:tabs>
        <w:spacing w:line="240" w:lineRule="auto" w:before="120" w:after="0"/>
        <w:ind w:left="820" w:right="533" w:hanging="360"/>
        <w:jc w:val="left"/>
        <w:rPr>
          <w:sz w:val="24"/>
        </w:rPr>
      </w:pPr>
      <w:r>
        <w:rPr>
          <w:sz w:val="24"/>
        </w:rPr>
        <w:t>Coordinate state entity security efforts with local government entities and other branches of government as</w:t>
      </w:r>
      <w:r>
        <w:rPr>
          <w:spacing w:val="-15"/>
          <w:sz w:val="24"/>
        </w:rPr>
        <w:t> </w:t>
      </w:r>
      <w:r>
        <w:rPr>
          <w:sz w:val="24"/>
        </w:rPr>
        <w:t>applicable.</w:t>
      </w:r>
    </w:p>
    <w:p>
      <w:pPr>
        <w:pStyle w:val="BodyText"/>
        <w:spacing w:before="11"/>
        <w:rPr>
          <w:sz w:val="23"/>
        </w:rPr>
      </w:pPr>
    </w:p>
    <w:p>
      <w:pPr>
        <w:spacing w:before="0"/>
        <w:ind w:left="100" w:right="275" w:firstLine="0"/>
        <w:jc w:val="left"/>
        <w:rPr>
          <w:sz w:val="24"/>
        </w:rPr>
      </w:pPr>
      <w:r>
        <w:rPr/>
        <w:pict>
          <v:group style="position:absolute;margin-left:545.48999pt;margin-top:-.034153pt;width:.5pt;height:28.1pt;mso-position-horizontal-relative:page;mso-position-vertical-relative:paragraph;z-index:3184"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hyperlink r:id="rId166">
        <w:r>
          <w:rPr>
            <w:color w:val="0000FF"/>
            <w:sz w:val="24"/>
            <w:u w:val="single" w:color="0000FF"/>
          </w:rPr>
          <w:t>NIST SP 800-53</w:t>
        </w:r>
      </w:hyperlink>
      <w:r>
        <w:rPr>
          <w:sz w:val="24"/>
        </w:rPr>
        <w:t>: </w:t>
      </w:r>
      <w:hyperlink r:id="rId167">
        <w:r>
          <w:rPr>
            <w:color w:val="0000FF"/>
            <w:sz w:val="24"/>
            <w:u w:val="single" w:color="0000FF"/>
          </w:rPr>
          <w:t>Planning (PL)</w:t>
        </w:r>
      </w:hyperlink>
      <w:r>
        <w:rPr>
          <w:sz w:val="24"/>
        </w:rPr>
        <w:t>; </w:t>
      </w:r>
      <w:hyperlink r:id="rId168">
        <w:r>
          <w:rPr>
            <w:color w:val="0000FF"/>
            <w:sz w:val="24"/>
            <w:u w:val="single" w:color="0000FF"/>
          </w:rPr>
          <w:t>Program Management</w:t>
        </w:r>
      </w:hyperlink>
      <w:r>
        <w:rPr>
          <w:color w:val="0000FF"/>
          <w:sz w:val="24"/>
          <w:u w:val="single" w:color="0000FF"/>
        </w:rPr>
        <w:t> </w:t>
      </w:r>
      <w:hyperlink r:id="rId168">
        <w:r>
          <w:rPr>
            <w:color w:val="0000FF"/>
            <w:sz w:val="24"/>
            <w:u w:val="single" w:color="0000FF"/>
          </w:rPr>
          <w:t>(PM)</w:t>
        </w:r>
      </w:hyperlink>
    </w:p>
    <w:p>
      <w:pPr>
        <w:pStyle w:val="BodyText"/>
        <w:spacing w:before="11"/>
        <w:rPr>
          <w:sz w:val="15"/>
        </w:rPr>
      </w:pPr>
    </w:p>
    <w:p>
      <w:pPr>
        <w:pStyle w:val="Heading1"/>
        <w:tabs>
          <w:tab w:pos="8956" w:val="right" w:leader="none"/>
        </w:tabs>
        <w:spacing w:before="92"/>
      </w:pPr>
      <w:r>
        <w:rPr/>
        <w:t>INFORMATION SECURITY</w:t>
      </w:r>
      <w:r>
        <w:rPr>
          <w:spacing w:val="-3"/>
        </w:rPr>
        <w:t> </w:t>
      </w:r>
      <w:r>
        <w:rPr/>
        <w:t>PROGRAM</w:t>
      </w:r>
      <w:r>
        <w:rPr>
          <w:spacing w:val="-2"/>
        </w:rPr>
        <w:t> </w:t>
      </w:r>
      <w:r>
        <w:rPr/>
        <w:t>MANAGEMENT</w:t>
        <w:tab/>
        <w:t>5305.1</w:t>
      </w:r>
    </w:p>
    <w:p>
      <w:pPr>
        <w:pStyle w:val="BodyText"/>
        <w:ind w:left="100"/>
      </w:pPr>
      <w:r>
        <w:rPr/>
        <w:t>(Revised 6/14)</w:t>
      </w:r>
    </w:p>
    <w:p>
      <w:pPr>
        <w:pStyle w:val="BodyText"/>
        <w:spacing w:before="11"/>
        <w:rPr>
          <w:sz w:val="23"/>
        </w:rPr>
      </w:pPr>
    </w:p>
    <w:p>
      <w:pPr>
        <w:pStyle w:val="BodyText"/>
        <w:ind w:left="100" w:right="275"/>
      </w:pPr>
      <w:r>
        <w:rPr>
          <w:b/>
        </w:rPr>
        <w:t>Policy: </w:t>
      </w:r>
      <w:r>
        <w:rPr/>
        <w:t>Each state entity must provide for the proper use and protection of its information assets. Accordingly each state entity shall:</w:t>
      </w:r>
    </w:p>
    <w:p>
      <w:pPr>
        <w:pStyle w:val="BodyText"/>
        <w:spacing w:before="11"/>
        <w:rPr>
          <w:sz w:val="23"/>
        </w:rPr>
      </w:pPr>
    </w:p>
    <w:p>
      <w:pPr>
        <w:pStyle w:val="ListParagraph"/>
        <w:numPr>
          <w:ilvl w:val="0"/>
          <w:numId w:val="19"/>
        </w:numPr>
        <w:tabs>
          <w:tab w:pos="821" w:val="left" w:leader="none"/>
        </w:tabs>
        <w:spacing w:line="240" w:lineRule="auto" w:before="0" w:after="0"/>
        <w:ind w:left="820" w:right="1028" w:hanging="360"/>
        <w:jc w:val="left"/>
        <w:rPr>
          <w:sz w:val="24"/>
        </w:rPr>
      </w:pPr>
      <w:r>
        <w:rPr>
          <w:sz w:val="24"/>
        </w:rPr>
        <w:t>Develop, implement, and maintain a state entity-wide Information</w:t>
      </w:r>
      <w:r>
        <w:rPr>
          <w:spacing w:val="-28"/>
          <w:sz w:val="24"/>
        </w:rPr>
        <w:t> </w:t>
      </w:r>
      <w:r>
        <w:rPr>
          <w:sz w:val="24"/>
        </w:rPr>
        <w:t>Security Program</w:t>
      </w:r>
      <w:r>
        <w:rPr>
          <w:spacing w:val="-4"/>
          <w:sz w:val="24"/>
        </w:rPr>
        <w:t> </w:t>
      </w:r>
      <w:r>
        <w:rPr>
          <w:sz w:val="24"/>
        </w:rPr>
        <w:t>Plan.</w:t>
      </w:r>
    </w:p>
    <w:p>
      <w:pPr>
        <w:pStyle w:val="ListParagraph"/>
        <w:numPr>
          <w:ilvl w:val="0"/>
          <w:numId w:val="19"/>
        </w:numPr>
        <w:tabs>
          <w:tab w:pos="821" w:val="left" w:leader="none"/>
        </w:tabs>
        <w:spacing w:line="240" w:lineRule="auto" w:before="119" w:after="0"/>
        <w:ind w:left="820" w:right="0" w:hanging="360"/>
        <w:jc w:val="left"/>
        <w:rPr>
          <w:sz w:val="24"/>
        </w:rPr>
      </w:pPr>
      <w:r>
        <w:rPr>
          <w:sz w:val="24"/>
        </w:rPr>
        <w:t>Ensure the plan documentation provides the</w:t>
      </w:r>
      <w:r>
        <w:rPr>
          <w:spacing w:val="-17"/>
          <w:sz w:val="24"/>
        </w:rPr>
        <w:t> </w:t>
      </w:r>
      <w:r>
        <w:rPr>
          <w:sz w:val="24"/>
        </w:rPr>
        <w:t>following:</w:t>
      </w:r>
    </w:p>
    <w:p>
      <w:pPr>
        <w:pStyle w:val="ListParagraph"/>
        <w:numPr>
          <w:ilvl w:val="1"/>
          <w:numId w:val="19"/>
        </w:numPr>
        <w:tabs>
          <w:tab w:pos="1541" w:val="left" w:leader="none"/>
        </w:tabs>
        <w:spacing w:line="240" w:lineRule="auto" w:before="0" w:after="0"/>
        <w:ind w:left="1540" w:right="432" w:hanging="360"/>
        <w:jc w:val="left"/>
        <w:rPr>
          <w:sz w:val="24"/>
        </w:rPr>
      </w:pPr>
      <w:r>
        <w:rPr>
          <w:sz w:val="24"/>
        </w:rPr>
        <w:t>an overview of the requirements for the state entity’s information</w:t>
      </w:r>
      <w:r>
        <w:rPr>
          <w:spacing w:val="-28"/>
          <w:sz w:val="24"/>
        </w:rPr>
        <w:t> </w:t>
      </w:r>
      <w:r>
        <w:rPr>
          <w:sz w:val="24"/>
        </w:rPr>
        <w:t>security program;</w:t>
      </w:r>
    </w:p>
    <w:p>
      <w:pPr>
        <w:pStyle w:val="ListParagraph"/>
        <w:numPr>
          <w:ilvl w:val="1"/>
          <w:numId w:val="19"/>
        </w:numPr>
        <w:tabs>
          <w:tab w:pos="1541" w:val="left" w:leader="none"/>
        </w:tabs>
        <w:spacing w:line="240" w:lineRule="auto" w:before="0" w:after="0"/>
        <w:ind w:left="1540" w:right="630" w:hanging="360"/>
        <w:jc w:val="left"/>
        <w:rPr>
          <w:sz w:val="24"/>
        </w:rPr>
      </w:pPr>
      <w:r>
        <w:rPr>
          <w:sz w:val="24"/>
        </w:rPr>
        <w:t>a description of the state entity’s strategy and prioritization approach</w:t>
      </w:r>
      <w:r>
        <w:rPr>
          <w:spacing w:val="-28"/>
          <w:sz w:val="24"/>
        </w:rPr>
        <w:t> </w:t>
      </w:r>
      <w:r>
        <w:rPr>
          <w:sz w:val="24"/>
        </w:rPr>
        <w:t>to information security, privacy, and risk</w:t>
      </w:r>
      <w:r>
        <w:rPr>
          <w:spacing w:val="-21"/>
          <w:sz w:val="24"/>
        </w:rPr>
        <w:t> </w:t>
      </w:r>
      <w:r>
        <w:rPr>
          <w:sz w:val="24"/>
        </w:rPr>
        <w:t>management;</w:t>
      </w:r>
    </w:p>
    <w:p>
      <w:pPr>
        <w:pStyle w:val="ListParagraph"/>
        <w:numPr>
          <w:ilvl w:val="1"/>
          <w:numId w:val="19"/>
        </w:numPr>
        <w:tabs>
          <w:tab w:pos="1541" w:val="left" w:leader="none"/>
        </w:tabs>
        <w:spacing w:line="240" w:lineRule="auto" w:before="0" w:after="0"/>
        <w:ind w:left="1540" w:right="644" w:hanging="360"/>
        <w:jc w:val="left"/>
        <w:rPr>
          <w:sz w:val="24"/>
        </w:rPr>
      </w:pPr>
      <w:r>
        <w:rPr>
          <w:sz w:val="24"/>
        </w:rPr>
        <w:t>a plan for integrating information security resource needs into the</w:t>
      </w:r>
      <w:r>
        <w:rPr>
          <w:spacing w:val="-25"/>
          <w:sz w:val="24"/>
        </w:rPr>
        <w:t> </w:t>
      </w:r>
      <w:r>
        <w:rPr>
          <w:sz w:val="24"/>
        </w:rPr>
        <w:t>state entity’s capital planning and funding request processes;</w:t>
      </w:r>
      <w:r>
        <w:rPr>
          <w:spacing w:val="-23"/>
          <w:sz w:val="24"/>
        </w:rPr>
        <w:t> </w:t>
      </w:r>
      <w:r>
        <w:rPr>
          <w:sz w:val="24"/>
        </w:rPr>
        <w:t>and</w:t>
      </w:r>
    </w:p>
    <w:p>
      <w:pPr>
        <w:pStyle w:val="ListParagraph"/>
        <w:numPr>
          <w:ilvl w:val="1"/>
          <w:numId w:val="19"/>
        </w:numPr>
        <w:tabs>
          <w:tab w:pos="1541" w:val="left" w:leader="none"/>
        </w:tabs>
        <w:spacing w:line="240" w:lineRule="auto" w:before="0" w:after="0"/>
        <w:ind w:left="1540" w:right="1378" w:hanging="360"/>
        <w:jc w:val="left"/>
        <w:rPr>
          <w:sz w:val="24"/>
        </w:rPr>
      </w:pPr>
      <w:r>
        <w:rPr>
          <w:sz w:val="24"/>
        </w:rPr>
        <w:t>a plan of action and milestones process for addressing</w:t>
      </w:r>
      <w:r>
        <w:rPr>
          <w:spacing w:val="-21"/>
          <w:sz w:val="24"/>
        </w:rPr>
        <w:t> </w:t>
      </w:r>
      <w:r>
        <w:rPr>
          <w:sz w:val="24"/>
        </w:rPr>
        <w:t>program deficiencies.</w:t>
      </w:r>
    </w:p>
    <w:p>
      <w:pPr>
        <w:pStyle w:val="ListParagraph"/>
        <w:numPr>
          <w:ilvl w:val="0"/>
          <w:numId w:val="19"/>
        </w:numPr>
        <w:tabs>
          <w:tab w:pos="821" w:val="left" w:leader="none"/>
        </w:tabs>
        <w:spacing w:line="240" w:lineRule="auto" w:before="120" w:after="0"/>
        <w:ind w:left="820" w:right="791" w:hanging="360"/>
        <w:jc w:val="left"/>
        <w:rPr>
          <w:sz w:val="24"/>
        </w:rPr>
      </w:pPr>
      <w:r>
        <w:rPr>
          <w:sz w:val="24"/>
        </w:rPr>
        <w:t>Be approved and disseminated by the state entity head responsible and accountable for risks incurred to the state entity’s mission, functions,</w:t>
      </w:r>
      <w:r>
        <w:rPr>
          <w:spacing w:val="-28"/>
          <w:sz w:val="24"/>
        </w:rPr>
        <w:t> </w:t>
      </w:r>
      <w:r>
        <w:rPr>
          <w:sz w:val="24"/>
        </w:rPr>
        <w:t>assets, image and</w:t>
      </w:r>
      <w:r>
        <w:rPr>
          <w:spacing w:val="-10"/>
          <w:sz w:val="24"/>
        </w:rPr>
        <w:t> </w:t>
      </w:r>
      <w:r>
        <w:rPr>
          <w:sz w:val="24"/>
        </w:rPr>
        <w:t>reputation.</w:t>
      </w:r>
    </w:p>
    <w:p>
      <w:pPr>
        <w:pStyle w:val="ListParagraph"/>
        <w:numPr>
          <w:ilvl w:val="0"/>
          <w:numId w:val="19"/>
        </w:numPr>
        <w:tabs>
          <w:tab w:pos="821" w:val="left" w:leader="none"/>
        </w:tabs>
        <w:spacing w:line="240" w:lineRule="auto" w:before="120" w:after="0"/>
        <w:ind w:left="820" w:right="642" w:hanging="360"/>
        <w:jc w:val="left"/>
        <w:rPr>
          <w:sz w:val="24"/>
        </w:rPr>
      </w:pPr>
      <w:r>
        <w:rPr>
          <w:sz w:val="24"/>
        </w:rPr>
        <w:t>Identify roles and responsibilities, and assign management responsibilities</w:t>
      </w:r>
      <w:r>
        <w:rPr>
          <w:spacing w:val="-26"/>
          <w:sz w:val="24"/>
        </w:rPr>
        <w:t> </w:t>
      </w:r>
      <w:r>
        <w:rPr>
          <w:sz w:val="24"/>
        </w:rPr>
        <w:t>for information security program management consistent with the roles and responsibilities described in the Information Security Program Management Standard (</w:t>
      </w:r>
      <w:hyperlink r:id="rId169">
        <w:r>
          <w:rPr>
            <w:color w:val="0000FF"/>
            <w:sz w:val="24"/>
            <w:u w:val="single" w:color="0000FF"/>
          </w:rPr>
          <w:t>SIMM</w:t>
        </w:r>
        <w:r>
          <w:rPr>
            <w:color w:val="0000FF"/>
            <w:spacing w:val="-7"/>
            <w:sz w:val="24"/>
            <w:u w:val="single" w:color="0000FF"/>
          </w:rPr>
          <w:t> </w:t>
        </w:r>
        <w:r>
          <w:rPr>
            <w:color w:val="0000FF"/>
            <w:sz w:val="24"/>
            <w:u w:val="single" w:color="0000FF"/>
          </w:rPr>
          <w:t>5305-A</w:t>
        </w:r>
      </w:hyperlink>
      <w:r>
        <w:rPr>
          <w:sz w:val="24"/>
        </w:rPr>
        <w:t>).</w:t>
      </w:r>
    </w:p>
    <w:p>
      <w:pPr>
        <w:pStyle w:val="BodyText"/>
        <w:rPr>
          <w:sz w:val="16"/>
        </w:rPr>
      </w:pPr>
    </w:p>
    <w:p>
      <w:pPr>
        <w:pStyle w:val="BodyText"/>
        <w:spacing w:before="92"/>
        <w:ind w:left="100" w:right="275"/>
      </w:pPr>
      <w:r>
        <w:rPr/>
        <w:pict>
          <v:group style="position:absolute;margin-left:545.48999pt;margin-top:4.565866pt;width:.5pt;height:28.1pt;mso-position-horizontal-relative:page;mso-position-vertical-relative:paragraph;z-index:3208" coordorigin="10910,91" coordsize="10,562">
            <v:line style="position:absolute" from="10915,96" to="10915,372" stroked="true" strokeweight=".47998pt" strokecolor="#000000">
              <v:stroke dashstyle="solid"/>
            </v:line>
            <v:line style="position:absolute" from="10915,372" to="10915,648" stroked="true" strokeweight=".47998pt" strokecolor="#000000">
              <v:stroke dashstyle="solid"/>
            </v:line>
            <w10:wrap type="none"/>
          </v:group>
        </w:pict>
      </w:r>
      <w:r>
        <w:rPr>
          <w:b/>
        </w:rPr>
        <w:t>Implementation Controls: </w:t>
      </w:r>
      <w:hyperlink r:id="rId166">
        <w:r>
          <w:rPr>
            <w:color w:val="0000FF"/>
            <w:u w:val="single" w:color="0000FF"/>
          </w:rPr>
          <w:t>NIST SP 800-53</w:t>
        </w:r>
      </w:hyperlink>
      <w:r>
        <w:rPr/>
        <w:t>: </w:t>
      </w:r>
      <w:hyperlink r:id="rId167">
        <w:r>
          <w:rPr>
            <w:color w:val="0000FF"/>
            <w:u w:val="single" w:color="0000FF"/>
          </w:rPr>
          <w:t>Planning (PL)</w:t>
        </w:r>
      </w:hyperlink>
      <w:r>
        <w:rPr/>
        <w:t>; </w:t>
      </w:r>
      <w:hyperlink r:id="rId168">
        <w:r>
          <w:rPr>
            <w:color w:val="0000FF"/>
            <w:u w:val="single" w:color="0000FF"/>
          </w:rPr>
          <w:t>Program Management</w:t>
        </w:r>
      </w:hyperlink>
      <w:r>
        <w:rPr>
          <w:color w:val="0000FF"/>
          <w:u w:val="single" w:color="0000FF"/>
        </w:rPr>
        <w:t> </w:t>
      </w:r>
      <w:hyperlink r:id="rId168">
        <w:r>
          <w:rPr>
            <w:color w:val="0000FF"/>
            <w:u w:val="single" w:color="0000FF"/>
          </w:rPr>
          <w:t>(PM)</w:t>
        </w:r>
      </w:hyperlink>
      <w:r>
        <w:rPr/>
        <w:t>; </w:t>
      </w:r>
      <w:hyperlink r:id="rId170">
        <w:r>
          <w:rPr>
            <w:color w:val="0000FF"/>
            <w:u w:val="single" w:color="0000FF"/>
          </w:rPr>
          <w:t>Information Security Program Management Standard (SIMM 5305-A)</w:t>
        </w:r>
      </w:hyperlink>
    </w:p>
    <w:p>
      <w:pPr>
        <w:spacing w:after="0"/>
        <w:sectPr>
          <w:pgSz w:w="12240" w:h="15840"/>
          <w:pgMar w:header="724" w:footer="791" w:top="1780" w:bottom="980" w:left="1340" w:right="1220"/>
        </w:sectPr>
      </w:pPr>
    </w:p>
    <w:p>
      <w:pPr>
        <w:pStyle w:val="BodyText"/>
        <w:spacing w:before="10"/>
        <w:rPr>
          <w:sz w:val="13"/>
        </w:rPr>
      </w:pPr>
    </w:p>
    <w:p>
      <w:pPr>
        <w:tabs>
          <w:tab w:pos="8956" w:val="right" w:leader="none"/>
        </w:tabs>
        <w:spacing w:before="93"/>
        <w:ind w:left="100" w:right="0" w:firstLine="0"/>
        <w:jc w:val="left"/>
        <w:rPr>
          <w:b/>
          <w:sz w:val="24"/>
        </w:rPr>
      </w:pPr>
      <w:bookmarkStart w:name="5300(Final426Rev) 5" w:id="16"/>
      <w:bookmarkEnd w:id="16"/>
      <w:r>
        <w:rPr/>
      </w:r>
      <w:r>
        <w:rPr>
          <w:b/>
          <w:sz w:val="24"/>
        </w:rPr>
        <w:t>POLICY, PROCEDURE AND</w:t>
      </w:r>
      <w:r>
        <w:rPr>
          <w:b/>
          <w:spacing w:val="-2"/>
          <w:sz w:val="24"/>
        </w:rPr>
        <w:t> </w:t>
      </w:r>
      <w:r>
        <w:rPr>
          <w:b/>
          <w:sz w:val="24"/>
        </w:rPr>
        <w:t>STANDARDS</w:t>
      </w:r>
      <w:r>
        <w:rPr>
          <w:b/>
          <w:spacing w:val="1"/>
          <w:sz w:val="24"/>
        </w:rPr>
        <w:t> </w:t>
      </w:r>
      <w:r>
        <w:rPr>
          <w:b/>
          <w:sz w:val="24"/>
        </w:rPr>
        <w:t>MANAGEMENT</w:t>
        <w:tab/>
        <w:t>5305.2</w:t>
      </w:r>
    </w:p>
    <w:p>
      <w:pPr>
        <w:pStyle w:val="BodyText"/>
        <w:ind w:left="100"/>
      </w:pPr>
      <w:r>
        <w:rPr/>
        <w:t>(Revised 6/14)</w:t>
      </w:r>
    </w:p>
    <w:p>
      <w:pPr>
        <w:pStyle w:val="BodyText"/>
        <w:spacing w:before="11"/>
        <w:rPr>
          <w:sz w:val="23"/>
        </w:rPr>
      </w:pPr>
    </w:p>
    <w:p>
      <w:pPr>
        <w:pStyle w:val="BodyText"/>
        <w:ind w:left="100" w:right="275"/>
      </w:pPr>
      <w:r>
        <w:rPr>
          <w:b/>
        </w:rPr>
        <w:t>Policy: </w:t>
      </w:r>
      <w:r>
        <w:rPr/>
        <w:t>Each state entity must provide for the protection of its information assets by establishing appropriate administrative, operational and technical policies, standards, and procedures to ensure its operations conform with business requirements, laws, and administrative policies, and personnel maintain a standard of due care to prevent misuse, loss, disruption or compromise of state entity information assets. Each state entity shall adopt, maintain and enforce internal administrative, operational and technical policies, standards and procedures in accordance with </w:t>
      </w:r>
      <w:hyperlink r:id="rId169">
        <w:r>
          <w:rPr>
            <w:color w:val="0000FF"/>
            <w:u w:val="single" w:color="0000FF"/>
          </w:rPr>
          <w:t>SIMM 5305-A </w:t>
        </w:r>
      </w:hyperlink>
      <w:r>
        <w:rPr/>
        <w:t>to support information security program plan goals and objectives.</w:t>
      </w:r>
    </w:p>
    <w:p>
      <w:pPr>
        <w:pStyle w:val="BodyText"/>
        <w:spacing w:before="11"/>
        <w:rPr>
          <w:sz w:val="23"/>
        </w:rPr>
      </w:pPr>
    </w:p>
    <w:p>
      <w:pPr>
        <w:spacing w:before="0"/>
        <w:ind w:left="100" w:right="275" w:firstLine="0"/>
        <w:jc w:val="left"/>
        <w:rPr>
          <w:sz w:val="24"/>
        </w:rPr>
      </w:pPr>
      <w:r>
        <w:rPr/>
        <w:pict>
          <v:group style="position:absolute;margin-left:545.48999pt;margin-top:-.034126pt;width:.5pt;height:28.15pt;mso-position-horizontal-relative:page;mso-position-vertical-relative:paragraph;z-index:3232" coordorigin="10910,-1" coordsize="10,563">
            <v:line style="position:absolute" from="10915,4" to="10915,280" stroked="true" strokeweight=".47998pt" strokecolor="#000000">
              <v:stroke dashstyle="solid"/>
            </v:line>
            <v:line style="position:absolute" from="10915,280" to="10915,557" stroked="true" strokeweight=".47998pt" strokecolor="#000000">
              <v:stroke dashstyle="solid"/>
            </v:line>
            <w10:wrap type="none"/>
          </v:group>
        </w:pict>
      </w:r>
      <w:r>
        <w:rPr>
          <w:b/>
          <w:sz w:val="24"/>
        </w:rPr>
        <w:t>Implementation Controls: </w:t>
      </w:r>
      <w:hyperlink r:id="rId166">
        <w:r>
          <w:rPr>
            <w:color w:val="0000FF"/>
            <w:sz w:val="24"/>
            <w:u w:val="single" w:color="0000FF"/>
          </w:rPr>
          <w:t>NIST SP 800-53</w:t>
        </w:r>
      </w:hyperlink>
      <w:r>
        <w:rPr>
          <w:sz w:val="24"/>
        </w:rPr>
        <w:t>: </w:t>
      </w:r>
      <w:hyperlink r:id="rId167">
        <w:r>
          <w:rPr>
            <w:color w:val="0000FF"/>
            <w:sz w:val="24"/>
            <w:u w:val="single" w:color="0000FF"/>
          </w:rPr>
          <w:t>Planning (PL)</w:t>
        </w:r>
      </w:hyperlink>
      <w:r>
        <w:rPr>
          <w:sz w:val="24"/>
        </w:rPr>
        <w:t>; </w:t>
      </w:r>
      <w:hyperlink r:id="rId168">
        <w:r>
          <w:rPr>
            <w:color w:val="0000FF"/>
            <w:sz w:val="24"/>
            <w:u w:val="single" w:color="0000FF"/>
          </w:rPr>
          <w:t>Program Management</w:t>
        </w:r>
      </w:hyperlink>
      <w:r>
        <w:rPr>
          <w:color w:val="0000FF"/>
          <w:sz w:val="24"/>
          <w:u w:val="single" w:color="0000FF"/>
        </w:rPr>
        <w:t> </w:t>
      </w:r>
      <w:hyperlink r:id="rId168">
        <w:r>
          <w:rPr>
            <w:color w:val="0000FF"/>
            <w:sz w:val="24"/>
            <w:u w:val="single" w:color="0000FF"/>
          </w:rPr>
          <w:t>(PM)</w:t>
        </w:r>
      </w:hyperlink>
      <w:r>
        <w:rPr>
          <w:sz w:val="24"/>
        </w:rPr>
        <w:t>; </w:t>
      </w:r>
      <w:hyperlink r:id="rId169">
        <w:r>
          <w:rPr>
            <w:color w:val="0000FF"/>
            <w:sz w:val="24"/>
            <w:u w:val="single" w:color="0000FF"/>
          </w:rPr>
          <w:t>SIMM 5305-A</w:t>
        </w:r>
      </w:hyperlink>
    </w:p>
    <w:p>
      <w:pPr>
        <w:pStyle w:val="BodyText"/>
        <w:spacing w:before="4"/>
        <w:rPr>
          <w:sz w:val="16"/>
        </w:rPr>
      </w:pPr>
    </w:p>
    <w:p>
      <w:pPr>
        <w:pStyle w:val="Heading1"/>
        <w:tabs>
          <w:tab w:pos="8956" w:val="right" w:leader="none"/>
        </w:tabs>
        <w:spacing w:before="92"/>
      </w:pPr>
      <w:r>
        <w:rPr/>
        <w:t>INFORMATION SECURITY ROLES</w:t>
      </w:r>
      <w:r>
        <w:rPr>
          <w:spacing w:val="-2"/>
        </w:rPr>
        <w:t> </w:t>
      </w:r>
      <w:r>
        <w:rPr/>
        <w:t>AND</w:t>
      </w:r>
      <w:r>
        <w:rPr>
          <w:spacing w:val="1"/>
        </w:rPr>
        <w:t> </w:t>
      </w:r>
      <w:r>
        <w:rPr/>
        <w:t>RESPONSIBILITIES</w:t>
        <w:tab/>
        <w:t>5305.3</w:t>
      </w:r>
    </w:p>
    <w:p>
      <w:pPr>
        <w:pStyle w:val="BodyText"/>
        <w:ind w:left="100"/>
        <w:jc w:val="both"/>
      </w:pPr>
      <w:r>
        <w:rPr/>
        <w:t>(Revised 6/14)</w:t>
      </w:r>
    </w:p>
    <w:p>
      <w:pPr>
        <w:pStyle w:val="BodyText"/>
        <w:spacing w:before="281"/>
        <w:ind w:left="100" w:right="554"/>
        <w:jc w:val="both"/>
      </w:pPr>
      <w:r>
        <w:rPr>
          <w:b/>
        </w:rPr>
        <w:t>Policy: </w:t>
      </w:r>
      <w:r>
        <w:rPr/>
        <w:t>Information security is a shared responsibility. All personnel have a role and responsibility in the proper use and protection of state information assets. Each state entity shall ensure information security program roles and responsibilities identified in </w:t>
      </w:r>
      <w:hyperlink r:id="rId172">
        <w:r>
          <w:rPr>
            <w:color w:val="0000FF"/>
            <w:u w:val="single" w:color="0000FF"/>
          </w:rPr>
          <w:t>SIMM 5305-A </w:t>
        </w:r>
      </w:hyperlink>
      <w:r>
        <w:rPr/>
        <w:t>are acknowledged and understood by all state entity personnel.</w:t>
      </w:r>
    </w:p>
    <w:p>
      <w:pPr>
        <w:spacing w:before="275"/>
        <w:ind w:left="100" w:right="275" w:firstLine="0"/>
        <w:jc w:val="left"/>
        <w:rPr>
          <w:sz w:val="24"/>
        </w:rPr>
      </w:pPr>
      <w:r>
        <w:rPr/>
        <w:pict>
          <v:group style="position:absolute;margin-left:545.48999pt;margin-top:13.715846pt;width:.5pt;height:42.05pt;mso-position-horizontal-relative:page;mso-position-vertical-relative:paragraph;z-index:3256" coordorigin="10910,274" coordsize="10,841">
            <v:line style="position:absolute" from="10915,279" to="10915,555" stroked="true" strokeweight=".47998pt" strokecolor="#000000">
              <v:stroke dashstyle="solid"/>
            </v:line>
            <v:line style="position:absolute" from="10915,555" to="10915,1110" stroked="true" strokeweight=".47998pt" strokecolor="#000000">
              <v:stroke dashstyle="solid"/>
            </v:line>
            <w10:wrap type="none"/>
          </v:group>
        </w:pict>
      </w:r>
      <w:r>
        <w:rPr>
          <w:b/>
          <w:sz w:val="24"/>
        </w:rPr>
        <w:t>Implementation Controls: </w:t>
      </w:r>
      <w:hyperlink r:id="rId166">
        <w:r>
          <w:rPr>
            <w:color w:val="0000FF"/>
            <w:sz w:val="24"/>
            <w:u w:val="single" w:color="0000FF"/>
          </w:rPr>
          <w:t>NIST SP 800-53</w:t>
        </w:r>
      </w:hyperlink>
      <w:r>
        <w:rPr>
          <w:sz w:val="24"/>
        </w:rPr>
        <w:t>: </w:t>
      </w:r>
      <w:hyperlink r:id="rId167">
        <w:r>
          <w:rPr>
            <w:color w:val="0000FF"/>
            <w:sz w:val="24"/>
            <w:u w:val="single" w:color="0000FF"/>
          </w:rPr>
          <w:t>Planning (PL)</w:t>
        </w:r>
      </w:hyperlink>
      <w:r>
        <w:rPr>
          <w:sz w:val="24"/>
        </w:rPr>
        <w:t>; </w:t>
      </w:r>
      <w:hyperlink r:id="rId168">
        <w:r>
          <w:rPr>
            <w:color w:val="0000FF"/>
            <w:sz w:val="24"/>
            <w:u w:val="single" w:color="0000FF"/>
          </w:rPr>
          <w:t>Program Management</w:t>
        </w:r>
      </w:hyperlink>
      <w:r>
        <w:rPr>
          <w:color w:val="0000FF"/>
          <w:sz w:val="24"/>
          <w:u w:val="single" w:color="0000FF"/>
        </w:rPr>
        <w:t> </w:t>
      </w:r>
      <w:hyperlink r:id="rId168">
        <w:r>
          <w:rPr>
            <w:color w:val="0000FF"/>
            <w:sz w:val="24"/>
            <w:u w:val="single" w:color="0000FF"/>
          </w:rPr>
          <w:t>(PM)</w:t>
        </w:r>
      </w:hyperlink>
      <w:r>
        <w:rPr>
          <w:sz w:val="24"/>
        </w:rPr>
        <w:t>; </w:t>
      </w:r>
      <w:hyperlink r:id="rId169">
        <w:r>
          <w:rPr>
            <w:color w:val="0000FF"/>
            <w:sz w:val="24"/>
            <w:u w:val="single" w:color="0000FF"/>
          </w:rPr>
          <w:t>SIMM 5305-A</w:t>
        </w:r>
      </w:hyperlink>
    </w:p>
    <w:p>
      <w:pPr>
        <w:spacing w:after="0"/>
        <w:jc w:val="left"/>
        <w:rPr>
          <w:sz w:val="24"/>
        </w:rPr>
        <w:sectPr>
          <w:headerReference w:type="default" r:id="rId171"/>
          <w:pgSz w:w="12240" w:h="15840"/>
          <w:pgMar w:header="724" w:footer="791" w:top="1260" w:bottom="980" w:left="1340" w:right="1220"/>
        </w:sectPr>
      </w:pPr>
    </w:p>
    <w:p>
      <w:pPr>
        <w:pStyle w:val="BodyText"/>
        <w:spacing w:before="10"/>
        <w:rPr>
          <w:sz w:val="21"/>
        </w:rPr>
      </w:pPr>
    </w:p>
    <w:p>
      <w:pPr>
        <w:pStyle w:val="BodyText"/>
        <w:spacing w:before="1"/>
        <w:ind w:left="100"/>
      </w:pPr>
      <w:bookmarkStart w:name="5300(Final426Rev) 7" w:id="17"/>
      <w:bookmarkEnd w:id="17"/>
      <w:r>
        <w:rPr/>
      </w:r>
      <w:r>
        <w:rPr/>
        <w:t>(Continued)</w:t>
      </w:r>
    </w:p>
    <w:p>
      <w:pPr>
        <w:pStyle w:val="Heading1"/>
        <w:tabs>
          <w:tab w:pos="7702" w:val="left" w:leader="none"/>
        </w:tabs>
        <w:spacing w:before="0"/>
        <w:rPr>
          <w:b w:val="0"/>
        </w:rPr>
      </w:pPr>
      <w:r>
        <w:rPr/>
        <w:t>INFORMATION</w:t>
      </w:r>
      <w:r>
        <w:rPr>
          <w:spacing w:val="1"/>
        </w:rPr>
        <w:t> </w:t>
      </w:r>
      <w:r>
        <w:rPr/>
        <w:t>ASSET</w:t>
      </w:r>
      <w:r>
        <w:rPr>
          <w:spacing w:val="-4"/>
        </w:rPr>
        <w:t> </w:t>
      </w:r>
      <w:r>
        <w:rPr/>
        <w:t>MANAGEMENT</w:t>
        <w:tab/>
        <w:t>5305.5 </w:t>
      </w:r>
      <w:r>
        <w:rPr>
          <w:b w:val="0"/>
        </w:rPr>
        <w:t>(Cont.</w:t>
      </w:r>
      <w:r>
        <w:rPr>
          <w:b w:val="0"/>
          <w:spacing w:val="-7"/>
        </w:rPr>
        <w:t> </w:t>
      </w:r>
      <w:r>
        <w:rPr>
          <w:b w:val="0"/>
        </w:rPr>
        <w:t>1)</w:t>
      </w:r>
    </w:p>
    <w:p>
      <w:pPr>
        <w:pStyle w:val="BodyText"/>
        <w:ind w:left="100"/>
      </w:pPr>
      <w:r>
        <w:rPr/>
        <w:t>(Revised 6/14)</w:t>
      </w:r>
    </w:p>
    <w:p>
      <w:pPr>
        <w:pStyle w:val="ListParagraph"/>
        <w:numPr>
          <w:ilvl w:val="0"/>
          <w:numId w:val="20"/>
        </w:numPr>
        <w:tabs>
          <w:tab w:pos="821" w:val="left" w:leader="none"/>
        </w:tabs>
        <w:spacing w:line="240" w:lineRule="auto" w:before="120" w:after="0"/>
        <w:ind w:left="820" w:right="322" w:hanging="360"/>
        <w:jc w:val="left"/>
        <w:rPr>
          <w:sz w:val="24"/>
        </w:rPr>
      </w:pPr>
      <w:r>
        <w:rPr>
          <w:sz w:val="24"/>
        </w:rPr>
        <w:t>Importance of information asset to the execution of the state entity’s mission</w:t>
      </w:r>
      <w:r>
        <w:rPr>
          <w:spacing w:val="-30"/>
          <w:sz w:val="24"/>
        </w:rPr>
        <w:t> </w:t>
      </w:r>
      <w:r>
        <w:rPr>
          <w:sz w:val="24"/>
        </w:rPr>
        <w:t>and program</w:t>
      </w:r>
      <w:r>
        <w:rPr>
          <w:spacing w:val="-6"/>
          <w:sz w:val="24"/>
        </w:rPr>
        <w:t> </w:t>
      </w:r>
      <w:r>
        <w:rPr>
          <w:sz w:val="24"/>
        </w:rPr>
        <w:t>function.</w:t>
      </w:r>
    </w:p>
    <w:p>
      <w:pPr>
        <w:pStyle w:val="ListParagraph"/>
        <w:numPr>
          <w:ilvl w:val="0"/>
          <w:numId w:val="20"/>
        </w:numPr>
        <w:tabs>
          <w:tab w:pos="821" w:val="left" w:leader="none"/>
        </w:tabs>
        <w:spacing w:line="240" w:lineRule="auto" w:before="0" w:after="0"/>
        <w:ind w:left="820" w:right="366" w:hanging="360"/>
        <w:jc w:val="left"/>
        <w:rPr>
          <w:sz w:val="24"/>
        </w:rPr>
      </w:pPr>
      <w:r>
        <w:rPr>
          <w:sz w:val="24"/>
        </w:rPr>
        <w:t>Potential consequences and impacts if confidentiality, integrity and availability</w:t>
      </w:r>
      <w:r>
        <w:rPr>
          <w:spacing w:val="-33"/>
          <w:sz w:val="24"/>
        </w:rPr>
        <w:t> </w:t>
      </w:r>
      <w:r>
        <w:rPr>
          <w:sz w:val="24"/>
        </w:rPr>
        <w:t>of the information asset were</w:t>
      </w:r>
      <w:r>
        <w:rPr>
          <w:spacing w:val="-10"/>
          <w:sz w:val="24"/>
        </w:rPr>
        <w:t> </w:t>
      </w:r>
      <w:r>
        <w:rPr>
          <w:sz w:val="24"/>
        </w:rPr>
        <w:t>compromised.</w:t>
      </w:r>
    </w:p>
    <w:p>
      <w:pPr>
        <w:pStyle w:val="BodyText"/>
        <w:spacing w:before="4"/>
      </w:pPr>
    </w:p>
    <w:p>
      <w:pPr>
        <w:pStyle w:val="BodyText"/>
        <w:spacing w:before="1"/>
        <w:ind w:left="100" w:right="449"/>
      </w:pPr>
      <w:r>
        <w:rPr/>
        <w:pict>
          <v:group style="position:absolute;margin-left:545.48999pt;margin-top:.015835pt;width:.5pt;height:41.9pt;mso-position-horizontal-relative:page;mso-position-vertical-relative:paragraph;z-index:3280" coordorigin="10910,0" coordsize="10,838">
            <v:line style="position:absolute" from="10915,5" to="10915,281" stroked="true" strokeweight=".47998pt" strokecolor="#000000">
              <v:stroke dashstyle="solid"/>
            </v:line>
            <v:line style="position:absolute" from="10915,281" to="10915,557" stroked="true" strokeweight=".47998pt" strokecolor="#000000">
              <v:stroke dashstyle="solid"/>
            </v:line>
            <v:line style="position:absolute" from="10915,557" to="10915,833" stroked="true" strokeweight=".47998pt" strokecolor="#000000">
              <v:stroke dashstyle="solid"/>
            </v:line>
            <w10:wrap type="none"/>
          </v:group>
        </w:pict>
      </w:r>
      <w:r>
        <w:rPr>
          <w:b/>
        </w:rPr>
        <w:t>Implementation Controls: </w:t>
      </w:r>
      <w:r>
        <w:rPr/>
        <w:t>NIST SP 800-53: </w:t>
      </w:r>
      <w:hyperlink r:id="rId167">
        <w:r>
          <w:rPr>
            <w:color w:val="0000FF"/>
            <w:u w:val="single" w:color="0000FF"/>
          </w:rPr>
          <w:t>Planning (PL)</w:t>
        </w:r>
      </w:hyperlink>
      <w:r>
        <w:rPr/>
        <w:t>; </w:t>
      </w:r>
      <w:hyperlink r:id="rId168">
        <w:r>
          <w:rPr>
            <w:color w:val="0000FF"/>
            <w:u w:val="single" w:color="0000FF"/>
          </w:rPr>
          <w:t>Program Management</w:t>
        </w:r>
      </w:hyperlink>
      <w:r>
        <w:rPr>
          <w:color w:val="0000FF"/>
          <w:u w:val="single" w:color="0000FF"/>
        </w:rPr>
        <w:t> </w:t>
      </w:r>
      <w:hyperlink r:id="rId168">
        <w:r>
          <w:rPr>
            <w:color w:val="0000FF"/>
            <w:u w:val="single" w:color="0000FF"/>
          </w:rPr>
          <w:t>(PM)</w:t>
        </w:r>
      </w:hyperlink>
      <w:r>
        <w:rPr/>
        <w:t>; </w:t>
      </w:r>
      <w:hyperlink r:id="rId172">
        <w:r>
          <w:rPr>
            <w:color w:val="0000FF"/>
            <w:u w:val="single" w:color="0000FF"/>
          </w:rPr>
          <w:t>Information Security Program Management Standard (SIMM 5305-A)</w:t>
        </w:r>
      </w:hyperlink>
      <w:r>
        <w:rPr/>
        <w:t>; and </w:t>
      </w:r>
      <w:hyperlink r:id="rId173">
        <w:r>
          <w:rPr>
            <w:color w:val="0000FF"/>
            <w:u w:val="single" w:color="0000FF"/>
          </w:rPr>
          <w:t>FIPS</w:t>
        </w:r>
      </w:hyperlink>
      <w:r>
        <w:rPr>
          <w:color w:val="0000FF"/>
          <w:u w:val="single" w:color="0000FF"/>
        </w:rPr>
        <w:t> </w:t>
      </w:r>
      <w:hyperlink r:id="rId173">
        <w:r>
          <w:rPr>
            <w:color w:val="0000FF"/>
            <w:u w:val="single" w:color="0000FF"/>
          </w:rPr>
          <w:t>Publication 199</w:t>
        </w:r>
      </w:hyperlink>
      <w:r>
        <w:rPr/>
        <w:t>.</w:t>
      </w:r>
    </w:p>
    <w:p>
      <w:pPr>
        <w:pStyle w:val="BodyText"/>
        <w:spacing w:before="4"/>
        <w:rPr>
          <w:sz w:val="16"/>
        </w:rPr>
      </w:pPr>
    </w:p>
    <w:p>
      <w:pPr>
        <w:pStyle w:val="Heading1"/>
        <w:tabs>
          <w:tab w:pos="9169" w:val="right" w:leader="none"/>
        </w:tabs>
        <w:spacing w:before="93"/>
      </w:pPr>
      <w:r>
        <w:rPr/>
        <w:t>RISK</w:t>
      </w:r>
      <w:r>
        <w:rPr>
          <w:spacing w:val="-1"/>
        </w:rPr>
        <w:t> </w:t>
      </w:r>
      <w:r>
        <w:rPr/>
        <w:t>MANAGEMENT</w:t>
        <w:tab/>
        <w:t>5305.6</w:t>
      </w:r>
    </w:p>
    <w:p>
      <w:pPr>
        <w:pStyle w:val="BodyText"/>
        <w:ind w:left="100"/>
      </w:pPr>
      <w:r>
        <w:rPr/>
        <w:t>(Revised 6/14)</w:t>
      </w:r>
    </w:p>
    <w:p>
      <w:pPr>
        <w:pStyle w:val="BodyText"/>
        <w:spacing w:before="1"/>
      </w:pPr>
    </w:p>
    <w:p>
      <w:pPr>
        <w:pStyle w:val="BodyText"/>
        <w:ind w:left="100" w:right="248"/>
      </w:pPr>
      <w:r>
        <w:rPr>
          <w:b/>
        </w:rPr>
        <w:t>Policy: </w:t>
      </w:r>
      <w:r>
        <w:rPr/>
        <w:t>Each state entity shall create a state entity-wide information security, privacy and risk management strategy which includes a clear expression of risk tolerance for the organization, acceptable risk assessment methodologies, risk mitigation strategies, and a process for consistently evaluating risk across the organization with respect to</w:t>
      </w:r>
      <w:r>
        <w:rPr>
          <w:spacing w:val="-30"/>
        </w:rPr>
        <w:t> </w:t>
      </w:r>
      <w:r>
        <w:rPr/>
        <w:t>the state entity’s risk tolerance, and approaches for monitoring risk over</w:t>
      </w:r>
      <w:r>
        <w:rPr>
          <w:spacing w:val="-23"/>
        </w:rPr>
        <w:t> </w:t>
      </w:r>
      <w:r>
        <w:rPr/>
        <w:t>time.</w:t>
      </w:r>
    </w:p>
    <w:p>
      <w:pPr>
        <w:pStyle w:val="BodyText"/>
        <w:spacing w:before="10"/>
        <w:rPr>
          <w:sz w:val="23"/>
        </w:rPr>
      </w:pPr>
    </w:p>
    <w:p>
      <w:pPr>
        <w:pStyle w:val="BodyText"/>
        <w:ind w:left="100"/>
      </w:pPr>
      <w:r>
        <w:rPr/>
        <w:t>The state entity’s risk management strategy and methodologies shall be consistent with </w:t>
      </w:r>
      <w:hyperlink r:id="rId174">
        <w:r>
          <w:rPr>
            <w:color w:val="0000FF"/>
            <w:u w:val="single" w:color="0000FF"/>
          </w:rPr>
          <w:t>NIST SP 800-30 </w:t>
        </w:r>
      </w:hyperlink>
      <w:r>
        <w:rPr/>
        <w:t>and </w:t>
      </w:r>
      <w:hyperlink r:id="rId175">
        <w:r>
          <w:rPr>
            <w:color w:val="0000FF"/>
            <w:u w:val="single" w:color="0000FF"/>
          </w:rPr>
          <w:t>NIST SP 800-39</w:t>
        </w:r>
      </w:hyperlink>
      <w:r>
        <w:rPr/>
        <w:t>, and must include:</w:t>
      </w:r>
    </w:p>
    <w:p>
      <w:pPr>
        <w:pStyle w:val="BodyText"/>
        <w:spacing w:before="10"/>
        <w:rPr>
          <w:sz w:val="15"/>
        </w:rPr>
      </w:pPr>
    </w:p>
    <w:p>
      <w:pPr>
        <w:pStyle w:val="ListParagraph"/>
        <w:numPr>
          <w:ilvl w:val="0"/>
          <w:numId w:val="21"/>
        </w:numPr>
        <w:tabs>
          <w:tab w:pos="821" w:val="left" w:leader="none"/>
        </w:tabs>
        <w:spacing w:line="240" w:lineRule="auto" w:before="92" w:after="0"/>
        <w:ind w:left="820" w:right="374" w:hanging="360"/>
        <w:jc w:val="left"/>
        <w:rPr>
          <w:sz w:val="24"/>
        </w:rPr>
      </w:pPr>
      <w:r>
        <w:rPr>
          <w:sz w:val="24"/>
        </w:rPr>
        <w:t>Risk assessments conducted at the three various levels of the risk</w:t>
      </w:r>
      <w:r>
        <w:rPr>
          <w:spacing w:val="-24"/>
          <w:sz w:val="24"/>
        </w:rPr>
        <w:t> </w:t>
      </w:r>
      <w:r>
        <w:rPr>
          <w:sz w:val="24"/>
        </w:rPr>
        <w:t>management hierarchy,</w:t>
      </w:r>
      <w:r>
        <w:rPr>
          <w:spacing w:val="-5"/>
          <w:sz w:val="24"/>
        </w:rPr>
        <w:t> </w:t>
      </w:r>
      <w:r>
        <w:rPr>
          <w:sz w:val="24"/>
        </w:rPr>
        <w:t>including:</w:t>
      </w:r>
    </w:p>
    <w:p>
      <w:pPr>
        <w:pStyle w:val="ListParagraph"/>
        <w:numPr>
          <w:ilvl w:val="1"/>
          <w:numId w:val="21"/>
        </w:numPr>
        <w:tabs>
          <w:tab w:pos="1541" w:val="left" w:leader="none"/>
        </w:tabs>
        <w:spacing w:line="240" w:lineRule="auto" w:before="0" w:after="0"/>
        <w:ind w:left="1540" w:right="0" w:hanging="360"/>
        <w:jc w:val="left"/>
        <w:rPr>
          <w:sz w:val="24"/>
        </w:rPr>
      </w:pPr>
      <w:r>
        <w:rPr>
          <w:sz w:val="24"/>
        </w:rPr>
        <w:t>Organizational</w:t>
      </w:r>
      <w:r>
        <w:rPr>
          <w:spacing w:val="-8"/>
          <w:sz w:val="24"/>
        </w:rPr>
        <w:t> </w:t>
      </w:r>
      <w:r>
        <w:rPr>
          <w:sz w:val="24"/>
        </w:rPr>
        <w:t>level;</w:t>
      </w:r>
    </w:p>
    <w:p>
      <w:pPr>
        <w:pStyle w:val="ListParagraph"/>
        <w:numPr>
          <w:ilvl w:val="1"/>
          <w:numId w:val="21"/>
        </w:numPr>
        <w:tabs>
          <w:tab w:pos="1541" w:val="left" w:leader="none"/>
        </w:tabs>
        <w:spacing w:line="240" w:lineRule="auto" w:before="0" w:after="0"/>
        <w:ind w:left="1540" w:right="0" w:hanging="360"/>
        <w:jc w:val="left"/>
        <w:rPr>
          <w:sz w:val="24"/>
        </w:rPr>
      </w:pPr>
      <w:r>
        <w:rPr>
          <w:sz w:val="24"/>
        </w:rPr>
        <w:t>Mission/Business process level;</w:t>
      </w:r>
      <w:r>
        <w:rPr>
          <w:spacing w:val="-9"/>
          <w:sz w:val="24"/>
        </w:rPr>
        <w:t> </w:t>
      </w:r>
      <w:r>
        <w:rPr>
          <w:sz w:val="24"/>
        </w:rPr>
        <w:t>and</w:t>
      </w:r>
    </w:p>
    <w:p>
      <w:pPr>
        <w:pStyle w:val="ListParagraph"/>
        <w:numPr>
          <w:ilvl w:val="1"/>
          <w:numId w:val="21"/>
        </w:numPr>
        <w:tabs>
          <w:tab w:pos="1541" w:val="left" w:leader="none"/>
        </w:tabs>
        <w:spacing w:line="240" w:lineRule="auto" w:before="0" w:after="0"/>
        <w:ind w:left="1540" w:right="0" w:hanging="360"/>
        <w:jc w:val="left"/>
        <w:rPr>
          <w:sz w:val="24"/>
        </w:rPr>
      </w:pPr>
      <w:r>
        <w:rPr>
          <w:sz w:val="24"/>
        </w:rPr>
        <w:t>Information asset</w:t>
      </w:r>
      <w:r>
        <w:rPr>
          <w:spacing w:val="-9"/>
          <w:sz w:val="24"/>
        </w:rPr>
        <w:t> </w:t>
      </w:r>
      <w:r>
        <w:rPr>
          <w:sz w:val="24"/>
        </w:rPr>
        <w:t>level.</w:t>
      </w:r>
    </w:p>
    <w:p>
      <w:pPr>
        <w:pStyle w:val="ListParagraph"/>
        <w:numPr>
          <w:ilvl w:val="0"/>
          <w:numId w:val="21"/>
        </w:numPr>
        <w:tabs>
          <w:tab w:pos="821" w:val="left" w:leader="none"/>
        </w:tabs>
        <w:spacing w:line="240" w:lineRule="auto" w:before="120" w:after="0"/>
        <w:ind w:left="820" w:right="386" w:hanging="360"/>
        <w:jc w:val="left"/>
        <w:rPr>
          <w:sz w:val="24"/>
        </w:rPr>
      </w:pPr>
      <w:r>
        <w:rPr>
          <w:sz w:val="24"/>
        </w:rPr>
        <w:t>A risk assessment process to identify and assess risks associated with its information assets and define a cost-effective approach to managing such risks; including, but not limited</w:t>
      </w:r>
      <w:r>
        <w:rPr>
          <w:spacing w:val="-11"/>
          <w:sz w:val="24"/>
        </w:rPr>
        <w:t> </w:t>
      </w:r>
      <w:r>
        <w:rPr>
          <w:sz w:val="24"/>
        </w:rPr>
        <w:t>to:</w:t>
      </w:r>
    </w:p>
    <w:p>
      <w:pPr>
        <w:pStyle w:val="ListParagraph"/>
        <w:numPr>
          <w:ilvl w:val="1"/>
          <w:numId w:val="21"/>
        </w:numPr>
        <w:tabs>
          <w:tab w:pos="1541" w:val="left" w:leader="none"/>
        </w:tabs>
        <w:spacing w:line="240" w:lineRule="auto" w:before="0" w:after="0"/>
        <w:ind w:left="1540" w:right="323" w:hanging="360"/>
        <w:jc w:val="left"/>
        <w:rPr>
          <w:sz w:val="24"/>
        </w:rPr>
      </w:pPr>
      <w:r>
        <w:rPr>
          <w:sz w:val="24"/>
        </w:rPr>
        <w:t>Risk associated with introducing new information processes, systems</w:t>
      </w:r>
      <w:r>
        <w:rPr>
          <w:spacing w:val="-18"/>
          <w:sz w:val="24"/>
        </w:rPr>
        <w:t> </w:t>
      </w:r>
      <w:r>
        <w:rPr>
          <w:sz w:val="24"/>
        </w:rPr>
        <w:t>and technology into the state entity</w:t>
      </w:r>
      <w:r>
        <w:rPr>
          <w:spacing w:val="-16"/>
          <w:sz w:val="24"/>
        </w:rPr>
        <w:t> </w:t>
      </w:r>
      <w:r>
        <w:rPr>
          <w:sz w:val="24"/>
        </w:rPr>
        <w:t>environment;</w:t>
      </w:r>
    </w:p>
    <w:p>
      <w:pPr>
        <w:pStyle w:val="ListParagraph"/>
        <w:numPr>
          <w:ilvl w:val="1"/>
          <w:numId w:val="21"/>
        </w:numPr>
        <w:tabs>
          <w:tab w:pos="1541" w:val="left" w:leader="none"/>
        </w:tabs>
        <w:spacing w:line="240" w:lineRule="auto" w:before="0" w:after="0"/>
        <w:ind w:left="1540" w:right="639" w:hanging="360"/>
        <w:jc w:val="left"/>
        <w:rPr>
          <w:sz w:val="24"/>
        </w:rPr>
      </w:pPr>
      <w:r>
        <w:rPr>
          <w:sz w:val="24"/>
        </w:rPr>
        <w:t>Accidental and deliberate acts on the part of state entity personnel and outsiders;</w:t>
      </w:r>
    </w:p>
    <w:p>
      <w:pPr>
        <w:pStyle w:val="ListParagraph"/>
        <w:numPr>
          <w:ilvl w:val="1"/>
          <w:numId w:val="21"/>
        </w:numPr>
        <w:tabs>
          <w:tab w:pos="1541" w:val="left" w:leader="none"/>
        </w:tabs>
        <w:spacing w:line="240" w:lineRule="auto" w:before="0" w:after="0"/>
        <w:ind w:left="1540" w:right="0" w:hanging="360"/>
        <w:jc w:val="left"/>
        <w:rPr>
          <w:sz w:val="24"/>
        </w:rPr>
      </w:pPr>
      <w:r>
        <w:rPr>
          <w:sz w:val="24"/>
        </w:rPr>
        <w:t>Fire, flooding, and electric disturbances;</w:t>
      </w:r>
      <w:r>
        <w:rPr>
          <w:spacing w:val="-17"/>
          <w:sz w:val="24"/>
        </w:rPr>
        <w:t> </w:t>
      </w:r>
      <w:r>
        <w:rPr>
          <w:sz w:val="24"/>
        </w:rPr>
        <w:t>and,</w:t>
      </w:r>
    </w:p>
    <w:p>
      <w:pPr>
        <w:pStyle w:val="ListParagraph"/>
        <w:numPr>
          <w:ilvl w:val="1"/>
          <w:numId w:val="21"/>
        </w:numPr>
        <w:tabs>
          <w:tab w:pos="1541" w:val="left" w:leader="none"/>
        </w:tabs>
        <w:spacing w:line="240" w:lineRule="auto" w:before="1" w:after="0"/>
        <w:ind w:left="1540" w:right="0" w:hanging="360"/>
        <w:jc w:val="left"/>
        <w:rPr>
          <w:sz w:val="24"/>
        </w:rPr>
      </w:pPr>
      <w:r>
        <w:rPr/>
        <w:pict>
          <v:group style="position:absolute;margin-left:545.48999pt;margin-top:13.815866pt;width:.5pt;height:55.95pt;mso-position-horizontal-relative:page;mso-position-vertical-relative:paragraph;z-index:3304" coordorigin="10910,276" coordsize="10,1119">
            <v:line style="position:absolute" from="10915,281" to="10915,838" stroked="true" strokeweight=".47998pt" strokecolor="#000000">
              <v:stroke dashstyle="solid"/>
            </v:line>
            <v:line style="position:absolute" from="10915,838" to="10915,1114" stroked="true" strokeweight=".47998pt" strokecolor="#000000">
              <v:stroke dashstyle="solid"/>
            </v:line>
            <v:line style="position:absolute" from="10915,1114" to="10915,1390" stroked="true" strokeweight=".47998pt" strokecolor="#000000">
              <v:stroke dashstyle="solid"/>
            </v:line>
            <w10:wrap type="none"/>
          </v:group>
        </w:pict>
      </w:r>
      <w:r>
        <w:rPr>
          <w:sz w:val="24"/>
        </w:rPr>
        <w:t>Loss or disruption of data communications</w:t>
      </w:r>
      <w:r>
        <w:rPr>
          <w:spacing w:val="-17"/>
          <w:sz w:val="24"/>
        </w:rPr>
        <w:t> </w:t>
      </w:r>
      <w:r>
        <w:rPr>
          <w:sz w:val="24"/>
        </w:rPr>
        <w:t>capabilities.</w:t>
      </w:r>
    </w:p>
    <w:p>
      <w:pPr>
        <w:pStyle w:val="BodyText"/>
        <w:spacing w:before="4"/>
      </w:pPr>
    </w:p>
    <w:p>
      <w:pPr>
        <w:spacing w:before="0"/>
        <w:ind w:left="100" w:right="730" w:firstLine="0"/>
        <w:jc w:val="left"/>
        <w:rPr>
          <w:sz w:val="24"/>
        </w:rPr>
      </w:pPr>
      <w:r>
        <w:rPr>
          <w:b/>
          <w:sz w:val="24"/>
        </w:rPr>
        <w:t>Implementation Controls: </w:t>
      </w:r>
      <w:r>
        <w:rPr>
          <w:sz w:val="24"/>
        </w:rPr>
        <w:t>NIST SP 800-53: </w:t>
      </w:r>
      <w:hyperlink r:id="rId167">
        <w:r>
          <w:rPr>
            <w:color w:val="0000FF"/>
            <w:sz w:val="24"/>
            <w:u w:val="single" w:color="0000FF"/>
          </w:rPr>
          <w:t>Planning (PL)</w:t>
        </w:r>
      </w:hyperlink>
      <w:r>
        <w:rPr>
          <w:sz w:val="24"/>
        </w:rPr>
        <w:t>; </w:t>
      </w:r>
      <w:hyperlink r:id="rId168">
        <w:r>
          <w:rPr>
            <w:color w:val="0000FF"/>
            <w:sz w:val="24"/>
            <w:u w:val="single" w:color="0000FF"/>
          </w:rPr>
          <w:t>Program Management</w:t>
        </w:r>
      </w:hyperlink>
      <w:r>
        <w:rPr>
          <w:color w:val="0000FF"/>
          <w:sz w:val="24"/>
          <w:u w:val="single" w:color="0000FF"/>
        </w:rPr>
        <w:t> </w:t>
      </w:r>
      <w:hyperlink r:id="rId168">
        <w:r>
          <w:rPr>
            <w:color w:val="0000FF"/>
            <w:sz w:val="24"/>
            <w:u w:val="single" w:color="0000FF"/>
          </w:rPr>
          <w:t>(PM)</w:t>
        </w:r>
      </w:hyperlink>
      <w:r>
        <w:rPr>
          <w:sz w:val="24"/>
        </w:rPr>
        <w:t>; and </w:t>
      </w:r>
      <w:hyperlink r:id="rId169">
        <w:r>
          <w:rPr>
            <w:color w:val="0000FF"/>
            <w:sz w:val="24"/>
            <w:u w:val="single" w:color="0000FF"/>
          </w:rPr>
          <w:t>SIMM 5305</w:t>
        </w:r>
      </w:hyperlink>
      <w:r>
        <w:rPr>
          <w:color w:val="0000FF"/>
          <w:sz w:val="24"/>
          <w:u w:val="single" w:color="0000FF"/>
        </w:rPr>
        <w:t>-A</w:t>
      </w:r>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956" w:val="right" w:leader="none"/>
        </w:tabs>
        <w:spacing w:before="93"/>
      </w:pPr>
      <w:bookmarkStart w:name="5300(Final426Rev) 8" w:id="18"/>
      <w:bookmarkEnd w:id="18"/>
      <w:r>
        <w:rPr>
          <w:b w:val="0"/>
        </w:rPr>
      </w:r>
      <w:r>
        <w:rPr/>
        <w:t>RISK</w:t>
      </w:r>
      <w:r>
        <w:rPr>
          <w:spacing w:val="1"/>
        </w:rPr>
        <w:t> </w:t>
      </w:r>
      <w:r>
        <w:rPr/>
        <w:t>ASSESSMENT</w:t>
        <w:tab/>
        <w:t>5305.7</w:t>
      </w:r>
    </w:p>
    <w:p>
      <w:pPr>
        <w:pStyle w:val="BodyText"/>
        <w:ind w:left="100"/>
      </w:pPr>
      <w:r>
        <w:rPr/>
        <w:t>(Revised 6/14)</w:t>
      </w:r>
    </w:p>
    <w:p>
      <w:pPr>
        <w:pStyle w:val="BodyText"/>
        <w:spacing w:before="4"/>
      </w:pPr>
    </w:p>
    <w:p>
      <w:pPr>
        <w:pStyle w:val="BodyText"/>
        <w:ind w:left="100" w:right="275"/>
      </w:pPr>
      <w:r>
        <w:rPr>
          <w:b/>
        </w:rPr>
        <w:t>Policy: </w:t>
      </w:r>
      <w:r>
        <w:rPr/>
        <w:t>Each state entity shall conduct an assessment of risk, including the likelihood and magnitude of harm from the unauthorized access, use, disclosure, disruption, modification, or destruction of the information system/asset and the information it processes, stores, or transmits. Each state entity shall conduct a comprehensive risk assessment once every two years which assesses the state entity’s risk management strategy for all three levels and documents the risk assessment results in a risk assessment report.</w:t>
      </w:r>
    </w:p>
    <w:p>
      <w:pPr>
        <w:pStyle w:val="BodyText"/>
        <w:spacing w:before="10"/>
        <w:rPr>
          <w:sz w:val="23"/>
        </w:rPr>
      </w:pPr>
    </w:p>
    <w:p>
      <w:pPr>
        <w:pStyle w:val="BodyText"/>
        <w:ind w:left="100"/>
      </w:pPr>
      <w:r>
        <w:rPr/>
        <w:t>The risk assessment process must include the following:</w:t>
      </w:r>
    </w:p>
    <w:p>
      <w:pPr>
        <w:pStyle w:val="BodyText"/>
        <w:spacing w:before="11"/>
        <w:rPr>
          <w:sz w:val="23"/>
        </w:rPr>
      </w:pPr>
    </w:p>
    <w:p>
      <w:pPr>
        <w:pStyle w:val="ListParagraph"/>
        <w:numPr>
          <w:ilvl w:val="0"/>
          <w:numId w:val="22"/>
        </w:numPr>
        <w:tabs>
          <w:tab w:pos="821" w:val="left" w:leader="none"/>
        </w:tabs>
        <w:spacing w:line="240" w:lineRule="auto" w:before="0" w:after="0"/>
        <w:ind w:left="820" w:right="1205" w:hanging="360"/>
        <w:jc w:val="left"/>
        <w:rPr>
          <w:sz w:val="24"/>
        </w:rPr>
      </w:pPr>
      <w:r>
        <w:rPr>
          <w:sz w:val="24"/>
        </w:rPr>
        <w:t>Assignment of responsibilities for risk assessment, including</w:t>
      </w:r>
      <w:r>
        <w:rPr>
          <w:spacing w:val="-24"/>
          <w:sz w:val="24"/>
        </w:rPr>
        <w:t> </w:t>
      </w:r>
      <w:r>
        <w:rPr>
          <w:sz w:val="24"/>
        </w:rPr>
        <w:t>appropriate participation of executive, technical, and program</w:t>
      </w:r>
      <w:r>
        <w:rPr>
          <w:spacing w:val="-25"/>
          <w:sz w:val="24"/>
        </w:rPr>
        <w:t> </w:t>
      </w:r>
      <w:r>
        <w:rPr>
          <w:sz w:val="24"/>
        </w:rPr>
        <w:t>management.</w:t>
      </w:r>
    </w:p>
    <w:p>
      <w:pPr>
        <w:pStyle w:val="ListParagraph"/>
        <w:numPr>
          <w:ilvl w:val="0"/>
          <w:numId w:val="22"/>
        </w:numPr>
        <w:tabs>
          <w:tab w:pos="821" w:val="left" w:leader="none"/>
        </w:tabs>
        <w:spacing w:line="240" w:lineRule="auto" w:before="119" w:after="0"/>
        <w:ind w:left="820" w:right="397" w:hanging="360"/>
        <w:jc w:val="left"/>
        <w:rPr>
          <w:sz w:val="24"/>
        </w:rPr>
      </w:pPr>
      <w:r>
        <w:rPr>
          <w:sz w:val="24"/>
        </w:rPr>
        <w:t>Identification of the state entity information assets that are at risk, with particular emphasis on the applications of information technology that are critical to state entity program operations. Identification of the threats to which the information assets could be</w:t>
      </w:r>
      <w:r>
        <w:rPr>
          <w:spacing w:val="-11"/>
          <w:sz w:val="24"/>
        </w:rPr>
        <w:t> </w:t>
      </w:r>
      <w:r>
        <w:rPr>
          <w:sz w:val="24"/>
        </w:rPr>
        <w:t>exposed.</w:t>
      </w:r>
    </w:p>
    <w:p>
      <w:pPr>
        <w:pStyle w:val="ListParagraph"/>
        <w:numPr>
          <w:ilvl w:val="0"/>
          <w:numId w:val="22"/>
        </w:numPr>
        <w:tabs>
          <w:tab w:pos="821" w:val="left" w:leader="none"/>
        </w:tabs>
        <w:spacing w:line="240" w:lineRule="auto" w:before="119" w:after="0"/>
        <w:ind w:left="820" w:right="429" w:hanging="360"/>
        <w:jc w:val="left"/>
        <w:rPr>
          <w:sz w:val="24"/>
        </w:rPr>
      </w:pPr>
      <w:r>
        <w:rPr>
          <w:sz w:val="24"/>
        </w:rPr>
        <w:t>Assessment of the vulnerabilities, e.g., the points where information assets</w:t>
      </w:r>
      <w:r>
        <w:rPr>
          <w:spacing w:val="-22"/>
          <w:sz w:val="24"/>
        </w:rPr>
        <w:t> </w:t>
      </w:r>
      <w:r>
        <w:rPr>
          <w:sz w:val="24"/>
        </w:rPr>
        <w:t>lack sufficient protection from identified</w:t>
      </w:r>
      <w:r>
        <w:rPr>
          <w:spacing w:val="-16"/>
          <w:sz w:val="24"/>
        </w:rPr>
        <w:t> </w:t>
      </w:r>
      <w:r>
        <w:rPr>
          <w:sz w:val="24"/>
        </w:rPr>
        <w:t>threats.</w:t>
      </w:r>
    </w:p>
    <w:p>
      <w:pPr>
        <w:pStyle w:val="ListParagraph"/>
        <w:numPr>
          <w:ilvl w:val="0"/>
          <w:numId w:val="22"/>
        </w:numPr>
        <w:tabs>
          <w:tab w:pos="821" w:val="left" w:leader="none"/>
        </w:tabs>
        <w:spacing w:line="240" w:lineRule="auto" w:before="119" w:after="0"/>
        <w:ind w:left="820" w:right="633" w:hanging="360"/>
        <w:jc w:val="left"/>
        <w:rPr>
          <w:sz w:val="24"/>
        </w:rPr>
      </w:pPr>
      <w:r>
        <w:rPr>
          <w:sz w:val="24"/>
        </w:rPr>
        <w:t>Determination of the probable loss or consequences, based upon</w:t>
      </w:r>
      <w:r>
        <w:rPr>
          <w:spacing w:val="-34"/>
          <w:sz w:val="24"/>
        </w:rPr>
        <w:t> </w:t>
      </w:r>
      <w:r>
        <w:rPr>
          <w:sz w:val="24"/>
        </w:rPr>
        <w:t>quantitative and qualitative evaluation, of a realized threat for each vulnerability and estimation of the likelihood of such</w:t>
      </w:r>
      <w:r>
        <w:rPr>
          <w:spacing w:val="-19"/>
          <w:sz w:val="24"/>
        </w:rPr>
        <w:t> </w:t>
      </w:r>
      <w:r>
        <w:rPr>
          <w:sz w:val="24"/>
        </w:rPr>
        <w:t>occurrence.</w:t>
      </w:r>
    </w:p>
    <w:p>
      <w:pPr>
        <w:pStyle w:val="ListParagraph"/>
        <w:numPr>
          <w:ilvl w:val="0"/>
          <w:numId w:val="22"/>
        </w:numPr>
        <w:tabs>
          <w:tab w:pos="821" w:val="left" w:leader="none"/>
        </w:tabs>
        <w:spacing w:line="240" w:lineRule="auto" w:before="119" w:after="0"/>
        <w:ind w:left="820" w:right="845" w:hanging="360"/>
        <w:jc w:val="left"/>
        <w:rPr>
          <w:sz w:val="24"/>
        </w:rPr>
      </w:pPr>
      <w:r>
        <w:rPr>
          <w:sz w:val="24"/>
        </w:rPr>
        <w:t>Identification and estimation of the cost of protective measures which</w:t>
      </w:r>
      <w:r>
        <w:rPr>
          <w:spacing w:val="-28"/>
          <w:sz w:val="24"/>
        </w:rPr>
        <w:t> </w:t>
      </w:r>
      <w:r>
        <w:rPr>
          <w:sz w:val="24"/>
        </w:rPr>
        <w:t>would eliminate or reduce the vulnerabilities to an acceptable</w:t>
      </w:r>
      <w:r>
        <w:rPr>
          <w:spacing w:val="-22"/>
          <w:sz w:val="24"/>
        </w:rPr>
        <w:t> </w:t>
      </w:r>
      <w:r>
        <w:rPr>
          <w:sz w:val="24"/>
        </w:rPr>
        <w:t>level.</w:t>
      </w:r>
    </w:p>
    <w:p>
      <w:pPr>
        <w:pStyle w:val="ListParagraph"/>
        <w:numPr>
          <w:ilvl w:val="0"/>
          <w:numId w:val="22"/>
        </w:numPr>
        <w:tabs>
          <w:tab w:pos="821" w:val="left" w:leader="none"/>
        </w:tabs>
        <w:spacing w:line="240" w:lineRule="auto" w:before="119" w:after="0"/>
        <w:ind w:left="820" w:right="0" w:hanging="360"/>
        <w:jc w:val="left"/>
        <w:rPr>
          <w:sz w:val="24"/>
        </w:rPr>
      </w:pPr>
      <w:r>
        <w:rPr>
          <w:sz w:val="24"/>
        </w:rPr>
        <w:t>Selection of cost-effective security management measures to be</w:t>
      </w:r>
      <w:r>
        <w:rPr>
          <w:spacing w:val="-19"/>
          <w:sz w:val="24"/>
        </w:rPr>
        <w:t> </w:t>
      </w:r>
      <w:r>
        <w:rPr>
          <w:sz w:val="24"/>
        </w:rPr>
        <w:t>implemented.</w:t>
      </w:r>
    </w:p>
    <w:p>
      <w:pPr>
        <w:pStyle w:val="ListParagraph"/>
        <w:numPr>
          <w:ilvl w:val="0"/>
          <w:numId w:val="22"/>
        </w:numPr>
        <w:tabs>
          <w:tab w:pos="821" w:val="left" w:leader="none"/>
        </w:tabs>
        <w:spacing w:line="240" w:lineRule="auto" w:before="119" w:after="0"/>
        <w:ind w:left="820" w:right="271" w:hanging="360"/>
        <w:jc w:val="left"/>
        <w:rPr>
          <w:sz w:val="24"/>
        </w:rPr>
      </w:pPr>
      <w:r>
        <w:rPr/>
        <w:pict>
          <v:line style="position:absolute;mso-position-horizontal-relative:page;mso-position-vertical-relative:paragraph;z-index:3328" from="545.73999pt,61.365864pt" to="545.73999pt,89.085864pt" stroked="true" strokeweight=".47998pt" strokecolor="#000000">
            <v:stroke dashstyle="solid"/>
            <w10:wrap type="none"/>
          </v:line>
        </w:pict>
      </w:r>
      <w:r>
        <w:rPr>
          <w:sz w:val="24"/>
        </w:rPr>
        <w:t>Preparation of a report, to be submitted to the state entity head and to be kept</w:t>
      </w:r>
      <w:r>
        <w:rPr>
          <w:spacing w:val="-32"/>
          <w:sz w:val="24"/>
        </w:rPr>
        <w:t> </w:t>
      </w:r>
      <w:r>
        <w:rPr>
          <w:sz w:val="24"/>
        </w:rPr>
        <w:t>on file within the state entity, documenting the risk assessment, the proposed security management measures, the resources necessary for security management, and the amount of residual risk to be accepted by the state</w:t>
      </w:r>
      <w:r>
        <w:rPr>
          <w:spacing w:val="-31"/>
          <w:sz w:val="24"/>
        </w:rPr>
        <w:t> </w:t>
      </w:r>
      <w:r>
        <w:rPr>
          <w:sz w:val="24"/>
        </w:rPr>
        <w:t>entity.</w:t>
      </w:r>
    </w:p>
    <w:p>
      <w:pPr>
        <w:pStyle w:val="BodyText"/>
        <w:spacing w:before="4"/>
      </w:pPr>
    </w:p>
    <w:p>
      <w:pPr>
        <w:spacing w:before="0"/>
        <w:ind w:left="100" w:right="0" w:firstLine="0"/>
        <w:jc w:val="left"/>
        <w:rPr>
          <w:sz w:val="24"/>
        </w:rPr>
      </w:pPr>
      <w:r>
        <w:rPr>
          <w:b/>
          <w:sz w:val="24"/>
        </w:rPr>
        <w:t>Implementation Controls:  </w:t>
      </w:r>
      <w:r>
        <w:rPr>
          <w:sz w:val="24"/>
        </w:rPr>
        <w:t>NIST SP 800-53: </w:t>
      </w:r>
      <w:hyperlink r:id="rId176">
        <w:r>
          <w:rPr>
            <w:color w:val="0000FF"/>
            <w:sz w:val="24"/>
            <w:u w:val="single" w:color="0000FF"/>
          </w:rPr>
          <w:t>Risk Assessment (RA)</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BodyText"/>
        <w:spacing w:before="93"/>
        <w:ind w:left="100"/>
      </w:pPr>
      <w:bookmarkStart w:name="5300(Final426Rev) 10" w:id="19"/>
      <w:bookmarkEnd w:id="19"/>
      <w:r>
        <w:rPr/>
      </w:r>
      <w:r>
        <w:rPr/>
        <w:t>(Continued)</w:t>
      </w:r>
    </w:p>
    <w:p>
      <w:pPr>
        <w:pStyle w:val="Heading1"/>
        <w:spacing w:before="0"/>
      </w:pPr>
      <w:r>
        <w:rPr/>
        <w:t>PROVISIONS FOR AGREEMENTS WITH STATE</w:t>
      </w:r>
    </w:p>
    <w:p>
      <w:pPr>
        <w:tabs>
          <w:tab w:pos="7301" w:val="left" w:leader="none"/>
        </w:tabs>
        <w:spacing w:before="0"/>
        <w:ind w:left="100" w:right="0" w:firstLine="0"/>
        <w:jc w:val="left"/>
        <w:rPr>
          <w:b/>
          <w:sz w:val="24"/>
        </w:rPr>
      </w:pPr>
      <w:r>
        <w:rPr>
          <w:b/>
          <w:sz w:val="24"/>
        </w:rPr>
        <w:t>AND NON-STATE</w:t>
      </w:r>
      <w:r>
        <w:rPr>
          <w:b/>
          <w:spacing w:val="-2"/>
          <w:sz w:val="24"/>
        </w:rPr>
        <w:t> </w:t>
      </w:r>
      <w:r>
        <w:rPr>
          <w:b/>
          <w:sz w:val="24"/>
        </w:rPr>
        <w:t>ENTITIES</w:t>
        <w:tab/>
        <w:t>5305.8 (Cont.</w:t>
      </w:r>
      <w:r>
        <w:rPr>
          <w:b/>
          <w:spacing w:val="-4"/>
          <w:sz w:val="24"/>
        </w:rPr>
        <w:t> </w:t>
      </w:r>
      <w:r>
        <w:rPr>
          <w:b/>
          <w:sz w:val="24"/>
        </w:rPr>
        <w:t>1)</w:t>
      </w:r>
    </w:p>
    <w:p>
      <w:pPr>
        <w:pStyle w:val="BodyText"/>
        <w:ind w:left="100"/>
      </w:pPr>
      <w:r>
        <w:rPr/>
        <w:t>(Revised 6/14)</w:t>
      </w:r>
    </w:p>
    <w:p>
      <w:pPr>
        <w:pStyle w:val="BodyText"/>
        <w:spacing w:before="4"/>
        <w:rPr>
          <w:sz w:val="34"/>
        </w:rPr>
      </w:pPr>
    </w:p>
    <w:p>
      <w:pPr>
        <w:pStyle w:val="ListParagraph"/>
        <w:numPr>
          <w:ilvl w:val="0"/>
          <w:numId w:val="22"/>
        </w:numPr>
        <w:tabs>
          <w:tab w:pos="821" w:val="left" w:leader="none"/>
        </w:tabs>
        <w:spacing w:line="240" w:lineRule="auto" w:before="1" w:after="0"/>
        <w:ind w:left="820" w:right="233" w:hanging="360"/>
        <w:jc w:val="left"/>
        <w:rPr>
          <w:sz w:val="24"/>
        </w:rPr>
      </w:pPr>
      <w:r>
        <w:rPr>
          <w:sz w:val="24"/>
        </w:rPr>
        <w:t>Agreements that the data custodian shall be responsible for all costs incurred by the data owner due to security incident resulting from the data custodian’s failure to perform or negligent acts of its personnel, and resulting in an unauthorized disclosure, release, access, review, or destruction; or loss, theft or misuse of an information asset. If the contractor experiences a loss or breach of data, the contractor shall immediately report the loss or breach to the data owner. If the data owner determines that notice to the individuals whose data has been lost or breached is appropriate, the contractor will bear any and all costs associated</w:t>
      </w:r>
      <w:r>
        <w:rPr>
          <w:spacing w:val="-30"/>
          <w:sz w:val="24"/>
        </w:rPr>
        <w:t> </w:t>
      </w:r>
      <w:r>
        <w:rPr>
          <w:sz w:val="24"/>
        </w:rPr>
        <w:t>with the notice or any mitigation selected by the data owner. These costs include, but are not limited to, staff time, material costs, postage, media announcements, and other identifiable costs associated with the breach or loss of</w:t>
      </w:r>
      <w:r>
        <w:rPr>
          <w:spacing w:val="-26"/>
          <w:sz w:val="24"/>
        </w:rPr>
        <w:t> </w:t>
      </w:r>
      <w:r>
        <w:rPr>
          <w:sz w:val="24"/>
        </w:rPr>
        <w:t>data.</w:t>
      </w:r>
    </w:p>
    <w:p>
      <w:pPr>
        <w:pStyle w:val="ListParagraph"/>
        <w:numPr>
          <w:ilvl w:val="0"/>
          <w:numId w:val="22"/>
        </w:numPr>
        <w:tabs>
          <w:tab w:pos="821" w:val="left" w:leader="none"/>
        </w:tabs>
        <w:spacing w:line="240" w:lineRule="auto" w:before="120" w:after="0"/>
        <w:ind w:left="820" w:right="999" w:hanging="360"/>
        <w:jc w:val="left"/>
        <w:rPr>
          <w:sz w:val="24"/>
        </w:rPr>
      </w:pPr>
      <w:r>
        <w:rPr>
          <w:sz w:val="24"/>
        </w:rPr>
        <w:t>Agreements that the data custodian shall immediately notify and work cooperatively with the data owner to respond timely and correctly to public records act</w:t>
      </w:r>
      <w:r>
        <w:rPr>
          <w:spacing w:val="-4"/>
          <w:sz w:val="24"/>
        </w:rPr>
        <w:t> </w:t>
      </w:r>
      <w:r>
        <w:rPr>
          <w:sz w:val="24"/>
        </w:rPr>
        <w:t>requests.</w:t>
      </w:r>
    </w:p>
    <w:p>
      <w:pPr>
        <w:pStyle w:val="ListParagraph"/>
        <w:numPr>
          <w:ilvl w:val="0"/>
          <w:numId w:val="22"/>
        </w:numPr>
        <w:tabs>
          <w:tab w:pos="821" w:val="left" w:leader="none"/>
        </w:tabs>
        <w:spacing w:line="240" w:lineRule="auto" w:before="120" w:after="0"/>
        <w:ind w:left="820" w:right="500" w:hanging="360"/>
        <w:jc w:val="left"/>
        <w:rPr>
          <w:sz w:val="24"/>
        </w:rPr>
      </w:pPr>
      <w:r>
        <w:rPr>
          <w:sz w:val="24"/>
        </w:rPr>
        <w:t>Agreements between the data custodian and data owner to address the appropriate disposition of records held by the data custodian during the term</w:t>
      </w:r>
      <w:r>
        <w:rPr>
          <w:spacing w:val="-34"/>
          <w:sz w:val="24"/>
        </w:rPr>
        <w:t> </w:t>
      </w:r>
      <w:r>
        <w:rPr>
          <w:sz w:val="24"/>
        </w:rPr>
        <w:t>of its agreement with the data</w:t>
      </w:r>
      <w:r>
        <w:rPr>
          <w:spacing w:val="-13"/>
          <w:sz w:val="24"/>
        </w:rPr>
        <w:t> </w:t>
      </w:r>
      <w:r>
        <w:rPr>
          <w:sz w:val="24"/>
        </w:rPr>
        <w:t>owner.</w:t>
      </w:r>
    </w:p>
    <w:p>
      <w:pPr>
        <w:pStyle w:val="BodyText"/>
      </w:pPr>
    </w:p>
    <w:p>
      <w:pPr>
        <w:spacing w:before="0"/>
        <w:ind w:left="100" w:right="0" w:firstLine="0"/>
        <w:jc w:val="left"/>
        <w:rPr>
          <w:sz w:val="24"/>
        </w:rPr>
      </w:pPr>
      <w:r>
        <w:rPr/>
        <w:pict>
          <v:line style="position:absolute;mso-position-horizontal-relative:page;mso-position-vertical-relative:paragraph;z-index:3352" from="545.73999pt,.215857pt" to="545.73999pt,14.015857pt" stroked="true" strokeweight=".47998pt" strokecolor="#000000">
            <v:stroke dashstyle="solid"/>
            <w10:wrap type="none"/>
          </v:line>
        </w:pict>
      </w:r>
      <w:r>
        <w:rPr>
          <w:b/>
          <w:sz w:val="24"/>
        </w:rPr>
        <w:t>Implementation Controls:  </w:t>
      </w:r>
      <w:r>
        <w:rPr>
          <w:sz w:val="24"/>
        </w:rPr>
        <w:t>NIST SP 800-53, </w:t>
      </w:r>
      <w:hyperlink r:id="rId177">
        <w:r>
          <w:rPr>
            <w:color w:val="0000FF"/>
            <w:sz w:val="24"/>
            <w:u w:val="single" w:color="0000FF"/>
          </w:rPr>
          <w:t>System and Services Acquisition (SA)</w:t>
        </w:r>
      </w:hyperlink>
    </w:p>
    <w:p>
      <w:pPr>
        <w:pStyle w:val="BodyText"/>
        <w:rPr>
          <w:sz w:val="16"/>
        </w:rPr>
      </w:pPr>
    </w:p>
    <w:p>
      <w:pPr>
        <w:pStyle w:val="Heading1"/>
        <w:tabs>
          <w:tab w:pos="8956" w:val="right" w:leader="none"/>
        </w:tabs>
        <w:spacing w:before="92"/>
      </w:pPr>
      <w:r>
        <w:rPr/>
        <w:t>INFORMATION SECURITY</w:t>
      </w:r>
      <w:r>
        <w:rPr>
          <w:spacing w:val="-3"/>
        </w:rPr>
        <w:t> </w:t>
      </w:r>
      <w:r>
        <w:rPr/>
        <w:t>PROGRAM</w:t>
      </w:r>
      <w:r>
        <w:rPr>
          <w:spacing w:val="-2"/>
        </w:rPr>
        <w:t> </w:t>
      </w:r>
      <w:r>
        <w:rPr/>
        <w:t>METRICS</w:t>
        <w:tab/>
        <w:t>5305.9</w:t>
      </w:r>
    </w:p>
    <w:p>
      <w:pPr>
        <w:pStyle w:val="BodyText"/>
        <w:ind w:left="100"/>
      </w:pPr>
      <w:r>
        <w:rPr/>
        <w:t>(Revised 6/14)</w:t>
      </w:r>
    </w:p>
    <w:p>
      <w:pPr>
        <w:pStyle w:val="BodyText"/>
        <w:spacing w:before="10"/>
        <w:rPr>
          <w:sz w:val="20"/>
        </w:rPr>
      </w:pPr>
    </w:p>
    <w:p>
      <w:pPr>
        <w:pStyle w:val="BodyText"/>
        <w:ind w:left="100" w:right="275"/>
      </w:pPr>
      <w:r>
        <w:rPr>
          <w:b/>
        </w:rPr>
        <w:t>Introduction: </w:t>
      </w:r>
      <w:r>
        <w:rPr/>
        <w:t>Performance with respect to security controls must be measured to determine whether the needs of the state entity are being met. Security metrics assist with adjustments to security controls in order to improve effectiveness.</w:t>
      </w:r>
    </w:p>
    <w:p>
      <w:pPr>
        <w:pStyle w:val="BodyText"/>
        <w:spacing w:before="11"/>
        <w:rPr>
          <w:sz w:val="23"/>
        </w:rPr>
      </w:pPr>
    </w:p>
    <w:p>
      <w:pPr>
        <w:pStyle w:val="BodyText"/>
        <w:ind w:left="100" w:right="515"/>
      </w:pPr>
      <w:r>
        <w:rPr/>
        <w:pict>
          <v:group style="position:absolute;margin-left:545.48999pt;margin-top:41.36586pt;width:.5pt;height:56.1pt;mso-position-horizontal-relative:page;mso-position-vertical-relative:paragraph;z-index:3376" coordorigin="10910,827" coordsize="10,1122">
            <v:line style="position:absolute" from="10915,832" to="10915,1389" stroked="true" strokeweight=".47998pt" strokecolor="#000000">
              <v:stroke dashstyle="solid"/>
            </v:line>
            <v:line style="position:absolute" from="10915,1389" to="10915,1944" stroked="true" strokeweight=".47998pt" strokecolor="#000000">
              <v:stroke dashstyle="solid"/>
            </v:line>
            <w10:wrap type="none"/>
          </v:group>
        </w:pict>
      </w:r>
      <w:r>
        <w:rPr>
          <w:b/>
        </w:rPr>
        <w:t>Policy: </w:t>
      </w:r>
      <w:r>
        <w:rPr/>
        <w:t>Each state entity shall establish outcome-based metrics to measure the effectiveness and efficiency of the state entity’s information security program, and the security controls deployed.</w:t>
      </w:r>
    </w:p>
    <w:p>
      <w:pPr>
        <w:pStyle w:val="BodyText"/>
        <w:spacing w:before="4"/>
      </w:pPr>
    </w:p>
    <w:p>
      <w:pPr>
        <w:pStyle w:val="BodyText"/>
        <w:ind w:left="100"/>
      </w:pPr>
      <w:r>
        <w:rPr>
          <w:b/>
        </w:rPr>
        <w:t>Implementation Controls: </w:t>
      </w:r>
      <w:r>
        <w:rPr/>
        <w:t>NIST SP 800-53: </w:t>
      </w:r>
      <w:hyperlink r:id="rId177">
        <w:r>
          <w:rPr>
            <w:color w:val="0000FF"/>
            <w:u w:val="single" w:color="0000FF"/>
          </w:rPr>
          <w:t>System and Services Acquisition (SA)</w:t>
        </w:r>
      </w:hyperlink>
      <w:r>
        <w:rPr/>
        <w:t>; </w:t>
      </w:r>
      <w:hyperlink r:id="rId178">
        <w:r>
          <w:rPr>
            <w:color w:val="0000FF"/>
            <w:u w:val="single" w:color="0000FF"/>
          </w:rPr>
          <w:t>Security Assessment and Authorization (CA)</w:t>
        </w:r>
      </w:hyperlink>
      <w:r>
        <w:rPr/>
        <w:t>; </w:t>
      </w:r>
      <w:hyperlink r:id="rId179">
        <w:r>
          <w:rPr>
            <w:color w:val="0000FF"/>
            <w:u w:val="single" w:color="0000FF"/>
          </w:rPr>
          <w:t>Contingency Planning (CP)</w:t>
        </w:r>
      </w:hyperlink>
    </w:p>
    <w:p>
      <w:pPr>
        <w:spacing w:after="0"/>
        <w:sectPr>
          <w:pgSz w:w="12240" w:h="15840"/>
          <w:pgMar w:header="724" w:footer="791" w:top="1260" w:bottom="980" w:left="1340" w:right="1220"/>
        </w:sectPr>
      </w:pPr>
    </w:p>
    <w:p>
      <w:pPr>
        <w:pStyle w:val="BodyText"/>
        <w:spacing w:before="1"/>
        <w:rPr>
          <w:sz w:val="14"/>
        </w:rPr>
      </w:pPr>
    </w:p>
    <w:p>
      <w:pPr>
        <w:pStyle w:val="Heading1"/>
        <w:tabs>
          <w:tab w:pos="8422" w:val="left" w:leader="none"/>
        </w:tabs>
        <w:spacing w:line="275" w:lineRule="exact" w:before="93"/>
      </w:pPr>
      <w:bookmarkStart w:name="5300(Final426Rev) 11" w:id="20"/>
      <w:bookmarkEnd w:id="20"/>
      <w:r>
        <w:rPr>
          <w:b w:val="0"/>
        </w:rPr>
      </w:r>
      <w:r>
        <w:rPr/>
        <w:t>PRIVACY</w:t>
        <w:tab/>
        <w:t>5310</w:t>
      </w:r>
    </w:p>
    <w:p>
      <w:pPr>
        <w:pStyle w:val="BodyText"/>
        <w:spacing w:line="275" w:lineRule="exact"/>
        <w:ind w:left="100"/>
      </w:pPr>
      <w:r>
        <w:rPr/>
        <w:t>(Revised 6/14)</w:t>
      </w:r>
    </w:p>
    <w:p>
      <w:pPr>
        <w:pStyle w:val="BodyText"/>
        <w:spacing w:before="4"/>
      </w:pPr>
    </w:p>
    <w:p>
      <w:pPr>
        <w:pStyle w:val="BodyText"/>
        <w:ind w:left="100" w:right="248"/>
      </w:pPr>
      <w:r>
        <w:rPr/>
        <w:pict>
          <v:group style="position:absolute;margin-left:545.48999pt;margin-top:-.034165pt;width:.5pt;height:110.9pt;mso-position-horizontal-relative:page;mso-position-vertical-relative:paragraph;z-index:3400" coordorigin="10910,-1" coordsize="10,2218">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w10:wrap type="none"/>
          </v:group>
        </w:pict>
      </w:r>
      <w:r>
        <w:rPr>
          <w:b/>
        </w:rPr>
        <w:t>Introduction: </w:t>
      </w:r>
      <w:r>
        <w:rPr/>
        <w:t>Privacy can be understood as the rights of individuals, as defined by law, to control the collection and use of their personal information. This privacy policy is based generally on the </w:t>
      </w:r>
      <w:hyperlink r:id="rId161">
        <w:r>
          <w:rPr>
            <w:color w:val="0000FF"/>
            <w:u w:val="single" w:color="0000FF"/>
          </w:rPr>
          <w:t>Information Practices Act of 1977 (Civil Code section 1798, et</w:t>
        </w:r>
      </w:hyperlink>
      <w:r>
        <w:rPr>
          <w:color w:val="0000FF"/>
          <w:u w:val="single" w:color="0000FF"/>
        </w:rPr>
        <w:t> </w:t>
      </w:r>
      <w:hyperlink r:id="rId161">
        <w:r>
          <w:rPr>
            <w:color w:val="0000FF"/>
            <w:u w:val="single" w:color="0000FF"/>
          </w:rPr>
          <w:t>seq.</w:t>
        </w:r>
      </w:hyperlink>
      <w:r>
        <w:rPr/>
        <w:t>). In addition to its general application, the Information Practices Act of 1977 is broad in scope, drawing from the </w:t>
      </w:r>
      <w:hyperlink r:id="rId180">
        <w:r>
          <w:rPr>
            <w:color w:val="0000FF"/>
            <w:u w:val="single" w:color="0000FF"/>
          </w:rPr>
          <w:t>Fair Information Practice Principles (FIPPs), </w:t>
        </w:r>
      </w:hyperlink>
      <w:r>
        <w:rPr/>
        <w:t>which form the basis for most privacy laws in the United States and around the world. The </w:t>
      </w:r>
      <w:hyperlink r:id="rId180">
        <w:r>
          <w:rPr>
            <w:color w:val="0000FF"/>
            <w:u w:val="single" w:color="0000FF"/>
          </w:rPr>
          <w:t>FIPP</w:t>
        </w:r>
      </w:hyperlink>
      <w:r>
        <w:rPr/>
        <w:t>s help entities attain public trust and mitigate loss and risk stemming from privacy incidents.</w:t>
      </w:r>
    </w:p>
    <w:p>
      <w:pPr>
        <w:pStyle w:val="BodyText"/>
        <w:spacing w:before="10"/>
        <w:rPr>
          <w:sz w:val="15"/>
        </w:rPr>
      </w:pPr>
    </w:p>
    <w:p>
      <w:pPr>
        <w:pStyle w:val="BodyText"/>
        <w:spacing w:before="93"/>
        <w:ind w:left="100" w:right="282"/>
        <w:jc w:val="both"/>
      </w:pPr>
      <w:r>
        <w:rPr/>
        <w:t>Included among the principles are transparency, notice, and choice. Some state</w:t>
      </w:r>
      <w:r>
        <w:rPr>
          <w:spacing w:val="-32"/>
        </w:rPr>
        <w:t> </w:t>
      </w:r>
      <w:r>
        <w:rPr/>
        <w:t>entities are also subject to additional state and federal privacy laws related to particular types</w:t>
      </w:r>
      <w:r>
        <w:rPr>
          <w:spacing w:val="-31"/>
        </w:rPr>
        <w:t> </w:t>
      </w:r>
      <w:r>
        <w:rPr/>
        <w:t>of personal</w:t>
      </w:r>
      <w:r>
        <w:rPr>
          <w:spacing w:val="-8"/>
        </w:rPr>
        <w:t> </w:t>
      </w:r>
      <w:r>
        <w:rPr/>
        <w:t>information.</w:t>
      </w:r>
    </w:p>
    <w:p>
      <w:pPr>
        <w:pStyle w:val="BodyText"/>
      </w:pPr>
    </w:p>
    <w:p>
      <w:pPr>
        <w:spacing w:before="0"/>
        <w:ind w:left="100" w:right="0" w:firstLine="0"/>
        <w:jc w:val="left"/>
        <w:rPr>
          <w:sz w:val="24"/>
        </w:rPr>
      </w:pPr>
      <w:r>
        <w:rPr>
          <w:b/>
          <w:sz w:val="24"/>
        </w:rPr>
        <w:t>Governing Authority: </w:t>
      </w:r>
      <w:r>
        <w:rPr>
          <w:sz w:val="24"/>
        </w:rPr>
        <w:t>The following overarching privacy laws are applicable to state entities:</w:t>
      </w:r>
    </w:p>
    <w:p>
      <w:pPr>
        <w:pStyle w:val="BodyText"/>
        <w:spacing w:before="4"/>
      </w:pPr>
    </w:p>
    <w:p>
      <w:pPr>
        <w:pStyle w:val="ListParagraph"/>
        <w:numPr>
          <w:ilvl w:val="0"/>
          <w:numId w:val="23"/>
        </w:numPr>
        <w:tabs>
          <w:tab w:pos="821" w:val="left" w:leader="none"/>
        </w:tabs>
        <w:spacing w:line="240" w:lineRule="auto" w:before="0" w:after="0"/>
        <w:ind w:left="820" w:right="318" w:hanging="360"/>
        <w:jc w:val="left"/>
        <w:rPr>
          <w:sz w:val="24"/>
        </w:rPr>
      </w:pPr>
      <w:hyperlink r:id="rId160">
        <w:r>
          <w:rPr>
            <w:color w:val="0000FF"/>
            <w:sz w:val="24"/>
            <w:u w:val="single" w:color="0000FF"/>
          </w:rPr>
          <w:t>Article 1, Section 1</w:t>
        </w:r>
      </w:hyperlink>
      <w:r>
        <w:rPr>
          <w:sz w:val="24"/>
        </w:rPr>
        <w:t>, of the Constitution of the State of California defines pursuing and obtaining privacy as an inalienable</w:t>
      </w:r>
      <w:r>
        <w:rPr>
          <w:spacing w:val="-20"/>
          <w:sz w:val="24"/>
        </w:rPr>
        <w:t> </w:t>
      </w:r>
      <w:r>
        <w:rPr>
          <w:sz w:val="24"/>
        </w:rPr>
        <w:t>right.</w:t>
      </w:r>
    </w:p>
    <w:p>
      <w:pPr>
        <w:pStyle w:val="BodyText"/>
        <w:spacing w:before="9"/>
        <w:rPr>
          <w:sz w:val="20"/>
        </w:rPr>
      </w:pPr>
    </w:p>
    <w:p>
      <w:pPr>
        <w:pStyle w:val="ListParagraph"/>
        <w:numPr>
          <w:ilvl w:val="0"/>
          <w:numId w:val="23"/>
        </w:numPr>
        <w:tabs>
          <w:tab w:pos="821" w:val="left" w:leader="none"/>
        </w:tabs>
        <w:spacing w:line="240" w:lineRule="auto" w:before="0" w:after="0"/>
        <w:ind w:left="820" w:right="475" w:hanging="360"/>
        <w:jc w:val="left"/>
        <w:rPr>
          <w:sz w:val="24"/>
        </w:rPr>
      </w:pPr>
      <w:r>
        <w:rPr>
          <w:sz w:val="24"/>
        </w:rPr>
        <w:t>The </w:t>
      </w:r>
      <w:hyperlink r:id="rId161">
        <w:r>
          <w:rPr>
            <w:color w:val="0000FF"/>
            <w:sz w:val="24"/>
            <w:u w:val="single" w:color="0000FF"/>
          </w:rPr>
          <w:t>Information Practices Act of 1977 (Civil Code section 1798, et seq</w:t>
        </w:r>
      </w:hyperlink>
      <w:r>
        <w:rPr>
          <w:sz w:val="24"/>
        </w:rPr>
        <w:t>.) places specific requirements on each state entity in the collection, use, maintenance, and dissemination of information relating to</w:t>
      </w:r>
      <w:r>
        <w:rPr>
          <w:spacing w:val="-22"/>
          <w:sz w:val="24"/>
        </w:rPr>
        <w:t> </w:t>
      </w:r>
      <w:r>
        <w:rPr>
          <w:sz w:val="24"/>
        </w:rPr>
        <w:t>individuals.</w:t>
      </w:r>
    </w:p>
    <w:p>
      <w:pPr>
        <w:pStyle w:val="BodyText"/>
        <w:spacing w:before="10"/>
        <w:rPr>
          <w:sz w:val="20"/>
        </w:rPr>
      </w:pPr>
    </w:p>
    <w:p>
      <w:pPr>
        <w:pStyle w:val="ListParagraph"/>
        <w:numPr>
          <w:ilvl w:val="0"/>
          <w:numId w:val="23"/>
        </w:numPr>
        <w:tabs>
          <w:tab w:pos="821" w:val="left" w:leader="none"/>
        </w:tabs>
        <w:spacing w:line="240" w:lineRule="auto" w:before="0" w:after="0"/>
        <w:ind w:left="820" w:right="315" w:hanging="360"/>
        <w:jc w:val="left"/>
        <w:rPr>
          <w:sz w:val="24"/>
        </w:rPr>
      </w:pPr>
      <w:r>
        <w:rPr/>
        <w:pict>
          <v:group style="position:absolute;margin-left:545.48999pt;margin-top:-.058131pt;width:.5pt;height:67.650pt;mso-position-horizontal-relative:page;mso-position-vertical-relative:paragraph;z-index:3424" coordorigin="10910,-1" coordsize="10,1353">
            <v:line style="position:absolute" from="10915,4"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346" stroked="true" strokeweight=".47998pt" strokecolor="#000000">
              <v:stroke dashstyle="solid"/>
            </v:line>
            <w10:wrap type="none"/>
          </v:group>
        </w:pict>
      </w:r>
      <w:hyperlink r:id="rId181">
        <w:r>
          <w:rPr>
            <w:color w:val="0000FF"/>
            <w:sz w:val="24"/>
            <w:u w:val="single" w:color="0000FF"/>
          </w:rPr>
          <w:t>Government Code Section 11019.9 </w:t>
        </w:r>
      </w:hyperlink>
      <w:r>
        <w:rPr>
          <w:sz w:val="24"/>
        </w:rPr>
        <w:t>requires state agencies to enact and to maintain a privacy policy and to designate an employee to be responsible </w:t>
      </w:r>
      <w:r>
        <w:rPr>
          <w:spacing w:val="2"/>
          <w:sz w:val="24"/>
        </w:rPr>
        <w:t>for</w:t>
      </w:r>
      <w:r>
        <w:rPr>
          <w:spacing w:val="-29"/>
          <w:sz w:val="24"/>
        </w:rPr>
        <w:t> </w:t>
      </w:r>
      <w:r>
        <w:rPr>
          <w:sz w:val="24"/>
        </w:rPr>
        <w:t>the policy. The policy must describe the agency's practices for handling personal information, as further required in the Information Practices</w:t>
      </w:r>
      <w:r>
        <w:rPr>
          <w:spacing w:val="-24"/>
          <w:sz w:val="24"/>
        </w:rPr>
        <w:t> </w:t>
      </w:r>
      <w:r>
        <w:rPr>
          <w:sz w:val="24"/>
        </w:rPr>
        <w:t>Act.</w:t>
      </w:r>
    </w:p>
    <w:p>
      <w:pPr>
        <w:pStyle w:val="BodyText"/>
        <w:rPr>
          <w:sz w:val="20"/>
        </w:rPr>
      </w:pPr>
    </w:p>
    <w:p>
      <w:pPr>
        <w:pStyle w:val="BodyText"/>
        <w:spacing w:before="9"/>
        <w:rPr>
          <w:sz w:val="16"/>
        </w:rPr>
      </w:pPr>
    </w:p>
    <w:p>
      <w:pPr>
        <w:pStyle w:val="BodyText"/>
        <w:spacing w:before="93"/>
        <w:ind w:left="100" w:right="403"/>
      </w:pPr>
      <w:r>
        <w:rPr>
          <w:b/>
        </w:rPr>
        <w:t>Policy: </w:t>
      </w:r>
      <w:r>
        <w:rPr/>
        <w:t>State entity heads shall direct the establishment of an entity-specific Privacy Program. The Privacy Program shall ensure, and privacy coordinators shall confirm, that the requirements contained in the California Information Practices Act, this policy and the associated standards are adhered to by the state entity and its personnel.</w:t>
      </w:r>
    </w:p>
    <w:p>
      <w:pPr>
        <w:pStyle w:val="BodyText"/>
      </w:pPr>
    </w:p>
    <w:p>
      <w:pPr>
        <w:spacing w:before="0"/>
        <w:ind w:left="100" w:right="0" w:firstLine="0"/>
        <w:jc w:val="left"/>
        <w:rPr>
          <w:sz w:val="24"/>
        </w:rPr>
      </w:pPr>
      <w:r>
        <w:rPr/>
        <w:pict>
          <v:group style="position:absolute;margin-left:545.48999pt;margin-top:-.034136pt;width:.5pt;height:28.1pt;mso-position-horizontal-relative:page;mso-position-vertical-relative:paragraph;z-index:3448"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r>
        <w:rPr>
          <w:sz w:val="24"/>
        </w:rPr>
        <w:t>NIST SP 800-53: </w:t>
      </w:r>
      <w:hyperlink r:id="rId182">
        <w:r>
          <w:rPr>
            <w:color w:val="0000FF"/>
            <w:sz w:val="24"/>
            <w:u w:val="single" w:color="0000FF"/>
          </w:rPr>
          <w:t>Appendix J-Privacy Control Catalog</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spacing w:before="93"/>
      </w:pPr>
      <w:bookmarkStart w:name="5300(Final426Rev) 12" w:id="21"/>
      <w:bookmarkEnd w:id="21"/>
      <w:r>
        <w:rPr>
          <w:b w:val="0"/>
        </w:rPr>
      </w:r>
      <w:r>
        <w:rPr/>
        <w:t>STATE ENTITY PRIVACY STATEMENT</w:t>
      </w:r>
    </w:p>
    <w:p>
      <w:pPr>
        <w:pStyle w:val="Heading1"/>
        <w:tabs>
          <w:tab w:pos="9424" w:val="right" w:leader="none"/>
        </w:tabs>
        <w:spacing w:before="0"/>
      </w:pPr>
      <w:r>
        <w:rPr/>
        <w:t>AND NOTICE</w:t>
      </w:r>
      <w:r>
        <w:rPr>
          <w:spacing w:val="1"/>
        </w:rPr>
        <w:t> </w:t>
      </w:r>
      <w:r>
        <w:rPr/>
        <w:t>ON</w:t>
      </w:r>
      <w:r>
        <w:rPr>
          <w:spacing w:val="-1"/>
        </w:rPr>
        <w:t> </w:t>
      </w:r>
      <w:r>
        <w:rPr/>
        <w:t>COLLECTION</w:t>
        <w:tab/>
        <w:t>5310.1</w:t>
      </w:r>
    </w:p>
    <w:p>
      <w:pPr>
        <w:pStyle w:val="BodyText"/>
        <w:ind w:left="100"/>
      </w:pPr>
      <w:r>
        <w:rPr/>
        <w:t>(Revised 6/14)</w:t>
      </w:r>
    </w:p>
    <w:p>
      <w:pPr>
        <w:pStyle w:val="BodyText"/>
        <w:spacing w:before="240"/>
        <w:ind w:left="100"/>
      </w:pPr>
      <w:r>
        <w:rPr>
          <w:b/>
        </w:rPr>
        <w:t>Policy: </w:t>
      </w:r>
      <w:r>
        <w:rPr/>
        <w:t>Information asset owners shall be open about state entity information handling practices, including the purposes for which the state entity collects, uses, and discloses personal information of individuals. Each state entity Privacy Program Coordinator shall prepare, publish, and maintain a General Privacy Policy Statement and a Privacy Notice on Collection for each personal information collection in accordance with the Privacy Statement and Notices Standard (</w:t>
      </w:r>
      <w:hyperlink r:id="rId170">
        <w:r>
          <w:rPr>
            <w:color w:val="0000FF"/>
            <w:u w:val="single" w:color="0000FF"/>
          </w:rPr>
          <w:t>SIMM 5310-A</w:t>
        </w:r>
      </w:hyperlink>
      <w:r>
        <w:rPr/>
        <w:t>).</w:t>
      </w:r>
    </w:p>
    <w:p>
      <w:pPr>
        <w:pStyle w:val="BodyText"/>
        <w:spacing w:before="276"/>
        <w:ind w:left="100"/>
      </w:pPr>
      <w:r>
        <w:rPr/>
        <w:pict>
          <v:group style="position:absolute;margin-left:545.48999pt;margin-top:13.76585pt;width:.5pt;height:180.45pt;mso-position-horizontal-relative:page;mso-position-vertical-relative:paragraph;z-index:3472" coordorigin="10910,275" coordsize="10,3609">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9" stroked="true" strokeweight=".47998pt" strokecolor="#000000">
              <v:stroke dashstyle="solid"/>
            </v:line>
            <v:line style="position:absolute" from="10915,1109" to="10915,1385" stroked="true" strokeweight=".47998pt" strokecolor="#000000">
              <v:stroke dashstyle="solid"/>
            </v:line>
            <v:line style="position:absolute" from="10915,1385" to="10915,1661" stroked="true" strokeweight=".47998pt" strokecolor="#000000">
              <v:stroke dashstyle="solid"/>
            </v:line>
            <v:line style="position:absolute" from="10915,1661" to="10915,1937" stroked="true" strokeweight=".47998pt" strokecolor="#000000">
              <v:stroke dashstyle="solid"/>
            </v:line>
            <v:line style="position:absolute" from="10915,1937" to="10915,2213" stroked="true" strokeweight=".47998pt" strokecolor="#000000">
              <v:stroke dashstyle="solid"/>
            </v:line>
            <v:line style="position:absolute" from="10915,2213" to="10915,2489" stroked="true" strokeweight=".47998pt" strokecolor="#000000">
              <v:stroke dashstyle="solid"/>
            </v:line>
            <v:line style="position:absolute" from="10915,2489" to="10915,2765" stroked="true" strokeweight=".47998pt" strokecolor="#000000">
              <v:stroke dashstyle="solid"/>
            </v:line>
            <v:line style="position:absolute" from="10915,2765" to="10915,3322" stroked="true" strokeweight=".47998pt" strokecolor="#000000">
              <v:stroke dashstyle="solid"/>
            </v:line>
            <v:line style="position:absolute" from="10915,3322" to="10915,3879" stroked="true" strokeweight=".47998pt" strokecolor="#000000">
              <v:stroke dashstyle="solid"/>
            </v:line>
            <w10:wrap type="none"/>
          </v:group>
        </w:pict>
      </w:r>
      <w:r>
        <w:rPr>
          <w:u w:val="single"/>
        </w:rPr>
        <w:t>General Privacy Policy Statement</w:t>
      </w:r>
    </w:p>
    <w:p>
      <w:pPr>
        <w:pStyle w:val="BodyText"/>
        <w:ind w:left="100" w:right="728"/>
      </w:pPr>
      <w:r>
        <w:rPr/>
        <w:t>Each state entity’s general privacy policy, as required by </w:t>
      </w:r>
      <w:hyperlink r:id="rId181">
        <w:r>
          <w:rPr>
            <w:color w:val="0000FF"/>
            <w:u w:val="single" w:color="0000FF"/>
          </w:rPr>
          <w:t>Government Code section</w:t>
        </w:r>
      </w:hyperlink>
      <w:r>
        <w:rPr>
          <w:color w:val="0000FF"/>
          <w:u w:val="single" w:color="0000FF"/>
        </w:rPr>
        <w:t> </w:t>
      </w:r>
      <w:hyperlink r:id="rId181">
        <w:r>
          <w:rPr>
            <w:color w:val="0000FF"/>
            <w:u w:val="single" w:color="0000FF"/>
          </w:rPr>
          <w:t>11019.9</w:t>
        </w:r>
      </w:hyperlink>
      <w:r>
        <w:rPr/>
        <w:t>, shall apply to the entire state entity and its subdivisions.</w:t>
      </w:r>
    </w:p>
    <w:p>
      <w:pPr>
        <w:pStyle w:val="BodyText"/>
        <w:spacing w:before="276"/>
        <w:ind w:left="100"/>
      </w:pPr>
      <w:r>
        <w:rPr>
          <w:u w:val="single"/>
        </w:rPr>
        <w:t>Privacy Notice on Collection</w:t>
      </w:r>
    </w:p>
    <w:p>
      <w:pPr>
        <w:pStyle w:val="BodyText"/>
        <w:ind w:left="100" w:right="221"/>
      </w:pPr>
      <w:r>
        <w:rPr/>
        <w:t>When personal information is collected from an individual on or with any form, the information asset owner shall ensure that notice is provided to the individual at or before the time of collection. The content and presentation of the notice shall comply with requirements outlined in the Privacy Statement and Notices Standard (</w:t>
      </w:r>
      <w:hyperlink r:id="rId170">
        <w:r>
          <w:rPr>
            <w:color w:val="0000FF"/>
            <w:u w:val="single" w:color="0000FF"/>
          </w:rPr>
          <w:t>SIMM 5310-A</w:t>
        </w:r>
      </w:hyperlink>
      <w:r>
        <w:rPr/>
        <w:t>).</w:t>
      </w:r>
    </w:p>
    <w:p>
      <w:pPr>
        <w:spacing w:before="280"/>
        <w:ind w:left="100" w:right="0" w:firstLine="0"/>
        <w:jc w:val="left"/>
        <w:rPr>
          <w:sz w:val="24"/>
        </w:rPr>
      </w:pPr>
      <w:r>
        <w:rPr>
          <w:b/>
          <w:sz w:val="24"/>
        </w:rPr>
        <w:t>Implementation Controls: </w:t>
      </w:r>
      <w:r>
        <w:rPr>
          <w:sz w:val="24"/>
        </w:rPr>
        <w:t>NIST SP 800-53: </w:t>
      </w:r>
      <w:hyperlink r:id="rId182">
        <w:r>
          <w:rPr>
            <w:color w:val="0000FF"/>
            <w:sz w:val="24"/>
            <w:u w:val="single" w:color="0000FF"/>
          </w:rPr>
          <w:t>Appendix J-Privacy Control Catalog</w:t>
        </w:r>
      </w:hyperlink>
      <w:r>
        <w:rPr>
          <w:sz w:val="24"/>
        </w:rPr>
        <w:t>, and </w:t>
      </w:r>
      <w:hyperlink r:id="rId169">
        <w:r>
          <w:rPr>
            <w:color w:val="0000FF"/>
            <w:sz w:val="24"/>
            <w:u w:val="single" w:color="0000FF"/>
          </w:rPr>
          <w:t>SIMM 5310-A</w:t>
        </w:r>
      </w:hyperlink>
    </w:p>
    <w:p>
      <w:pPr>
        <w:pStyle w:val="Heading1"/>
        <w:tabs>
          <w:tab w:pos="8757" w:val="right" w:leader="none"/>
        </w:tabs>
        <w:spacing w:before="280"/>
      </w:pPr>
      <w:r>
        <w:rPr/>
        <w:t>LIMITING COLLECTION</w:t>
        <w:tab/>
        <w:t>5310.2</w:t>
      </w:r>
    </w:p>
    <w:p>
      <w:pPr>
        <w:pStyle w:val="BodyText"/>
        <w:ind w:left="100"/>
      </w:pPr>
      <w:r>
        <w:rPr/>
        <w:t>(Revised 6/14)</w:t>
      </w:r>
    </w:p>
    <w:p>
      <w:pPr>
        <w:pStyle w:val="BodyText"/>
        <w:spacing w:before="279"/>
        <w:ind w:left="100" w:right="243"/>
      </w:pPr>
      <w:r>
        <w:rPr/>
        <w:pict>
          <v:group style="position:absolute;margin-left:545.48999pt;margin-top:13.915868pt;width:.5pt;height:138.75pt;mso-position-horizontal-relative:page;mso-position-vertical-relative:paragraph;z-index:3496" coordorigin="10910,278" coordsize="10,2775">
            <v:line style="position:absolute" from="10915,283" to="10915,559" stroked="true" strokeweight=".47998pt" strokecolor="#000000">
              <v:stroke dashstyle="solid"/>
            </v:line>
            <v:line style="position:absolute" from="10915,559" to="10915,835" stroked="true" strokeweight=".47998pt" strokecolor="#000000">
              <v:stroke dashstyle="solid"/>
            </v:line>
            <v:line style="position:absolute" from="10915,835" to="10915,1111" stroked="true" strokeweight=".47998pt" strokecolor="#000000">
              <v:stroke dashstyle="solid"/>
            </v:line>
            <v:line style="position:absolute" from="10915,1111" to="10915,1387" stroked="true" strokeweight=".47998pt" strokecolor="#000000">
              <v:stroke dashstyle="solid"/>
            </v:line>
            <v:line style="position:absolute" from="10915,1387" to="10915,1663" stroked="true" strokeweight=".47998pt" strokecolor="#000000">
              <v:stroke dashstyle="solid"/>
            </v:line>
            <v:line style="position:absolute" from="10915,1663" to="10915,1939" stroked="true" strokeweight=".47998pt" strokecolor="#000000">
              <v:stroke dashstyle="solid"/>
            </v:line>
            <v:line style="position:absolute" from="10915,1939" to="10915,2215" stroked="true" strokeweight=".47998pt" strokecolor="#000000">
              <v:stroke dashstyle="solid"/>
            </v:line>
            <v:line style="position:absolute" from="10915,2215" to="10915,2491" stroked="true" strokeweight=".47998pt" strokecolor="#000000">
              <v:stroke dashstyle="solid"/>
            </v:line>
            <v:line style="position:absolute" from="10915,2491" to="10915,3048" stroked="true" strokeweight=".47998pt" strokecolor="#000000">
              <v:stroke dashstyle="solid"/>
            </v:line>
            <w10:wrap type="none"/>
          </v:group>
        </w:pict>
      </w:r>
      <w:r>
        <w:rPr>
          <w:b/>
        </w:rPr>
        <w:t>Policy: </w:t>
      </w:r>
      <w:r>
        <w:rPr/>
        <w:t>Information asset owners shall collect the least amount of personal information that is required to fulfill the purposes for which it is being collected. Information asset owners shall obtain personal information only through lawful means and shall collect personal information to the greatest extent practicable directly from the individual who is the subject of the information rather than from another source. Information asset</w:t>
      </w:r>
      <w:r>
        <w:rPr>
          <w:spacing w:val="-34"/>
        </w:rPr>
        <w:t> </w:t>
      </w:r>
      <w:r>
        <w:rPr/>
        <w:t>owners shall endeavor to collect non-personal information, instead of personal information, if it is able to fulfill the same</w:t>
      </w:r>
      <w:r>
        <w:rPr>
          <w:spacing w:val="-12"/>
        </w:rPr>
        <w:t> </w:t>
      </w:r>
      <w:r>
        <w:rPr/>
        <w:t>requirements.</w:t>
      </w:r>
    </w:p>
    <w:p>
      <w:pPr>
        <w:spacing w:before="276"/>
        <w:ind w:left="100" w:right="0" w:firstLine="0"/>
        <w:jc w:val="left"/>
        <w:rPr>
          <w:sz w:val="24"/>
        </w:rPr>
      </w:pPr>
      <w:r>
        <w:rPr>
          <w:b/>
          <w:sz w:val="24"/>
        </w:rPr>
        <w:t>Implementation Controls:  </w:t>
      </w:r>
      <w:r>
        <w:rPr>
          <w:sz w:val="24"/>
        </w:rPr>
        <w:t>NIST SP 800-53: </w:t>
      </w:r>
      <w:hyperlink r:id="rId182">
        <w:r>
          <w:rPr>
            <w:color w:val="0000FF"/>
            <w:sz w:val="24"/>
            <w:u w:val="single" w:color="0000FF"/>
          </w:rPr>
          <w:t>Appendix J-Privacy Control Catalog</w:t>
        </w:r>
      </w:hyperlink>
    </w:p>
    <w:p>
      <w:pPr>
        <w:spacing w:after="0"/>
        <w:jc w:val="left"/>
        <w:rPr>
          <w:sz w:val="24"/>
        </w:rPr>
        <w:sectPr>
          <w:pgSz w:w="12240" w:h="15840"/>
          <w:pgMar w:header="724" w:footer="791" w:top="1260" w:bottom="980" w:left="1340" w:right="1220"/>
        </w:sectPr>
      </w:pPr>
    </w:p>
    <w:p>
      <w:pPr>
        <w:tabs>
          <w:tab w:pos="7301" w:val="left" w:leader="none"/>
        </w:tabs>
        <w:spacing w:before="0"/>
        <w:ind w:left="100" w:right="0" w:firstLine="0"/>
        <w:jc w:val="left"/>
        <w:rPr>
          <w:sz w:val="24"/>
        </w:rPr>
      </w:pPr>
      <w:bookmarkStart w:name="5300(Final426Rev) 14" w:id="22"/>
      <w:bookmarkEnd w:id="22"/>
      <w:r>
        <w:rPr/>
      </w:r>
      <w:r>
        <w:rPr>
          <w:b/>
          <w:sz w:val="24"/>
        </w:rPr>
        <w:t>LIMITING USE</w:t>
      </w:r>
      <w:r>
        <w:rPr>
          <w:b/>
          <w:spacing w:val="4"/>
          <w:sz w:val="24"/>
        </w:rPr>
        <w:t> </w:t>
      </w:r>
      <w:r>
        <w:rPr>
          <w:b/>
          <w:spacing w:val="-3"/>
          <w:sz w:val="24"/>
        </w:rPr>
        <w:t>AND</w:t>
      </w:r>
      <w:r>
        <w:rPr>
          <w:b/>
          <w:sz w:val="24"/>
        </w:rPr>
        <w:t> DISCLOSURE</w:t>
        <w:tab/>
        <w:t>5310.3 </w:t>
      </w:r>
      <w:r>
        <w:rPr>
          <w:sz w:val="24"/>
        </w:rPr>
        <w:t>(Cont.</w:t>
      </w:r>
      <w:r>
        <w:rPr>
          <w:spacing w:val="-5"/>
          <w:sz w:val="24"/>
        </w:rPr>
        <w:t> </w:t>
      </w:r>
      <w:r>
        <w:rPr>
          <w:sz w:val="24"/>
        </w:rPr>
        <w:t>1)</w:t>
      </w:r>
    </w:p>
    <w:p>
      <w:pPr>
        <w:pStyle w:val="BodyText"/>
        <w:ind w:left="100"/>
      </w:pPr>
      <w:r>
        <w:rPr/>
        <w:t>(Revised 6/14)</w:t>
      </w:r>
    </w:p>
    <w:p>
      <w:pPr>
        <w:pStyle w:val="BodyText"/>
      </w:pPr>
    </w:p>
    <w:p>
      <w:pPr>
        <w:pStyle w:val="BodyText"/>
        <w:ind w:left="100"/>
      </w:pPr>
      <w:r>
        <w:rPr/>
        <w:pict>
          <v:group style="position:absolute;margin-left:545.48999pt;margin-top:-.034163pt;width:.5pt;height:193.75pt;mso-position-horizontal-relative:page;mso-position-vertical-relative:paragraph;z-index:3520" coordorigin="10910,-1" coordsize="10,3875">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5" stroked="true" strokeweight=".47998pt" strokecolor="#000000">
              <v:stroke dashstyle="solid"/>
            </v:line>
            <v:line style="position:absolute" from="10915,2765"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w10:wrap type="none"/>
          </v:group>
        </w:pict>
      </w:r>
      <w:r>
        <w:rPr>
          <w:u w:val="single"/>
        </w:rPr>
        <w:t>Social Security Numbers</w:t>
      </w:r>
    </w:p>
    <w:p>
      <w:pPr>
        <w:pStyle w:val="BodyText"/>
        <w:ind w:left="100" w:right="576"/>
      </w:pPr>
      <w:r>
        <w:rPr/>
        <w:t>Information asset owners shall minimize the collection and use of Social Security numbers. Information asset owners shall not publicly post or publicly display in any manner an individual's Social Security number or otherwise permit handling of Social Security numbers in any manner inconsistent with the Privacy Individual Access Standard (</w:t>
      </w:r>
      <w:hyperlink r:id="rId169">
        <w:r>
          <w:rPr>
            <w:color w:val="0000FF"/>
            <w:u w:val="single" w:color="0000FF"/>
          </w:rPr>
          <w:t>SIMM 5310-B</w:t>
        </w:r>
      </w:hyperlink>
      <w:r>
        <w:rPr/>
        <w:t>).</w:t>
      </w:r>
    </w:p>
    <w:p>
      <w:pPr>
        <w:pStyle w:val="BodyText"/>
        <w:spacing w:before="11"/>
        <w:rPr>
          <w:sz w:val="15"/>
        </w:rPr>
      </w:pPr>
    </w:p>
    <w:p>
      <w:pPr>
        <w:pStyle w:val="BodyText"/>
        <w:spacing w:before="92"/>
        <w:ind w:left="100" w:right="275"/>
      </w:pPr>
      <w:r>
        <w:rPr/>
        <w:t>Information asset owners shall not permit Social Security numbers to be either entered into systems as authentication credentials or used as user unique identifiers within systems. This requirement shall apply to all new systems, and major changes or upgrades to existing systems.</w:t>
      </w:r>
    </w:p>
    <w:p>
      <w:pPr>
        <w:pStyle w:val="BodyText"/>
        <w:spacing w:before="10"/>
        <w:rPr>
          <w:sz w:val="15"/>
        </w:rPr>
      </w:pPr>
    </w:p>
    <w:p>
      <w:pPr>
        <w:spacing w:before="93"/>
        <w:ind w:left="100" w:right="0" w:firstLine="0"/>
        <w:jc w:val="left"/>
        <w:rPr>
          <w:sz w:val="24"/>
        </w:rPr>
      </w:pPr>
      <w:r>
        <w:rPr>
          <w:b/>
          <w:sz w:val="24"/>
        </w:rPr>
        <w:t>Implementation Controls: </w:t>
      </w:r>
      <w:r>
        <w:rPr>
          <w:sz w:val="24"/>
        </w:rPr>
        <w:t>NIST SP 800-53: </w:t>
      </w:r>
      <w:hyperlink r:id="rId182">
        <w:r>
          <w:rPr>
            <w:color w:val="0000FF"/>
            <w:sz w:val="24"/>
            <w:u w:val="single" w:color="0000FF"/>
          </w:rPr>
          <w:t>Appendix J-Privacy Control Catalog</w:t>
        </w:r>
      </w:hyperlink>
      <w:r>
        <w:rPr>
          <w:sz w:val="24"/>
        </w:rPr>
        <w:t>, and </w:t>
      </w:r>
      <w:hyperlink r:id="rId170">
        <w:r>
          <w:rPr>
            <w:color w:val="0000FF"/>
            <w:sz w:val="24"/>
            <w:u w:val="single" w:color="0000FF"/>
          </w:rPr>
          <w:t>SIMM 5310-B</w:t>
        </w:r>
      </w:hyperlink>
    </w:p>
    <w:p>
      <w:pPr>
        <w:pStyle w:val="BodyText"/>
        <w:spacing w:before="11"/>
        <w:rPr>
          <w:sz w:val="15"/>
        </w:rPr>
      </w:pPr>
    </w:p>
    <w:p>
      <w:pPr>
        <w:pStyle w:val="Heading1"/>
        <w:tabs>
          <w:tab w:pos="9168" w:val="right" w:leader="none"/>
        </w:tabs>
        <w:spacing w:before="92"/>
      </w:pPr>
      <w:r>
        <w:rPr/>
        <w:t>INDIVIDUAL ACCESS TO</w:t>
      </w:r>
      <w:r>
        <w:rPr>
          <w:spacing w:val="3"/>
        </w:rPr>
        <w:t> </w:t>
      </w:r>
      <w:r>
        <w:rPr/>
        <w:t>PERSONAL</w:t>
      </w:r>
      <w:r>
        <w:rPr>
          <w:spacing w:val="-1"/>
        </w:rPr>
        <w:t> </w:t>
      </w:r>
      <w:r>
        <w:rPr/>
        <w:t>INFORMATION</w:t>
        <w:tab/>
        <w:t>5310.4</w:t>
      </w:r>
    </w:p>
    <w:p>
      <w:pPr>
        <w:pStyle w:val="BodyText"/>
        <w:ind w:left="100"/>
      </w:pPr>
      <w:r>
        <w:rPr/>
        <w:t>(Revised 6/14)</w:t>
      </w:r>
    </w:p>
    <w:p>
      <w:pPr>
        <w:pStyle w:val="BodyText"/>
      </w:pPr>
    </w:p>
    <w:p>
      <w:pPr>
        <w:pStyle w:val="BodyText"/>
        <w:ind w:left="100" w:right="275"/>
      </w:pPr>
      <w:r>
        <w:rPr>
          <w:b/>
        </w:rPr>
        <w:t>Policy: </w:t>
      </w:r>
      <w:r>
        <w:rPr/>
        <w:t>Each state entity shall ensure individuals are provided with information about their access rights and the procedures for exercising those rights.</w:t>
      </w:r>
    </w:p>
    <w:p>
      <w:pPr>
        <w:pStyle w:val="BodyText"/>
        <w:spacing w:before="10"/>
        <w:rPr>
          <w:sz w:val="23"/>
        </w:rPr>
      </w:pPr>
    </w:p>
    <w:p>
      <w:pPr>
        <w:pStyle w:val="BodyText"/>
        <w:spacing w:before="1"/>
        <w:ind w:left="100"/>
      </w:pPr>
      <w:r>
        <w:rPr>
          <w:u w:val="single"/>
        </w:rPr>
        <w:t>Individuals Right to Access</w:t>
      </w:r>
    </w:p>
    <w:p>
      <w:pPr>
        <w:pStyle w:val="BodyText"/>
        <w:ind w:left="100" w:right="435"/>
      </w:pPr>
      <w:r>
        <w:rPr/>
        <w:t>Each state entity Privacy Program Coordinator shall publish procedures for individuals to follow in exercising their rights to access records held by the state entity which contain their personal information. Such rights include the right to inquire and be informed as to whether the state entity maintains a record about the individual and the right to request a correction of or an amendment to their personal information. Such procedures shall be made available online if the state entity has a website, and shall otherwise comply with the Privacy Individual Access Standard (</w:t>
      </w:r>
      <w:hyperlink r:id="rId169">
        <w:r>
          <w:rPr>
            <w:color w:val="0000FF"/>
            <w:u w:val="single" w:color="0000FF"/>
          </w:rPr>
          <w:t>SIMM 5310-B</w:t>
        </w:r>
      </w:hyperlink>
      <w:r>
        <w:rPr/>
        <w:t>).</w:t>
      </w:r>
    </w:p>
    <w:p>
      <w:pPr>
        <w:pStyle w:val="BodyText"/>
        <w:spacing w:before="10"/>
        <w:rPr>
          <w:sz w:val="15"/>
        </w:rPr>
      </w:pPr>
    </w:p>
    <w:p>
      <w:pPr>
        <w:pStyle w:val="BodyText"/>
        <w:spacing w:before="93"/>
        <w:ind w:left="100"/>
      </w:pPr>
      <w:r>
        <w:rPr>
          <w:u w:val="single"/>
        </w:rPr>
        <w:t>Personal Information in Public Records</w:t>
      </w:r>
    </w:p>
    <w:p>
      <w:pPr>
        <w:pStyle w:val="BodyText"/>
        <w:ind w:left="100"/>
      </w:pPr>
      <w:r>
        <w:rPr/>
        <w:t>Each state entity head shall include in the state entity’s procedures for access to public records, a provision requiring the redaction of personal information prior to allowing inspection or releasing records in response to a California Public Records Act request.</w:t>
      </w:r>
    </w:p>
    <w:p>
      <w:pPr>
        <w:pStyle w:val="BodyText"/>
      </w:pPr>
    </w:p>
    <w:p>
      <w:pPr>
        <w:pStyle w:val="BodyText"/>
        <w:ind w:left="100"/>
      </w:pPr>
      <w:r>
        <w:rPr/>
        <w:t>(Continued)</w:t>
      </w:r>
    </w:p>
    <w:p>
      <w:pPr>
        <w:spacing w:after="0"/>
        <w:sectPr>
          <w:headerReference w:type="default" r:id="rId183"/>
          <w:pgSz w:w="12240" w:h="15840"/>
          <w:pgMar w:header="724" w:footer="791" w:top="1780" w:bottom="980" w:left="1340" w:right="1220"/>
        </w:sectPr>
      </w:pPr>
    </w:p>
    <w:p>
      <w:pPr>
        <w:pStyle w:val="Heading1"/>
        <w:tabs>
          <w:tab w:pos="7637" w:val="left" w:leader="none"/>
        </w:tabs>
        <w:spacing w:before="0"/>
        <w:rPr>
          <w:b w:val="0"/>
        </w:rPr>
      </w:pPr>
      <w:bookmarkStart w:name="5300(Final426Rev) 15" w:id="23"/>
      <w:bookmarkEnd w:id="23"/>
      <w:r>
        <w:rPr>
          <w:b w:val="0"/>
        </w:rPr>
      </w:r>
      <w:r>
        <w:rPr/>
        <w:t>INDIVIDUAL ACCESS TO</w:t>
      </w:r>
      <w:r>
        <w:rPr>
          <w:spacing w:val="-5"/>
        </w:rPr>
        <w:t> </w:t>
      </w:r>
      <w:r>
        <w:rPr/>
        <w:t>PERSONAL</w:t>
      </w:r>
      <w:r>
        <w:rPr>
          <w:spacing w:val="-3"/>
        </w:rPr>
        <w:t> </w:t>
      </w:r>
      <w:r>
        <w:rPr/>
        <w:t>INFORMATION</w:t>
        <w:tab/>
        <w:t>5310.4 </w:t>
      </w:r>
      <w:r>
        <w:rPr>
          <w:b w:val="0"/>
        </w:rPr>
        <w:t>(Cont.</w:t>
      </w:r>
      <w:r>
        <w:rPr>
          <w:b w:val="0"/>
          <w:spacing w:val="-8"/>
        </w:rPr>
        <w:t> </w:t>
      </w:r>
      <w:r>
        <w:rPr>
          <w:b w:val="0"/>
        </w:rPr>
        <w:t>1)</w:t>
      </w:r>
    </w:p>
    <w:p>
      <w:pPr>
        <w:pStyle w:val="BodyText"/>
        <w:ind w:left="100"/>
      </w:pPr>
      <w:r>
        <w:rPr/>
        <w:t>(Revised 6/14)</w:t>
      </w:r>
    </w:p>
    <w:p>
      <w:pPr>
        <w:pStyle w:val="BodyText"/>
      </w:pPr>
    </w:p>
    <w:p>
      <w:pPr>
        <w:pStyle w:val="BodyText"/>
        <w:ind w:left="100"/>
      </w:pPr>
      <w:r>
        <w:rPr>
          <w:u w:val="single"/>
        </w:rPr>
        <w:t>Mailing Lists</w:t>
      </w:r>
    </w:p>
    <w:p>
      <w:pPr>
        <w:pStyle w:val="BodyText"/>
        <w:ind w:left="100" w:right="275"/>
      </w:pPr>
      <w:r>
        <w:rPr/>
        <w:pict>
          <v:group style="position:absolute;margin-left:545.48999pt;margin-top:82.765846pt;width:.5pt;height:41.95pt;mso-position-horizontal-relative:page;mso-position-vertical-relative:paragraph;z-index:3544" coordorigin="10910,1655" coordsize="10,839">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9" stroked="true" strokeweight=".47998pt" strokecolor="#000000">
              <v:stroke dashstyle="solid"/>
            </v:line>
            <w10:wrap type="none"/>
          </v:group>
        </w:pict>
      </w:r>
      <w:r>
        <w:rPr/>
        <w:t>Upon written request of an individual, an information asset owner maintaining a mailing list shall remove the individual's name and contact information from such list, unless such name and contact information is exclusively used by the state entity to directly contact the individual. Information asset owners shall inform individuals, in the requisite Privacy Notice on Collection forms used to collect personal information, of their right to have their information removed from such mailing lists.</w:t>
      </w:r>
    </w:p>
    <w:p>
      <w:pPr>
        <w:pStyle w:val="BodyText"/>
        <w:spacing w:before="11"/>
        <w:rPr>
          <w:sz w:val="15"/>
        </w:rPr>
      </w:pPr>
    </w:p>
    <w:p>
      <w:pPr>
        <w:spacing w:before="92"/>
        <w:ind w:left="100" w:right="0" w:firstLine="0"/>
        <w:jc w:val="left"/>
        <w:rPr>
          <w:sz w:val="24"/>
        </w:rPr>
      </w:pPr>
      <w:r>
        <w:rPr>
          <w:b/>
          <w:sz w:val="24"/>
        </w:rPr>
        <w:t>Implementation Controls: </w:t>
      </w:r>
      <w:r>
        <w:rPr>
          <w:sz w:val="24"/>
        </w:rPr>
        <w:t>NIST SP 800-53: </w:t>
      </w:r>
      <w:hyperlink r:id="rId182">
        <w:r>
          <w:rPr>
            <w:color w:val="0000FF"/>
            <w:sz w:val="24"/>
            <w:u w:val="single" w:color="0000FF"/>
          </w:rPr>
          <w:t>Appendix J-Privacy Control Catalog </w:t>
        </w:r>
      </w:hyperlink>
      <w:r>
        <w:rPr>
          <w:sz w:val="24"/>
        </w:rPr>
        <w:t>, and </w:t>
      </w:r>
      <w:hyperlink r:id="rId169">
        <w:r>
          <w:rPr>
            <w:color w:val="0000FF"/>
            <w:sz w:val="24"/>
            <w:u w:val="single" w:color="0000FF"/>
          </w:rPr>
          <w:t>SIMM 5310-B</w:t>
        </w:r>
      </w:hyperlink>
    </w:p>
    <w:p>
      <w:pPr>
        <w:pStyle w:val="BodyText"/>
        <w:spacing w:before="10"/>
        <w:rPr>
          <w:sz w:val="15"/>
        </w:rPr>
      </w:pPr>
    </w:p>
    <w:p>
      <w:pPr>
        <w:pStyle w:val="Heading1"/>
        <w:tabs>
          <w:tab w:pos="8956" w:val="right" w:leader="none"/>
        </w:tabs>
        <w:spacing w:before="93"/>
      </w:pPr>
      <w:r>
        <w:rPr/>
        <w:t>INFORMATION</w:t>
      </w:r>
      <w:r>
        <w:rPr>
          <w:spacing w:val="-1"/>
        </w:rPr>
        <w:t> </w:t>
      </w:r>
      <w:r>
        <w:rPr/>
        <w:t>INTEGRITY</w:t>
        <w:tab/>
        <w:t>5310.5</w:t>
      </w:r>
    </w:p>
    <w:p>
      <w:pPr>
        <w:pStyle w:val="BodyText"/>
        <w:ind w:left="100"/>
      </w:pPr>
      <w:r>
        <w:rPr/>
        <w:t>(Revised 6/14)</w:t>
      </w:r>
    </w:p>
    <w:p>
      <w:pPr>
        <w:pStyle w:val="BodyText"/>
        <w:spacing w:before="10"/>
        <w:rPr>
          <w:sz w:val="20"/>
        </w:rPr>
      </w:pPr>
    </w:p>
    <w:p>
      <w:pPr>
        <w:pStyle w:val="BodyText"/>
        <w:ind w:left="100"/>
      </w:pPr>
      <w:r>
        <w:rPr>
          <w:b/>
        </w:rPr>
        <w:t>Policy: </w:t>
      </w:r>
      <w:r>
        <w:rPr/>
        <w:t>Information asset owners shall maintain all records with accuracy, relevance, timeliness, and completeness.</w:t>
      </w:r>
    </w:p>
    <w:p>
      <w:pPr>
        <w:pStyle w:val="BodyText"/>
      </w:pPr>
    </w:p>
    <w:p>
      <w:pPr>
        <w:pStyle w:val="BodyText"/>
        <w:ind w:left="100"/>
      </w:pPr>
      <w:r>
        <w:rPr>
          <w:u w:val="single"/>
        </w:rPr>
        <w:t>Maintaining Record Integrity</w:t>
      </w:r>
    </w:p>
    <w:p>
      <w:pPr>
        <w:pStyle w:val="BodyText"/>
        <w:ind w:left="100" w:right="154"/>
      </w:pPr>
      <w:r>
        <w:rPr/>
        <w:t>When an information asset owner uses a record to make a determination about an individual or transfers a record to another state or non-state entity, the owner shall correct, update, withhold, or delete any portion of the record that it knows or has reason to believe is inaccurate or out of date.</w:t>
      </w:r>
    </w:p>
    <w:p>
      <w:pPr>
        <w:pStyle w:val="BodyText"/>
        <w:spacing w:before="2"/>
        <w:rPr>
          <w:sz w:val="29"/>
        </w:rPr>
      </w:pPr>
    </w:p>
    <w:p>
      <w:pPr>
        <w:pStyle w:val="BodyText"/>
        <w:spacing w:before="1"/>
        <w:ind w:left="100"/>
      </w:pPr>
      <w:r>
        <w:rPr>
          <w:u w:val="single"/>
        </w:rPr>
        <w:t>Maintaining Information Sources</w:t>
      </w:r>
    </w:p>
    <w:p>
      <w:pPr>
        <w:pStyle w:val="BodyText"/>
        <w:ind w:left="100" w:right="608"/>
      </w:pPr>
      <w:r>
        <w:rPr/>
        <w:t>Whenever an information asset owner collects personal information, the owner shall either ensure that the individual is provided a copy of the source document or shall record and maintain the source of the information, unless the source is the individual record subject.</w:t>
      </w:r>
    </w:p>
    <w:p>
      <w:pPr>
        <w:pStyle w:val="BodyText"/>
      </w:pPr>
    </w:p>
    <w:p>
      <w:pPr>
        <w:pStyle w:val="BodyText"/>
        <w:ind w:left="100"/>
      </w:pPr>
      <w:r>
        <w:rPr/>
        <w:t>(Continued)</w:t>
      </w:r>
    </w:p>
    <w:p>
      <w:pPr>
        <w:spacing w:after="0"/>
        <w:sectPr>
          <w:pgSz w:w="12240" w:h="15840"/>
          <w:pgMar w:header="724" w:footer="791" w:top="1780" w:bottom="980" w:left="1340" w:right="1220"/>
        </w:sectPr>
      </w:pPr>
    </w:p>
    <w:p>
      <w:pPr>
        <w:tabs>
          <w:tab w:pos="7301" w:val="left" w:leader="none"/>
        </w:tabs>
        <w:spacing w:before="0"/>
        <w:ind w:left="100" w:right="0" w:firstLine="0"/>
        <w:jc w:val="left"/>
        <w:rPr>
          <w:sz w:val="24"/>
        </w:rPr>
      </w:pPr>
      <w:bookmarkStart w:name="5300(Final426Rev) 16" w:id="24"/>
      <w:bookmarkEnd w:id="24"/>
      <w:r>
        <w:rPr/>
      </w:r>
      <w:r>
        <w:rPr>
          <w:b/>
          <w:sz w:val="24"/>
        </w:rPr>
        <w:t>INFORMATION</w:t>
      </w:r>
      <w:r>
        <w:rPr>
          <w:b/>
          <w:spacing w:val="-2"/>
          <w:sz w:val="24"/>
        </w:rPr>
        <w:t> </w:t>
      </w:r>
      <w:r>
        <w:rPr>
          <w:b/>
          <w:sz w:val="24"/>
        </w:rPr>
        <w:t>INTEGRITY</w:t>
        <w:tab/>
        <w:t>5310.5 </w:t>
      </w:r>
      <w:r>
        <w:rPr>
          <w:sz w:val="24"/>
        </w:rPr>
        <w:t>(Cont.</w:t>
      </w:r>
      <w:r>
        <w:rPr>
          <w:spacing w:val="-5"/>
          <w:sz w:val="24"/>
        </w:rPr>
        <w:t> </w:t>
      </w:r>
      <w:r>
        <w:rPr>
          <w:sz w:val="24"/>
        </w:rPr>
        <w:t>1)</w:t>
      </w:r>
    </w:p>
    <w:p>
      <w:pPr>
        <w:pStyle w:val="BodyText"/>
        <w:ind w:left="100"/>
      </w:pPr>
      <w:r>
        <w:rPr/>
        <w:t>(Revised 6/14)</w:t>
      </w:r>
    </w:p>
    <w:p>
      <w:pPr>
        <w:pStyle w:val="BodyText"/>
      </w:pPr>
    </w:p>
    <w:p>
      <w:pPr>
        <w:pStyle w:val="BodyText"/>
        <w:ind w:left="100"/>
      </w:pPr>
      <w:r>
        <w:rPr>
          <w:u w:val="single"/>
        </w:rPr>
        <w:t>Ownership of Stored Records and State Archived Records</w:t>
      </w:r>
    </w:p>
    <w:p>
      <w:pPr>
        <w:pStyle w:val="ListParagraph"/>
        <w:numPr>
          <w:ilvl w:val="0"/>
          <w:numId w:val="24"/>
        </w:numPr>
        <w:tabs>
          <w:tab w:pos="821" w:val="left" w:leader="none"/>
        </w:tabs>
        <w:spacing w:line="240" w:lineRule="auto" w:before="0" w:after="0"/>
        <w:ind w:left="820" w:right="371" w:hanging="360"/>
        <w:jc w:val="left"/>
        <w:rPr>
          <w:sz w:val="24"/>
        </w:rPr>
      </w:pPr>
      <w:r>
        <w:rPr>
          <w:sz w:val="24"/>
        </w:rPr>
        <w:t>Stored Records: When records that contain personal information are transferred to the Department of General Services (DGS) for storage, information asset owners for the state entity transferring the records shall retain all owner responsibilities for the protection of the record as provided in this Chapter. The DGS shall not disclose the record except to the information asset owner or his designee, or in accordance with their instructions which must be in accordance with this policy and relevant</w:t>
      </w:r>
      <w:r>
        <w:rPr>
          <w:spacing w:val="-16"/>
          <w:sz w:val="24"/>
        </w:rPr>
        <w:t> </w:t>
      </w:r>
      <w:r>
        <w:rPr>
          <w:sz w:val="24"/>
        </w:rPr>
        <w:t>laws.</w:t>
      </w:r>
    </w:p>
    <w:p>
      <w:pPr>
        <w:pStyle w:val="ListParagraph"/>
        <w:numPr>
          <w:ilvl w:val="0"/>
          <w:numId w:val="24"/>
        </w:numPr>
        <w:tabs>
          <w:tab w:pos="821" w:val="left" w:leader="none"/>
        </w:tabs>
        <w:spacing w:line="240" w:lineRule="auto" w:before="120" w:after="0"/>
        <w:ind w:left="820" w:right="385" w:hanging="360"/>
        <w:jc w:val="left"/>
        <w:rPr>
          <w:sz w:val="24"/>
        </w:rPr>
      </w:pPr>
      <w:r>
        <w:rPr/>
        <w:pict>
          <v:line style="position:absolute;mso-position-horizontal-relative:page;mso-position-vertical-relative:paragraph;z-index:3568" from="545.73999pt,116.645874pt" to="545.73999pt,160.565874pt" stroked="true" strokeweight=".47998pt" strokecolor="#000000">
            <v:stroke dashstyle="solid"/>
            <w10:wrap type="none"/>
          </v:line>
        </w:pict>
      </w:r>
      <w:r>
        <w:rPr>
          <w:sz w:val="24"/>
        </w:rPr>
        <w:t>State Archives: Information asset owners shall transfer a record pertaining to an identifiable individual to the State Archives only after determining, with concurrence by the state entity head, that the record has sufficient historical or other value to warrant its continued preservation by the California state government. In the event of this transfer, information asset ownership shall be formally transferred to an information asset owner in the State Archives, who shall accept all owner responsibilities contained in the enterprise information security and privacy policies and</w:t>
      </w:r>
      <w:r>
        <w:rPr>
          <w:spacing w:val="-15"/>
          <w:sz w:val="24"/>
        </w:rPr>
        <w:t> </w:t>
      </w:r>
      <w:r>
        <w:rPr>
          <w:sz w:val="24"/>
        </w:rPr>
        <w:t>standards.</w:t>
      </w:r>
    </w:p>
    <w:p>
      <w:pPr>
        <w:pStyle w:val="BodyText"/>
        <w:spacing w:before="4"/>
      </w:pPr>
    </w:p>
    <w:p>
      <w:pPr>
        <w:spacing w:before="0"/>
        <w:ind w:left="460" w:right="0" w:firstLine="0"/>
        <w:jc w:val="left"/>
        <w:rPr>
          <w:sz w:val="24"/>
        </w:rPr>
      </w:pPr>
      <w:r>
        <w:rPr>
          <w:b/>
          <w:sz w:val="24"/>
        </w:rPr>
        <w:t>Implementation Controls:  </w:t>
      </w:r>
      <w:hyperlink r:id="rId182">
        <w:r>
          <w:rPr>
            <w:color w:val="0000FF"/>
            <w:sz w:val="24"/>
            <w:u w:val="single" w:color="0000FF"/>
          </w:rPr>
          <w:t>NIST SP 800-53: Appendix J-Privacy Control Catalog</w:t>
        </w:r>
      </w:hyperlink>
    </w:p>
    <w:p>
      <w:pPr>
        <w:pStyle w:val="BodyText"/>
        <w:spacing w:before="10"/>
        <w:rPr>
          <w:sz w:val="19"/>
        </w:rPr>
      </w:pPr>
    </w:p>
    <w:p>
      <w:pPr>
        <w:pStyle w:val="Heading1"/>
        <w:tabs>
          <w:tab w:pos="8956" w:val="right" w:leader="none"/>
        </w:tabs>
        <w:spacing w:before="92"/>
      </w:pPr>
      <w:r>
        <w:rPr/>
        <w:t>DATA RETENTION</w:t>
      </w:r>
      <w:r>
        <w:rPr>
          <w:spacing w:val="-2"/>
        </w:rPr>
        <w:t> </w:t>
      </w:r>
      <w:r>
        <w:rPr/>
        <w:t>AND</w:t>
      </w:r>
      <w:r>
        <w:rPr>
          <w:spacing w:val="-2"/>
        </w:rPr>
        <w:t> </w:t>
      </w:r>
      <w:r>
        <w:rPr/>
        <w:t>DESTRUCTION</w:t>
        <w:tab/>
        <w:t>5310.6</w:t>
      </w:r>
    </w:p>
    <w:p>
      <w:pPr>
        <w:pStyle w:val="BodyText"/>
        <w:ind w:left="100"/>
      </w:pPr>
      <w:r>
        <w:rPr/>
        <w:t>(Revised 6/14)</w:t>
      </w:r>
    </w:p>
    <w:p>
      <w:pPr>
        <w:pStyle w:val="BodyText"/>
        <w:spacing w:before="279"/>
        <w:ind w:left="100" w:right="154"/>
      </w:pPr>
      <w:r>
        <w:rPr/>
        <w:pict>
          <v:group style="position:absolute;margin-left:545.48999pt;margin-top:13.915859pt;width:.5pt;height:69.5pt;mso-position-horizontal-relative:page;mso-position-vertical-relative:paragraph;z-index:3592" coordorigin="10910,278" coordsize="10,1390">
            <v:line style="position:absolute" from="10915,283" to="10915,559" stroked="true" strokeweight=".47998pt" strokecolor="#000000">
              <v:stroke dashstyle="solid"/>
            </v:line>
            <v:line style="position:absolute" from="10915,559" to="10915,835" stroked="true" strokeweight=".47998pt" strokecolor="#000000">
              <v:stroke dashstyle="solid"/>
            </v:line>
            <v:line style="position:absolute" from="10915,835" to="10915,1111" stroked="true" strokeweight=".47998pt" strokecolor="#000000">
              <v:stroke dashstyle="solid"/>
            </v:line>
            <v:line style="position:absolute" from="10915,1111" to="10915,1387" stroked="true" strokeweight=".47998pt" strokecolor="#000000">
              <v:stroke dashstyle="solid"/>
            </v:line>
            <v:line style="position:absolute" from="10915,1387" to="10915,1663" stroked="true" strokeweight=".47998pt" strokecolor="#000000">
              <v:stroke dashstyle="solid"/>
            </v:line>
            <w10:wrap type="none"/>
          </v:group>
        </w:pict>
      </w:r>
      <w:r>
        <w:rPr>
          <w:b/>
        </w:rPr>
        <w:t>Policy: </w:t>
      </w:r>
      <w:r>
        <w:rPr/>
        <w:t>Information asset owners shall retain and/or destroy records of personal information in accordance with the state entity’s record retention and destruction policy and the </w:t>
      </w:r>
      <w:hyperlink r:id="rId169">
        <w:r>
          <w:rPr>
            <w:color w:val="0000FF"/>
            <w:u w:val="single" w:color="0000FF"/>
          </w:rPr>
          <w:t>Privacy Individual Access Standard (SIMM 5310-B)</w:t>
        </w:r>
      </w:hyperlink>
      <w:r>
        <w:rPr/>
        <w:t>. Information asset owners shall take reasonable steps to keep personal information only as long as is necessary to carry out the purposes for which the information was collected.</w:t>
      </w:r>
    </w:p>
    <w:p>
      <w:pPr>
        <w:pStyle w:val="BodyText"/>
        <w:spacing w:before="11"/>
        <w:rPr>
          <w:sz w:val="23"/>
        </w:rPr>
      </w:pPr>
    </w:p>
    <w:p>
      <w:pPr>
        <w:pStyle w:val="BodyText"/>
        <w:ind w:left="100" w:right="154"/>
      </w:pPr>
      <w:r>
        <w:rPr/>
        <w:t>However, no record of personal information shall be destroyed or otherwise disposed of by any state entity unless:</w:t>
      </w:r>
    </w:p>
    <w:p>
      <w:pPr>
        <w:pStyle w:val="BodyText"/>
        <w:spacing w:before="11"/>
        <w:rPr>
          <w:sz w:val="23"/>
        </w:rPr>
      </w:pPr>
    </w:p>
    <w:p>
      <w:pPr>
        <w:pStyle w:val="ListParagraph"/>
        <w:numPr>
          <w:ilvl w:val="1"/>
          <w:numId w:val="24"/>
        </w:numPr>
        <w:tabs>
          <w:tab w:pos="821" w:val="left" w:leader="none"/>
        </w:tabs>
        <w:spacing w:line="240" w:lineRule="auto" w:before="0" w:after="0"/>
        <w:ind w:left="820" w:right="1512" w:hanging="360"/>
        <w:jc w:val="left"/>
        <w:rPr>
          <w:sz w:val="24"/>
        </w:rPr>
      </w:pPr>
      <w:r>
        <w:rPr>
          <w:sz w:val="24"/>
        </w:rPr>
        <w:t>It is determined by the state entity head that the record has no</w:t>
      </w:r>
      <w:r>
        <w:rPr>
          <w:spacing w:val="-29"/>
          <w:sz w:val="24"/>
        </w:rPr>
        <w:t> </w:t>
      </w:r>
      <w:r>
        <w:rPr>
          <w:sz w:val="24"/>
        </w:rPr>
        <w:t>further administrative, legal, or fiscal</w:t>
      </w:r>
      <w:r>
        <w:rPr>
          <w:spacing w:val="-7"/>
          <w:sz w:val="24"/>
        </w:rPr>
        <w:t> </w:t>
      </w:r>
      <w:r>
        <w:rPr>
          <w:sz w:val="24"/>
        </w:rPr>
        <w:t>value;</w:t>
      </w:r>
    </w:p>
    <w:p>
      <w:pPr>
        <w:pStyle w:val="ListParagraph"/>
        <w:numPr>
          <w:ilvl w:val="1"/>
          <w:numId w:val="24"/>
        </w:numPr>
        <w:tabs>
          <w:tab w:pos="821" w:val="left" w:leader="none"/>
        </w:tabs>
        <w:spacing w:line="240" w:lineRule="auto" w:before="120" w:after="0"/>
        <w:ind w:left="820" w:right="499" w:hanging="360"/>
        <w:jc w:val="left"/>
        <w:rPr>
          <w:sz w:val="24"/>
        </w:rPr>
      </w:pPr>
      <w:r>
        <w:rPr>
          <w:sz w:val="24"/>
        </w:rPr>
        <w:t>The state entity head has determined that an audit has been performed for</w:t>
      </w:r>
      <w:r>
        <w:rPr>
          <w:spacing w:val="-38"/>
          <w:sz w:val="24"/>
        </w:rPr>
        <w:t> </w:t>
      </w:r>
      <w:r>
        <w:rPr>
          <w:sz w:val="24"/>
        </w:rPr>
        <w:t>any record subject to audit;</w:t>
      </w:r>
      <w:r>
        <w:rPr>
          <w:spacing w:val="-6"/>
          <w:sz w:val="24"/>
        </w:rPr>
        <w:t> </w:t>
      </w:r>
      <w:r>
        <w:rPr>
          <w:sz w:val="24"/>
        </w:rPr>
        <w:t>and</w:t>
      </w:r>
    </w:p>
    <w:p>
      <w:pPr>
        <w:pStyle w:val="ListParagraph"/>
        <w:numPr>
          <w:ilvl w:val="1"/>
          <w:numId w:val="24"/>
        </w:numPr>
        <w:tabs>
          <w:tab w:pos="821" w:val="left" w:leader="none"/>
        </w:tabs>
        <w:spacing w:line="240" w:lineRule="auto" w:before="119" w:after="0"/>
        <w:ind w:left="820" w:right="1068" w:hanging="360"/>
        <w:jc w:val="left"/>
        <w:rPr>
          <w:sz w:val="24"/>
        </w:rPr>
      </w:pPr>
      <w:r>
        <w:rPr>
          <w:sz w:val="24"/>
        </w:rPr>
        <w:t>The Secretary of State has determined that the record is inappropriate</w:t>
      </w:r>
      <w:r>
        <w:rPr>
          <w:spacing w:val="-26"/>
          <w:sz w:val="24"/>
        </w:rPr>
        <w:t> </w:t>
      </w:r>
      <w:r>
        <w:rPr>
          <w:sz w:val="24"/>
        </w:rPr>
        <w:t>for preservation in the State</w:t>
      </w:r>
      <w:r>
        <w:rPr>
          <w:spacing w:val="-12"/>
          <w:sz w:val="24"/>
        </w:rPr>
        <w:t> </w:t>
      </w:r>
      <w:r>
        <w:rPr>
          <w:sz w:val="24"/>
        </w:rPr>
        <w:t>Archives.</w:t>
      </w:r>
    </w:p>
    <w:p>
      <w:pPr>
        <w:pStyle w:val="BodyText"/>
        <w:spacing w:before="11"/>
        <w:rPr>
          <w:sz w:val="23"/>
        </w:rPr>
      </w:pPr>
    </w:p>
    <w:p>
      <w:pPr>
        <w:pStyle w:val="BodyText"/>
        <w:ind w:left="100"/>
      </w:pPr>
      <w:r>
        <w:rPr/>
        <w:t>(Continued)</w:t>
      </w:r>
    </w:p>
    <w:p>
      <w:pPr>
        <w:spacing w:after="0"/>
        <w:sectPr>
          <w:pgSz w:w="12240" w:h="15840"/>
          <w:pgMar w:header="724" w:footer="791" w:top="1780" w:bottom="980" w:left="1340" w:right="1220"/>
        </w:sectPr>
      </w:pPr>
    </w:p>
    <w:p>
      <w:pPr>
        <w:pStyle w:val="BodyText"/>
        <w:spacing w:before="10"/>
        <w:rPr>
          <w:sz w:val="13"/>
        </w:rPr>
      </w:pPr>
    </w:p>
    <w:p>
      <w:pPr>
        <w:pStyle w:val="BodyText"/>
        <w:spacing w:before="93"/>
        <w:ind w:left="100"/>
        <w:jc w:val="both"/>
      </w:pPr>
      <w:bookmarkStart w:name="5300(Final426Rev) 17" w:id="25"/>
      <w:bookmarkEnd w:id="25"/>
      <w:r>
        <w:rPr/>
      </w:r>
      <w:r>
        <w:rPr/>
        <w:t>(Continued)</w:t>
      </w:r>
    </w:p>
    <w:p>
      <w:pPr>
        <w:pStyle w:val="Heading1"/>
        <w:tabs>
          <w:tab w:pos="7717" w:val="left" w:leader="none"/>
        </w:tabs>
        <w:spacing w:before="0"/>
        <w:jc w:val="both"/>
        <w:rPr>
          <w:b w:val="0"/>
        </w:rPr>
      </w:pPr>
      <w:r>
        <w:rPr/>
        <w:t>DATA RETENTION</w:t>
      </w:r>
      <w:r>
        <w:rPr>
          <w:spacing w:val="-3"/>
        </w:rPr>
        <w:t> </w:t>
      </w:r>
      <w:r>
        <w:rPr/>
        <w:t>AND</w:t>
      </w:r>
      <w:r>
        <w:rPr>
          <w:spacing w:val="-3"/>
        </w:rPr>
        <w:t> </w:t>
      </w:r>
      <w:r>
        <w:rPr/>
        <w:t>DESTRUCTION</w:t>
        <w:tab/>
        <w:t>5310.6 </w:t>
      </w:r>
      <w:r>
        <w:rPr>
          <w:b w:val="0"/>
        </w:rPr>
        <w:t>(Cont.</w:t>
      </w:r>
      <w:r>
        <w:rPr>
          <w:b w:val="0"/>
          <w:spacing w:val="-6"/>
        </w:rPr>
        <w:t> </w:t>
      </w:r>
      <w:r>
        <w:rPr>
          <w:b w:val="0"/>
        </w:rPr>
        <w:t>1)</w:t>
      </w:r>
    </w:p>
    <w:p>
      <w:pPr>
        <w:pStyle w:val="BodyText"/>
        <w:ind w:left="100"/>
        <w:jc w:val="both"/>
      </w:pPr>
      <w:r>
        <w:rPr/>
        <w:t>(Revised 6/14)</w:t>
      </w:r>
    </w:p>
    <w:p>
      <w:pPr>
        <w:pStyle w:val="BodyText"/>
        <w:spacing w:before="4"/>
      </w:pPr>
    </w:p>
    <w:p>
      <w:pPr>
        <w:pStyle w:val="BodyText"/>
        <w:spacing w:before="1"/>
        <w:ind w:left="100"/>
        <w:jc w:val="both"/>
      </w:pPr>
      <w:r>
        <w:rPr>
          <w:u w:val="single"/>
        </w:rPr>
        <w:t>Destruction of Electronically Collected Personal Information</w:t>
      </w:r>
    </w:p>
    <w:p>
      <w:pPr>
        <w:pStyle w:val="BodyText"/>
        <w:ind w:left="100" w:right="390"/>
        <w:jc w:val="both"/>
      </w:pPr>
      <w:r>
        <w:rPr/>
        <w:t>An information asset owner shall, upon request by the record subject, securely discard without reuse or distribution, any personal information collected through a state</w:t>
      </w:r>
      <w:r>
        <w:rPr>
          <w:spacing w:val="-34"/>
        </w:rPr>
        <w:t> </w:t>
      </w:r>
      <w:r>
        <w:rPr/>
        <w:t>entity’s website.</w:t>
      </w:r>
    </w:p>
    <w:p>
      <w:pPr>
        <w:pStyle w:val="BodyText"/>
        <w:spacing w:before="11"/>
        <w:rPr>
          <w:sz w:val="23"/>
        </w:rPr>
      </w:pPr>
    </w:p>
    <w:p>
      <w:pPr>
        <w:spacing w:before="0"/>
        <w:ind w:left="100" w:right="0" w:firstLine="0"/>
        <w:jc w:val="left"/>
        <w:rPr>
          <w:sz w:val="24"/>
        </w:rPr>
      </w:pPr>
      <w:r>
        <w:rPr/>
        <w:pict>
          <v:group style="position:absolute;margin-left:545.48999pt;margin-top:-.034153pt;width:.5pt;height:28.1pt;mso-position-horizontal-relative:page;mso-position-vertical-relative:paragraph;z-index:3616"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hyperlink r:id="rId182">
        <w:r>
          <w:rPr>
            <w:color w:val="0000FF"/>
            <w:sz w:val="24"/>
            <w:u w:val="single" w:color="0000FF"/>
          </w:rPr>
          <w:t>NIST SP 800-53: Appendix J-Privacy Control Catalog</w:t>
        </w:r>
      </w:hyperlink>
      <w:r>
        <w:rPr>
          <w:sz w:val="24"/>
        </w:rPr>
        <w:t>, and </w:t>
      </w:r>
      <w:hyperlink r:id="rId170">
        <w:r>
          <w:rPr>
            <w:color w:val="0000FF"/>
            <w:sz w:val="24"/>
            <w:u w:val="single" w:color="0000FF"/>
          </w:rPr>
          <w:t>SIMM 5310-B</w:t>
        </w:r>
      </w:hyperlink>
    </w:p>
    <w:p>
      <w:pPr>
        <w:pStyle w:val="BodyText"/>
        <w:spacing w:before="4"/>
        <w:rPr>
          <w:sz w:val="16"/>
        </w:rPr>
      </w:pPr>
    </w:p>
    <w:p>
      <w:pPr>
        <w:pStyle w:val="Heading1"/>
        <w:tabs>
          <w:tab w:pos="8956" w:val="right" w:leader="none"/>
        </w:tabs>
        <w:spacing w:before="92"/>
      </w:pPr>
      <w:r>
        <w:rPr/>
        <w:t>SECURITY</w:t>
      </w:r>
      <w:r>
        <w:rPr>
          <w:spacing w:val="-3"/>
        </w:rPr>
        <w:t> </w:t>
      </w:r>
      <w:r>
        <w:rPr/>
        <w:t>SAFEGUARDS</w:t>
        <w:tab/>
        <w:t>5310.7</w:t>
      </w:r>
    </w:p>
    <w:p>
      <w:pPr>
        <w:pStyle w:val="BodyText"/>
        <w:ind w:left="100"/>
      </w:pPr>
      <w:r>
        <w:rPr/>
        <w:t>(Revised 6/14)</w:t>
      </w:r>
    </w:p>
    <w:p>
      <w:pPr>
        <w:pStyle w:val="BodyText"/>
        <w:spacing w:before="2"/>
      </w:pPr>
    </w:p>
    <w:p>
      <w:pPr>
        <w:pStyle w:val="BodyText"/>
        <w:ind w:left="100" w:right="275"/>
      </w:pPr>
      <w:r>
        <w:rPr>
          <w:b/>
        </w:rPr>
        <w:t>Policy: </w:t>
      </w:r>
      <w:r>
        <w:rPr/>
        <w:t>Information asset owners shall apply all applicable statewide and state entity information security laws, policies, standards, and procedures in order to protect personal information under the information asset owner’s responsibility.</w:t>
      </w:r>
    </w:p>
    <w:p>
      <w:pPr>
        <w:pStyle w:val="BodyText"/>
        <w:spacing w:before="11"/>
        <w:rPr>
          <w:sz w:val="23"/>
        </w:rPr>
      </w:pPr>
    </w:p>
    <w:p>
      <w:pPr>
        <w:pStyle w:val="Heading1"/>
        <w:spacing w:before="0"/>
      </w:pPr>
      <w:r>
        <w:rPr/>
        <w:pict>
          <v:line style="position:absolute;mso-position-horizontal-relative:page;mso-position-vertical-relative:paragraph;z-index:3640" from="545.73999pt,.215863pt" to="545.73999pt,14.015863pt" stroked="true" strokeweight=".47998pt" strokecolor="#000000">
            <v:stroke dashstyle="solid"/>
            <w10:wrap type="none"/>
          </v:line>
        </w:pict>
      </w:r>
      <w:r>
        <w:rPr/>
        <w:t>Implementation Controls:  </w:t>
      </w:r>
      <w:hyperlink r:id="rId182">
        <w:r>
          <w:rPr>
            <w:color w:val="0000FF"/>
            <w:u w:val="thick" w:color="0000FF"/>
          </w:rPr>
          <w:t>NIST SP 800-53: Appendix J-Privacy Control Catalog</w:t>
        </w:r>
      </w:hyperlink>
    </w:p>
    <w:p>
      <w:pPr>
        <w:pStyle w:val="BodyText"/>
        <w:spacing w:before="11"/>
        <w:rPr>
          <w:b/>
          <w:sz w:val="15"/>
        </w:rPr>
      </w:pPr>
    </w:p>
    <w:p>
      <w:pPr>
        <w:tabs>
          <w:tab w:pos="8422" w:val="left" w:leader="none"/>
        </w:tabs>
        <w:spacing w:before="92"/>
        <w:ind w:left="100" w:right="0" w:firstLine="0"/>
        <w:jc w:val="left"/>
        <w:rPr>
          <w:b/>
          <w:sz w:val="24"/>
        </w:rPr>
      </w:pPr>
      <w:r>
        <w:rPr>
          <w:b/>
          <w:sz w:val="24"/>
        </w:rPr>
        <w:t>INFORMATION</w:t>
      </w:r>
      <w:r>
        <w:rPr>
          <w:b/>
          <w:spacing w:val="-2"/>
          <w:sz w:val="24"/>
        </w:rPr>
        <w:t> </w:t>
      </w:r>
      <w:r>
        <w:rPr>
          <w:b/>
          <w:sz w:val="24"/>
        </w:rPr>
        <w:t>SECURITY</w:t>
      </w:r>
      <w:r>
        <w:rPr>
          <w:b/>
          <w:spacing w:val="-4"/>
          <w:sz w:val="24"/>
        </w:rPr>
        <w:t> </w:t>
      </w:r>
      <w:r>
        <w:rPr>
          <w:b/>
          <w:sz w:val="24"/>
        </w:rPr>
        <w:t>INTEGRATION</w:t>
        <w:tab/>
        <w:t>5315</w:t>
      </w:r>
    </w:p>
    <w:p>
      <w:pPr>
        <w:pStyle w:val="BodyText"/>
        <w:ind w:left="100"/>
      </w:pPr>
      <w:r>
        <w:rPr/>
        <w:t>(Revised 6/14)</w:t>
      </w:r>
    </w:p>
    <w:p>
      <w:pPr>
        <w:pStyle w:val="BodyText"/>
        <w:spacing w:before="10"/>
        <w:rPr>
          <w:sz w:val="20"/>
        </w:rPr>
      </w:pPr>
    </w:p>
    <w:p>
      <w:pPr>
        <w:pStyle w:val="BodyText"/>
        <w:ind w:left="100" w:right="273"/>
      </w:pPr>
      <w:r>
        <w:rPr>
          <w:b/>
        </w:rPr>
        <w:t>Policy: </w:t>
      </w:r>
      <w:r>
        <w:rPr/>
        <w:t>Each state entity is responsible for the integration of information security and privacy within the organization. This includes, but is not limited to, the designing of appropriate security controls in new systems, or systems that are undergoing substantial redesign, including both in-house and outsourced solutions. Each state entity shall ensure its ISO, and where applicable its Privacy Program Coordinator and Technology Recovery Coordinator, are actively engaged with the owners of</w:t>
      </w:r>
      <w:r>
        <w:rPr>
          <w:spacing w:val="-37"/>
        </w:rPr>
        <w:t> </w:t>
      </w:r>
      <w:r>
        <w:rPr/>
        <w:t>information, and project, procurement and technical personnel involved with information asset acquisition, development, operations, maintenance and disposal</w:t>
      </w:r>
      <w:r>
        <w:rPr>
          <w:spacing w:val="-30"/>
        </w:rPr>
        <w:t> </w:t>
      </w:r>
      <w:r>
        <w:rPr/>
        <w:t>to:</w:t>
      </w:r>
    </w:p>
    <w:p>
      <w:pPr>
        <w:pStyle w:val="BodyText"/>
        <w:spacing w:before="11"/>
        <w:rPr>
          <w:sz w:val="23"/>
        </w:rPr>
      </w:pPr>
    </w:p>
    <w:p>
      <w:pPr>
        <w:pStyle w:val="ListParagraph"/>
        <w:numPr>
          <w:ilvl w:val="2"/>
          <w:numId w:val="24"/>
        </w:numPr>
        <w:tabs>
          <w:tab w:pos="821" w:val="left" w:leader="none"/>
        </w:tabs>
        <w:spacing w:line="240" w:lineRule="auto" w:before="0" w:after="0"/>
        <w:ind w:left="820" w:right="292" w:hanging="360"/>
        <w:jc w:val="left"/>
        <w:rPr>
          <w:sz w:val="24"/>
        </w:rPr>
      </w:pPr>
      <w:r>
        <w:rPr>
          <w:sz w:val="24"/>
        </w:rPr>
        <w:t>Ensure information security is considered throughout the asset lifecycle, from acquisition and development through maintenance and operations, to</w:t>
      </w:r>
      <w:r>
        <w:rPr>
          <w:spacing w:val="-28"/>
          <w:sz w:val="24"/>
        </w:rPr>
        <w:t> </w:t>
      </w:r>
      <w:r>
        <w:rPr>
          <w:sz w:val="24"/>
        </w:rPr>
        <w:t>retirement.</w:t>
      </w:r>
    </w:p>
    <w:p>
      <w:pPr>
        <w:pStyle w:val="ListParagraph"/>
        <w:numPr>
          <w:ilvl w:val="2"/>
          <w:numId w:val="24"/>
        </w:numPr>
        <w:tabs>
          <w:tab w:pos="821" w:val="left" w:leader="none"/>
        </w:tabs>
        <w:spacing w:line="240" w:lineRule="auto" w:before="119" w:after="0"/>
        <w:ind w:left="820" w:right="431" w:hanging="360"/>
        <w:jc w:val="left"/>
        <w:rPr>
          <w:sz w:val="24"/>
        </w:rPr>
      </w:pPr>
      <w:r>
        <w:rPr>
          <w:sz w:val="24"/>
        </w:rPr>
        <w:t>Integrate information security design requirements into both manual</w:t>
      </w:r>
      <w:r>
        <w:rPr>
          <w:spacing w:val="-29"/>
          <w:sz w:val="24"/>
        </w:rPr>
        <w:t> </w:t>
      </w:r>
      <w:r>
        <w:rPr>
          <w:sz w:val="24"/>
        </w:rPr>
        <w:t>information handling and information processing functions, and information technology activities, including throughout the system development lifecycle</w:t>
      </w:r>
      <w:r>
        <w:rPr>
          <w:spacing w:val="-21"/>
          <w:sz w:val="24"/>
        </w:rPr>
        <w:t> </w:t>
      </w:r>
      <w:r>
        <w:rPr>
          <w:sz w:val="24"/>
        </w:rPr>
        <w:t>(SDLC);</w:t>
      </w:r>
    </w:p>
    <w:p>
      <w:pPr>
        <w:pStyle w:val="ListParagraph"/>
        <w:numPr>
          <w:ilvl w:val="2"/>
          <w:numId w:val="24"/>
        </w:numPr>
        <w:tabs>
          <w:tab w:pos="821" w:val="left" w:leader="none"/>
        </w:tabs>
        <w:spacing w:line="240" w:lineRule="auto" w:before="120" w:after="0"/>
        <w:ind w:left="820" w:right="1057" w:hanging="360"/>
        <w:jc w:val="left"/>
        <w:rPr>
          <w:sz w:val="24"/>
        </w:rPr>
      </w:pPr>
      <w:r>
        <w:rPr>
          <w:sz w:val="24"/>
        </w:rPr>
        <w:t>Create system security plans outlining key information security controls</w:t>
      </w:r>
      <w:r>
        <w:rPr>
          <w:spacing w:val="-20"/>
          <w:sz w:val="24"/>
        </w:rPr>
        <w:t> </w:t>
      </w:r>
      <w:r>
        <w:rPr>
          <w:sz w:val="24"/>
        </w:rPr>
        <w:t>to mitigate</w:t>
      </w:r>
      <w:r>
        <w:rPr>
          <w:spacing w:val="65"/>
          <w:sz w:val="24"/>
        </w:rPr>
        <w:t> </w:t>
      </w:r>
      <w:r>
        <w:rPr>
          <w:sz w:val="24"/>
        </w:rPr>
        <w:t>risks;</w:t>
      </w:r>
    </w:p>
    <w:p>
      <w:pPr>
        <w:pStyle w:val="ListParagraph"/>
        <w:numPr>
          <w:ilvl w:val="2"/>
          <w:numId w:val="24"/>
        </w:numPr>
        <w:tabs>
          <w:tab w:pos="821" w:val="left" w:leader="none"/>
        </w:tabs>
        <w:spacing w:line="240" w:lineRule="auto" w:before="120" w:after="0"/>
        <w:ind w:left="820" w:right="514" w:hanging="360"/>
        <w:jc w:val="left"/>
        <w:rPr>
          <w:sz w:val="24"/>
        </w:rPr>
      </w:pPr>
      <w:r>
        <w:rPr>
          <w:sz w:val="24"/>
        </w:rPr>
        <w:t>Create and maintain residual risk documentation consistent with the State Information Management Principles, Record of Decisions (</w:t>
      </w:r>
      <w:hyperlink r:id="rId185">
        <w:r>
          <w:rPr>
            <w:color w:val="0000FF"/>
            <w:sz w:val="24"/>
            <w:u w:val="single" w:color="0000FF"/>
          </w:rPr>
          <w:t>SAM Section</w:t>
        </w:r>
        <w:r>
          <w:rPr>
            <w:color w:val="0000FF"/>
            <w:spacing w:val="-22"/>
            <w:sz w:val="24"/>
            <w:u w:val="single" w:color="0000FF"/>
          </w:rPr>
          <w:t> </w:t>
        </w:r>
        <w:r>
          <w:rPr>
            <w:color w:val="0000FF"/>
            <w:sz w:val="24"/>
            <w:u w:val="single" w:color="0000FF"/>
          </w:rPr>
          <w:t>4800</w:t>
        </w:r>
      </w:hyperlink>
      <w:r>
        <w:rPr>
          <w:sz w:val="24"/>
        </w:rPr>
        <w:t>);</w:t>
      </w:r>
    </w:p>
    <w:p>
      <w:pPr>
        <w:pStyle w:val="BodyText"/>
        <w:spacing w:before="11"/>
        <w:rPr>
          <w:sz w:val="15"/>
        </w:rPr>
      </w:pPr>
    </w:p>
    <w:p>
      <w:pPr>
        <w:pStyle w:val="BodyText"/>
        <w:spacing w:before="92"/>
        <w:ind w:left="100"/>
      </w:pPr>
      <w:r>
        <w:rPr/>
        <w:t>(Continued)</w:t>
      </w:r>
    </w:p>
    <w:p>
      <w:pPr>
        <w:spacing w:after="0"/>
        <w:sectPr>
          <w:headerReference w:type="default" r:id="rId184"/>
          <w:pgSz w:w="12240" w:h="15840"/>
          <w:pgMar w:header="724" w:footer="791" w:top="1260" w:bottom="980" w:left="1340" w:right="1220"/>
        </w:sectPr>
      </w:pPr>
    </w:p>
    <w:p>
      <w:pPr>
        <w:pStyle w:val="BodyText"/>
        <w:spacing w:before="10"/>
        <w:rPr>
          <w:sz w:val="13"/>
        </w:rPr>
      </w:pPr>
    </w:p>
    <w:p>
      <w:pPr>
        <w:pStyle w:val="BodyText"/>
        <w:spacing w:before="93"/>
        <w:ind w:left="100"/>
      </w:pPr>
      <w:bookmarkStart w:name="5300(Final426Rev) 18" w:id="26"/>
      <w:bookmarkEnd w:id="26"/>
      <w:r>
        <w:rPr/>
      </w:r>
      <w:r>
        <w:rPr/>
        <w:t>(Continued)</w:t>
      </w:r>
    </w:p>
    <w:p>
      <w:pPr>
        <w:pStyle w:val="Heading1"/>
        <w:tabs>
          <w:tab w:pos="7916" w:val="left" w:leader="none"/>
        </w:tabs>
        <w:spacing w:before="0"/>
        <w:rPr>
          <w:b w:val="0"/>
        </w:rPr>
      </w:pPr>
      <w:r>
        <w:rPr/>
        <w:t>INFORMATION</w:t>
      </w:r>
      <w:r>
        <w:rPr>
          <w:spacing w:val="-2"/>
        </w:rPr>
        <w:t> </w:t>
      </w:r>
      <w:r>
        <w:rPr/>
        <w:t>SECURITY</w:t>
      </w:r>
      <w:r>
        <w:rPr>
          <w:spacing w:val="-4"/>
        </w:rPr>
        <w:t> </w:t>
      </w:r>
      <w:r>
        <w:rPr/>
        <w:t>INTEGRATION</w:t>
        <w:tab/>
        <w:t>5315 </w:t>
      </w:r>
      <w:r>
        <w:rPr>
          <w:b w:val="0"/>
        </w:rPr>
        <w:t>(Cont.</w:t>
      </w:r>
      <w:r>
        <w:rPr>
          <w:b w:val="0"/>
          <w:spacing w:val="-5"/>
        </w:rPr>
        <w:t> </w:t>
      </w:r>
      <w:r>
        <w:rPr>
          <w:b w:val="0"/>
        </w:rPr>
        <w:t>1)</w:t>
      </w:r>
    </w:p>
    <w:p>
      <w:pPr>
        <w:pStyle w:val="BodyText"/>
        <w:ind w:left="100"/>
      </w:pPr>
      <w:r>
        <w:rPr/>
        <w:t>(Revised 6/14)</w:t>
      </w:r>
    </w:p>
    <w:p>
      <w:pPr>
        <w:pStyle w:val="ListParagraph"/>
        <w:numPr>
          <w:ilvl w:val="2"/>
          <w:numId w:val="24"/>
        </w:numPr>
        <w:tabs>
          <w:tab w:pos="821" w:val="left" w:leader="none"/>
        </w:tabs>
        <w:spacing w:line="240" w:lineRule="auto" w:before="120" w:after="0"/>
        <w:ind w:left="820" w:right="974" w:hanging="360"/>
        <w:jc w:val="left"/>
        <w:rPr>
          <w:sz w:val="24"/>
        </w:rPr>
      </w:pPr>
      <w:r>
        <w:rPr>
          <w:sz w:val="24"/>
        </w:rPr>
        <w:t>Integrate information security (confidentiality, integrity, and availability) requirements into contracts for outsourced products and services, and</w:t>
      </w:r>
      <w:r>
        <w:rPr>
          <w:spacing w:val="-24"/>
          <w:sz w:val="24"/>
        </w:rPr>
        <w:t> </w:t>
      </w:r>
      <w:r>
        <w:rPr>
          <w:sz w:val="24"/>
        </w:rPr>
        <w:t>any agreements with state and non-state</w:t>
      </w:r>
      <w:r>
        <w:rPr>
          <w:spacing w:val="-13"/>
          <w:sz w:val="24"/>
        </w:rPr>
        <w:t> </w:t>
      </w:r>
      <w:r>
        <w:rPr>
          <w:sz w:val="24"/>
        </w:rPr>
        <w:t>entities;</w:t>
      </w:r>
    </w:p>
    <w:p>
      <w:pPr>
        <w:pStyle w:val="ListParagraph"/>
        <w:numPr>
          <w:ilvl w:val="2"/>
          <w:numId w:val="24"/>
        </w:numPr>
        <w:tabs>
          <w:tab w:pos="821" w:val="left" w:leader="none"/>
        </w:tabs>
        <w:spacing w:line="240" w:lineRule="auto" w:before="120" w:after="0"/>
        <w:ind w:left="820" w:right="1427" w:hanging="360"/>
        <w:jc w:val="left"/>
        <w:rPr>
          <w:sz w:val="24"/>
        </w:rPr>
      </w:pPr>
      <w:r>
        <w:rPr>
          <w:sz w:val="24"/>
        </w:rPr>
        <w:t>Create, maintain, and enforce information security policies, standards, procedures, and</w:t>
      </w:r>
      <w:r>
        <w:rPr>
          <w:spacing w:val="-9"/>
          <w:sz w:val="24"/>
        </w:rPr>
        <w:t> </w:t>
      </w:r>
      <w:r>
        <w:rPr>
          <w:sz w:val="24"/>
        </w:rPr>
        <w:t>guidelines;</w:t>
      </w:r>
    </w:p>
    <w:p>
      <w:pPr>
        <w:pStyle w:val="ListParagraph"/>
        <w:numPr>
          <w:ilvl w:val="2"/>
          <w:numId w:val="24"/>
        </w:numPr>
        <w:tabs>
          <w:tab w:pos="821" w:val="left" w:leader="none"/>
        </w:tabs>
        <w:spacing w:line="240" w:lineRule="auto" w:before="120" w:after="0"/>
        <w:ind w:left="820" w:right="896" w:hanging="360"/>
        <w:jc w:val="left"/>
        <w:rPr>
          <w:sz w:val="24"/>
        </w:rPr>
      </w:pPr>
      <w:r>
        <w:rPr>
          <w:sz w:val="24"/>
        </w:rPr>
        <w:t>Create secure configuration standards for hardware, software, and</w:t>
      </w:r>
      <w:r>
        <w:rPr>
          <w:spacing w:val="-23"/>
          <w:sz w:val="24"/>
        </w:rPr>
        <w:t> </w:t>
      </w:r>
      <w:r>
        <w:rPr>
          <w:sz w:val="24"/>
        </w:rPr>
        <w:t>network devices;</w:t>
      </w:r>
      <w:r>
        <w:rPr>
          <w:spacing w:val="-3"/>
          <w:sz w:val="24"/>
        </w:rPr>
        <w:t> </w:t>
      </w:r>
      <w:r>
        <w:rPr>
          <w:sz w:val="24"/>
        </w:rPr>
        <w:t>and</w:t>
      </w:r>
    </w:p>
    <w:p>
      <w:pPr>
        <w:pStyle w:val="ListParagraph"/>
        <w:numPr>
          <w:ilvl w:val="2"/>
          <w:numId w:val="24"/>
        </w:numPr>
        <w:tabs>
          <w:tab w:pos="821" w:val="left" w:leader="none"/>
        </w:tabs>
        <w:spacing w:line="240" w:lineRule="auto" w:before="120" w:after="0"/>
        <w:ind w:left="820" w:right="604" w:hanging="360"/>
        <w:jc w:val="left"/>
        <w:rPr>
          <w:sz w:val="24"/>
        </w:rPr>
      </w:pPr>
      <w:r>
        <w:rPr>
          <w:sz w:val="24"/>
        </w:rPr>
        <w:t>Implement administrative, technical, and physical controls for the protection</w:t>
      </w:r>
      <w:r>
        <w:rPr>
          <w:spacing w:val="-24"/>
          <w:sz w:val="24"/>
        </w:rPr>
        <w:t> </w:t>
      </w:r>
      <w:r>
        <w:rPr>
          <w:sz w:val="24"/>
        </w:rPr>
        <w:t>of information assets as part of the system engineering</w:t>
      </w:r>
      <w:r>
        <w:rPr>
          <w:spacing w:val="-16"/>
          <w:sz w:val="24"/>
        </w:rPr>
        <w:t> </w:t>
      </w:r>
      <w:r>
        <w:rPr>
          <w:sz w:val="24"/>
        </w:rPr>
        <w:t>process.</w:t>
      </w:r>
    </w:p>
    <w:p>
      <w:pPr>
        <w:pStyle w:val="BodyText"/>
      </w:pPr>
    </w:p>
    <w:p>
      <w:pPr>
        <w:spacing w:before="0"/>
        <w:ind w:left="100" w:right="0" w:firstLine="0"/>
        <w:jc w:val="left"/>
        <w:rPr>
          <w:sz w:val="24"/>
        </w:rPr>
      </w:pPr>
      <w:r>
        <w:rPr/>
        <w:pict>
          <v:line style="position:absolute;mso-position-horizontal-relative:page;mso-position-vertical-relative:paragraph;z-index:3664" from="545.73999pt,.215857pt" to="545.73999pt,14.015857pt" stroked="true" strokeweight=".47998pt" strokecolor="#000000">
            <v:stroke dashstyle="solid"/>
            <w10:wrap type="none"/>
          </v:line>
        </w:pict>
      </w:r>
      <w:r>
        <w:rPr>
          <w:b/>
          <w:sz w:val="24"/>
        </w:rPr>
        <w:t>Implementation Controls:  </w:t>
      </w:r>
      <w:r>
        <w:rPr>
          <w:sz w:val="24"/>
        </w:rPr>
        <w:t>NIST SP 800-53: </w:t>
      </w:r>
      <w:hyperlink r:id="rId177">
        <w:r>
          <w:rPr>
            <w:color w:val="0000FF"/>
            <w:sz w:val="24"/>
            <w:u w:val="single" w:color="0000FF"/>
          </w:rPr>
          <w:t>System and Services Acquisition (SA)</w:t>
        </w:r>
      </w:hyperlink>
    </w:p>
    <w:p>
      <w:pPr>
        <w:pStyle w:val="BodyText"/>
        <w:spacing w:before="4"/>
        <w:rPr>
          <w:sz w:val="16"/>
        </w:rPr>
      </w:pPr>
    </w:p>
    <w:p>
      <w:pPr>
        <w:pStyle w:val="Heading1"/>
        <w:tabs>
          <w:tab w:pos="8956" w:val="right" w:leader="none"/>
        </w:tabs>
        <w:spacing w:before="92"/>
      </w:pPr>
      <w:r>
        <w:rPr/>
        <w:t>SYSTEM AND</w:t>
      </w:r>
      <w:r>
        <w:rPr>
          <w:spacing w:val="1"/>
        </w:rPr>
        <w:t> </w:t>
      </w:r>
      <w:r>
        <w:rPr/>
        <w:t>SERVICES</w:t>
      </w:r>
      <w:r>
        <w:rPr>
          <w:spacing w:val="2"/>
        </w:rPr>
        <w:t> </w:t>
      </w:r>
      <w:r>
        <w:rPr/>
        <w:t>ACQUISITION</w:t>
        <w:tab/>
        <w:t>5315.1</w:t>
      </w:r>
    </w:p>
    <w:p>
      <w:pPr>
        <w:pStyle w:val="BodyText"/>
        <w:ind w:left="100"/>
      </w:pPr>
      <w:r>
        <w:rPr/>
        <w:t>(Revised 6/14)</w:t>
      </w:r>
    </w:p>
    <w:p>
      <w:pPr>
        <w:pStyle w:val="BodyText"/>
        <w:spacing w:before="5"/>
      </w:pPr>
    </w:p>
    <w:p>
      <w:pPr>
        <w:pStyle w:val="BodyText"/>
        <w:ind w:left="100" w:right="275"/>
      </w:pPr>
      <w:r>
        <w:rPr>
          <w:b/>
        </w:rPr>
        <w:t>Policy: </w:t>
      </w:r>
      <w:r>
        <w:rPr/>
        <w:t>Each state entity shall determine the information security requirements (confidentiality, integrity, and availability) for its information assets in mission/business process planning; determine, document and allocate the resources required to protect the information assets as part of its capital planning and investment control process; and, establish organizational programming and budgeting documentation.</w:t>
      </w:r>
    </w:p>
    <w:p>
      <w:pPr>
        <w:pStyle w:val="BodyText"/>
        <w:spacing w:before="11"/>
        <w:rPr>
          <w:sz w:val="23"/>
        </w:rPr>
      </w:pPr>
    </w:p>
    <w:p>
      <w:pPr>
        <w:pStyle w:val="BodyText"/>
        <w:ind w:left="100" w:right="275"/>
      </w:pPr>
      <w:r>
        <w:rPr/>
        <w:pict>
          <v:line style="position:absolute;mso-position-horizontal-relative:page;mso-position-vertical-relative:paragraph;z-index:3688" from="545.73999pt,55.295868pt" to="545.73999pt,97.175868pt" stroked="true" strokeweight=".47998pt" strokecolor="#000000">
            <v:stroke dashstyle="solid"/>
            <w10:wrap type="none"/>
          </v:line>
        </w:pict>
      </w:r>
      <w:r>
        <w:rPr/>
        <w:t>For all information system acquisitions, the state entity shall identify security functional, strength and assurance requirements; security-related documentation requirements; a description of the information system development and intended operational environments; and acceptance criteria.</w:t>
      </w:r>
    </w:p>
    <w:p>
      <w:pPr>
        <w:pStyle w:val="BodyText"/>
        <w:spacing w:before="4"/>
      </w:pPr>
    </w:p>
    <w:p>
      <w:pPr>
        <w:spacing w:before="0"/>
        <w:ind w:left="100" w:right="0" w:firstLine="0"/>
        <w:jc w:val="left"/>
        <w:rPr>
          <w:sz w:val="24"/>
        </w:rPr>
      </w:pPr>
      <w:r>
        <w:rPr>
          <w:b/>
          <w:sz w:val="24"/>
        </w:rPr>
        <w:t>Implementation Controls:  </w:t>
      </w:r>
      <w:r>
        <w:rPr>
          <w:sz w:val="24"/>
        </w:rPr>
        <w:t>NIST SP 800-53: </w:t>
      </w:r>
      <w:hyperlink r:id="rId177">
        <w:r>
          <w:rPr>
            <w:color w:val="0000FF"/>
            <w:sz w:val="24"/>
            <w:u w:val="single" w:color="0000FF"/>
          </w:rPr>
          <w:t>System and Services Acquisition (SA)</w:t>
        </w:r>
      </w:hyperlink>
    </w:p>
    <w:p>
      <w:pPr>
        <w:spacing w:after="0"/>
        <w:jc w:val="left"/>
        <w:rPr>
          <w:sz w:val="24"/>
        </w:rPr>
        <w:sectPr>
          <w:headerReference w:type="default" r:id="rId186"/>
          <w:pgSz w:w="12240" w:h="15840"/>
          <w:pgMar w:header="724" w:footer="791" w:top="1260" w:bottom="980" w:left="1340" w:right="1220"/>
        </w:sectPr>
      </w:pPr>
    </w:p>
    <w:p>
      <w:pPr>
        <w:pStyle w:val="BodyText"/>
        <w:spacing w:before="1"/>
        <w:rPr>
          <w:sz w:val="14"/>
        </w:rPr>
      </w:pPr>
    </w:p>
    <w:p>
      <w:pPr>
        <w:pStyle w:val="Heading1"/>
        <w:tabs>
          <w:tab w:pos="8956" w:val="right" w:leader="none"/>
        </w:tabs>
        <w:spacing w:line="275" w:lineRule="exact" w:before="93"/>
      </w:pPr>
      <w:bookmarkStart w:name="5300(Final426Rev) 19" w:id="27"/>
      <w:bookmarkEnd w:id="27"/>
      <w:r>
        <w:rPr>
          <w:b w:val="0"/>
        </w:rPr>
      </w:r>
      <w:r>
        <w:rPr/>
        <w:t>SYSTEM</w:t>
      </w:r>
      <w:r>
        <w:rPr>
          <w:spacing w:val="-1"/>
        </w:rPr>
        <w:t> </w:t>
      </w:r>
      <w:r>
        <w:rPr/>
        <w:t>DEVELOPMENT</w:t>
      </w:r>
      <w:r>
        <w:rPr>
          <w:spacing w:val="-1"/>
        </w:rPr>
        <w:t> </w:t>
      </w:r>
      <w:r>
        <w:rPr/>
        <w:t>LIFECYCLE</w:t>
        <w:tab/>
        <w:t>5315.2</w:t>
      </w:r>
    </w:p>
    <w:p>
      <w:pPr>
        <w:pStyle w:val="BodyText"/>
        <w:spacing w:line="275" w:lineRule="exact"/>
        <w:ind w:left="100"/>
      </w:pPr>
      <w:r>
        <w:rPr/>
        <w:t>(Revised 6/14)</w:t>
      </w:r>
    </w:p>
    <w:p>
      <w:pPr>
        <w:pStyle w:val="BodyText"/>
        <w:spacing w:before="4"/>
      </w:pPr>
    </w:p>
    <w:p>
      <w:pPr>
        <w:pStyle w:val="BodyText"/>
        <w:ind w:left="100" w:right="403"/>
      </w:pPr>
      <w:r>
        <w:rPr>
          <w:b/>
        </w:rPr>
        <w:t>Policy: </w:t>
      </w:r>
      <w:r>
        <w:rPr/>
        <w:t>Each state entity shall manage its information assets using a documented SDLC methodology that:</w:t>
      </w:r>
    </w:p>
    <w:p>
      <w:pPr>
        <w:pStyle w:val="BodyText"/>
        <w:spacing w:before="10"/>
        <w:rPr>
          <w:sz w:val="23"/>
        </w:rPr>
      </w:pPr>
    </w:p>
    <w:p>
      <w:pPr>
        <w:pStyle w:val="ListParagraph"/>
        <w:numPr>
          <w:ilvl w:val="0"/>
          <w:numId w:val="25"/>
        </w:numPr>
        <w:tabs>
          <w:tab w:pos="821" w:val="left" w:leader="none"/>
        </w:tabs>
        <w:spacing w:line="240" w:lineRule="auto" w:before="1" w:after="0"/>
        <w:ind w:left="820" w:right="0" w:hanging="360"/>
        <w:jc w:val="left"/>
        <w:rPr>
          <w:sz w:val="24"/>
        </w:rPr>
      </w:pPr>
      <w:r>
        <w:rPr>
          <w:sz w:val="24"/>
        </w:rPr>
        <w:t>Incorporates information security requirements and</w:t>
      </w:r>
      <w:r>
        <w:rPr>
          <w:spacing w:val="-21"/>
          <w:sz w:val="24"/>
        </w:rPr>
        <w:t> </w:t>
      </w:r>
      <w:r>
        <w:rPr>
          <w:sz w:val="24"/>
        </w:rPr>
        <w:t>considerations;</w:t>
      </w:r>
    </w:p>
    <w:p>
      <w:pPr>
        <w:pStyle w:val="ListParagraph"/>
        <w:numPr>
          <w:ilvl w:val="0"/>
          <w:numId w:val="25"/>
        </w:numPr>
        <w:tabs>
          <w:tab w:pos="821" w:val="left" w:leader="none"/>
        </w:tabs>
        <w:spacing w:line="240" w:lineRule="auto" w:before="120" w:after="0"/>
        <w:ind w:left="820" w:right="244" w:hanging="360"/>
        <w:jc w:val="left"/>
        <w:rPr>
          <w:sz w:val="24"/>
        </w:rPr>
      </w:pPr>
      <w:r>
        <w:rPr>
          <w:sz w:val="24"/>
        </w:rPr>
        <w:t>Defines and documents operational information security roles and</w:t>
      </w:r>
      <w:r>
        <w:rPr>
          <w:spacing w:val="-32"/>
          <w:sz w:val="24"/>
        </w:rPr>
        <w:t> </w:t>
      </w:r>
      <w:r>
        <w:rPr>
          <w:sz w:val="24"/>
        </w:rPr>
        <w:t>responsibilities throughout the information asset</w:t>
      </w:r>
      <w:r>
        <w:rPr>
          <w:spacing w:val="-17"/>
          <w:sz w:val="24"/>
        </w:rPr>
        <w:t> </w:t>
      </w:r>
      <w:r>
        <w:rPr>
          <w:sz w:val="24"/>
        </w:rPr>
        <w:t>lifecycle;</w:t>
      </w:r>
    </w:p>
    <w:p>
      <w:pPr>
        <w:pStyle w:val="ListParagraph"/>
        <w:numPr>
          <w:ilvl w:val="0"/>
          <w:numId w:val="25"/>
        </w:numPr>
        <w:tabs>
          <w:tab w:pos="821" w:val="left" w:leader="none"/>
        </w:tabs>
        <w:spacing w:line="240" w:lineRule="auto" w:before="120" w:after="0"/>
        <w:ind w:left="820" w:right="0" w:hanging="360"/>
        <w:jc w:val="left"/>
        <w:rPr>
          <w:sz w:val="24"/>
        </w:rPr>
      </w:pPr>
      <w:r>
        <w:rPr>
          <w:sz w:val="24"/>
        </w:rPr>
        <w:t>Identifies individuals having information security roles and responsibilities;</w:t>
      </w:r>
      <w:r>
        <w:rPr>
          <w:spacing w:val="-26"/>
          <w:sz w:val="24"/>
        </w:rPr>
        <w:t> </w:t>
      </w:r>
      <w:r>
        <w:rPr>
          <w:sz w:val="24"/>
        </w:rPr>
        <w:t>and</w:t>
      </w:r>
    </w:p>
    <w:p>
      <w:pPr>
        <w:pStyle w:val="ListParagraph"/>
        <w:numPr>
          <w:ilvl w:val="0"/>
          <w:numId w:val="25"/>
        </w:numPr>
        <w:tabs>
          <w:tab w:pos="821" w:val="left" w:leader="none"/>
        </w:tabs>
        <w:spacing w:line="240" w:lineRule="auto" w:before="120" w:after="0"/>
        <w:ind w:left="820" w:right="414" w:hanging="360"/>
        <w:jc w:val="left"/>
        <w:rPr>
          <w:sz w:val="24"/>
        </w:rPr>
      </w:pPr>
      <w:r>
        <w:rPr/>
        <w:pict>
          <v:line style="position:absolute;mso-position-horizontal-relative:page;mso-position-vertical-relative:paragraph;z-index:3712" from="545.73999pt,33.821861pt" to="545.73999pt,77.765861pt" stroked="true" strokeweight=".47998pt" strokecolor="#000000">
            <v:stroke dashstyle="solid"/>
            <w10:wrap type="none"/>
          </v:line>
        </w:pict>
      </w:r>
      <w:r>
        <w:rPr>
          <w:sz w:val="24"/>
        </w:rPr>
        <w:t>Integrates the organizational information security risk management process</w:t>
      </w:r>
      <w:r>
        <w:rPr>
          <w:spacing w:val="-23"/>
          <w:sz w:val="24"/>
        </w:rPr>
        <w:t> </w:t>
      </w:r>
      <w:r>
        <w:rPr>
          <w:sz w:val="24"/>
        </w:rPr>
        <w:t>into the development lifecycle</w:t>
      </w:r>
      <w:r>
        <w:rPr>
          <w:spacing w:val="-15"/>
          <w:sz w:val="24"/>
        </w:rPr>
        <w:t> </w:t>
      </w:r>
      <w:r>
        <w:rPr>
          <w:sz w:val="24"/>
        </w:rPr>
        <w:t>activities.</w:t>
      </w:r>
    </w:p>
    <w:p>
      <w:pPr>
        <w:pStyle w:val="BodyText"/>
        <w:spacing w:before="5"/>
      </w:pPr>
    </w:p>
    <w:p>
      <w:pPr>
        <w:spacing w:before="0"/>
        <w:ind w:left="100" w:right="0" w:firstLine="0"/>
        <w:jc w:val="left"/>
        <w:rPr>
          <w:sz w:val="24"/>
        </w:rPr>
      </w:pPr>
      <w:r>
        <w:rPr>
          <w:b/>
          <w:sz w:val="24"/>
        </w:rPr>
        <w:t>Implementation Controls:  </w:t>
      </w:r>
      <w:r>
        <w:rPr>
          <w:sz w:val="24"/>
        </w:rPr>
        <w:t>NIST SP 800-53: </w:t>
      </w:r>
      <w:hyperlink r:id="rId177">
        <w:r>
          <w:rPr>
            <w:color w:val="0000FF"/>
            <w:sz w:val="24"/>
            <w:u w:val="single" w:color="0000FF"/>
          </w:rPr>
          <w:t>System and Services Acquisition (SA)</w:t>
        </w:r>
      </w:hyperlink>
    </w:p>
    <w:p>
      <w:pPr>
        <w:pStyle w:val="BodyText"/>
        <w:spacing w:before="10"/>
        <w:rPr>
          <w:sz w:val="19"/>
        </w:rPr>
      </w:pPr>
    </w:p>
    <w:p>
      <w:pPr>
        <w:pStyle w:val="Heading1"/>
        <w:tabs>
          <w:tab w:pos="9450" w:val="right" w:leader="none"/>
        </w:tabs>
        <w:spacing w:before="93"/>
      </w:pPr>
      <w:r>
        <w:rPr/>
        <w:t>INFORMATION</w:t>
      </w:r>
      <w:r>
        <w:rPr>
          <w:spacing w:val="4"/>
        </w:rPr>
        <w:t> </w:t>
      </w:r>
      <w:r>
        <w:rPr/>
        <w:t>ASSET</w:t>
      </w:r>
      <w:r>
        <w:rPr>
          <w:spacing w:val="-1"/>
        </w:rPr>
        <w:t> </w:t>
      </w:r>
      <w:r>
        <w:rPr/>
        <w:t>DOCUMENTATION</w:t>
        <w:tab/>
        <w:t>5315.3</w:t>
      </w:r>
    </w:p>
    <w:p>
      <w:pPr>
        <w:pStyle w:val="BodyText"/>
        <w:ind w:left="100"/>
      </w:pPr>
      <w:r>
        <w:rPr/>
        <w:t>(Revised 6/14)</w:t>
      </w:r>
    </w:p>
    <w:p>
      <w:pPr>
        <w:pStyle w:val="BodyText"/>
        <w:spacing w:before="2"/>
      </w:pPr>
    </w:p>
    <w:p>
      <w:pPr>
        <w:pStyle w:val="BodyText"/>
        <w:ind w:left="100" w:right="275"/>
      </w:pPr>
      <w:r>
        <w:rPr>
          <w:b/>
        </w:rPr>
        <w:t>Policy: </w:t>
      </w:r>
      <w:r>
        <w:rPr/>
        <w:t>In conjunction with Records Management (SAM Chapter 1600) and Property Accounting (SAM Chapter 8600) requirements, each state entity shall ensure information security documentation is prepared and maintained as part of the overall documentation for all information assets. Documentation shall include a description of the effective use and maintenance of security controls and the state entity’s responsibilities in maintaining the security of the information assets. Each state entity shall obtain administrator and user documentation for each information system, and provisions for the protection of documentation from loss, theft, damage, or misuse.</w:t>
      </w:r>
    </w:p>
    <w:p>
      <w:pPr>
        <w:pStyle w:val="BodyText"/>
        <w:spacing w:before="11"/>
        <w:rPr>
          <w:sz w:val="23"/>
        </w:rPr>
      </w:pPr>
    </w:p>
    <w:p>
      <w:pPr>
        <w:spacing w:before="0"/>
        <w:ind w:left="100" w:right="275" w:firstLine="0"/>
        <w:jc w:val="left"/>
        <w:rPr>
          <w:sz w:val="24"/>
        </w:rPr>
      </w:pPr>
      <w:r>
        <w:rPr/>
        <w:pict>
          <v:group style="position:absolute;margin-left:545.48999pt;margin-top:-.034149pt;width:.5pt;height:28.1pt;mso-position-horizontal-relative:page;mso-position-vertical-relative:paragraph;z-index:3736"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r>
        <w:rPr>
          <w:sz w:val="24"/>
        </w:rPr>
        <w:t>NIST SP 800-53: </w:t>
      </w:r>
      <w:hyperlink r:id="rId177">
        <w:r>
          <w:rPr>
            <w:color w:val="0000FF"/>
            <w:sz w:val="24"/>
            <w:u w:val="single" w:color="0000FF"/>
          </w:rPr>
          <w:t>System and Services Acquisition (SA)</w:t>
        </w:r>
      </w:hyperlink>
      <w:r>
        <w:rPr>
          <w:sz w:val="24"/>
        </w:rPr>
        <w:t>; SAM Chapters </w:t>
      </w:r>
      <w:hyperlink r:id="rId164">
        <w:r>
          <w:rPr>
            <w:color w:val="0000FF"/>
            <w:sz w:val="24"/>
            <w:u w:val="single" w:color="0000FF"/>
          </w:rPr>
          <w:t>1600 </w:t>
        </w:r>
      </w:hyperlink>
      <w:r>
        <w:rPr>
          <w:sz w:val="24"/>
        </w:rPr>
        <w:t>and </w:t>
      </w:r>
      <w:hyperlink r:id="rId187">
        <w:r>
          <w:rPr>
            <w:color w:val="0000FF"/>
            <w:sz w:val="24"/>
            <w:u w:val="single" w:color="0000FF"/>
          </w:rPr>
          <w:t>8600</w:t>
        </w:r>
      </w:hyperlink>
    </w:p>
    <w:p>
      <w:pPr>
        <w:pStyle w:val="BodyText"/>
        <w:spacing w:before="4"/>
        <w:rPr>
          <w:sz w:val="16"/>
        </w:rPr>
      </w:pPr>
    </w:p>
    <w:p>
      <w:pPr>
        <w:pStyle w:val="Heading1"/>
        <w:tabs>
          <w:tab w:pos="8956" w:val="right" w:leader="none"/>
        </w:tabs>
        <w:spacing w:before="92"/>
      </w:pPr>
      <w:r>
        <w:rPr/>
        <w:t>SYSTEM DEVELOPER</w:t>
      </w:r>
      <w:r>
        <w:rPr>
          <w:spacing w:val="-1"/>
        </w:rPr>
        <w:t> </w:t>
      </w:r>
      <w:r>
        <w:rPr/>
        <w:t>SECURITY</w:t>
      </w:r>
      <w:r>
        <w:rPr>
          <w:spacing w:val="-3"/>
        </w:rPr>
        <w:t> </w:t>
      </w:r>
      <w:r>
        <w:rPr/>
        <w:t>TESTING</w:t>
        <w:tab/>
        <w:t>5315.4</w:t>
      </w:r>
    </w:p>
    <w:p>
      <w:pPr>
        <w:pStyle w:val="BodyText"/>
        <w:ind w:left="100"/>
      </w:pPr>
      <w:r>
        <w:rPr/>
        <w:t>(Revised 6/14)</w:t>
      </w:r>
    </w:p>
    <w:p>
      <w:pPr>
        <w:pStyle w:val="BodyText"/>
        <w:spacing w:before="3"/>
      </w:pPr>
    </w:p>
    <w:p>
      <w:pPr>
        <w:pStyle w:val="BodyText"/>
        <w:ind w:left="100" w:right="275"/>
      </w:pPr>
      <w:r>
        <w:rPr>
          <w:b/>
        </w:rPr>
        <w:t>Policy: </w:t>
      </w:r>
      <w:r>
        <w:rPr/>
        <w:t>Each state entity shall require that system developers create and implement a security test and evaluation plan as part of the system design and build. When a contract is required, it shall specify the acceptance criteria for security test and evaluation plans and vulnerability remediation processes.</w:t>
      </w:r>
    </w:p>
    <w:p>
      <w:pPr>
        <w:pStyle w:val="BodyText"/>
      </w:pPr>
    </w:p>
    <w:p>
      <w:pPr>
        <w:spacing w:before="0"/>
        <w:ind w:left="100" w:right="0" w:firstLine="0"/>
        <w:jc w:val="left"/>
        <w:rPr>
          <w:sz w:val="24"/>
        </w:rPr>
      </w:pPr>
      <w:r>
        <w:rPr/>
        <w:pict>
          <v:line style="position:absolute;mso-position-horizontal-relative:page;mso-position-vertical-relative:paragraph;z-index:3760" from="545.73999pt,.215864pt" to="545.73999pt,14.015864pt" stroked="true" strokeweight=".47998pt" strokecolor="#000000">
            <v:stroke dashstyle="solid"/>
            <w10:wrap type="none"/>
          </v:line>
        </w:pict>
      </w:r>
      <w:r>
        <w:rPr>
          <w:b/>
          <w:sz w:val="24"/>
        </w:rPr>
        <w:t>Implementation Controls:  </w:t>
      </w:r>
      <w:r>
        <w:rPr>
          <w:sz w:val="24"/>
        </w:rPr>
        <w:t>NIST SP 800-53: </w:t>
      </w:r>
      <w:hyperlink r:id="rId177">
        <w:r>
          <w:rPr>
            <w:color w:val="0000FF"/>
            <w:sz w:val="24"/>
            <w:u w:val="single" w:color="0000FF"/>
          </w:rPr>
          <w:t>System and Services Acquisition (SA)</w:t>
        </w:r>
      </w:hyperlink>
    </w:p>
    <w:p>
      <w:pPr>
        <w:spacing w:after="0"/>
        <w:jc w:val="left"/>
        <w:rPr>
          <w:sz w:val="24"/>
        </w:rPr>
        <w:sectPr>
          <w:pgSz w:w="12240" w:h="15840"/>
          <w:pgMar w:header="724" w:footer="791" w:top="1260" w:bottom="980" w:left="1340" w:right="1220"/>
        </w:sectPr>
      </w:pPr>
    </w:p>
    <w:p>
      <w:pPr>
        <w:pStyle w:val="BodyText"/>
        <w:spacing w:before="1"/>
        <w:rPr>
          <w:sz w:val="14"/>
        </w:rPr>
      </w:pPr>
    </w:p>
    <w:p>
      <w:pPr>
        <w:pStyle w:val="Heading1"/>
        <w:tabs>
          <w:tab w:pos="8956" w:val="right" w:leader="none"/>
        </w:tabs>
        <w:spacing w:line="275" w:lineRule="exact" w:before="93"/>
      </w:pPr>
      <w:bookmarkStart w:name="5300(Final426Rev) 20" w:id="28"/>
      <w:bookmarkEnd w:id="28"/>
      <w:r>
        <w:rPr>
          <w:b w:val="0"/>
        </w:rPr>
      </w:r>
      <w:r>
        <w:rPr/>
        <w:t>CONFIGURATION MANAGEMENT</w:t>
        <w:tab/>
        <w:t>5315.5</w:t>
      </w:r>
    </w:p>
    <w:p>
      <w:pPr>
        <w:pStyle w:val="BodyText"/>
        <w:spacing w:line="275" w:lineRule="exact"/>
        <w:ind w:left="100"/>
      </w:pPr>
      <w:r>
        <w:rPr/>
        <w:t>(Revised 6/14)</w:t>
      </w:r>
    </w:p>
    <w:p>
      <w:pPr>
        <w:pStyle w:val="BodyText"/>
        <w:spacing w:before="4"/>
      </w:pPr>
    </w:p>
    <w:p>
      <w:pPr>
        <w:pStyle w:val="BodyText"/>
        <w:ind w:left="100" w:right="275"/>
      </w:pPr>
      <w:r>
        <w:rPr/>
        <w:pict>
          <v:line style="position:absolute;mso-position-horizontal-relative:page;mso-position-vertical-relative:paragraph;z-index:3784" from="545.73999pt,41.615833pt" to="545.73999pt,83.375833pt" stroked="true" strokeweight=".47998pt" strokecolor="#000000">
            <v:stroke dashstyle="solid"/>
            <w10:wrap type="none"/>
          </v:line>
        </w:pict>
      </w:r>
      <w:r>
        <w:rPr>
          <w:b/>
        </w:rPr>
        <w:t>Policy: </w:t>
      </w:r>
      <w:r>
        <w:rPr/>
        <w:t>Each state entity shall establish a documented process regarding controlled modifications to hardware, firmware, and software to protect the information asset against improper modification before, during, and after system implementation.</w:t>
      </w:r>
    </w:p>
    <w:p>
      <w:pPr>
        <w:pStyle w:val="BodyText"/>
        <w:spacing w:before="4"/>
      </w:pPr>
    </w:p>
    <w:p>
      <w:pPr>
        <w:spacing w:before="0"/>
        <w:ind w:left="100" w:right="0" w:firstLine="0"/>
        <w:jc w:val="left"/>
        <w:rPr>
          <w:sz w:val="24"/>
        </w:rPr>
      </w:pPr>
      <w:r>
        <w:rPr>
          <w:b/>
          <w:sz w:val="24"/>
        </w:rPr>
        <w:t>Implementation Controls:  </w:t>
      </w:r>
      <w:r>
        <w:rPr>
          <w:sz w:val="24"/>
        </w:rPr>
        <w:t>NIST SP 800-53: </w:t>
      </w:r>
      <w:hyperlink r:id="rId188">
        <w:r>
          <w:rPr>
            <w:color w:val="0000FF"/>
            <w:sz w:val="24"/>
            <w:u w:val="single" w:color="0000FF"/>
          </w:rPr>
          <w:t>Configuration Management (CM)</w:t>
        </w:r>
      </w:hyperlink>
    </w:p>
    <w:p>
      <w:pPr>
        <w:pStyle w:val="BodyText"/>
        <w:spacing w:before="2"/>
        <w:rPr>
          <w:sz w:val="16"/>
        </w:rPr>
      </w:pPr>
    </w:p>
    <w:p>
      <w:pPr>
        <w:pStyle w:val="Heading1"/>
        <w:tabs>
          <w:tab w:pos="8889" w:val="right" w:leader="none"/>
        </w:tabs>
        <w:spacing w:before="92"/>
      </w:pPr>
      <w:r>
        <w:rPr/>
        <w:t>ACTIVATE ONLY</w:t>
      </w:r>
      <w:r>
        <w:rPr>
          <w:spacing w:val="-3"/>
        </w:rPr>
        <w:t> </w:t>
      </w:r>
      <w:r>
        <w:rPr/>
        <w:t>ESSENTIAL</w:t>
      </w:r>
      <w:r>
        <w:rPr>
          <w:spacing w:val="-1"/>
        </w:rPr>
        <w:t> </w:t>
      </w:r>
      <w:r>
        <w:rPr/>
        <w:t>FUNCTIONALITY</w:t>
        <w:tab/>
        <w:t>5315.6</w:t>
      </w:r>
    </w:p>
    <w:p>
      <w:pPr>
        <w:pStyle w:val="BodyText"/>
        <w:ind w:left="100"/>
      </w:pPr>
      <w:r>
        <w:rPr/>
        <w:t>(Revised 6/14)</w:t>
      </w:r>
    </w:p>
    <w:p>
      <w:pPr>
        <w:pStyle w:val="BodyText"/>
        <w:spacing w:before="5"/>
      </w:pPr>
    </w:p>
    <w:p>
      <w:pPr>
        <w:pStyle w:val="BodyText"/>
        <w:ind w:left="100" w:right="556"/>
      </w:pPr>
      <w:r>
        <w:rPr>
          <w:b/>
        </w:rPr>
        <w:t>Policy: </w:t>
      </w:r>
      <w:r>
        <w:rPr/>
        <w:t>Each state entity shall configure information assets to provide only essential capabilities and functionality, and shall adhere to the principle of least privilege and restrict the use of unnecessary ports, protocols, and/or services to minimize the state entity’s risk.</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3808" from="545.73999pt,.215848pt" to="545.73999pt,14.015848pt" stroked="true" strokeweight=".47998pt" strokecolor="#000000">
            <v:stroke dashstyle="solid"/>
            <w10:wrap type="none"/>
          </v:line>
        </w:pict>
      </w:r>
      <w:r>
        <w:rPr>
          <w:b/>
          <w:sz w:val="24"/>
        </w:rPr>
        <w:t>Implementation Controls:  </w:t>
      </w:r>
      <w:r>
        <w:rPr>
          <w:sz w:val="24"/>
        </w:rPr>
        <w:t>NIST SP 800-53: </w:t>
      </w:r>
      <w:hyperlink r:id="rId188">
        <w:r>
          <w:rPr>
            <w:color w:val="0000FF"/>
            <w:sz w:val="24"/>
            <w:u w:val="single" w:color="0000FF"/>
          </w:rPr>
          <w:t>Configuration Management (CM)</w:t>
        </w:r>
      </w:hyperlink>
    </w:p>
    <w:p>
      <w:pPr>
        <w:pStyle w:val="BodyText"/>
        <w:spacing w:before="10"/>
        <w:rPr>
          <w:sz w:val="15"/>
        </w:rPr>
      </w:pPr>
    </w:p>
    <w:p>
      <w:pPr>
        <w:pStyle w:val="Heading1"/>
        <w:tabs>
          <w:tab w:pos="8956" w:val="right" w:leader="none"/>
        </w:tabs>
        <w:spacing w:before="93"/>
      </w:pPr>
      <w:r>
        <w:rPr/>
        <w:t>SOFTWARE</w:t>
      </w:r>
      <w:r>
        <w:rPr>
          <w:spacing w:val="-1"/>
        </w:rPr>
        <w:t> </w:t>
      </w:r>
      <w:r>
        <w:rPr/>
        <w:t>USAGE RESTRICTIONS</w:t>
        <w:tab/>
        <w:t>5315.7</w:t>
      </w:r>
    </w:p>
    <w:p>
      <w:pPr>
        <w:pStyle w:val="BodyText"/>
        <w:ind w:left="100"/>
      </w:pPr>
      <w:r>
        <w:rPr/>
        <w:t>(Revised 6/14)</w:t>
      </w:r>
    </w:p>
    <w:p>
      <w:pPr>
        <w:pStyle w:val="BodyText"/>
        <w:spacing w:before="276"/>
        <w:ind w:left="100"/>
      </w:pPr>
      <w:r>
        <w:rPr>
          <w:b/>
        </w:rPr>
        <w:t>Policy: </w:t>
      </w:r>
      <w:r>
        <w:rPr/>
        <w:t>Each state entity shall ensure its Software Management Plan (SAM sections </w:t>
      </w:r>
      <w:hyperlink r:id="rId189">
        <w:r>
          <w:rPr>
            <w:color w:val="0000FF"/>
            <w:u w:val="single" w:color="0000FF"/>
          </w:rPr>
          <w:t>4846.1 </w:t>
        </w:r>
      </w:hyperlink>
      <w:r>
        <w:rPr/>
        <w:t>and </w:t>
      </w:r>
      <w:hyperlink r:id="rId190">
        <w:r>
          <w:rPr>
            <w:color w:val="0000FF"/>
            <w:u w:val="single" w:color="0000FF"/>
          </w:rPr>
          <w:t>4846.2</w:t>
        </w:r>
      </w:hyperlink>
      <w:r>
        <w:rPr/>
        <w:t>) addresses the following:</w:t>
      </w:r>
    </w:p>
    <w:p>
      <w:pPr>
        <w:pStyle w:val="BodyText"/>
        <w:spacing w:before="11"/>
        <w:rPr>
          <w:sz w:val="23"/>
        </w:rPr>
      </w:pPr>
    </w:p>
    <w:p>
      <w:pPr>
        <w:pStyle w:val="ListParagraph"/>
        <w:numPr>
          <w:ilvl w:val="0"/>
          <w:numId w:val="26"/>
        </w:numPr>
        <w:tabs>
          <w:tab w:pos="821" w:val="left" w:leader="none"/>
        </w:tabs>
        <w:spacing w:line="240" w:lineRule="auto" w:before="0" w:after="0"/>
        <w:ind w:left="820" w:right="896" w:hanging="360"/>
        <w:jc w:val="left"/>
        <w:rPr>
          <w:sz w:val="24"/>
        </w:rPr>
      </w:pPr>
      <w:r>
        <w:rPr>
          <w:sz w:val="24"/>
        </w:rPr>
        <w:t>Use of software and associated documentation in accordance with</w:t>
      </w:r>
      <w:r>
        <w:rPr>
          <w:spacing w:val="-25"/>
          <w:sz w:val="24"/>
        </w:rPr>
        <w:t> </w:t>
      </w:r>
      <w:r>
        <w:rPr>
          <w:sz w:val="24"/>
        </w:rPr>
        <w:t>contract agreements and copyright</w:t>
      </w:r>
      <w:r>
        <w:rPr>
          <w:spacing w:val="-18"/>
          <w:sz w:val="24"/>
        </w:rPr>
        <w:t> </w:t>
      </w:r>
      <w:r>
        <w:rPr>
          <w:sz w:val="24"/>
        </w:rPr>
        <w:t>laws;</w:t>
      </w:r>
    </w:p>
    <w:p>
      <w:pPr>
        <w:pStyle w:val="ListParagraph"/>
        <w:numPr>
          <w:ilvl w:val="0"/>
          <w:numId w:val="26"/>
        </w:numPr>
        <w:tabs>
          <w:tab w:pos="821" w:val="left" w:leader="none"/>
        </w:tabs>
        <w:spacing w:line="240" w:lineRule="auto" w:before="119" w:after="0"/>
        <w:ind w:left="820" w:right="377" w:hanging="360"/>
        <w:jc w:val="left"/>
        <w:rPr>
          <w:sz w:val="24"/>
        </w:rPr>
      </w:pPr>
      <w:r>
        <w:rPr>
          <w:sz w:val="24"/>
        </w:rPr>
        <w:t>Enforcement of explicit rules governing the authorized installation of software</w:t>
      </w:r>
      <w:r>
        <w:rPr>
          <w:spacing w:val="-30"/>
          <w:sz w:val="24"/>
        </w:rPr>
        <w:t> </w:t>
      </w:r>
      <w:r>
        <w:rPr>
          <w:sz w:val="24"/>
        </w:rPr>
        <w:t>by users;</w:t>
      </w:r>
      <w:r>
        <w:rPr>
          <w:spacing w:val="-3"/>
          <w:sz w:val="24"/>
        </w:rPr>
        <w:t> </w:t>
      </w:r>
      <w:r>
        <w:rPr>
          <w:sz w:val="24"/>
        </w:rPr>
        <w:t>and</w:t>
      </w:r>
    </w:p>
    <w:p>
      <w:pPr>
        <w:pStyle w:val="ListParagraph"/>
        <w:numPr>
          <w:ilvl w:val="0"/>
          <w:numId w:val="26"/>
        </w:numPr>
        <w:tabs>
          <w:tab w:pos="821" w:val="left" w:leader="none"/>
        </w:tabs>
        <w:spacing w:line="240" w:lineRule="auto" w:before="119" w:after="0"/>
        <w:ind w:left="820" w:right="547" w:hanging="360"/>
        <w:jc w:val="left"/>
        <w:rPr>
          <w:sz w:val="24"/>
        </w:rPr>
      </w:pPr>
      <w:r>
        <w:rPr>
          <w:sz w:val="24"/>
        </w:rPr>
        <w:t>Maintaining control over the types of software installed by identifying</w:t>
      </w:r>
      <w:r>
        <w:rPr>
          <w:spacing w:val="-23"/>
          <w:sz w:val="24"/>
        </w:rPr>
        <w:t> </w:t>
      </w:r>
      <w:r>
        <w:rPr>
          <w:sz w:val="24"/>
        </w:rPr>
        <w:t>permitted and prohibited software</w:t>
      </w:r>
      <w:r>
        <w:rPr>
          <w:spacing w:val="-12"/>
          <w:sz w:val="24"/>
        </w:rPr>
        <w:t> </w:t>
      </w:r>
      <w:r>
        <w:rPr>
          <w:sz w:val="24"/>
        </w:rPr>
        <w:t>installations.</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3832" from="545.73999pt,.215859pt" to="545.73999pt,14.015859pt" stroked="true" strokeweight=".47998pt" strokecolor="#000000">
            <v:stroke dashstyle="solid"/>
            <w10:wrap type="none"/>
          </v:line>
        </w:pict>
      </w:r>
      <w:r>
        <w:rPr>
          <w:b/>
          <w:sz w:val="24"/>
        </w:rPr>
        <w:t>Implementation Controls:  </w:t>
      </w:r>
      <w:r>
        <w:rPr>
          <w:sz w:val="24"/>
        </w:rPr>
        <w:t>NIST SP 800-53: </w:t>
      </w:r>
      <w:hyperlink r:id="rId188">
        <w:r>
          <w:rPr>
            <w:color w:val="0000FF"/>
            <w:sz w:val="24"/>
            <w:u w:val="single" w:color="0000FF"/>
          </w:rPr>
          <w:t>Configuration Management (CM)</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956" w:val="right" w:leader="none"/>
        </w:tabs>
        <w:spacing w:before="93"/>
      </w:pPr>
      <w:bookmarkStart w:name="5300(Final426Rev) 21" w:id="29"/>
      <w:bookmarkEnd w:id="29"/>
      <w:r>
        <w:rPr>
          <w:b w:val="0"/>
        </w:rPr>
      </w:r>
      <w:r>
        <w:rPr/>
        <w:t>INFORMATION</w:t>
      </w:r>
      <w:r>
        <w:rPr>
          <w:spacing w:val="4"/>
        </w:rPr>
        <w:t> </w:t>
      </w:r>
      <w:r>
        <w:rPr/>
        <w:t>ASSET</w:t>
      </w:r>
      <w:r>
        <w:rPr>
          <w:spacing w:val="-1"/>
        </w:rPr>
        <w:t> </w:t>
      </w:r>
      <w:r>
        <w:rPr/>
        <w:t>CONNECTIONS</w:t>
        <w:tab/>
        <w:t>5315.8</w:t>
      </w:r>
    </w:p>
    <w:p>
      <w:pPr>
        <w:pStyle w:val="BodyText"/>
        <w:ind w:left="100"/>
      </w:pPr>
      <w:r>
        <w:rPr/>
        <w:t>(Revised 6/14)</w:t>
      </w:r>
    </w:p>
    <w:p>
      <w:pPr>
        <w:pStyle w:val="BodyText"/>
        <w:spacing w:before="11"/>
        <w:rPr>
          <w:sz w:val="23"/>
        </w:rPr>
      </w:pPr>
    </w:p>
    <w:p>
      <w:pPr>
        <w:pStyle w:val="BodyText"/>
        <w:ind w:left="100" w:right="275"/>
      </w:pPr>
      <w:r>
        <w:rPr>
          <w:b/>
        </w:rPr>
        <w:t>Policy: </w:t>
      </w:r>
      <w:r>
        <w:rPr/>
        <w:t>Each state entity shall carefully consider the risks that may be introduced when information assets are connected to other systems with different security requirements and security controls, both within the state entity and external to the state entity.</w:t>
      </w:r>
    </w:p>
    <w:p>
      <w:pPr>
        <w:pStyle w:val="BodyText"/>
        <w:spacing w:before="11"/>
        <w:rPr>
          <w:sz w:val="23"/>
        </w:rPr>
      </w:pPr>
    </w:p>
    <w:p>
      <w:pPr>
        <w:pStyle w:val="BodyText"/>
        <w:ind w:left="100" w:right="275"/>
      </w:pPr>
      <w:r>
        <w:rPr/>
        <w:t>Each state entity shall identify and maintain an inventory of its authorized information system connections with other state entities which establish authorized connections from information assets as defined by their authorization boundary, to other information systems. Each state entity shall document, for each connection, the interface characteristics, security requirements, the nature of the information communicated, and ensure written agreements are established and maintained which include the minimum provisions for agreements with state and non-state entities as outlined in SAM Section 5305.8.</w:t>
      </w:r>
    </w:p>
    <w:p>
      <w:pPr>
        <w:pStyle w:val="BodyText"/>
        <w:spacing w:before="11"/>
        <w:rPr>
          <w:sz w:val="23"/>
        </w:rPr>
      </w:pPr>
    </w:p>
    <w:p>
      <w:pPr>
        <w:pStyle w:val="BodyText"/>
        <w:ind w:left="100"/>
      </w:pPr>
      <w:r>
        <w:rPr/>
        <w:t>This policy applies to dedicated connections between information assets and does not apply to transitory, user-controlled connections such as email and website browsing.</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3856" from="545.73999pt,.215869pt" to="545.73999pt,14.015869pt" stroked="true" strokeweight=".47998pt" strokecolor="#000000">
            <v:stroke dashstyle="solid"/>
            <w10:wrap type="none"/>
          </v:line>
        </w:pict>
      </w:r>
      <w:r>
        <w:rPr>
          <w:b/>
          <w:sz w:val="24"/>
        </w:rPr>
        <w:t>Implementation Controls:  </w:t>
      </w:r>
      <w:hyperlink r:id="rId191">
        <w:r>
          <w:rPr>
            <w:color w:val="0000FF"/>
            <w:sz w:val="24"/>
            <w:u w:val="single" w:color="0000FF"/>
          </w:rPr>
          <w:t>NIST SP 800-53: Access Control (AC)</w:t>
        </w:r>
      </w:hyperlink>
    </w:p>
    <w:p>
      <w:pPr>
        <w:pStyle w:val="BodyText"/>
        <w:spacing w:before="4"/>
        <w:rPr>
          <w:sz w:val="16"/>
        </w:rPr>
      </w:pPr>
    </w:p>
    <w:p>
      <w:pPr>
        <w:pStyle w:val="Heading1"/>
        <w:tabs>
          <w:tab w:pos="8956" w:val="right" w:leader="none"/>
        </w:tabs>
        <w:spacing w:before="92"/>
      </w:pPr>
      <w:r>
        <w:rPr/>
        <w:t>SECURITY</w:t>
      </w:r>
      <w:r>
        <w:rPr>
          <w:spacing w:val="2"/>
        </w:rPr>
        <w:t> </w:t>
      </w:r>
      <w:r>
        <w:rPr/>
        <w:t>AUTHORIZATION</w:t>
        <w:tab/>
        <w:t>5315.9</w:t>
      </w:r>
    </w:p>
    <w:p>
      <w:pPr>
        <w:pStyle w:val="BodyText"/>
        <w:ind w:left="100"/>
      </w:pPr>
      <w:r>
        <w:rPr/>
        <w:t>(Revised 12/13)</w:t>
      </w:r>
    </w:p>
    <w:p>
      <w:pPr>
        <w:pStyle w:val="BodyText"/>
        <w:spacing w:before="120"/>
        <w:ind w:left="100"/>
      </w:pPr>
      <w:r>
        <w:rPr>
          <w:b/>
        </w:rPr>
        <w:t>Introduction: </w:t>
      </w:r>
      <w:r>
        <w:rPr/>
        <w:t>The authorizing official(s) provide budgetary oversight for state entity information assets and assume responsibility for the mission/business operations supported by those systems.</w:t>
      </w:r>
    </w:p>
    <w:p>
      <w:pPr>
        <w:pStyle w:val="BodyText"/>
        <w:spacing w:before="4"/>
      </w:pPr>
    </w:p>
    <w:p>
      <w:pPr>
        <w:pStyle w:val="BodyText"/>
        <w:ind w:left="100" w:right="275"/>
      </w:pPr>
      <w:r>
        <w:rPr>
          <w:b/>
        </w:rPr>
        <w:t>Policy: </w:t>
      </w:r>
      <w:r>
        <w:rPr/>
        <w:t>Consistent with the State Information Management Principles, Record of Decisions (</w:t>
      </w:r>
      <w:hyperlink r:id="rId185">
        <w:r>
          <w:rPr>
            <w:color w:val="0000FF"/>
            <w:u w:val="single" w:color="0000FF"/>
          </w:rPr>
          <w:t>SAM section 4800</w:t>
        </w:r>
      </w:hyperlink>
      <w:r>
        <w:rPr/>
        <w:t>), each state entity shall establish a documented security authorization method which tracks official management decisions authorizing the operation of information assets and explicit acceptance of risks based on implementation of agreed-upon information security measures. The state entity head shall assign senior-level executive(s) or manager(s) as the authorizing official(s).</w:t>
      </w:r>
    </w:p>
    <w:p>
      <w:pPr>
        <w:spacing w:after="0"/>
        <w:sectPr>
          <w:pgSz w:w="12240" w:h="15840"/>
          <w:pgMar w:header="724" w:footer="791" w:top="1260" w:bottom="980" w:left="1340" w:right="1220"/>
        </w:sectPr>
      </w:pPr>
    </w:p>
    <w:p>
      <w:pPr>
        <w:pStyle w:val="BodyText"/>
        <w:rPr>
          <w:sz w:val="20"/>
        </w:rPr>
      </w:pPr>
    </w:p>
    <w:p>
      <w:pPr>
        <w:pStyle w:val="BodyText"/>
        <w:spacing w:before="4"/>
        <w:rPr>
          <w:sz w:val="18"/>
        </w:rPr>
      </w:pPr>
    </w:p>
    <w:p>
      <w:pPr>
        <w:pStyle w:val="Heading1"/>
        <w:spacing w:before="92"/>
      </w:pPr>
      <w:bookmarkStart w:name="5300(Final426Rev) 22" w:id="30"/>
      <w:bookmarkEnd w:id="30"/>
      <w:r>
        <w:rPr>
          <w:b w:val="0"/>
        </w:rPr>
      </w:r>
      <w:r>
        <w:rPr/>
        <w:t>TRAINING AND AWARENESS FOR INFORMATION SECURITY</w:t>
      </w:r>
    </w:p>
    <w:p>
      <w:pPr>
        <w:tabs>
          <w:tab w:pos="8876" w:val="left" w:leader="none"/>
        </w:tabs>
        <w:spacing w:before="0"/>
        <w:ind w:left="100" w:right="0" w:firstLine="0"/>
        <w:jc w:val="left"/>
        <w:rPr>
          <w:b/>
          <w:sz w:val="24"/>
        </w:rPr>
      </w:pPr>
      <w:r>
        <w:rPr>
          <w:b/>
          <w:sz w:val="24"/>
        </w:rPr>
        <w:t>AND</w:t>
      </w:r>
      <w:r>
        <w:rPr>
          <w:b/>
          <w:spacing w:val="-2"/>
          <w:sz w:val="24"/>
        </w:rPr>
        <w:t> </w:t>
      </w:r>
      <w:r>
        <w:rPr>
          <w:b/>
          <w:sz w:val="24"/>
        </w:rPr>
        <w:t>PRIVACY</w:t>
        <w:tab/>
        <w:t>5320</w:t>
      </w:r>
    </w:p>
    <w:p>
      <w:pPr>
        <w:pStyle w:val="BodyText"/>
        <w:ind w:left="100"/>
      </w:pPr>
      <w:r>
        <w:rPr/>
        <w:t>(Revised 6/14)</w:t>
      </w:r>
    </w:p>
    <w:p>
      <w:pPr>
        <w:pStyle w:val="BodyText"/>
        <w:spacing w:before="4"/>
      </w:pPr>
    </w:p>
    <w:p>
      <w:pPr>
        <w:pStyle w:val="BodyText"/>
        <w:ind w:left="100" w:right="248"/>
      </w:pPr>
      <w:r>
        <w:rPr>
          <w:b/>
        </w:rPr>
        <w:t>Policy: </w:t>
      </w:r>
      <w:r>
        <w:rPr/>
        <w:t>Each state entity must establish and maintain an information security and privacy training and awareness program. State entity personnel must possess the knowledge and skills necessary to use information technology to the best advantage for the state. Each state entity must regularly assess the skills and knowledge of its personnel in relation to job requirements, identify and document training and professional development needs, and provide suitable training within the limits of available resources.</w:t>
      </w:r>
    </w:p>
    <w:p>
      <w:pPr>
        <w:pStyle w:val="BodyText"/>
      </w:pPr>
    </w:p>
    <w:p>
      <w:pPr>
        <w:pStyle w:val="BodyText"/>
        <w:ind w:left="100"/>
      </w:pPr>
      <w:r>
        <w:rPr/>
        <w:t>The training and awareness program shall ensure:</w:t>
      </w:r>
    </w:p>
    <w:p>
      <w:pPr>
        <w:pStyle w:val="BodyText"/>
        <w:spacing w:before="11"/>
        <w:rPr>
          <w:sz w:val="23"/>
        </w:rPr>
      </w:pPr>
    </w:p>
    <w:p>
      <w:pPr>
        <w:pStyle w:val="ListParagraph"/>
        <w:numPr>
          <w:ilvl w:val="0"/>
          <w:numId w:val="27"/>
        </w:numPr>
        <w:tabs>
          <w:tab w:pos="821" w:val="left" w:leader="none"/>
        </w:tabs>
        <w:spacing w:line="240" w:lineRule="auto" w:before="0" w:after="0"/>
        <w:ind w:left="820" w:right="709" w:hanging="360"/>
        <w:jc w:val="left"/>
        <w:rPr>
          <w:sz w:val="24"/>
        </w:rPr>
      </w:pPr>
      <w:r>
        <w:rPr>
          <w:sz w:val="24"/>
        </w:rPr>
        <w:t>All personnel receive general security and privacy awareness training so</w:t>
      </w:r>
      <w:r>
        <w:rPr>
          <w:spacing w:val="-27"/>
          <w:sz w:val="24"/>
        </w:rPr>
        <w:t> </w:t>
      </w:r>
      <w:r>
        <w:rPr>
          <w:sz w:val="24"/>
        </w:rPr>
        <w:t>that they understand the state entity information security policies, standards, procedures, and practices; and are knowledgeable about the various management, operational, and technical controls required to protect the information assets for which they are</w:t>
      </w:r>
      <w:r>
        <w:rPr>
          <w:spacing w:val="-18"/>
          <w:sz w:val="24"/>
        </w:rPr>
        <w:t> </w:t>
      </w:r>
      <w:r>
        <w:rPr>
          <w:sz w:val="24"/>
        </w:rPr>
        <w:t>responsible.</w:t>
      </w:r>
    </w:p>
    <w:p>
      <w:pPr>
        <w:pStyle w:val="ListParagraph"/>
        <w:numPr>
          <w:ilvl w:val="0"/>
          <w:numId w:val="27"/>
        </w:numPr>
        <w:tabs>
          <w:tab w:pos="821" w:val="left" w:leader="none"/>
        </w:tabs>
        <w:spacing w:line="240" w:lineRule="auto" w:before="119" w:after="0"/>
        <w:ind w:left="820" w:right="735" w:hanging="360"/>
        <w:jc w:val="left"/>
        <w:rPr>
          <w:sz w:val="24"/>
        </w:rPr>
      </w:pPr>
      <w:r>
        <w:rPr>
          <w:sz w:val="24"/>
        </w:rPr>
        <w:t>Groups of personnel with special security training needs, such as</w:t>
      </w:r>
      <w:r>
        <w:rPr>
          <w:spacing w:val="-24"/>
          <w:sz w:val="24"/>
        </w:rPr>
        <w:t> </w:t>
      </w:r>
      <w:r>
        <w:rPr>
          <w:sz w:val="24"/>
        </w:rPr>
        <w:t>application developers receive the necessary</w:t>
      </w:r>
      <w:r>
        <w:rPr>
          <w:spacing w:val="-19"/>
          <w:sz w:val="24"/>
        </w:rPr>
        <w:t> </w:t>
      </w:r>
      <w:r>
        <w:rPr>
          <w:sz w:val="24"/>
        </w:rPr>
        <w:t>training.</w:t>
      </w:r>
    </w:p>
    <w:p>
      <w:pPr>
        <w:pStyle w:val="ListParagraph"/>
        <w:numPr>
          <w:ilvl w:val="0"/>
          <w:numId w:val="27"/>
        </w:numPr>
        <w:tabs>
          <w:tab w:pos="821" w:val="left" w:leader="none"/>
        </w:tabs>
        <w:spacing w:line="240" w:lineRule="auto" w:before="119" w:after="0"/>
        <w:ind w:left="820" w:right="1404" w:hanging="360"/>
        <w:jc w:val="left"/>
        <w:rPr>
          <w:sz w:val="24"/>
        </w:rPr>
      </w:pPr>
      <w:r>
        <w:rPr>
          <w:sz w:val="24"/>
        </w:rPr>
        <w:t>Training records are maintained to support corrective action, audit</w:t>
      </w:r>
      <w:r>
        <w:rPr>
          <w:spacing w:val="-24"/>
          <w:sz w:val="24"/>
        </w:rPr>
        <w:t> </w:t>
      </w:r>
      <w:r>
        <w:rPr>
          <w:sz w:val="24"/>
        </w:rPr>
        <w:t>and assessment</w:t>
      </w:r>
      <w:r>
        <w:rPr>
          <w:spacing w:val="-8"/>
          <w:sz w:val="24"/>
        </w:rPr>
        <w:t> </w:t>
      </w:r>
      <w:r>
        <w:rPr>
          <w:sz w:val="24"/>
        </w:rPr>
        <w:t>processes.</w:t>
      </w:r>
    </w:p>
    <w:p>
      <w:pPr>
        <w:pStyle w:val="ListParagraph"/>
        <w:numPr>
          <w:ilvl w:val="0"/>
          <w:numId w:val="27"/>
        </w:numPr>
        <w:tabs>
          <w:tab w:pos="821" w:val="left" w:leader="none"/>
        </w:tabs>
        <w:spacing w:line="274" w:lineRule="exact" w:before="126" w:after="0"/>
        <w:ind w:left="820" w:right="1098" w:hanging="360"/>
        <w:jc w:val="left"/>
        <w:rPr>
          <w:sz w:val="24"/>
        </w:rPr>
      </w:pPr>
      <w:r>
        <w:rPr>
          <w:sz w:val="24"/>
        </w:rPr>
        <w:t>The program content is maintained and evaluated for effectiveness on</w:t>
      </w:r>
      <w:r>
        <w:rPr>
          <w:spacing w:val="-27"/>
          <w:sz w:val="24"/>
        </w:rPr>
        <w:t> </w:t>
      </w:r>
      <w:r>
        <w:rPr>
          <w:sz w:val="24"/>
        </w:rPr>
        <w:t>an ongoing</w:t>
      </w:r>
      <w:r>
        <w:rPr>
          <w:spacing w:val="-3"/>
          <w:sz w:val="24"/>
        </w:rPr>
        <w:t> </w:t>
      </w:r>
      <w:r>
        <w:rPr>
          <w:sz w:val="24"/>
        </w:rPr>
        <w:t>basis.</w:t>
      </w:r>
    </w:p>
    <w:p>
      <w:pPr>
        <w:pStyle w:val="BodyText"/>
        <w:spacing w:before="7"/>
        <w:rPr>
          <w:sz w:val="23"/>
        </w:rPr>
      </w:pPr>
    </w:p>
    <w:p>
      <w:pPr>
        <w:pStyle w:val="BodyText"/>
        <w:ind w:left="100" w:right="262"/>
      </w:pPr>
      <w:r>
        <w:rPr/>
        <w:t>State entity heads, Chief Information Officers (CIOs), ISOs, management, and information asset owners have key roles in information security training and awareness. The state entity head is responsible for ensuring an effective program is implemented state entity-wide. The scope and content of the awareness program must align with statewide policy, and with any state entity specific security needs and requirements.</w:t>
      </w:r>
    </w:p>
    <w:p>
      <w:pPr>
        <w:pStyle w:val="BodyText"/>
        <w:spacing w:before="10"/>
        <w:rPr>
          <w:sz w:val="23"/>
        </w:rPr>
      </w:pPr>
    </w:p>
    <w:p>
      <w:pPr>
        <w:spacing w:before="0"/>
        <w:ind w:left="100" w:right="0" w:firstLine="0"/>
        <w:jc w:val="left"/>
        <w:rPr>
          <w:sz w:val="24"/>
        </w:rPr>
      </w:pPr>
      <w:r>
        <w:rPr/>
        <w:pict>
          <v:line style="position:absolute;mso-position-horizontal-relative:page;mso-position-vertical-relative:paragraph;z-index:3880" from="545.73999pt,.215852pt" to="545.73999pt,14.015852pt" stroked="true" strokeweight=".47998pt" strokecolor="#000000">
            <v:stroke dashstyle="solid"/>
            <w10:wrap type="none"/>
          </v:line>
        </w:pict>
      </w:r>
      <w:r>
        <w:rPr>
          <w:b/>
          <w:sz w:val="24"/>
        </w:rPr>
        <w:t>Implementation Controls:  </w:t>
      </w:r>
      <w:r>
        <w:rPr>
          <w:sz w:val="24"/>
        </w:rPr>
        <w:t>NIST SP 800-53: </w:t>
      </w:r>
      <w:hyperlink r:id="rId192">
        <w:r>
          <w:rPr>
            <w:color w:val="0000FF"/>
            <w:sz w:val="24"/>
            <w:u w:val="single" w:color="0000FF"/>
          </w:rPr>
          <w:t>Awareness and Training (AT)</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956" w:val="right" w:leader="none"/>
        </w:tabs>
        <w:spacing w:before="93"/>
      </w:pPr>
      <w:bookmarkStart w:name="5300(Final426Rev) 23" w:id="31"/>
      <w:bookmarkEnd w:id="31"/>
      <w:r>
        <w:rPr>
          <w:b w:val="0"/>
        </w:rPr>
      </w:r>
      <w:r>
        <w:rPr/>
        <w:t>SECURITY AND</w:t>
      </w:r>
      <w:r>
        <w:rPr>
          <w:spacing w:val="1"/>
        </w:rPr>
        <w:t> </w:t>
      </w:r>
      <w:r>
        <w:rPr/>
        <w:t>PRIVACY</w:t>
      </w:r>
      <w:r>
        <w:rPr>
          <w:spacing w:val="-1"/>
        </w:rPr>
        <w:t> </w:t>
      </w:r>
      <w:r>
        <w:rPr/>
        <w:t>TRAINING</w:t>
        <w:tab/>
        <w:t>5320.2</w:t>
      </w:r>
    </w:p>
    <w:p>
      <w:pPr>
        <w:pStyle w:val="BodyText"/>
        <w:ind w:left="100"/>
      </w:pPr>
      <w:r>
        <w:rPr/>
        <w:t>(Revised 6/14)</w:t>
      </w:r>
    </w:p>
    <w:p>
      <w:pPr>
        <w:pStyle w:val="BodyText"/>
        <w:spacing w:before="9"/>
        <w:rPr>
          <w:sz w:val="20"/>
        </w:rPr>
      </w:pPr>
    </w:p>
    <w:p>
      <w:pPr>
        <w:pStyle w:val="BodyText"/>
        <w:spacing w:before="1"/>
        <w:ind w:left="100" w:right="354"/>
      </w:pPr>
      <w:r>
        <w:rPr>
          <w:b/>
        </w:rPr>
        <w:t>Policy: </w:t>
      </w:r>
      <w:r>
        <w:rPr/>
        <w:t>Each state entity shall determine the appropriate content of security and privacy training based on the assigned roles and responsibilities of individuals and the specific security requirements of the state entity and the information assets to which personnel have access. Privacy training content will ensure personnel understand their responsibility for compliance with the Information Practices Act of 1977 and the penalties for non-compliance.</w:t>
      </w:r>
    </w:p>
    <w:p>
      <w:pPr>
        <w:pStyle w:val="BodyText"/>
      </w:pPr>
    </w:p>
    <w:p>
      <w:pPr>
        <w:spacing w:before="0"/>
        <w:ind w:left="100" w:right="0" w:firstLine="0"/>
        <w:jc w:val="left"/>
        <w:rPr>
          <w:sz w:val="24"/>
        </w:rPr>
      </w:pPr>
      <w:r>
        <w:rPr>
          <w:b/>
          <w:sz w:val="24"/>
        </w:rPr>
        <w:t>Governing Provisions:  </w:t>
      </w:r>
      <w:hyperlink r:id="rId161">
        <w:r>
          <w:rPr>
            <w:color w:val="0000FF"/>
            <w:sz w:val="24"/>
            <w:u w:val="single" w:color="0000FF"/>
          </w:rPr>
          <w:t>Civil Code section 1798</w:t>
        </w:r>
      </w:hyperlink>
    </w:p>
    <w:p>
      <w:pPr>
        <w:pStyle w:val="BodyText"/>
        <w:spacing w:before="11"/>
        <w:rPr>
          <w:sz w:val="15"/>
        </w:rPr>
      </w:pPr>
    </w:p>
    <w:p>
      <w:pPr>
        <w:spacing w:before="92"/>
        <w:ind w:left="100" w:right="0" w:firstLine="0"/>
        <w:jc w:val="left"/>
        <w:rPr>
          <w:sz w:val="24"/>
        </w:rPr>
      </w:pPr>
      <w:r>
        <w:rPr/>
        <w:pict>
          <v:line style="position:absolute;mso-position-horizontal-relative:page;mso-position-vertical-relative:paragraph;z-index:3904" from="545.73999pt,4.815862pt" to="545.73999pt,18.615862pt" stroked="true" strokeweight=".47998pt" strokecolor="#000000">
            <v:stroke dashstyle="solid"/>
            <w10:wrap type="none"/>
          </v:line>
        </w:pict>
      </w:r>
      <w:r>
        <w:rPr>
          <w:b/>
          <w:sz w:val="24"/>
        </w:rPr>
        <w:t>Implementation Controls:  </w:t>
      </w:r>
      <w:r>
        <w:rPr>
          <w:sz w:val="24"/>
        </w:rPr>
        <w:t>NIST SP 800-53: </w:t>
      </w:r>
      <w:hyperlink r:id="rId192">
        <w:r>
          <w:rPr>
            <w:color w:val="0000FF"/>
            <w:sz w:val="24"/>
            <w:u w:val="single" w:color="0000FF"/>
          </w:rPr>
          <w:t>Awareness and Training (AT)</w:t>
        </w:r>
      </w:hyperlink>
    </w:p>
    <w:p>
      <w:pPr>
        <w:pStyle w:val="BodyText"/>
        <w:spacing w:before="4"/>
        <w:rPr>
          <w:sz w:val="16"/>
        </w:rPr>
      </w:pPr>
    </w:p>
    <w:p>
      <w:pPr>
        <w:pStyle w:val="Heading1"/>
        <w:tabs>
          <w:tab w:pos="9169" w:val="right" w:leader="none"/>
        </w:tabs>
        <w:spacing w:before="93"/>
      </w:pPr>
      <w:r>
        <w:rPr/>
        <w:t>SECURITY AND PRIVACY TRAINING</w:t>
      </w:r>
      <w:r>
        <w:rPr>
          <w:spacing w:val="-1"/>
        </w:rPr>
        <w:t> </w:t>
      </w:r>
      <w:r>
        <w:rPr/>
        <w:t>RECORDS</w:t>
        <w:tab/>
        <w:t>5320.3</w:t>
      </w:r>
    </w:p>
    <w:p>
      <w:pPr>
        <w:pStyle w:val="BodyText"/>
        <w:ind w:left="100"/>
      </w:pPr>
      <w:r>
        <w:rPr/>
        <w:t>(Revised 6/14)</w:t>
      </w:r>
    </w:p>
    <w:p>
      <w:pPr>
        <w:pStyle w:val="BodyText"/>
        <w:spacing w:before="4"/>
      </w:pPr>
    </w:p>
    <w:p>
      <w:pPr>
        <w:pStyle w:val="BodyText"/>
        <w:spacing w:before="1"/>
        <w:ind w:left="100" w:right="222"/>
      </w:pPr>
      <w:r>
        <w:rPr/>
        <w:pict>
          <v:line style="position:absolute;mso-position-horizontal-relative:page;mso-position-vertical-relative:paragraph;z-index:3928" from="545.73999pt,83.065849pt" to="545.73999pt,124.825849pt" stroked="true" strokeweight=".47998pt" strokecolor="#000000">
            <v:stroke dashstyle="solid"/>
            <w10:wrap type="none"/>
          </v:line>
        </w:pict>
      </w:r>
      <w:r>
        <w:rPr>
          <w:b/>
        </w:rPr>
        <w:t>Policy:  </w:t>
      </w:r>
      <w:r>
        <w:rPr/>
        <w:t>Each state entity shall document and monitor individual information security and privacy training activities including basic security and privacy awareness training and specific information system security training; and retain individual training records to support corrective action, audit and assessment processes. The ISO will be responsible for ensuring that training content is maintained and updated as necessary to address the latest security challenges that may impact</w:t>
      </w:r>
      <w:r>
        <w:rPr>
          <w:spacing w:val="-18"/>
        </w:rPr>
        <w:t> </w:t>
      </w:r>
      <w:r>
        <w:rPr/>
        <w:t>users.</w:t>
      </w:r>
    </w:p>
    <w:p>
      <w:pPr>
        <w:pStyle w:val="BodyText"/>
        <w:spacing w:before="5"/>
      </w:pPr>
    </w:p>
    <w:p>
      <w:pPr>
        <w:spacing w:before="0"/>
        <w:ind w:left="100" w:right="0" w:firstLine="0"/>
        <w:jc w:val="left"/>
        <w:rPr>
          <w:sz w:val="24"/>
        </w:rPr>
      </w:pPr>
      <w:r>
        <w:rPr>
          <w:b/>
          <w:sz w:val="24"/>
        </w:rPr>
        <w:t>Implementation Controls:  </w:t>
      </w:r>
      <w:r>
        <w:rPr>
          <w:sz w:val="24"/>
        </w:rPr>
        <w:t>NIST SP 800-53: </w:t>
      </w:r>
      <w:hyperlink r:id="rId192">
        <w:r>
          <w:rPr>
            <w:color w:val="0000FF"/>
            <w:sz w:val="24"/>
            <w:u w:val="single" w:color="0000FF"/>
          </w:rPr>
          <w:t>Awareness and Training (AT)</w:t>
        </w:r>
      </w:hyperlink>
    </w:p>
    <w:p>
      <w:pPr>
        <w:pStyle w:val="BodyText"/>
        <w:spacing w:before="2"/>
        <w:rPr>
          <w:sz w:val="16"/>
        </w:rPr>
      </w:pPr>
    </w:p>
    <w:p>
      <w:pPr>
        <w:pStyle w:val="Heading1"/>
        <w:tabs>
          <w:tab w:pos="8956" w:val="right" w:leader="none"/>
        </w:tabs>
        <w:spacing w:before="93"/>
      </w:pPr>
      <w:r>
        <w:rPr/>
        <w:t>PERSONNEL</w:t>
      </w:r>
      <w:r>
        <w:rPr>
          <w:spacing w:val="-1"/>
        </w:rPr>
        <w:t> </w:t>
      </w:r>
      <w:r>
        <w:rPr/>
        <w:t>SECURITY</w:t>
        <w:tab/>
        <w:t>5320.4</w:t>
      </w:r>
    </w:p>
    <w:p>
      <w:pPr>
        <w:pStyle w:val="BodyText"/>
        <w:ind w:left="100"/>
      </w:pPr>
      <w:r>
        <w:rPr/>
        <w:t>(Revised 6/14)</w:t>
      </w:r>
    </w:p>
    <w:p>
      <w:pPr>
        <w:pStyle w:val="BodyText"/>
        <w:spacing w:before="2"/>
      </w:pPr>
    </w:p>
    <w:p>
      <w:pPr>
        <w:pStyle w:val="BodyText"/>
        <w:ind w:left="100" w:right="328"/>
      </w:pPr>
      <w:r>
        <w:rPr>
          <w:b/>
        </w:rPr>
        <w:t>Policy: </w:t>
      </w:r>
      <w:r>
        <w:rPr/>
        <w:t>Each state entity shall establish processes and procedures to ensure that individual access to information assets is commensurate with job-related responsibilities, and individuals requiring access to information assets sign appropriate user agreements prior to being granted access.</w:t>
      </w:r>
    </w:p>
    <w:p>
      <w:pPr>
        <w:pStyle w:val="BodyText"/>
        <w:spacing w:before="11"/>
        <w:rPr>
          <w:sz w:val="23"/>
        </w:rPr>
      </w:pPr>
    </w:p>
    <w:p>
      <w:pPr>
        <w:pStyle w:val="BodyText"/>
        <w:ind w:left="100"/>
      </w:pPr>
      <w:r>
        <w:rPr/>
        <w:t>Access agreements shall include acceptable use provisions, and may also include nondisclosure agreements and conflict-of-interest agreements. If required by law, regulation or policy, each state entity must ensure individuals obtain applicable security clearances.</w:t>
      </w:r>
    </w:p>
    <w:p>
      <w:pPr>
        <w:pStyle w:val="BodyText"/>
      </w:pPr>
    </w:p>
    <w:p>
      <w:pPr>
        <w:pStyle w:val="BodyText"/>
        <w:ind w:left="100"/>
      </w:pPr>
      <w:r>
        <w:rPr/>
        <w:t>Personnel transfers or reassignments to other positions within the state entity must be reviewed to prevent accumulation of access and support least access privilege.</w:t>
      </w:r>
    </w:p>
    <w:p>
      <w:pPr>
        <w:pStyle w:val="BodyText"/>
        <w:ind w:left="100" w:right="254"/>
      </w:pPr>
      <w:r>
        <w:rPr/>
        <w:pict>
          <v:line style="position:absolute;mso-position-horizontal-relative:page;mso-position-vertical-relative:paragraph;z-index:3952" from="545.73999pt,55.411858pt" to="545.73999pt,97.291858pt" stroked="true" strokeweight=".47998pt" strokecolor="#000000">
            <v:stroke dashstyle="solid"/>
            <w10:wrap type="none"/>
          </v:line>
        </w:pict>
      </w:r>
      <w:r>
        <w:rPr/>
        <w:t>Returning and issuing keys, identification cards, and building passes; closing information system accounts and establishing new accounts; and changing information system access authorizations are all examples of personnel security practices related to staff transfer or reassignment.</w:t>
      </w:r>
    </w:p>
    <w:p>
      <w:pPr>
        <w:pStyle w:val="BodyText"/>
        <w:spacing w:before="5"/>
      </w:pPr>
    </w:p>
    <w:p>
      <w:pPr>
        <w:spacing w:before="0"/>
        <w:ind w:left="100" w:right="0" w:firstLine="0"/>
        <w:jc w:val="left"/>
        <w:rPr>
          <w:sz w:val="24"/>
        </w:rPr>
      </w:pPr>
      <w:r>
        <w:rPr>
          <w:b/>
          <w:sz w:val="24"/>
        </w:rPr>
        <w:t>Implementation Controls:  </w:t>
      </w:r>
      <w:r>
        <w:rPr>
          <w:sz w:val="24"/>
        </w:rPr>
        <w:t>NIST SP 800-53: </w:t>
      </w:r>
      <w:hyperlink r:id="rId193">
        <w:r>
          <w:rPr>
            <w:color w:val="0000FF"/>
            <w:sz w:val="24"/>
            <w:u w:val="single" w:color="0000FF"/>
          </w:rPr>
          <w:t>Personnel Security (PS)</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223" w:val="left" w:leader="none"/>
        </w:tabs>
        <w:spacing w:before="93"/>
      </w:pPr>
      <w:bookmarkStart w:name="5300(Final426Rev) 24" w:id="32"/>
      <w:bookmarkEnd w:id="32"/>
      <w:r>
        <w:rPr>
          <w:b w:val="0"/>
        </w:rPr>
      </w:r>
      <w:r>
        <w:rPr/>
        <w:t>BUSINESS CONTINUITY WITH</w:t>
      </w:r>
      <w:r>
        <w:rPr>
          <w:spacing w:val="-4"/>
        </w:rPr>
        <w:t> </w:t>
      </w:r>
      <w:r>
        <w:rPr/>
        <w:t>TECHNOLOGY</w:t>
      </w:r>
      <w:r>
        <w:rPr>
          <w:spacing w:val="-3"/>
        </w:rPr>
        <w:t> </w:t>
      </w:r>
      <w:r>
        <w:rPr/>
        <w:t>RECOVERY</w:t>
        <w:tab/>
        <w:t>5325</w:t>
      </w:r>
    </w:p>
    <w:p>
      <w:pPr>
        <w:pStyle w:val="BodyText"/>
        <w:ind w:left="100"/>
      </w:pPr>
      <w:r>
        <w:rPr/>
        <w:t>(Revised 6/14)</w:t>
      </w:r>
    </w:p>
    <w:p>
      <w:pPr>
        <w:pStyle w:val="BodyText"/>
        <w:spacing w:before="4"/>
      </w:pPr>
    </w:p>
    <w:p>
      <w:pPr>
        <w:pStyle w:val="BodyText"/>
        <w:ind w:left="100" w:right="275"/>
      </w:pPr>
      <w:r>
        <w:rPr>
          <w:b/>
        </w:rPr>
        <w:t>Introduction: </w:t>
      </w:r>
      <w:r>
        <w:rPr/>
        <w:t>The entire concept of business continuity is based on the identification of all business functions within a state entity, and then assigning a level of importance to each business function. A business impact assessment is the primary tool for gathering this information and assigning criticality, recovery point objectives, and recovery time objectives, and is therefore part of the basic foundation of contingency planning and business continuity.</w:t>
      </w:r>
    </w:p>
    <w:p>
      <w:pPr>
        <w:pStyle w:val="BodyText"/>
        <w:spacing w:before="10"/>
        <w:rPr>
          <w:sz w:val="23"/>
        </w:rPr>
      </w:pPr>
    </w:p>
    <w:p>
      <w:pPr>
        <w:pStyle w:val="BodyText"/>
        <w:ind w:left="100" w:right="275"/>
      </w:pPr>
      <w:r>
        <w:rPr>
          <w:b/>
        </w:rPr>
        <w:t>Policy: </w:t>
      </w:r>
      <w:r>
        <w:rPr/>
        <w:t>Each state entity shall ensure individuals with knowledge about business functions of the organization lead and participate in the business continuity planning process to:</w:t>
      </w:r>
    </w:p>
    <w:p>
      <w:pPr>
        <w:pStyle w:val="BodyText"/>
        <w:spacing w:before="11"/>
        <w:rPr>
          <w:sz w:val="23"/>
        </w:rPr>
      </w:pPr>
    </w:p>
    <w:p>
      <w:pPr>
        <w:pStyle w:val="ListParagraph"/>
        <w:numPr>
          <w:ilvl w:val="0"/>
          <w:numId w:val="28"/>
        </w:numPr>
        <w:tabs>
          <w:tab w:pos="821" w:val="left" w:leader="none"/>
        </w:tabs>
        <w:spacing w:line="240" w:lineRule="auto" w:before="0" w:after="0"/>
        <w:ind w:left="820" w:right="0" w:hanging="360"/>
        <w:jc w:val="left"/>
        <w:rPr>
          <w:sz w:val="24"/>
        </w:rPr>
      </w:pPr>
      <w:r>
        <w:rPr>
          <w:sz w:val="24"/>
        </w:rPr>
        <w:t>Identify and document all business</w:t>
      </w:r>
      <w:r>
        <w:rPr>
          <w:spacing w:val="-19"/>
          <w:sz w:val="24"/>
        </w:rPr>
        <w:t> </w:t>
      </w:r>
      <w:r>
        <w:rPr>
          <w:sz w:val="24"/>
        </w:rPr>
        <w:t>functions;</w:t>
      </w:r>
    </w:p>
    <w:p>
      <w:pPr>
        <w:pStyle w:val="ListParagraph"/>
        <w:numPr>
          <w:ilvl w:val="0"/>
          <w:numId w:val="28"/>
        </w:numPr>
        <w:tabs>
          <w:tab w:pos="821" w:val="left" w:leader="none"/>
        </w:tabs>
        <w:spacing w:line="240" w:lineRule="auto" w:before="119" w:after="0"/>
        <w:ind w:left="820" w:right="0" w:hanging="360"/>
        <w:jc w:val="left"/>
        <w:rPr>
          <w:sz w:val="24"/>
        </w:rPr>
      </w:pPr>
      <w:r>
        <w:rPr>
          <w:sz w:val="24"/>
        </w:rPr>
        <w:t>Conduct a business impact assessment to</w:t>
      </w:r>
      <w:r>
        <w:rPr>
          <w:spacing w:val="-17"/>
          <w:sz w:val="24"/>
        </w:rPr>
        <w:t> </w:t>
      </w:r>
      <w:r>
        <w:rPr>
          <w:sz w:val="24"/>
        </w:rPr>
        <w:t>identify:</w:t>
      </w:r>
    </w:p>
    <w:p>
      <w:pPr>
        <w:pStyle w:val="ListParagraph"/>
        <w:numPr>
          <w:ilvl w:val="1"/>
          <w:numId w:val="28"/>
        </w:numPr>
        <w:tabs>
          <w:tab w:pos="1541" w:val="left" w:leader="none"/>
        </w:tabs>
        <w:spacing w:line="240" w:lineRule="auto" w:before="0" w:after="0"/>
        <w:ind w:left="1540" w:right="0" w:hanging="360"/>
        <w:jc w:val="left"/>
        <w:rPr>
          <w:sz w:val="24"/>
        </w:rPr>
      </w:pPr>
      <w:r>
        <w:rPr>
          <w:sz w:val="24"/>
        </w:rPr>
        <w:t>critical functions and systems, and prioritize them based on</w:t>
      </w:r>
      <w:r>
        <w:rPr>
          <w:spacing w:val="-30"/>
          <w:sz w:val="24"/>
        </w:rPr>
        <w:t> </w:t>
      </w:r>
      <w:r>
        <w:rPr>
          <w:sz w:val="24"/>
        </w:rPr>
        <w:t>necessity;</w:t>
      </w:r>
    </w:p>
    <w:p>
      <w:pPr>
        <w:pStyle w:val="ListParagraph"/>
        <w:numPr>
          <w:ilvl w:val="1"/>
          <w:numId w:val="28"/>
        </w:numPr>
        <w:tabs>
          <w:tab w:pos="1541" w:val="left" w:leader="none"/>
        </w:tabs>
        <w:spacing w:line="240" w:lineRule="auto" w:before="0" w:after="0"/>
        <w:ind w:left="1540" w:right="0" w:hanging="360"/>
        <w:jc w:val="left"/>
        <w:rPr>
          <w:sz w:val="24"/>
        </w:rPr>
      </w:pPr>
      <w:r>
        <w:rPr>
          <w:sz w:val="24"/>
        </w:rPr>
        <w:t>threats and vulnerabilities;</w:t>
      </w:r>
      <w:r>
        <w:rPr>
          <w:spacing w:val="-10"/>
          <w:sz w:val="24"/>
        </w:rPr>
        <w:t> </w:t>
      </w:r>
      <w:r>
        <w:rPr>
          <w:sz w:val="24"/>
        </w:rPr>
        <w:t>and</w:t>
      </w:r>
    </w:p>
    <w:p>
      <w:pPr>
        <w:pStyle w:val="ListParagraph"/>
        <w:numPr>
          <w:ilvl w:val="1"/>
          <w:numId w:val="28"/>
        </w:numPr>
        <w:tabs>
          <w:tab w:pos="1541" w:val="left" w:leader="none"/>
        </w:tabs>
        <w:spacing w:line="240" w:lineRule="auto" w:before="0" w:after="0"/>
        <w:ind w:left="1540" w:right="434" w:hanging="360"/>
        <w:jc w:val="left"/>
        <w:rPr>
          <w:sz w:val="24"/>
        </w:rPr>
      </w:pPr>
      <w:r>
        <w:rPr>
          <w:sz w:val="24"/>
        </w:rPr>
        <w:t>preventive controls and countermeasures to reduce the state entity’s</w:t>
      </w:r>
      <w:r>
        <w:rPr>
          <w:spacing w:val="-29"/>
          <w:sz w:val="24"/>
        </w:rPr>
        <w:t> </w:t>
      </w:r>
      <w:r>
        <w:rPr>
          <w:sz w:val="24"/>
        </w:rPr>
        <w:t>risk level.</w:t>
      </w:r>
    </w:p>
    <w:p>
      <w:pPr>
        <w:pStyle w:val="ListParagraph"/>
        <w:numPr>
          <w:ilvl w:val="0"/>
          <w:numId w:val="28"/>
        </w:numPr>
        <w:tabs>
          <w:tab w:pos="821" w:val="left" w:leader="none"/>
        </w:tabs>
        <w:spacing w:line="240" w:lineRule="auto" w:before="120" w:after="0"/>
        <w:ind w:left="820" w:right="706" w:hanging="360"/>
        <w:jc w:val="left"/>
        <w:rPr>
          <w:sz w:val="24"/>
        </w:rPr>
      </w:pPr>
      <w:r>
        <w:rPr>
          <w:sz w:val="24"/>
        </w:rPr>
        <w:t>Develop recovery strategies to ensure systems and functions can be brought online</w:t>
      </w:r>
      <w:r>
        <w:rPr>
          <w:spacing w:val="-7"/>
          <w:sz w:val="24"/>
        </w:rPr>
        <w:t> </w:t>
      </w:r>
      <w:r>
        <w:rPr>
          <w:sz w:val="24"/>
        </w:rPr>
        <w:t>quickly;</w:t>
      </w:r>
    </w:p>
    <w:p>
      <w:pPr>
        <w:pStyle w:val="ListParagraph"/>
        <w:numPr>
          <w:ilvl w:val="0"/>
          <w:numId w:val="28"/>
        </w:numPr>
        <w:tabs>
          <w:tab w:pos="821" w:val="left" w:leader="none"/>
        </w:tabs>
        <w:spacing w:line="240" w:lineRule="auto" w:before="119" w:after="0"/>
        <w:ind w:left="820" w:right="657" w:hanging="360"/>
        <w:jc w:val="left"/>
        <w:rPr>
          <w:sz w:val="24"/>
        </w:rPr>
      </w:pPr>
      <w:r>
        <w:rPr>
          <w:sz w:val="24"/>
        </w:rPr>
        <w:t>Develop the Business Continuity Plan to include procedures for how the</w:t>
      </w:r>
      <w:r>
        <w:rPr>
          <w:spacing w:val="-28"/>
          <w:sz w:val="24"/>
        </w:rPr>
        <w:t> </w:t>
      </w:r>
      <w:r>
        <w:rPr>
          <w:sz w:val="24"/>
        </w:rPr>
        <w:t>state entity will stay functional in a disastrous</w:t>
      </w:r>
      <w:r>
        <w:rPr>
          <w:spacing w:val="-15"/>
          <w:sz w:val="24"/>
        </w:rPr>
        <w:t> </w:t>
      </w:r>
      <w:r>
        <w:rPr>
          <w:sz w:val="24"/>
        </w:rPr>
        <w:t>state;</w:t>
      </w:r>
    </w:p>
    <w:p>
      <w:pPr>
        <w:pStyle w:val="ListParagraph"/>
        <w:numPr>
          <w:ilvl w:val="0"/>
          <w:numId w:val="28"/>
        </w:numPr>
        <w:tabs>
          <w:tab w:pos="821" w:val="left" w:leader="none"/>
        </w:tabs>
        <w:spacing w:line="240" w:lineRule="auto" w:before="120" w:after="0"/>
        <w:ind w:left="820" w:right="0" w:hanging="360"/>
        <w:jc w:val="left"/>
        <w:rPr>
          <w:sz w:val="24"/>
        </w:rPr>
      </w:pPr>
      <w:r>
        <w:rPr>
          <w:sz w:val="24"/>
        </w:rPr>
        <w:t>Conduct regular training to prepare individuals on their expected</w:t>
      </w:r>
      <w:r>
        <w:rPr>
          <w:spacing w:val="-28"/>
          <w:sz w:val="24"/>
        </w:rPr>
        <w:t> </w:t>
      </w:r>
      <w:r>
        <w:rPr>
          <w:sz w:val="24"/>
        </w:rPr>
        <w:t>tasks;</w:t>
      </w:r>
    </w:p>
    <w:p>
      <w:pPr>
        <w:pStyle w:val="ListParagraph"/>
        <w:numPr>
          <w:ilvl w:val="0"/>
          <w:numId w:val="28"/>
        </w:numPr>
        <w:tabs>
          <w:tab w:pos="821" w:val="left" w:leader="none"/>
        </w:tabs>
        <w:spacing w:line="240" w:lineRule="auto" w:before="120" w:after="0"/>
        <w:ind w:left="820" w:right="269" w:hanging="360"/>
        <w:jc w:val="left"/>
        <w:rPr>
          <w:sz w:val="24"/>
        </w:rPr>
      </w:pPr>
      <w:r>
        <w:rPr>
          <w:sz w:val="24"/>
        </w:rPr>
        <w:t>Conduct regular tests and exercises to identify any deficiencies and further</w:t>
      </w:r>
      <w:r>
        <w:rPr>
          <w:spacing w:val="-28"/>
          <w:sz w:val="24"/>
        </w:rPr>
        <w:t> </w:t>
      </w:r>
      <w:r>
        <w:rPr>
          <w:sz w:val="24"/>
        </w:rPr>
        <w:t>refine the plan;</w:t>
      </w:r>
      <w:r>
        <w:rPr>
          <w:spacing w:val="-4"/>
          <w:sz w:val="24"/>
        </w:rPr>
        <w:t> </w:t>
      </w:r>
      <w:r>
        <w:rPr>
          <w:sz w:val="24"/>
        </w:rPr>
        <w:t>and</w:t>
      </w:r>
    </w:p>
    <w:p>
      <w:pPr>
        <w:pStyle w:val="ListParagraph"/>
        <w:numPr>
          <w:ilvl w:val="0"/>
          <w:numId w:val="28"/>
        </w:numPr>
        <w:tabs>
          <w:tab w:pos="821" w:val="left" w:leader="none"/>
        </w:tabs>
        <w:spacing w:line="240" w:lineRule="auto" w:before="120" w:after="0"/>
        <w:ind w:left="820" w:right="268" w:hanging="360"/>
        <w:jc w:val="left"/>
        <w:rPr>
          <w:sz w:val="24"/>
        </w:rPr>
      </w:pPr>
      <w:r>
        <w:rPr>
          <w:sz w:val="24"/>
        </w:rPr>
        <w:t>Develop steps to ensure the Business Continuity Plan is maintained and</w:t>
      </w:r>
      <w:r>
        <w:rPr>
          <w:spacing w:val="-28"/>
          <w:sz w:val="24"/>
        </w:rPr>
        <w:t> </w:t>
      </w:r>
      <w:r>
        <w:rPr>
          <w:sz w:val="24"/>
        </w:rPr>
        <w:t>updated regularly.</w:t>
      </w:r>
    </w:p>
    <w:p>
      <w:pPr>
        <w:pStyle w:val="BodyText"/>
        <w:spacing w:before="11"/>
        <w:rPr>
          <w:sz w:val="23"/>
        </w:rPr>
      </w:pPr>
    </w:p>
    <w:p>
      <w:pPr>
        <w:pStyle w:val="BodyText"/>
        <w:ind w:left="460" w:right="769"/>
      </w:pPr>
      <w:r>
        <w:rPr/>
        <w:pict>
          <v:group style="position:absolute;margin-left:545.48999pt;margin-top:55.165855pt;width:.5pt;height:56.1pt;mso-position-horizontal-relative:page;mso-position-vertical-relative:paragraph;z-index:3976" coordorigin="10910,1103" coordsize="10,1122">
            <v:line style="position:absolute" from="10915,1108" to="10915,1663" stroked="true" strokeweight=".47998pt" strokecolor="#000000">
              <v:stroke dashstyle="solid"/>
            </v:line>
            <v:line style="position:absolute" from="10915,1663" to="10915,2220" stroked="true" strokeweight=".47998pt" strokecolor="#000000">
              <v:stroke dashstyle="solid"/>
            </v:line>
            <w10:wrap type="none"/>
          </v:group>
        </w:pict>
      </w:r>
      <w:r>
        <w:rPr/>
        <w:t>Note: The Business Continuity Plan must also address the Office of Emergency Services’ continuity planning requirements. These are available at: </w:t>
      </w:r>
      <w:hyperlink r:id="rId194">
        <w:r>
          <w:rPr>
            <w:color w:val="0000FF"/>
            <w:u w:val="single" w:color="0000FF"/>
          </w:rPr>
          <w:t>http://www.calema.ca.gov/PlanningandPreparedness/Pages/Continuity-</w:t>
        </w:r>
      </w:hyperlink>
      <w:r>
        <w:rPr>
          <w:color w:val="0000FF"/>
          <w:u w:val="single" w:color="0000FF"/>
        </w:rPr>
        <w:t> </w:t>
      </w:r>
      <w:hyperlink r:id="rId194">
        <w:r>
          <w:rPr>
            <w:color w:val="0000FF"/>
            <w:u w:val="single" w:color="0000FF"/>
          </w:rPr>
          <w:t>Planning.aspx</w:t>
        </w:r>
      </w:hyperlink>
    </w:p>
    <w:p>
      <w:pPr>
        <w:pStyle w:val="BodyText"/>
        <w:spacing w:before="4"/>
        <w:rPr>
          <w:sz w:val="16"/>
        </w:rPr>
      </w:pPr>
    </w:p>
    <w:p>
      <w:pPr>
        <w:spacing w:before="92"/>
        <w:ind w:left="100" w:right="275" w:firstLine="0"/>
        <w:jc w:val="left"/>
        <w:rPr>
          <w:sz w:val="24"/>
        </w:rPr>
      </w:pPr>
      <w:r>
        <w:rPr>
          <w:b/>
          <w:sz w:val="24"/>
        </w:rPr>
        <w:t>Implementation Controls: </w:t>
      </w:r>
      <w:r>
        <w:rPr>
          <w:sz w:val="24"/>
        </w:rPr>
        <w:t>NIST </w:t>
      </w:r>
      <w:hyperlink r:id="rId195">
        <w:r>
          <w:rPr>
            <w:color w:val="0000FF"/>
            <w:sz w:val="24"/>
            <w:u w:val="single" w:color="0000FF"/>
          </w:rPr>
          <w:t>SP 800-34</w:t>
        </w:r>
      </w:hyperlink>
      <w:r>
        <w:rPr>
          <w:sz w:val="24"/>
        </w:rPr>
        <w:t>; NIST SP 800-53: </w:t>
      </w:r>
      <w:hyperlink r:id="rId179">
        <w:r>
          <w:rPr>
            <w:color w:val="0000FF"/>
            <w:sz w:val="24"/>
            <w:u w:val="single" w:color="0000FF"/>
          </w:rPr>
          <w:t>Contingency Planning</w:t>
        </w:r>
      </w:hyperlink>
      <w:r>
        <w:rPr>
          <w:color w:val="0000FF"/>
          <w:sz w:val="24"/>
          <w:u w:val="single" w:color="0000FF"/>
        </w:rPr>
        <w:t> </w:t>
      </w:r>
      <w:hyperlink r:id="rId179">
        <w:r>
          <w:rPr>
            <w:color w:val="0000FF"/>
            <w:sz w:val="24"/>
            <w:u w:val="single" w:color="0000FF"/>
          </w:rPr>
          <w:t>(CP)</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956" w:val="right" w:leader="none"/>
        </w:tabs>
        <w:spacing w:before="93"/>
      </w:pPr>
      <w:bookmarkStart w:name="5300(Final426Rev) 25" w:id="33"/>
      <w:bookmarkEnd w:id="33"/>
      <w:r>
        <w:rPr>
          <w:b w:val="0"/>
        </w:rPr>
      </w:r>
      <w:r>
        <w:rPr/>
        <w:t>TECHNOLOGY</w:t>
      </w:r>
      <w:r>
        <w:rPr>
          <w:spacing w:val="-3"/>
        </w:rPr>
        <w:t> </w:t>
      </w:r>
      <w:r>
        <w:rPr/>
        <w:t>RECOVERY</w:t>
      </w:r>
      <w:r>
        <w:rPr>
          <w:spacing w:val="-4"/>
        </w:rPr>
        <w:t> </w:t>
      </w:r>
      <w:r>
        <w:rPr/>
        <w:t>PLAN</w:t>
        <w:tab/>
        <w:t>5325.1</w:t>
      </w:r>
    </w:p>
    <w:p>
      <w:pPr>
        <w:pStyle w:val="BodyText"/>
        <w:ind w:left="100"/>
      </w:pPr>
      <w:r>
        <w:rPr/>
        <w:t>(Revised 6/14)</w:t>
      </w:r>
    </w:p>
    <w:p>
      <w:pPr>
        <w:pStyle w:val="BodyText"/>
        <w:spacing w:before="4"/>
      </w:pPr>
    </w:p>
    <w:p>
      <w:pPr>
        <w:pStyle w:val="BodyText"/>
        <w:ind w:left="100" w:right="316"/>
      </w:pPr>
      <w:r>
        <w:rPr>
          <w:b/>
        </w:rPr>
        <w:t>Introduction: </w:t>
      </w:r>
      <w:r>
        <w:rPr/>
        <w:t>The Technology Recovery Plan (TRP) is a sub-set of the state entity’s Business Continuity Plan. The TRP is activated immediately after a disaster strikes and focuses on getting critical systems back online.</w:t>
      </w:r>
    </w:p>
    <w:p>
      <w:pPr>
        <w:pStyle w:val="BodyText"/>
        <w:spacing w:before="10"/>
        <w:rPr>
          <w:sz w:val="23"/>
        </w:rPr>
      </w:pPr>
    </w:p>
    <w:p>
      <w:pPr>
        <w:pStyle w:val="BodyText"/>
        <w:ind w:left="100" w:right="328"/>
      </w:pPr>
      <w:r>
        <w:rPr>
          <w:b/>
        </w:rPr>
        <w:t>Policy: </w:t>
      </w:r>
      <w:r>
        <w:rPr/>
        <w:t>Each state entity shall develop a TRP in support of the state entity’s Continuity Plan and the business need to protect critical information assets to ensure their availability following an interruption or disaster. Each state entity must keep its TRP up- to-date and provide annual documentation for those updates to the CISO. The annual requirements are:</w:t>
      </w:r>
    </w:p>
    <w:p>
      <w:pPr>
        <w:pStyle w:val="BodyText"/>
        <w:spacing w:before="11"/>
        <w:rPr>
          <w:sz w:val="23"/>
        </w:rPr>
      </w:pPr>
    </w:p>
    <w:p>
      <w:pPr>
        <w:pStyle w:val="ListParagraph"/>
        <w:numPr>
          <w:ilvl w:val="0"/>
          <w:numId w:val="29"/>
        </w:numPr>
        <w:tabs>
          <w:tab w:pos="821" w:val="left" w:leader="none"/>
        </w:tabs>
        <w:spacing w:line="240" w:lineRule="auto" w:before="0" w:after="0"/>
        <w:ind w:left="820" w:right="0" w:hanging="360"/>
        <w:jc w:val="left"/>
        <w:rPr>
          <w:sz w:val="24"/>
        </w:rPr>
      </w:pPr>
      <w:r>
        <w:rPr>
          <w:sz w:val="24"/>
        </w:rPr>
        <w:t>Each state entity must file a copy of its TRP and the</w:t>
      </w:r>
      <w:r>
        <w:rPr>
          <w:spacing w:val="-21"/>
          <w:sz w:val="24"/>
        </w:rPr>
        <w:t> </w:t>
      </w:r>
      <w:r>
        <w:rPr>
          <w:sz w:val="24"/>
        </w:rPr>
        <w:t>Technology</w:t>
      </w:r>
    </w:p>
    <w:p>
      <w:pPr>
        <w:pStyle w:val="BodyText"/>
        <w:ind w:left="820" w:right="610"/>
      </w:pPr>
      <w:r>
        <w:rPr/>
        <w:t>Recovery Program Compliance Certification (</w:t>
      </w:r>
      <w:hyperlink r:id="rId169">
        <w:r>
          <w:rPr>
            <w:color w:val="0000FF"/>
            <w:u w:val="single" w:color="0000FF"/>
          </w:rPr>
          <w:t>SIMM 5325-B</w:t>
        </w:r>
      </w:hyperlink>
      <w:r>
        <w:rPr/>
        <w:t>) with the CISO, in accordance with the </w:t>
      </w:r>
      <w:hyperlink r:id="rId196">
        <w:r>
          <w:rPr>
            <w:color w:val="0000FF"/>
            <w:u w:val="single" w:color="0000FF"/>
          </w:rPr>
          <w:t>Technology Recovery Plan Submission Schedule</w:t>
        </w:r>
      </w:hyperlink>
      <w:r>
        <w:rPr/>
        <w:t>.</w:t>
      </w:r>
    </w:p>
    <w:p>
      <w:pPr>
        <w:pStyle w:val="ListParagraph"/>
        <w:numPr>
          <w:ilvl w:val="0"/>
          <w:numId w:val="29"/>
        </w:numPr>
        <w:tabs>
          <w:tab w:pos="821" w:val="left" w:leader="none"/>
        </w:tabs>
        <w:spacing w:line="240" w:lineRule="auto" w:before="120" w:after="0"/>
        <w:ind w:left="820" w:right="285" w:hanging="360"/>
        <w:jc w:val="left"/>
        <w:rPr>
          <w:sz w:val="24"/>
        </w:rPr>
      </w:pPr>
      <w:r>
        <w:rPr>
          <w:sz w:val="24"/>
        </w:rPr>
        <w:t>If the state entity employs the services of a data center it must work with the</w:t>
      </w:r>
      <w:r>
        <w:rPr>
          <w:spacing w:val="-29"/>
          <w:sz w:val="24"/>
        </w:rPr>
        <w:t> </w:t>
      </w:r>
      <w:r>
        <w:rPr>
          <w:sz w:val="24"/>
        </w:rPr>
        <w:t>data center to establish and document TRP coordination</w:t>
      </w:r>
      <w:r>
        <w:rPr>
          <w:spacing w:val="-25"/>
          <w:sz w:val="24"/>
        </w:rPr>
        <w:t> </w:t>
      </w:r>
      <w:r>
        <w:rPr>
          <w:sz w:val="24"/>
        </w:rPr>
        <w:t>procedures.</w:t>
      </w:r>
    </w:p>
    <w:p>
      <w:pPr>
        <w:pStyle w:val="BodyText"/>
        <w:spacing w:before="119"/>
        <w:ind w:left="820" w:right="275"/>
      </w:pPr>
      <w:r>
        <w:rPr/>
        <w:t>Each state entity TRP must cover, at a minimum, the program areas which are listed and described in the Technology Recovery Plan Documentation for Agencies Preparation Instructions (</w:t>
      </w:r>
      <w:hyperlink r:id="rId169">
        <w:r>
          <w:rPr>
            <w:color w:val="0000FF"/>
            <w:u w:val="single" w:color="0000FF"/>
          </w:rPr>
          <w:t>SIMM 5325-A</w:t>
        </w:r>
      </w:hyperlink>
      <w:r>
        <w:rPr/>
        <w:t>). If the TRP does not follow the format in </w:t>
      </w:r>
      <w:hyperlink r:id="rId169">
        <w:r>
          <w:rPr>
            <w:color w:val="0000FF"/>
            <w:u w:val="single" w:color="0000FF"/>
          </w:rPr>
          <w:t>SIMM 5325-A</w:t>
        </w:r>
      </w:hyperlink>
      <w:r>
        <w:rPr/>
        <w:t>, a cross reference sheet, </w:t>
      </w:r>
      <w:hyperlink r:id="rId169">
        <w:r>
          <w:rPr>
            <w:color w:val="0000FF"/>
            <w:u w:val="single" w:color="0000FF"/>
          </w:rPr>
          <w:t>SIMM 5325-B</w:t>
        </w:r>
      </w:hyperlink>
      <w:r>
        <w:rPr/>
        <w:t>, must be included with the update to indicate where required information is located.</w:t>
      </w:r>
    </w:p>
    <w:p>
      <w:pPr>
        <w:pStyle w:val="BodyText"/>
        <w:spacing w:before="10"/>
        <w:rPr>
          <w:sz w:val="23"/>
        </w:rPr>
      </w:pPr>
    </w:p>
    <w:p>
      <w:pPr>
        <w:pStyle w:val="BodyText"/>
        <w:spacing w:before="1"/>
        <w:ind w:left="100" w:right="195"/>
      </w:pPr>
      <w:r>
        <w:rPr/>
        <w:pict>
          <v:group style="position:absolute;margin-left:545.48999pt;margin-top:55.235847pt;width:.5pt;height:56.1pt;mso-position-horizontal-relative:page;mso-position-vertical-relative:paragraph;z-index:4000" coordorigin="10910,1105" coordsize="10,1122">
            <v:line style="position:absolute" from="10915,1110" to="10915,1664" stroked="true" strokeweight=".47998pt" strokecolor="#000000">
              <v:stroke dashstyle="solid"/>
            </v:line>
            <v:line style="position:absolute" from="10915,1664" to="10915,2221" stroked="true" strokeweight=".47998pt" strokecolor="#000000">
              <v:stroke dashstyle="solid"/>
            </v:line>
            <w10:wrap type="none"/>
          </v:group>
        </w:pict>
      </w:r>
      <w:r>
        <w:rPr/>
        <w:t>The TRP must outline a planned approach to managing risks to the state entity’s mission, including risk and potential impact to critical information technology assets. The TRP must be derived from the state entity’s business impact assessment and Business Continuity Plan. Instructions for preparing the TRP are described in </w:t>
      </w:r>
      <w:hyperlink r:id="rId169">
        <w:r>
          <w:rPr>
            <w:color w:val="0000FF"/>
            <w:u w:val="single" w:color="0000FF"/>
          </w:rPr>
          <w:t>SIMM 5325-A</w:t>
        </w:r>
      </w:hyperlink>
      <w:r>
        <w:rPr/>
        <w:t>.</w:t>
      </w:r>
    </w:p>
    <w:p>
      <w:pPr>
        <w:pStyle w:val="BodyText"/>
        <w:spacing w:before="4"/>
        <w:rPr>
          <w:sz w:val="16"/>
        </w:rPr>
      </w:pPr>
    </w:p>
    <w:p>
      <w:pPr>
        <w:spacing w:line="274" w:lineRule="exact" w:before="99"/>
        <w:ind w:left="100" w:right="275" w:firstLine="0"/>
        <w:jc w:val="left"/>
        <w:rPr>
          <w:sz w:val="24"/>
        </w:rPr>
      </w:pPr>
      <w:r>
        <w:rPr>
          <w:b/>
          <w:sz w:val="24"/>
        </w:rPr>
        <w:t>Implementation Controls: </w:t>
      </w:r>
      <w:r>
        <w:rPr>
          <w:sz w:val="24"/>
        </w:rPr>
        <w:t>NIST </w:t>
      </w:r>
      <w:hyperlink r:id="rId195">
        <w:r>
          <w:rPr>
            <w:color w:val="0000FF"/>
            <w:sz w:val="24"/>
            <w:u w:val="single" w:color="0000FF"/>
          </w:rPr>
          <w:t>SP 800-34</w:t>
        </w:r>
      </w:hyperlink>
      <w:r>
        <w:rPr>
          <w:sz w:val="24"/>
        </w:rPr>
        <w:t>; NIST SP 800-53: </w:t>
      </w:r>
      <w:hyperlink r:id="rId179">
        <w:r>
          <w:rPr>
            <w:color w:val="0000FF"/>
            <w:sz w:val="24"/>
            <w:u w:val="single" w:color="0000FF"/>
          </w:rPr>
          <w:t>Contingency Planning</w:t>
        </w:r>
      </w:hyperlink>
      <w:r>
        <w:rPr>
          <w:color w:val="0000FF"/>
          <w:sz w:val="24"/>
          <w:u w:val="single" w:color="0000FF"/>
        </w:rPr>
        <w:t> </w:t>
      </w:r>
      <w:hyperlink r:id="rId179">
        <w:r>
          <w:rPr>
            <w:color w:val="0000FF"/>
            <w:sz w:val="24"/>
            <w:u w:val="single" w:color="0000FF"/>
          </w:rPr>
          <w:t>(CP)</w:t>
        </w:r>
      </w:hyperlink>
    </w:p>
    <w:p>
      <w:pPr>
        <w:pStyle w:val="BodyText"/>
        <w:rPr>
          <w:sz w:val="16"/>
        </w:rPr>
      </w:pPr>
    </w:p>
    <w:p>
      <w:pPr>
        <w:pStyle w:val="Heading1"/>
        <w:tabs>
          <w:tab w:pos="8956" w:val="right" w:leader="none"/>
        </w:tabs>
        <w:spacing w:before="93"/>
      </w:pPr>
      <w:r>
        <w:rPr/>
        <w:t>TECHNOLOGY</w:t>
      </w:r>
      <w:r>
        <w:rPr>
          <w:spacing w:val="-3"/>
        </w:rPr>
        <w:t> </w:t>
      </w:r>
      <w:r>
        <w:rPr/>
        <w:t>RECOVERY</w:t>
      </w:r>
      <w:r>
        <w:rPr>
          <w:spacing w:val="-4"/>
        </w:rPr>
        <w:t> </w:t>
      </w:r>
      <w:r>
        <w:rPr/>
        <w:t>TRAINING</w:t>
        <w:tab/>
        <w:t>5325.2</w:t>
      </w:r>
    </w:p>
    <w:p>
      <w:pPr>
        <w:pStyle w:val="BodyText"/>
        <w:ind w:left="100"/>
      </w:pPr>
      <w:r>
        <w:rPr/>
        <w:t>(Revised 6/14)</w:t>
      </w:r>
    </w:p>
    <w:p>
      <w:pPr>
        <w:pStyle w:val="BodyText"/>
        <w:spacing w:before="4"/>
      </w:pPr>
    </w:p>
    <w:p>
      <w:pPr>
        <w:pStyle w:val="BodyText"/>
        <w:spacing w:before="1"/>
        <w:ind w:left="100" w:right="248"/>
      </w:pPr>
      <w:r>
        <w:rPr/>
        <w:pict>
          <v:line style="position:absolute;mso-position-horizontal-relative:page;mso-position-vertical-relative:paragraph;z-index:4024" from="545.73999pt,55.495865pt" to="545.73999pt,97.255865pt" stroked="true" strokeweight=".47998pt" strokecolor="#000000">
            <v:stroke dashstyle="solid"/>
            <w10:wrap type="none"/>
          </v:line>
        </w:pict>
      </w:r>
      <w:r>
        <w:rPr>
          <w:b/>
        </w:rPr>
        <w:t>Policy: </w:t>
      </w:r>
      <w:r>
        <w:rPr/>
        <w:t>Each state entity shall establish technology recovery training and exercises for personnel involved in technology recovery, to ensure availability of skilled staff. The training exercises shall include a crisis communication plan, event status reporting requirements, and focused role-based training for managers and system administrators.</w:t>
      </w:r>
    </w:p>
    <w:p>
      <w:pPr>
        <w:pStyle w:val="BodyText"/>
        <w:spacing w:before="5"/>
      </w:pPr>
    </w:p>
    <w:p>
      <w:pPr>
        <w:spacing w:before="0"/>
        <w:ind w:left="100" w:right="0" w:firstLine="0"/>
        <w:jc w:val="left"/>
        <w:rPr>
          <w:sz w:val="24"/>
        </w:rPr>
      </w:pPr>
      <w:r>
        <w:rPr>
          <w:b/>
          <w:sz w:val="24"/>
        </w:rPr>
        <w:t>Implementation Controls:  </w:t>
      </w:r>
      <w:r>
        <w:rPr>
          <w:sz w:val="24"/>
        </w:rPr>
        <w:t>NIST SP 800-53: </w:t>
      </w:r>
      <w:hyperlink r:id="rId179">
        <w:r>
          <w:rPr>
            <w:color w:val="0000FF"/>
            <w:sz w:val="24"/>
            <w:u w:val="single" w:color="0000FF"/>
          </w:rPr>
          <w:t>Contingency Planning (CP)</w:t>
        </w:r>
      </w:hyperlink>
    </w:p>
    <w:p>
      <w:pPr>
        <w:spacing w:after="0"/>
        <w:jc w:val="left"/>
        <w:rPr>
          <w:sz w:val="24"/>
        </w:rPr>
        <w:sectPr>
          <w:pgSz w:w="12240" w:h="15840"/>
          <w:pgMar w:header="724" w:footer="791" w:top="1260" w:bottom="980" w:left="1340" w:right="1220"/>
        </w:sectPr>
      </w:pPr>
    </w:p>
    <w:p>
      <w:pPr>
        <w:pStyle w:val="BodyText"/>
        <w:spacing w:before="1"/>
        <w:rPr>
          <w:sz w:val="14"/>
        </w:rPr>
      </w:pPr>
    </w:p>
    <w:p>
      <w:pPr>
        <w:pStyle w:val="Heading1"/>
        <w:tabs>
          <w:tab w:pos="8956" w:val="right" w:leader="none"/>
        </w:tabs>
        <w:spacing w:line="275" w:lineRule="exact" w:before="93"/>
      </w:pPr>
      <w:bookmarkStart w:name="5300(Final426Rev) 26" w:id="34"/>
      <w:bookmarkEnd w:id="34"/>
      <w:r>
        <w:rPr>
          <w:b w:val="0"/>
        </w:rPr>
      </w:r>
      <w:r>
        <w:rPr/>
        <w:t>TECHNOLOGY</w:t>
      </w:r>
      <w:r>
        <w:rPr>
          <w:spacing w:val="-3"/>
        </w:rPr>
        <w:t> </w:t>
      </w:r>
      <w:r>
        <w:rPr/>
        <w:t>RECOVERY</w:t>
      </w:r>
      <w:r>
        <w:rPr>
          <w:spacing w:val="-4"/>
        </w:rPr>
        <w:t> </w:t>
      </w:r>
      <w:r>
        <w:rPr/>
        <w:t>TESTING</w:t>
        <w:tab/>
        <w:t>5325.3</w:t>
      </w:r>
    </w:p>
    <w:p>
      <w:pPr>
        <w:pStyle w:val="BodyText"/>
        <w:spacing w:line="275" w:lineRule="exact"/>
        <w:ind w:left="100"/>
      </w:pPr>
      <w:r>
        <w:rPr/>
        <w:t>(Revised 6/14)</w:t>
      </w:r>
    </w:p>
    <w:p>
      <w:pPr>
        <w:pStyle w:val="BodyText"/>
        <w:spacing w:before="4"/>
      </w:pPr>
    </w:p>
    <w:p>
      <w:pPr>
        <w:pStyle w:val="BodyText"/>
        <w:ind w:left="100" w:right="275"/>
      </w:pPr>
      <w:r>
        <w:rPr>
          <w:b/>
        </w:rPr>
        <w:t>Policy: </w:t>
      </w:r>
      <w:r>
        <w:rPr/>
        <w:t>Each state entity shall test the TRP to determine its effectiveness and the state entity’s readiness to execute the TRP in the event of a disaster. Each state entity shall initiate corrective actions and improvements to the TRP based upon deficiencies identified during testing and exercises.</w:t>
      </w:r>
    </w:p>
    <w:p>
      <w:pPr>
        <w:pStyle w:val="BodyText"/>
        <w:spacing w:before="10"/>
        <w:rPr>
          <w:sz w:val="23"/>
        </w:rPr>
      </w:pPr>
    </w:p>
    <w:p>
      <w:pPr>
        <w:spacing w:before="1"/>
        <w:ind w:left="100" w:right="0" w:firstLine="0"/>
        <w:jc w:val="left"/>
        <w:rPr>
          <w:sz w:val="24"/>
        </w:rPr>
      </w:pPr>
      <w:r>
        <w:rPr/>
        <w:pict>
          <v:line style="position:absolute;mso-position-horizontal-relative:page;mso-position-vertical-relative:paragraph;z-index:4048" from="545.73999pt,.265835pt" to="545.73999pt,14.065835pt" stroked="true" strokeweight=".47998pt" strokecolor="#000000">
            <v:stroke dashstyle="solid"/>
            <w10:wrap type="none"/>
          </v:line>
        </w:pict>
      </w:r>
      <w:r>
        <w:rPr>
          <w:b/>
          <w:sz w:val="24"/>
        </w:rPr>
        <w:t>Implementation Controls:  </w:t>
      </w:r>
      <w:r>
        <w:rPr>
          <w:sz w:val="24"/>
        </w:rPr>
        <w:t>NIST SP 800-53: </w:t>
      </w:r>
      <w:hyperlink r:id="rId179">
        <w:r>
          <w:rPr>
            <w:color w:val="0000FF"/>
            <w:sz w:val="24"/>
            <w:u w:val="single" w:color="0000FF"/>
          </w:rPr>
          <w:t>Contingency Planning (CP)</w:t>
        </w:r>
      </w:hyperlink>
    </w:p>
    <w:p>
      <w:pPr>
        <w:pStyle w:val="BodyText"/>
        <w:rPr>
          <w:sz w:val="16"/>
        </w:rPr>
      </w:pPr>
    </w:p>
    <w:p>
      <w:pPr>
        <w:pStyle w:val="Heading1"/>
        <w:tabs>
          <w:tab w:pos="8956" w:val="right" w:leader="none"/>
        </w:tabs>
        <w:spacing w:before="92"/>
      </w:pPr>
      <w:r>
        <w:rPr/>
        <w:t>ALTERNATE STORAGE AND PROCESSING</w:t>
      </w:r>
      <w:r>
        <w:rPr>
          <w:spacing w:val="-1"/>
        </w:rPr>
        <w:t> </w:t>
      </w:r>
      <w:r>
        <w:rPr/>
        <w:t>SITE</w:t>
        <w:tab/>
        <w:t>5325.4</w:t>
      </w:r>
    </w:p>
    <w:p>
      <w:pPr>
        <w:pStyle w:val="BodyText"/>
        <w:ind w:left="100"/>
      </w:pPr>
      <w:r>
        <w:rPr/>
        <w:t>(Revised 6/14)</w:t>
      </w:r>
    </w:p>
    <w:p>
      <w:pPr>
        <w:pStyle w:val="BodyText"/>
      </w:pPr>
    </w:p>
    <w:p>
      <w:pPr>
        <w:pStyle w:val="BodyText"/>
        <w:spacing w:before="1"/>
        <w:ind w:left="100" w:right="275"/>
      </w:pPr>
      <w:r>
        <w:rPr>
          <w:b/>
        </w:rPr>
        <w:t>Policy: </w:t>
      </w:r>
      <w:r>
        <w:rPr/>
        <w:t>Each state entity shall establish an alternate storage site, including the necessary agreements to permit the storage and recovery of backup information. Each state entity shall ensure that the alternate storage site provides information security safeguards equivalent to that of the primary site.</w:t>
      </w:r>
    </w:p>
    <w:p>
      <w:pPr>
        <w:pStyle w:val="BodyText"/>
      </w:pPr>
    </w:p>
    <w:p>
      <w:pPr>
        <w:spacing w:before="0"/>
        <w:ind w:left="100" w:right="0" w:firstLine="0"/>
        <w:jc w:val="left"/>
        <w:rPr>
          <w:sz w:val="24"/>
        </w:rPr>
      </w:pPr>
      <w:r>
        <w:rPr/>
        <w:pict>
          <v:line style="position:absolute;mso-position-horizontal-relative:page;mso-position-vertical-relative:paragraph;z-index:4072" from="545.73999pt,.215867pt" to="545.73999pt,14.015867pt" stroked="true" strokeweight=".47998pt" strokecolor="#000000">
            <v:stroke dashstyle="solid"/>
            <w10:wrap type="none"/>
          </v:line>
        </w:pict>
      </w:r>
      <w:r>
        <w:rPr>
          <w:b/>
          <w:sz w:val="24"/>
        </w:rPr>
        <w:t>Implementation Controls:  </w:t>
      </w:r>
      <w:r>
        <w:rPr>
          <w:sz w:val="24"/>
        </w:rPr>
        <w:t>NIST SP 800-53: </w:t>
      </w:r>
      <w:hyperlink r:id="rId179">
        <w:r>
          <w:rPr>
            <w:color w:val="0000FF"/>
            <w:sz w:val="24"/>
            <w:u w:val="single" w:color="0000FF"/>
          </w:rPr>
          <w:t>Contingency Planning (CP)</w:t>
        </w:r>
      </w:hyperlink>
    </w:p>
    <w:p>
      <w:pPr>
        <w:pStyle w:val="BodyText"/>
        <w:spacing w:before="11"/>
        <w:rPr>
          <w:sz w:val="15"/>
        </w:rPr>
      </w:pPr>
    </w:p>
    <w:p>
      <w:pPr>
        <w:pStyle w:val="Heading1"/>
        <w:tabs>
          <w:tab w:pos="8956" w:val="right" w:leader="none"/>
        </w:tabs>
        <w:spacing w:before="92"/>
      </w:pPr>
      <w:r>
        <w:rPr/>
        <w:t>TELECOMMUNICATIONS</w:t>
      </w:r>
      <w:r>
        <w:rPr>
          <w:spacing w:val="-1"/>
        </w:rPr>
        <w:t> </w:t>
      </w:r>
      <w:r>
        <w:rPr/>
        <w:t>SERVICES</w:t>
        <w:tab/>
        <w:t>5325.5</w:t>
      </w:r>
    </w:p>
    <w:p>
      <w:pPr>
        <w:pStyle w:val="BodyText"/>
        <w:ind w:left="100"/>
      </w:pPr>
      <w:r>
        <w:rPr/>
        <w:t>(Revised 6/14)</w:t>
      </w:r>
    </w:p>
    <w:p>
      <w:pPr>
        <w:pStyle w:val="BodyText"/>
      </w:pPr>
    </w:p>
    <w:p>
      <w:pPr>
        <w:pStyle w:val="BodyText"/>
        <w:ind w:left="100" w:right="275"/>
      </w:pPr>
      <w:r>
        <w:rPr>
          <w:b/>
        </w:rPr>
        <w:t>Policy: </w:t>
      </w:r>
      <w:r>
        <w:rPr/>
        <w:t>Each state entity shall ensure they have alternate telecommunications services including necessary agreements to permit the resumption of information asset operations for essential missions and business functions when the primary telecommunications capabilities are unavailable at either the primary or alternate processing or storage sites.</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096" from="545.73999pt,.215859pt" to="545.73999pt,14.015859pt" stroked="true" strokeweight=".47998pt" strokecolor="#000000">
            <v:stroke dashstyle="solid"/>
            <w10:wrap type="none"/>
          </v:line>
        </w:pict>
      </w:r>
      <w:r>
        <w:rPr>
          <w:b/>
          <w:sz w:val="24"/>
        </w:rPr>
        <w:t>Implementation Controls:  </w:t>
      </w:r>
      <w:r>
        <w:rPr>
          <w:sz w:val="24"/>
        </w:rPr>
        <w:t>NIST SP 800-53: </w:t>
      </w:r>
      <w:hyperlink r:id="rId179">
        <w:r>
          <w:rPr>
            <w:color w:val="0000FF"/>
            <w:sz w:val="24"/>
            <w:u w:val="single" w:color="0000FF"/>
          </w:rPr>
          <w:t>Contingency Planning (CP)</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956" w:val="right" w:leader="none"/>
        </w:tabs>
        <w:spacing w:before="93"/>
      </w:pPr>
      <w:bookmarkStart w:name="5300(Final426Rev) 27" w:id="35"/>
      <w:bookmarkEnd w:id="35"/>
      <w:r>
        <w:rPr>
          <w:b w:val="0"/>
        </w:rPr>
      </w:r>
      <w:r>
        <w:rPr/>
        <w:t>INFORMATION</w:t>
      </w:r>
      <w:r>
        <w:rPr>
          <w:spacing w:val="-1"/>
        </w:rPr>
        <w:t> </w:t>
      </w:r>
      <w:r>
        <w:rPr/>
        <w:t>SYSTEM</w:t>
      </w:r>
      <w:r>
        <w:rPr>
          <w:spacing w:val="-2"/>
        </w:rPr>
        <w:t> </w:t>
      </w:r>
      <w:r>
        <w:rPr/>
        <w:t>BACKUPS</w:t>
        <w:tab/>
        <w:t>5325.6</w:t>
      </w:r>
    </w:p>
    <w:p>
      <w:pPr>
        <w:pStyle w:val="BodyText"/>
        <w:ind w:left="100"/>
      </w:pPr>
      <w:r>
        <w:rPr/>
        <w:t>(Revised 6/14)</w:t>
      </w:r>
    </w:p>
    <w:p>
      <w:pPr>
        <w:pStyle w:val="BodyText"/>
        <w:spacing w:before="11"/>
        <w:rPr>
          <w:sz w:val="23"/>
        </w:rPr>
      </w:pPr>
    </w:p>
    <w:p>
      <w:pPr>
        <w:pStyle w:val="BodyText"/>
        <w:ind w:left="100" w:right="762"/>
      </w:pPr>
      <w:r>
        <w:rPr>
          <w:b/>
        </w:rPr>
        <w:t>Policy: </w:t>
      </w:r>
      <w:r>
        <w:rPr/>
        <w:t>Each state entity shall perform regularly scheduled backups of system and user-level information. Backups shall be:</w:t>
      </w:r>
    </w:p>
    <w:p>
      <w:pPr>
        <w:pStyle w:val="BodyText"/>
        <w:spacing w:before="11"/>
        <w:rPr>
          <w:sz w:val="23"/>
        </w:rPr>
      </w:pPr>
    </w:p>
    <w:p>
      <w:pPr>
        <w:pStyle w:val="ListParagraph"/>
        <w:numPr>
          <w:ilvl w:val="0"/>
          <w:numId w:val="30"/>
        </w:numPr>
        <w:tabs>
          <w:tab w:pos="821" w:val="left" w:leader="none"/>
        </w:tabs>
        <w:spacing w:line="240" w:lineRule="auto" w:before="0" w:after="0"/>
        <w:ind w:left="820" w:right="0" w:hanging="360"/>
        <w:jc w:val="left"/>
        <w:rPr>
          <w:sz w:val="24"/>
        </w:rPr>
      </w:pPr>
      <w:r>
        <w:rPr>
          <w:sz w:val="24"/>
        </w:rPr>
        <w:t>Conducted at the operating system, application, and user</w:t>
      </w:r>
      <w:r>
        <w:rPr>
          <w:spacing w:val="-23"/>
          <w:sz w:val="24"/>
        </w:rPr>
        <w:t> </w:t>
      </w:r>
      <w:r>
        <w:rPr>
          <w:sz w:val="24"/>
        </w:rPr>
        <w:t>level;</w:t>
      </w:r>
    </w:p>
    <w:p>
      <w:pPr>
        <w:pStyle w:val="ListParagraph"/>
        <w:numPr>
          <w:ilvl w:val="0"/>
          <w:numId w:val="30"/>
        </w:numPr>
        <w:tabs>
          <w:tab w:pos="821" w:val="left" w:leader="none"/>
        </w:tabs>
        <w:spacing w:line="240" w:lineRule="auto" w:before="0" w:after="0"/>
        <w:ind w:left="820" w:right="985" w:hanging="360"/>
        <w:jc w:val="left"/>
        <w:rPr>
          <w:sz w:val="24"/>
        </w:rPr>
      </w:pPr>
      <w:r>
        <w:rPr>
          <w:sz w:val="24"/>
        </w:rPr>
        <w:t>Conducted of information system documentation including security-related documentation;</w:t>
      </w:r>
    </w:p>
    <w:p>
      <w:pPr>
        <w:pStyle w:val="ListParagraph"/>
        <w:numPr>
          <w:ilvl w:val="0"/>
          <w:numId w:val="30"/>
        </w:numPr>
        <w:tabs>
          <w:tab w:pos="821" w:val="left" w:leader="none"/>
        </w:tabs>
        <w:spacing w:line="240" w:lineRule="auto" w:before="0" w:after="0"/>
        <w:ind w:left="820" w:right="0" w:hanging="360"/>
        <w:jc w:val="left"/>
        <w:rPr>
          <w:sz w:val="24"/>
        </w:rPr>
      </w:pPr>
      <w:r>
        <w:rPr>
          <w:sz w:val="24"/>
        </w:rPr>
        <w:t>Stored in a protected locations;</w:t>
      </w:r>
      <w:r>
        <w:rPr>
          <w:spacing w:val="-12"/>
          <w:sz w:val="24"/>
        </w:rPr>
        <w:t> </w:t>
      </w:r>
      <w:r>
        <w:rPr>
          <w:sz w:val="24"/>
        </w:rPr>
        <w:t>and</w:t>
      </w:r>
    </w:p>
    <w:p>
      <w:pPr>
        <w:pStyle w:val="ListParagraph"/>
        <w:numPr>
          <w:ilvl w:val="0"/>
          <w:numId w:val="30"/>
        </w:numPr>
        <w:tabs>
          <w:tab w:pos="821" w:val="left" w:leader="none"/>
        </w:tabs>
        <w:spacing w:line="240" w:lineRule="auto" w:before="0" w:after="0"/>
        <w:ind w:left="820" w:right="0" w:hanging="360"/>
        <w:jc w:val="left"/>
        <w:rPr>
          <w:sz w:val="24"/>
        </w:rPr>
      </w:pPr>
      <w:r>
        <w:rPr>
          <w:sz w:val="24"/>
        </w:rPr>
        <w:t>Securely destroyed upon expiration of retention</w:t>
      </w:r>
      <w:r>
        <w:rPr>
          <w:spacing w:val="-20"/>
          <w:sz w:val="24"/>
        </w:rPr>
        <w:t> </w:t>
      </w:r>
      <w:r>
        <w:rPr>
          <w:sz w:val="24"/>
        </w:rPr>
        <w:t>period.</w:t>
      </w:r>
    </w:p>
    <w:p>
      <w:pPr>
        <w:pStyle w:val="BodyText"/>
      </w:pPr>
    </w:p>
    <w:p>
      <w:pPr>
        <w:pStyle w:val="BodyText"/>
        <w:ind w:left="100" w:right="382"/>
      </w:pPr>
      <w:r>
        <w:rPr/>
        <w:t>System-level information includes system-state information, operating system and application software, and software licenses. User-level information includes any information other than system-level information. Mechanisms to protect the integrity of information system backups shall include digital signatures and cryptographic hashes. Information system backups shall reflect the requirements in contingency plans as well as other state entity requirements for backing up information.</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120" from="545.73999pt,.215869pt" to="545.73999pt,14.015869pt" stroked="true" strokeweight=".47998pt" strokecolor="#000000">
            <v:stroke dashstyle="solid"/>
            <w10:wrap type="none"/>
          </v:line>
        </w:pict>
      </w:r>
      <w:r>
        <w:rPr>
          <w:b/>
          <w:sz w:val="24"/>
        </w:rPr>
        <w:t>Implementation Controls:  </w:t>
      </w:r>
      <w:r>
        <w:rPr>
          <w:sz w:val="24"/>
        </w:rPr>
        <w:t>NIST SP 800-53: </w:t>
      </w:r>
      <w:hyperlink r:id="rId179">
        <w:r>
          <w:rPr>
            <w:color w:val="0000FF"/>
            <w:sz w:val="24"/>
            <w:u w:val="single" w:color="0000FF"/>
          </w:rPr>
          <w:t>Contingency Planning (CP)</w:t>
        </w:r>
      </w:hyperlink>
    </w:p>
    <w:p>
      <w:pPr>
        <w:pStyle w:val="BodyText"/>
        <w:spacing w:before="10"/>
        <w:rPr>
          <w:sz w:val="15"/>
        </w:rPr>
      </w:pPr>
    </w:p>
    <w:p>
      <w:pPr>
        <w:pStyle w:val="Heading1"/>
        <w:tabs>
          <w:tab w:pos="8741" w:val="left" w:leader="none"/>
        </w:tabs>
        <w:spacing w:before="93"/>
      </w:pPr>
      <w:r>
        <w:rPr/>
        <w:t>INFORMATION</w:t>
      </w:r>
      <w:r>
        <w:rPr>
          <w:spacing w:val="-2"/>
        </w:rPr>
        <w:t> </w:t>
      </w:r>
      <w:r>
        <w:rPr/>
        <w:t>SECURITY</w:t>
      </w:r>
      <w:r>
        <w:rPr>
          <w:spacing w:val="-4"/>
        </w:rPr>
        <w:t> </w:t>
      </w:r>
      <w:r>
        <w:rPr/>
        <w:t>COMPLIANCE</w:t>
        <w:tab/>
        <w:t>5330</w:t>
      </w:r>
    </w:p>
    <w:p>
      <w:pPr>
        <w:pStyle w:val="BodyText"/>
        <w:ind w:left="100"/>
      </w:pPr>
      <w:r>
        <w:rPr/>
        <w:t>(Revised 6/14)</w:t>
      </w:r>
    </w:p>
    <w:p>
      <w:pPr>
        <w:pStyle w:val="BodyText"/>
      </w:pPr>
    </w:p>
    <w:p>
      <w:pPr>
        <w:pStyle w:val="BodyText"/>
        <w:ind w:left="100" w:right="275"/>
      </w:pPr>
      <w:r>
        <w:rPr>
          <w:b/>
        </w:rPr>
        <w:t>Policy: </w:t>
      </w:r>
      <w:r>
        <w:rPr/>
        <w:t>Each state entity shall validate compliance with statewide information security policy, standards, and procedures as set forth in this Chapter, and the state entity’s internal information security policies to verify that security measures are in place and functioning as intended. Each state entity’s validation processes shall include:</w:t>
      </w:r>
    </w:p>
    <w:p>
      <w:pPr>
        <w:pStyle w:val="ListParagraph"/>
        <w:numPr>
          <w:ilvl w:val="0"/>
          <w:numId w:val="31"/>
        </w:numPr>
        <w:tabs>
          <w:tab w:pos="821" w:val="left" w:leader="none"/>
        </w:tabs>
        <w:spacing w:line="240" w:lineRule="auto" w:before="0" w:after="0"/>
        <w:ind w:left="820" w:right="613" w:hanging="360"/>
        <w:jc w:val="left"/>
        <w:rPr>
          <w:sz w:val="24"/>
        </w:rPr>
      </w:pPr>
      <w:r>
        <w:rPr>
          <w:sz w:val="24"/>
        </w:rPr>
        <w:t>Ongoing assessments of key security measures and controls in both in-house and outsourced</w:t>
      </w:r>
      <w:r>
        <w:rPr>
          <w:spacing w:val="-8"/>
          <w:sz w:val="24"/>
        </w:rPr>
        <w:t> </w:t>
      </w:r>
      <w:r>
        <w:rPr>
          <w:sz w:val="24"/>
        </w:rPr>
        <w:t>systems;</w:t>
      </w:r>
    </w:p>
    <w:p>
      <w:pPr>
        <w:pStyle w:val="ListParagraph"/>
        <w:numPr>
          <w:ilvl w:val="0"/>
          <w:numId w:val="31"/>
        </w:numPr>
        <w:tabs>
          <w:tab w:pos="821" w:val="left" w:leader="none"/>
        </w:tabs>
        <w:spacing w:line="240" w:lineRule="auto" w:before="120" w:after="0"/>
        <w:ind w:left="820" w:right="421" w:hanging="360"/>
        <w:jc w:val="left"/>
        <w:rPr>
          <w:sz w:val="24"/>
        </w:rPr>
      </w:pPr>
      <w:r>
        <w:rPr>
          <w:sz w:val="24"/>
        </w:rPr>
        <w:t>Completion of independent “pre-production” assessments of security controls in new systems or systems that are undergoing substantial</w:t>
      </w:r>
      <w:r>
        <w:rPr>
          <w:spacing w:val="-20"/>
          <w:sz w:val="24"/>
        </w:rPr>
        <w:t> </w:t>
      </w:r>
      <w:r>
        <w:rPr>
          <w:sz w:val="24"/>
        </w:rPr>
        <w:t>redesign;</w:t>
      </w:r>
    </w:p>
    <w:p>
      <w:pPr>
        <w:pStyle w:val="ListParagraph"/>
        <w:numPr>
          <w:ilvl w:val="0"/>
          <w:numId w:val="31"/>
        </w:numPr>
        <w:tabs>
          <w:tab w:pos="821" w:val="left" w:leader="none"/>
        </w:tabs>
        <w:spacing w:line="240" w:lineRule="auto" w:before="120" w:after="0"/>
        <w:ind w:left="820" w:right="0" w:hanging="360"/>
        <w:jc w:val="left"/>
        <w:rPr>
          <w:sz w:val="24"/>
        </w:rPr>
      </w:pPr>
      <w:r>
        <w:rPr>
          <w:sz w:val="24"/>
        </w:rPr>
        <w:t>Adherence to the CISO reporting</w:t>
      </w:r>
      <w:r>
        <w:rPr>
          <w:spacing w:val="-19"/>
          <w:sz w:val="24"/>
        </w:rPr>
        <w:t> </w:t>
      </w:r>
      <w:r>
        <w:rPr>
          <w:sz w:val="24"/>
        </w:rPr>
        <w:t>requirements;</w:t>
      </w:r>
    </w:p>
    <w:p>
      <w:pPr>
        <w:pStyle w:val="ListParagraph"/>
        <w:numPr>
          <w:ilvl w:val="0"/>
          <w:numId w:val="31"/>
        </w:numPr>
        <w:tabs>
          <w:tab w:pos="821" w:val="left" w:leader="none"/>
        </w:tabs>
        <w:spacing w:line="240" w:lineRule="auto" w:before="120" w:after="0"/>
        <w:ind w:left="820" w:right="610" w:hanging="360"/>
        <w:jc w:val="left"/>
        <w:rPr>
          <w:sz w:val="24"/>
        </w:rPr>
      </w:pPr>
      <w:r>
        <w:rPr>
          <w:sz w:val="24"/>
        </w:rPr>
        <w:t>Coordination of all IT audit and assessment work done by third-party auditors; and</w:t>
      </w:r>
    </w:p>
    <w:p>
      <w:pPr>
        <w:pStyle w:val="ListParagraph"/>
        <w:numPr>
          <w:ilvl w:val="0"/>
          <w:numId w:val="31"/>
        </w:numPr>
        <w:tabs>
          <w:tab w:pos="821" w:val="left" w:leader="none"/>
        </w:tabs>
        <w:spacing w:line="240" w:lineRule="auto" w:before="120" w:after="0"/>
        <w:ind w:left="820" w:right="572" w:hanging="360"/>
        <w:jc w:val="left"/>
        <w:rPr>
          <w:sz w:val="24"/>
        </w:rPr>
      </w:pPr>
      <w:r>
        <w:rPr>
          <w:sz w:val="24"/>
        </w:rPr>
        <w:t>Monitoring of third-party auditors’ compliance to statewide information security requirements as set forth in this</w:t>
      </w:r>
      <w:r>
        <w:rPr>
          <w:spacing w:val="-9"/>
          <w:sz w:val="24"/>
        </w:rPr>
        <w:t> </w:t>
      </w:r>
      <w:r>
        <w:rPr>
          <w:sz w:val="24"/>
        </w:rPr>
        <w:t>Chapter.</w:t>
      </w:r>
    </w:p>
    <w:p>
      <w:pPr>
        <w:pStyle w:val="BodyText"/>
      </w:pPr>
    </w:p>
    <w:p>
      <w:pPr>
        <w:spacing w:before="0"/>
        <w:ind w:left="100" w:right="275" w:firstLine="0"/>
        <w:jc w:val="left"/>
        <w:rPr>
          <w:sz w:val="24"/>
        </w:rPr>
      </w:pPr>
      <w:r>
        <w:rPr/>
        <w:pict>
          <v:group style="position:absolute;margin-left:545.48999pt;margin-top:-.034146pt;width:.5pt;height:28.1pt;mso-position-horizontal-relative:page;mso-position-vertical-relative:paragraph;z-index:4144"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r>
        <w:rPr>
          <w:sz w:val="24"/>
        </w:rPr>
        <w:t>NIST SP 800-53: </w:t>
      </w:r>
      <w:hyperlink r:id="rId178">
        <w:r>
          <w:rPr>
            <w:color w:val="0000FF"/>
            <w:sz w:val="24"/>
            <w:u w:val="single" w:color="0000FF"/>
          </w:rPr>
          <w:t>Security Assessment and Authorization</w:t>
        </w:r>
      </w:hyperlink>
      <w:r>
        <w:rPr>
          <w:color w:val="0000FF"/>
          <w:sz w:val="24"/>
          <w:u w:val="single" w:color="0000FF"/>
        </w:rPr>
        <w:t> </w:t>
      </w:r>
      <w:hyperlink r:id="rId178">
        <w:r>
          <w:rPr>
            <w:color w:val="0000FF"/>
            <w:sz w:val="24"/>
            <w:u w:val="single" w:color="0000FF"/>
          </w:rPr>
          <w:t>(CA)</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tabs>
          <w:tab w:pos="8956" w:val="right" w:leader="none"/>
        </w:tabs>
        <w:spacing w:before="93"/>
        <w:ind w:left="100" w:right="0" w:firstLine="0"/>
        <w:jc w:val="left"/>
        <w:rPr>
          <w:b/>
          <w:sz w:val="24"/>
        </w:rPr>
      </w:pPr>
      <w:bookmarkStart w:name="5300(Final426Rev) 28" w:id="36"/>
      <w:bookmarkEnd w:id="36"/>
      <w:r>
        <w:rPr/>
      </w:r>
      <w:r>
        <w:rPr>
          <w:b/>
          <w:sz w:val="24"/>
        </w:rPr>
        <w:t>SECURITY</w:t>
      </w:r>
      <w:r>
        <w:rPr>
          <w:b/>
          <w:spacing w:val="2"/>
          <w:sz w:val="24"/>
        </w:rPr>
        <w:t> </w:t>
      </w:r>
      <w:r>
        <w:rPr>
          <w:b/>
          <w:sz w:val="24"/>
        </w:rPr>
        <w:t>ASSESSMENTS</w:t>
        <w:tab/>
        <w:t>5330.1</w:t>
      </w:r>
    </w:p>
    <w:p>
      <w:pPr>
        <w:pStyle w:val="BodyText"/>
        <w:ind w:left="100"/>
      </w:pPr>
      <w:r>
        <w:rPr/>
        <w:t>(Revised 6/14)</w:t>
      </w:r>
    </w:p>
    <w:p>
      <w:pPr>
        <w:pStyle w:val="BodyText"/>
        <w:spacing w:before="11"/>
        <w:rPr>
          <w:sz w:val="23"/>
        </w:rPr>
      </w:pPr>
    </w:p>
    <w:p>
      <w:pPr>
        <w:pStyle w:val="BodyText"/>
        <w:ind w:left="100" w:right="275"/>
      </w:pPr>
      <w:r>
        <w:rPr>
          <w:b/>
        </w:rPr>
        <w:t>Policy: </w:t>
      </w:r>
      <w:r>
        <w:rPr/>
        <w:t>Each state entity shall perform security assessments to determine whether the security controls selected by the state entity are implemented correctly and working as intended to mitigate risk. Security assessments conducted by the state entity shall include, but are not limited to, the following:</w:t>
      </w:r>
    </w:p>
    <w:p>
      <w:pPr>
        <w:pStyle w:val="BodyText"/>
        <w:spacing w:before="11"/>
        <w:rPr>
          <w:sz w:val="23"/>
        </w:rPr>
      </w:pPr>
    </w:p>
    <w:p>
      <w:pPr>
        <w:pStyle w:val="ListParagraph"/>
        <w:numPr>
          <w:ilvl w:val="0"/>
          <w:numId w:val="32"/>
        </w:numPr>
        <w:tabs>
          <w:tab w:pos="821" w:val="left" w:leader="none"/>
        </w:tabs>
        <w:spacing w:line="240" w:lineRule="auto" w:before="0" w:after="0"/>
        <w:ind w:left="820" w:right="0" w:hanging="360"/>
        <w:jc w:val="left"/>
        <w:rPr>
          <w:sz w:val="24"/>
        </w:rPr>
      </w:pPr>
      <w:r>
        <w:rPr>
          <w:sz w:val="24"/>
        </w:rPr>
        <w:t>Legal, policy, standards, and procedure compliance</w:t>
      </w:r>
      <w:r>
        <w:rPr>
          <w:spacing w:val="-26"/>
          <w:sz w:val="24"/>
        </w:rPr>
        <w:t> </w:t>
      </w:r>
      <w:r>
        <w:rPr>
          <w:sz w:val="24"/>
        </w:rPr>
        <w:t>review;</w:t>
      </w:r>
    </w:p>
    <w:p>
      <w:pPr>
        <w:pStyle w:val="ListParagraph"/>
        <w:numPr>
          <w:ilvl w:val="0"/>
          <w:numId w:val="32"/>
        </w:numPr>
        <w:tabs>
          <w:tab w:pos="821" w:val="left" w:leader="none"/>
        </w:tabs>
        <w:spacing w:line="240" w:lineRule="auto" w:before="120" w:after="0"/>
        <w:ind w:left="820" w:right="0" w:hanging="360"/>
        <w:jc w:val="left"/>
        <w:rPr>
          <w:sz w:val="24"/>
        </w:rPr>
      </w:pPr>
      <w:r>
        <w:rPr>
          <w:sz w:val="24"/>
        </w:rPr>
        <w:t>Vulnerability scanning;</w:t>
      </w:r>
      <w:r>
        <w:rPr>
          <w:spacing w:val="-7"/>
          <w:sz w:val="24"/>
        </w:rPr>
        <w:t> </w:t>
      </w:r>
      <w:r>
        <w:rPr>
          <w:sz w:val="24"/>
        </w:rPr>
        <w:t>and</w:t>
      </w:r>
    </w:p>
    <w:p>
      <w:pPr>
        <w:pStyle w:val="ListParagraph"/>
        <w:numPr>
          <w:ilvl w:val="0"/>
          <w:numId w:val="32"/>
        </w:numPr>
        <w:tabs>
          <w:tab w:pos="821" w:val="left" w:leader="none"/>
        </w:tabs>
        <w:spacing w:line="240" w:lineRule="auto" w:before="120" w:after="0"/>
        <w:ind w:left="820" w:right="0" w:hanging="360"/>
        <w:jc w:val="left"/>
        <w:rPr>
          <w:sz w:val="24"/>
        </w:rPr>
      </w:pPr>
      <w:r>
        <w:rPr>
          <w:sz w:val="24"/>
        </w:rPr>
        <w:t>Penetration</w:t>
      </w:r>
      <w:r>
        <w:rPr>
          <w:spacing w:val="-9"/>
          <w:sz w:val="24"/>
        </w:rPr>
        <w:t> </w:t>
      </w:r>
      <w:r>
        <w:rPr>
          <w:sz w:val="24"/>
        </w:rPr>
        <w:t>testing.</w:t>
      </w:r>
    </w:p>
    <w:p>
      <w:pPr>
        <w:pStyle w:val="BodyText"/>
      </w:pPr>
    </w:p>
    <w:p>
      <w:pPr>
        <w:spacing w:before="0"/>
        <w:ind w:left="100" w:right="275" w:firstLine="0"/>
        <w:jc w:val="left"/>
        <w:rPr>
          <w:sz w:val="24"/>
        </w:rPr>
      </w:pPr>
      <w:r>
        <w:rPr/>
        <w:pict>
          <v:group style="position:absolute;margin-left:545.48999pt;margin-top:-.058155pt;width:.5pt;height:28.15pt;mso-position-horizontal-relative:page;mso-position-vertical-relative:paragraph;z-index:4168" coordorigin="10910,-1" coordsize="10,563">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r>
        <w:rPr>
          <w:sz w:val="24"/>
        </w:rPr>
        <w:t>NIST SP 800-53: </w:t>
      </w:r>
      <w:hyperlink r:id="rId178">
        <w:r>
          <w:rPr>
            <w:color w:val="0000FF"/>
            <w:sz w:val="24"/>
            <w:u w:val="single" w:color="0000FF"/>
          </w:rPr>
          <w:t>Security Assessment and Authorization</w:t>
        </w:r>
      </w:hyperlink>
      <w:r>
        <w:rPr>
          <w:color w:val="0000FF"/>
          <w:sz w:val="24"/>
          <w:u w:val="single" w:color="0000FF"/>
        </w:rPr>
        <w:t> </w:t>
      </w:r>
      <w:hyperlink r:id="rId178">
        <w:r>
          <w:rPr>
            <w:color w:val="0000FF"/>
            <w:sz w:val="24"/>
            <w:u w:val="single" w:color="0000FF"/>
          </w:rPr>
          <w:t>(CA)</w:t>
        </w:r>
      </w:hyperlink>
    </w:p>
    <w:p>
      <w:pPr>
        <w:pStyle w:val="BodyText"/>
        <w:spacing w:before="10"/>
        <w:rPr>
          <w:sz w:val="15"/>
        </w:rPr>
      </w:pPr>
    </w:p>
    <w:p>
      <w:pPr>
        <w:pStyle w:val="Heading1"/>
        <w:tabs>
          <w:tab w:pos="8422" w:val="left" w:leader="none"/>
        </w:tabs>
        <w:spacing w:before="93"/>
      </w:pPr>
      <w:r>
        <w:rPr/>
        <w:t>INFORMATION</w:t>
      </w:r>
      <w:r>
        <w:rPr>
          <w:spacing w:val="-2"/>
        </w:rPr>
        <w:t> </w:t>
      </w:r>
      <w:r>
        <w:rPr/>
        <w:t>SECURITY</w:t>
      </w:r>
      <w:r>
        <w:rPr>
          <w:spacing w:val="-4"/>
        </w:rPr>
        <w:t> </w:t>
      </w:r>
      <w:r>
        <w:rPr/>
        <w:t>MONITORING</w:t>
        <w:tab/>
        <w:t>5335</w:t>
      </w:r>
    </w:p>
    <w:p>
      <w:pPr>
        <w:pStyle w:val="BodyText"/>
        <w:ind w:left="100"/>
      </w:pPr>
      <w:r>
        <w:rPr/>
        <w:t>(Revised 6/14)</w:t>
      </w:r>
    </w:p>
    <w:p>
      <w:pPr>
        <w:pStyle w:val="BodyText"/>
      </w:pPr>
    </w:p>
    <w:p>
      <w:pPr>
        <w:pStyle w:val="BodyText"/>
        <w:ind w:left="100" w:right="275"/>
      </w:pPr>
      <w:r>
        <w:rPr>
          <w:b/>
        </w:rPr>
        <w:t>Policy: </w:t>
      </w:r>
      <w:r>
        <w:rPr/>
        <w:t>Each state entity is responsible for continuous monitoring of its networks and other information assets for signs of attack, anomalies, and suspicious or inappropriate activities.</w:t>
      </w:r>
    </w:p>
    <w:p>
      <w:pPr>
        <w:pStyle w:val="BodyText"/>
      </w:pPr>
    </w:p>
    <w:p>
      <w:pPr>
        <w:pStyle w:val="BodyText"/>
        <w:ind w:left="100"/>
      </w:pPr>
      <w:r>
        <w:rPr/>
        <w:t>Each state entity shall ensure:</w:t>
      </w:r>
    </w:p>
    <w:p>
      <w:pPr>
        <w:pStyle w:val="BodyText"/>
      </w:pPr>
    </w:p>
    <w:p>
      <w:pPr>
        <w:pStyle w:val="ListParagraph"/>
        <w:numPr>
          <w:ilvl w:val="0"/>
          <w:numId w:val="33"/>
        </w:numPr>
        <w:tabs>
          <w:tab w:pos="821" w:val="left" w:leader="none"/>
        </w:tabs>
        <w:spacing w:line="240" w:lineRule="auto" w:before="0" w:after="0"/>
        <w:ind w:left="820" w:right="863" w:hanging="360"/>
        <w:jc w:val="left"/>
        <w:rPr>
          <w:sz w:val="24"/>
        </w:rPr>
      </w:pPr>
      <w:r>
        <w:rPr>
          <w:sz w:val="24"/>
        </w:rPr>
        <w:t>An event logging and monitoring strategy which provides for audit trails and auditability of events and appropriate segregation and separation of</w:t>
      </w:r>
      <w:r>
        <w:rPr>
          <w:spacing w:val="-33"/>
          <w:sz w:val="24"/>
        </w:rPr>
        <w:t> </w:t>
      </w:r>
      <w:r>
        <w:rPr>
          <w:sz w:val="24"/>
        </w:rPr>
        <w:t>duties;</w:t>
      </w:r>
    </w:p>
    <w:p>
      <w:pPr>
        <w:pStyle w:val="ListParagraph"/>
        <w:numPr>
          <w:ilvl w:val="0"/>
          <w:numId w:val="33"/>
        </w:numPr>
        <w:tabs>
          <w:tab w:pos="821" w:val="left" w:leader="none"/>
        </w:tabs>
        <w:spacing w:line="240" w:lineRule="auto" w:before="120" w:after="0"/>
        <w:ind w:left="820" w:right="764" w:hanging="360"/>
        <w:jc w:val="left"/>
        <w:rPr>
          <w:sz w:val="24"/>
        </w:rPr>
      </w:pPr>
      <w:r>
        <w:rPr>
          <w:sz w:val="24"/>
        </w:rPr>
        <w:t>Event logging and log monitoring are performed with sufficient regularity</w:t>
      </w:r>
      <w:r>
        <w:rPr>
          <w:spacing w:val="-32"/>
          <w:sz w:val="24"/>
        </w:rPr>
        <w:t> </w:t>
      </w:r>
      <w:r>
        <w:rPr>
          <w:sz w:val="24"/>
        </w:rPr>
        <w:t>that signs of attack, anomalies, and suspicious or inappropriate activities are identified and acted upon in a timely</w:t>
      </w:r>
      <w:r>
        <w:rPr>
          <w:spacing w:val="-14"/>
          <w:sz w:val="24"/>
        </w:rPr>
        <w:t> </w:t>
      </w:r>
      <w:r>
        <w:rPr>
          <w:sz w:val="24"/>
        </w:rPr>
        <w:t>manner;</w:t>
      </w:r>
    </w:p>
    <w:p>
      <w:pPr>
        <w:pStyle w:val="ListParagraph"/>
        <w:numPr>
          <w:ilvl w:val="0"/>
          <w:numId w:val="33"/>
        </w:numPr>
        <w:tabs>
          <w:tab w:pos="821" w:val="left" w:leader="none"/>
        </w:tabs>
        <w:spacing w:line="240" w:lineRule="auto" w:before="120" w:after="0"/>
        <w:ind w:left="820" w:right="1113" w:hanging="360"/>
        <w:jc w:val="left"/>
        <w:rPr>
          <w:sz w:val="24"/>
        </w:rPr>
      </w:pPr>
      <w:r>
        <w:rPr>
          <w:sz w:val="24"/>
        </w:rPr>
        <w:t>Sensors, agents, and security monitoring software are placed at</w:t>
      </w:r>
      <w:r>
        <w:rPr>
          <w:spacing w:val="-28"/>
          <w:sz w:val="24"/>
        </w:rPr>
        <w:t> </w:t>
      </w:r>
      <w:r>
        <w:rPr>
          <w:sz w:val="24"/>
        </w:rPr>
        <w:t>strategic locations throughout the</w:t>
      </w:r>
      <w:r>
        <w:rPr>
          <w:spacing w:val="-16"/>
          <w:sz w:val="24"/>
        </w:rPr>
        <w:t> </w:t>
      </w:r>
      <w:r>
        <w:rPr>
          <w:sz w:val="24"/>
        </w:rPr>
        <w:t>network;</w:t>
      </w:r>
    </w:p>
    <w:p>
      <w:pPr>
        <w:pStyle w:val="ListParagraph"/>
        <w:numPr>
          <w:ilvl w:val="0"/>
          <w:numId w:val="33"/>
        </w:numPr>
        <w:tabs>
          <w:tab w:pos="821" w:val="left" w:leader="none"/>
        </w:tabs>
        <w:spacing w:line="240" w:lineRule="auto" w:before="120" w:after="0"/>
        <w:ind w:left="820" w:right="324" w:hanging="360"/>
        <w:jc w:val="left"/>
        <w:rPr>
          <w:sz w:val="24"/>
        </w:rPr>
      </w:pPr>
      <w:r>
        <w:rPr>
          <w:sz w:val="24"/>
        </w:rPr>
        <w:t>Situational awareness information from security monitoring and event</w:t>
      </w:r>
      <w:r>
        <w:rPr>
          <w:spacing w:val="-33"/>
          <w:sz w:val="24"/>
        </w:rPr>
        <w:t> </w:t>
      </w:r>
      <w:r>
        <w:rPr>
          <w:sz w:val="24"/>
        </w:rPr>
        <w:t>correlation tools are monitored to identify events that require investigation and response; and</w:t>
      </w:r>
    </w:p>
    <w:p>
      <w:pPr>
        <w:pStyle w:val="ListParagraph"/>
        <w:numPr>
          <w:ilvl w:val="0"/>
          <w:numId w:val="33"/>
        </w:numPr>
        <w:tabs>
          <w:tab w:pos="821" w:val="left" w:leader="none"/>
        </w:tabs>
        <w:spacing w:line="240" w:lineRule="auto" w:before="120" w:after="0"/>
        <w:ind w:left="820" w:right="1086" w:hanging="360"/>
        <w:jc w:val="left"/>
        <w:rPr>
          <w:sz w:val="24"/>
        </w:rPr>
      </w:pPr>
      <w:r>
        <w:rPr>
          <w:sz w:val="24"/>
        </w:rPr>
        <w:t>Potential security events are reported immediately to the security</w:t>
      </w:r>
      <w:r>
        <w:rPr>
          <w:spacing w:val="-28"/>
          <w:sz w:val="24"/>
        </w:rPr>
        <w:t> </w:t>
      </w:r>
      <w:r>
        <w:rPr>
          <w:sz w:val="24"/>
        </w:rPr>
        <w:t>incident response</w:t>
      </w:r>
      <w:r>
        <w:rPr>
          <w:spacing w:val="-7"/>
          <w:sz w:val="24"/>
        </w:rPr>
        <w:t> </w:t>
      </w:r>
      <w:r>
        <w:rPr>
          <w:sz w:val="24"/>
        </w:rPr>
        <w:t>team.</w:t>
      </w:r>
    </w:p>
    <w:p>
      <w:pPr>
        <w:pStyle w:val="BodyText"/>
      </w:pPr>
    </w:p>
    <w:p>
      <w:pPr>
        <w:pStyle w:val="BodyText"/>
        <w:ind w:left="100" w:right="275"/>
      </w:pPr>
      <w:r>
        <w:rPr>
          <w:b/>
        </w:rPr>
        <w:t>Implementation Controls: </w:t>
      </w:r>
      <w:r>
        <w:rPr/>
        <w:t>NIST SP 800-53: </w:t>
      </w:r>
      <w:hyperlink r:id="rId198">
        <w:r>
          <w:rPr>
            <w:color w:val="0000FF"/>
            <w:u w:val="single" w:color="0000FF"/>
          </w:rPr>
          <w:t>Audit and Accountability (AU)</w:t>
        </w:r>
      </w:hyperlink>
      <w:r>
        <w:rPr/>
        <w:t>; </w:t>
      </w:r>
      <w:hyperlink r:id="rId199">
        <w:r>
          <w:rPr>
            <w:color w:val="0000FF"/>
            <w:u w:val="single" w:color="0000FF"/>
          </w:rPr>
          <w:t>Physical</w:t>
        </w:r>
      </w:hyperlink>
      <w:r>
        <w:rPr>
          <w:color w:val="0000FF"/>
          <w:u w:val="single" w:color="0000FF"/>
        </w:rPr>
        <w:t> </w:t>
      </w:r>
      <w:hyperlink r:id="rId199">
        <w:r>
          <w:rPr>
            <w:color w:val="0000FF"/>
            <w:u w:val="single" w:color="0000FF"/>
          </w:rPr>
          <w:t>and Environmental Protection (PE-1)</w:t>
        </w:r>
      </w:hyperlink>
      <w:r>
        <w:rPr/>
        <w:t>; </w:t>
      </w:r>
      <w:hyperlink r:id="rId176">
        <w:r>
          <w:rPr>
            <w:color w:val="0000FF"/>
            <w:u w:val="single" w:color="0000FF"/>
          </w:rPr>
          <w:t>Risk Assessment (RA)</w:t>
        </w:r>
      </w:hyperlink>
    </w:p>
    <w:p>
      <w:pPr>
        <w:spacing w:after="0"/>
        <w:sectPr>
          <w:footerReference w:type="default" r:id="rId197"/>
          <w:pgSz w:w="12240" w:h="15840"/>
          <w:pgMar w:footer="2574" w:header="724" w:top="1260" w:bottom="2760" w:left="1340" w:right="1220"/>
        </w:sectPr>
      </w:pPr>
    </w:p>
    <w:p>
      <w:pPr>
        <w:pStyle w:val="BodyText"/>
        <w:spacing w:before="10"/>
        <w:rPr>
          <w:sz w:val="13"/>
        </w:rPr>
      </w:pPr>
    </w:p>
    <w:p>
      <w:pPr>
        <w:tabs>
          <w:tab w:pos="8956" w:val="right" w:leader="none"/>
        </w:tabs>
        <w:spacing w:before="93"/>
        <w:ind w:left="100" w:right="0" w:firstLine="0"/>
        <w:jc w:val="left"/>
        <w:rPr>
          <w:b/>
          <w:sz w:val="24"/>
        </w:rPr>
      </w:pPr>
      <w:bookmarkStart w:name="5300(Final426Rev) 29" w:id="37"/>
      <w:bookmarkEnd w:id="37"/>
      <w:r>
        <w:rPr/>
      </w:r>
      <w:r>
        <w:rPr>
          <w:b/>
          <w:sz w:val="24"/>
        </w:rPr>
        <w:t>CONTINUOUS</w:t>
      </w:r>
      <w:r>
        <w:rPr>
          <w:b/>
          <w:spacing w:val="-2"/>
          <w:sz w:val="24"/>
        </w:rPr>
        <w:t> </w:t>
      </w:r>
      <w:r>
        <w:rPr>
          <w:b/>
          <w:sz w:val="24"/>
        </w:rPr>
        <w:t>MONITORING</w:t>
        <w:tab/>
        <w:t>5335.1</w:t>
      </w:r>
    </w:p>
    <w:p>
      <w:pPr>
        <w:pStyle w:val="BodyText"/>
        <w:ind w:left="100"/>
      </w:pPr>
      <w:r>
        <w:rPr/>
        <w:t>(Revised 6/14)</w:t>
      </w:r>
    </w:p>
    <w:p>
      <w:pPr>
        <w:pStyle w:val="BodyText"/>
        <w:spacing w:before="11"/>
        <w:rPr>
          <w:sz w:val="23"/>
        </w:rPr>
      </w:pPr>
    </w:p>
    <w:p>
      <w:pPr>
        <w:pStyle w:val="BodyText"/>
        <w:ind w:left="100" w:right="275"/>
      </w:pPr>
      <w:r>
        <w:rPr>
          <w:b/>
        </w:rPr>
        <w:t>Introduction: </w:t>
      </w:r>
      <w:r>
        <w:rPr/>
        <w:t>Continuous monitoring programs facilitate ongoing awareness of threats, vulnerabilities, and information security to support state entity risk management decisions.</w:t>
      </w:r>
    </w:p>
    <w:p>
      <w:pPr>
        <w:pStyle w:val="BodyText"/>
        <w:spacing w:before="11"/>
        <w:rPr>
          <w:sz w:val="23"/>
        </w:rPr>
      </w:pPr>
    </w:p>
    <w:p>
      <w:pPr>
        <w:pStyle w:val="BodyText"/>
        <w:ind w:left="100" w:right="248"/>
      </w:pPr>
      <w:r>
        <w:rPr>
          <w:b/>
        </w:rPr>
        <w:t>Policy: </w:t>
      </w:r>
      <w:r>
        <w:rPr/>
        <w:t>Each state entity shall develop a continuous monitoring strategy and implement a continuous monitoring program.</w:t>
      </w:r>
    </w:p>
    <w:p>
      <w:pPr>
        <w:pStyle w:val="BodyText"/>
        <w:spacing w:before="11"/>
        <w:rPr>
          <w:sz w:val="23"/>
        </w:rPr>
      </w:pPr>
    </w:p>
    <w:p>
      <w:pPr>
        <w:pStyle w:val="BodyText"/>
        <w:ind w:left="100" w:right="276"/>
      </w:pPr>
      <w:r>
        <w:rPr/>
        <w:pict>
          <v:group style="position:absolute;margin-left:545.48999pt;margin-top:-.03415pt;width:.5pt;height:41.9pt;mso-position-horizontal-relative:page;mso-position-vertical-relative:paragraph;z-index:4192" coordorigin="10910,-1" coordsize="10,838">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w10:wrap type="none"/>
          </v:group>
        </w:pict>
      </w:r>
      <w:r>
        <w:rPr>
          <w:b/>
        </w:rPr>
        <w:t>Implementation Controls: </w:t>
      </w:r>
      <w:r>
        <w:rPr/>
        <w:t>NIST SP 800-53: </w:t>
      </w:r>
      <w:hyperlink r:id="rId198">
        <w:r>
          <w:rPr>
            <w:color w:val="0000FF"/>
            <w:u w:val="single" w:color="0000FF"/>
          </w:rPr>
          <w:t>Audit and Accountability (AU)</w:t>
        </w:r>
      </w:hyperlink>
      <w:r>
        <w:rPr/>
        <w:t>; </w:t>
      </w:r>
      <w:hyperlink r:id="rId199">
        <w:r>
          <w:rPr>
            <w:color w:val="0000FF"/>
            <w:u w:val="single" w:color="0000FF"/>
          </w:rPr>
          <w:t>Physical</w:t>
        </w:r>
      </w:hyperlink>
      <w:r>
        <w:rPr>
          <w:color w:val="0000FF"/>
          <w:u w:val="single" w:color="0000FF"/>
        </w:rPr>
        <w:t> </w:t>
      </w:r>
      <w:hyperlink r:id="rId199">
        <w:r>
          <w:rPr>
            <w:color w:val="0000FF"/>
            <w:u w:val="single" w:color="0000FF"/>
          </w:rPr>
          <w:t>and Environmental Protection (PE-1)</w:t>
        </w:r>
      </w:hyperlink>
      <w:r>
        <w:rPr/>
        <w:t>; </w:t>
      </w:r>
      <w:hyperlink r:id="rId176">
        <w:r>
          <w:rPr>
            <w:color w:val="0000FF"/>
            <w:u w:val="single" w:color="0000FF"/>
          </w:rPr>
          <w:t>Risk Assessment (RA)</w:t>
        </w:r>
      </w:hyperlink>
      <w:r>
        <w:rPr/>
        <w:t>; </w:t>
      </w:r>
      <w:hyperlink r:id="rId178">
        <w:r>
          <w:rPr>
            <w:color w:val="0000FF"/>
            <w:u w:val="single" w:color="0000FF"/>
          </w:rPr>
          <w:t>Security Assessment and</w:t>
        </w:r>
      </w:hyperlink>
      <w:r>
        <w:rPr>
          <w:color w:val="0000FF"/>
          <w:u w:val="single" w:color="0000FF"/>
        </w:rPr>
        <w:t> </w:t>
      </w:r>
      <w:hyperlink r:id="rId178">
        <w:r>
          <w:rPr>
            <w:color w:val="0000FF"/>
            <w:u w:val="single" w:color="0000FF"/>
          </w:rPr>
          <w:t>Authorization (CA)</w:t>
        </w:r>
      </w:hyperlink>
    </w:p>
    <w:p>
      <w:pPr>
        <w:pStyle w:val="BodyText"/>
        <w:rPr>
          <w:sz w:val="16"/>
        </w:rPr>
      </w:pPr>
    </w:p>
    <w:p>
      <w:pPr>
        <w:pStyle w:val="Heading1"/>
        <w:tabs>
          <w:tab w:pos="8956" w:val="right" w:leader="none"/>
        </w:tabs>
        <w:spacing w:before="92"/>
      </w:pPr>
      <w:r>
        <w:rPr/>
        <w:t>AUDITABLE</w:t>
      </w:r>
      <w:r>
        <w:rPr>
          <w:spacing w:val="-1"/>
        </w:rPr>
        <w:t> </w:t>
      </w:r>
      <w:r>
        <w:rPr/>
        <w:t>EVENTS</w:t>
        <w:tab/>
        <w:t>5335.2</w:t>
      </w:r>
    </w:p>
    <w:p>
      <w:pPr>
        <w:pStyle w:val="BodyText"/>
        <w:ind w:left="100"/>
      </w:pPr>
      <w:r>
        <w:rPr/>
        <w:t>(Revised 6/14)</w:t>
      </w:r>
    </w:p>
    <w:p>
      <w:pPr>
        <w:pStyle w:val="BodyText"/>
      </w:pPr>
    </w:p>
    <w:p>
      <w:pPr>
        <w:pStyle w:val="BodyText"/>
        <w:ind w:left="100" w:right="234"/>
      </w:pPr>
      <w:r>
        <w:rPr>
          <w:b/>
        </w:rPr>
        <w:t>Introduction: </w:t>
      </w:r>
      <w:r>
        <w:rPr/>
        <w:t>Audit records can be generated at various levels of abstraction, including at the packet level as information traverses the network. Selecting the right level of abstraction is a critical aspect of an audit capability and can facilitate the identification of root causes to events. Each state entity may determine that information systems must have the capability to log every file access, both successful and unsuccessful, but not activate that capability except for specific circumstances due to the extreme burden on system performance.</w:t>
      </w:r>
    </w:p>
    <w:p>
      <w:pPr>
        <w:pStyle w:val="BodyText"/>
        <w:spacing w:before="11"/>
        <w:rPr>
          <w:sz w:val="23"/>
        </w:rPr>
      </w:pPr>
    </w:p>
    <w:p>
      <w:pPr>
        <w:pStyle w:val="BodyText"/>
        <w:ind w:left="100" w:right="328"/>
      </w:pPr>
      <w:r>
        <w:rPr>
          <w:b/>
        </w:rPr>
        <w:t>Policy: </w:t>
      </w:r>
      <w:r>
        <w:rPr/>
        <w:t>Each state entity shall ensure that information systems are capable of being audited and the events necessary to reconstruct transactions and support after-the-fact investigations are maintained. This includes the auditing necessary to cover related events, such as the various steps in distributed, transaction-based processes (e.g., processes that are distributed across multiple organizations) and actions in service- oriented architectures.</w:t>
      </w:r>
    </w:p>
    <w:p>
      <w:pPr>
        <w:pStyle w:val="BodyText"/>
        <w:spacing w:before="11"/>
        <w:rPr>
          <w:sz w:val="23"/>
        </w:rPr>
      </w:pPr>
    </w:p>
    <w:p>
      <w:pPr>
        <w:pStyle w:val="BodyText"/>
        <w:ind w:left="100" w:right="275"/>
      </w:pPr>
      <w:r>
        <w:rPr/>
        <w:pict>
          <v:group style="position:absolute;margin-left:545.48999pt;margin-top:-.034144pt;width:.5pt;height:28.1pt;mso-position-horizontal-relative:page;mso-position-vertical-relative:paragraph;z-index:4216"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rPr>
        <w:t>Implementation Controls: </w:t>
      </w:r>
      <w:r>
        <w:rPr/>
        <w:t>NIST SP 800-53: </w:t>
      </w:r>
      <w:hyperlink r:id="rId198">
        <w:r>
          <w:rPr>
            <w:color w:val="0000FF"/>
            <w:u w:val="single" w:color="0000FF"/>
          </w:rPr>
          <w:t>Audit and Accountability (AU)</w:t>
        </w:r>
      </w:hyperlink>
      <w:r>
        <w:rPr/>
        <w:t>; </w:t>
      </w:r>
      <w:hyperlink r:id="rId199">
        <w:r>
          <w:rPr>
            <w:color w:val="0000FF"/>
            <w:u w:val="single" w:color="0000FF"/>
          </w:rPr>
          <w:t>Physical</w:t>
        </w:r>
      </w:hyperlink>
      <w:r>
        <w:rPr>
          <w:color w:val="0000FF"/>
          <w:u w:val="single" w:color="0000FF"/>
        </w:rPr>
        <w:t> </w:t>
      </w:r>
      <w:hyperlink r:id="rId199">
        <w:r>
          <w:rPr>
            <w:color w:val="0000FF"/>
            <w:u w:val="single" w:color="0000FF"/>
          </w:rPr>
          <w:t>and Environmental Protection (PE-1)</w:t>
        </w:r>
      </w:hyperlink>
      <w:r>
        <w:rPr/>
        <w:t>; </w:t>
      </w:r>
      <w:hyperlink r:id="rId176">
        <w:r>
          <w:rPr>
            <w:color w:val="0000FF"/>
            <w:u w:val="single" w:color="0000FF"/>
          </w:rPr>
          <w:t>Risk Assessment (RA)</w:t>
        </w:r>
      </w:hyperlink>
    </w:p>
    <w:p>
      <w:pPr>
        <w:spacing w:after="0"/>
        <w:sectPr>
          <w:footerReference w:type="default" r:id="rId200"/>
          <w:pgSz w:w="12240" w:h="15840"/>
          <w:pgMar w:footer="791" w:header="724" w:top="1260" w:bottom="980" w:left="1340" w:right="1220"/>
        </w:sectPr>
      </w:pPr>
    </w:p>
    <w:p>
      <w:pPr>
        <w:pStyle w:val="BodyText"/>
        <w:spacing w:before="10"/>
        <w:rPr>
          <w:sz w:val="13"/>
        </w:rPr>
      </w:pPr>
    </w:p>
    <w:p>
      <w:pPr>
        <w:pStyle w:val="Heading1"/>
        <w:tabs>
          <w:tab w:pos="8956" w:val="right" w:leader="none"/>
        </w:tabs>
        <w:spacing w:before="93"/>
      </w:pPr>
      <w:bookmarkStart w:name="5300(Final426Rev) 30" w:id="38"/>
      <w:bookmarkEnd w:id="38"/>
      <w:r>
        <w:rPr>
          <w:b w:val="0"/>
        </w:rPr>
      </w:r>
      <w:r>
        <w:rPr/>
        <w:t>INCIDENT</w:t>
      </w:r>
      <w:r>
        <w:rPr>
          <w:spacing w:val="-2"/>
        </w:rPr>
        <w:t> </w:t>
      </w:r>
      <w:r>
        <w:rPr/>
        <w:t>RESPONSE</w:t>
      </w:r>
      <w:r>
        <w:rPr>
          <w:spacing w:val="-1"/>
        </w:rPr>
        <w:t> </w:t>
      </w:r>
      <w:r>
        <w:rPr/>
        <w:t>TRAINING</w:t>
        <w:tab/>
        <w:t>5340.1</w:t>
      </w:r>
    </w:p>
    <w:p>
      <w:pPr>
        <w:pStyle w:val="BodyText"/>
        <w:ind w:left="100"/>
      </w:pPr>
      <w:r>
        <w:rPr/>
        <w:t>(Revised 6/14)</w:t>
      </w:r>
    </w:p>
    <w:p>
      <w:pPr>
        <w:pStyle w:val="BodyText"/>
        <w:spacing w:before="11"/>
        <w:rPr>
          <w:sz w:val="23"/>
        </w:rPr>
      </w:pPr>
    </w:p>
    <w:p>
      <w:pPr>
        <w:pStyle w:val="BodyText"/>
        <w:ind w:left="100"/>
      </w:pPr>
      <w:r>
        <w:rPr>
          <w:b/>
        </w:rPr>
        <w:t>Policy: </w:t>
      </w:r>
      <w:r>
        <w:rPr/>
        <w:t>Each state entity shall provide incident response training to information system users consistent with assigned roles and responsibilities.</w:t>
      </w:r>
    </w:p>
    <w:p>
      <w:pPr>
        <w:pStyle w:val="BodyText"/>
        <w:spacing w:before="11"/>
        <w:rPr>
          <w:sz w:val="23"/>
        </w:rPr>
      </w:pPr>
    </w:p>
    <w:p>
      <w:pPr>
        <w:pStyle w:val="BodyText"/>
        <w:ind w:left="100" w:right="275"/>
      </w:pPr>
      <w:r>
        <w:rPr/>
        <w:t>Incident response training shall be at an appropriate level for the assigned roles and responsibilities of state entity personnel. For example, regular users may only need to know who to call or how to recognize an incident; system administrators may require additional training on how to handle/remediate incidents; and incident responders may need more specific training on chain of custody, forensics, reporting, system recovery, and restoration. Incident response training shall include, at a minimum, user training in the identification and reporting of suspicious activities, both from external and internal sources.</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240" from="545.73999pt,.215851pt" to="545.73999pt,14.015851pt" stroked="true" strokeweight=".47998pt" strokecolor="#000000">
            <v:stroke dashstyle="solid"/>
            <w10:wrap type="none"/>
          </v:line>
        </w:pict>
      </w:r>
      <w:r>
        <w:rPr>
          <w:b/>
          <w:sz w:val="24"/>
        </w:rPr>
        <w:t>Implementation Controls:  </w:t>
      </w:r>
      <w:r>
        <w:rPr>
          <w:sz w:val="24"/>
        </w:rPr>
        <w:t>NIST SP 800-53: </w:t>
      </w:r>
      <w:hyperlink r:id="rId201">
        <w:r>
          <w:rPr>
            <w:color w:val="0000FF"/>
            <w:sz w:val="24"/>
            <w:u w:val="single" w:color="0000FF"/>
          </w:rPr>
          <w:t>Incident Response (IR)</w:t>
        </w:r>
      </w:hyperlink>
    </w:p>
    <w:p>
      <w:pPr>
        <w:pStyle w:val="BodyText"/>
        <w:spacing w:before="10"/>
        <w:rPr>
          <w:sz w:val="15"/>
        </w:rPr>
      </w:pPr>
    </w:p>
    <w:p>
      <w:pPr>
        <w:pStyle w:val="Heading1"/>
        <w:tabs>
          <w:tab w:pos="8956" w:val="right" w:leader="none"/>
        </w:tabs>
        <w:spacing w:before="93"/>
      </w:pPr>
      <w:r>
        <w:rPr/>
        <w:t>INCIDENT</w:t>
      </w:r>
      <w:r>
        <w:rPr>
          <w:spacing w:val="-2"/>
        </w:rPr>
        <w:t> </w:t>
      </w:r>
      <w:r>
        <w:rPr/>
        <w:t>RESPONSE</w:t>
      </w:r>
      <w:r>
        <w:rPr>
          <w:spacing w:val="-1"/>
        </w:rPr>
        <w:t> </w:t>
      </w:r>
      <w:r>
        <w:rPr/>
        <w:t>TESTING</w:t>
        <w:tab/>
        <w:t>5340.2</w:t>
      </w:r>
    </w:p>
    <w:p>
      <w:pPr>
        <w:pStyle w:val="BodyText"/>
        <w:ind w:left="100"/>
      </w:pPr>
      <w:r>
        <w:rPr/>
        <w:t>(Revised 6/14)</w:t>
      </w:r>
    </w:p>
    <w:p>
      <w:pPr>
        <w:pStyle w:val="BodyText"/>
      </w:pPr>
    </w:p>
    <w:p>
      <w:pPr>
        <w:pStyle w:val="BodyText"/>
        <w:ind w:left="100" w:right="274"/>
      </w:pPr>
      <w:r>
        <w:rPr>
          <w:b/>
        </w:rPr>
        <w:t>Introduction: </w:t>
      </w:r>
      <w:r>
        <w:rPr/>
        <w:t>Incident response testing includes an assessment of the effects on state entity operations (e.g., reduction in mission capabilities), state entity assets, and individuals due to incident response, and involves the use of checklists, walk-through or tabletop exercises, and simulations to prepare personnel and mitigate the impacts of actual incidents.</w:t>
      </w:r>
    </w:p>
    <w:p>
      <w:pPr>
        <w:pStyle w:val="BodyText"/>
      </w:pPr>
    </w:p>
    <w:p>
      <w:pPr>
        <w:pStyle w:val="BodyText"/>
        <w:ind w:left="100" w:right="608"/>
      </w:pPr>
      <w:r>
        <w:rPr>
          <w:b/>
        </w:rPr>
        <w:t>Policy: </w:t>
      </w:r>
      <w:r>
        <w:rPr/>
        <w:t>Each state entity shall exercise or test their incident response capability to determine its effectiveness, document the results and incorporate lessons learned to continually improve the plan.</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264" from="545.73999pt,.215862pt" to="545.73999pt,14.015862pt" stroked="true" strokeweight=".47998pt" strokecolor="#000000">
            <v:stroke dashstyle="solid"/>
            <w10:wrap type="none"/>
          </v:line>
        </w:pict>
      </w:r>
      <w:r>
        <w:rPr>
          <w:b/>
          <w:sz w:val="24"/>
        </w:rPr>
        <w:t>Implementation Controls:  </w:t>
      </w:r>
      <w:r>
        <w:rPr>
          <w:sz w:val="24"/>
        </w:rPr>
        <w:t>NIST SP 800-53: </w:t>
      </w:r>
      <w:hyperlink r:id="rId201">
        <w:r>
          <w:rPr>
            <w:color w:val="0000FF"/>
            <w:sz w:val="24"/>
            <w:u w:val="single" w:color="0000FF"/>
          </w:rPr>
          <w:t>Incident Response (IR)</w:t>
        </w:r>
      </w:hyperlink>
    </w:p>
    <w:p>
      <w:pPr>
        <w:pStyle w:val="BodyText"/>
        <w:spacing w:before="11"/>
        <w:rPr>
          <w:sz w:val="15"/>
        </w:rPr>
      </w:pPr>
    </w:p>
    <w:p>
      <w:pPr>
        <w:pStyle w:val="Heading1"/>
        <w:tabs>
          <w:tab w:pos="8956" w:val="right" w:leader="none"/>
        </w:tabs>
        <w:spacing w:before="92"/>
      </w:pPr>
      <w:r>
        <w:rPr/>
        <w:t>INCIDENT</w:t>
      </w:r>
      <w:r>
        <w:rPr>
          <w:spacing w:val="-2"/>
        </w:rPr>
        <w:t> </w:t>
      </w:r>
      <w:r>
        <w:rPr/>
        <w:t>HANDLING</w:t>
        <w:tab/>
        <w:t>5340.3</w:t>
      </w:r>
    </w:p>
    <w:p>
      <w:pPr>
        <w:pStyle w:val="BodyText"/>
        <w:ind w:left="100"/>
      </w:pPr>
      <w:r>
        <w:rPr/>
        <w:t>(Revised 6/14)</w:t>
      </w:r>
    </w:p>
    <w:p>
      <w:pPr>
        <w:pStyle w:val="BodyText"/>
      </w:pPr>
    </w:p>
    <w:p>
      <w:pPr>
        <w:pStyle w:val="BodyText"/>
        <w:ind w:left="100"/>
      </w:pPr>
      <w:r>
        <w:rPr>
          <w:b/>
        </w:rPr>
        <w:t>Policy: </w:t>
      </w:r>
      <w:r>
        <w:rPr/>
        <w:t>Each state entity shall implement incident handling for information security and privacy incidents that includes preparation, detection and analysis, containment, eradication, and recovery. Incident handling shall coordinate with business continuity planning activities (SAM section 5325). Incident handling capability shall include procedures for coordination among many groups within a state entity, for example, mission/business owners, information system owners, authorizing officials, human resources offices, physical and personnel security offices, legal departments, operations personnel, procurement offices, and executive management.</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288" from="545.73999pt,.215856pt" to="545.73999pt,14.015856pt" stroked="true" strokeweight=".47998pt" strokecolor="#000000">
            <v:stroke dashstyle="solid"/>
            <w10:wrap type="none"/>
          </v:line>
        </w:pict>
      </w:r>
      <w:r>
        <w:rPr>
          <w:b/>
          <w:sz w:val="24"/>
        </w:rPr>
        <w:t>Implementation Controls:  </w:t>
      </w:r>
      <w:r>
        <w:rPr>
          <w:sz w:val="24"/>
        </w:rPr>
        <w:t>NIST SP 800-53: </w:t>
      </w:r>
      <w:hyperlink r:id="rId201">
        <w:r>
          <w:rPr>
            <w:color w:val="0000FF"/>
            <w:sz w:val="24"/>
            <w:u w:val="single" w:color="0000FF"/>
          </w:rPr>
          <w:t>Incident Response (IR)</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956" w:val="right" w:leader="none"/>
        </w:tabs>
        <w:spacing w:before="93"/>
      </w:pPr>
      <w:bookmarkStart w:name="5300(Final426Rev) 31" w:id="39"/>
      <w:bookmarkEnd w:id="39"/>
      <w:r>
        <w:rPr>
          <w:b w:val="0"/>
        </w:rPr>
      </w:r>
      <w:r>
        <w:rPr/>
        <w:t>INCIDENT</w:t>
      </w:r>
      <w:r>
        <w:rPr>
          <w:spacing w:val="-2"/>
        </w:rPr>
        <w:t> </w:t>
      </w:r>
      <w:r>
        <w:rPr/>
        <w:t>REPORTING</w:t>
        <w:tab/>
        <w:t>5340.4</w:t>
      </w:r>
    </w:p>
    <w:p>
      <w:pPr>
        <w:pStyle w:val="BodyText"/>
        <w:ind w:left="100"/>
      </w:pPr>
      <w:r>
        <w:rPr/>
        <w:t>(Revised 6/14)</w:t>
      </w:r>
    </w:p>
    <w:p>
      <w:pPr>
        <w:pStyle w:val="BodyText"/>
        <w:spacing w:before="276"/>
        <w:ind w:left="100"/>
      </w:pPr>
      <w:r>
        <w:rPr>
          <w:b/>
        </w:rPr>
        <w:t>Policy: </w:t>
      </w:r>
      <w:r>
        <w:rPr/>
        <w:t>Each state entity shall follow the incident reporting procedures as described in </w:t>
      </w:r>
      <w:hyperlink r:id="rId169">
        <w:r>
          <w:rPr>
            <w:color w:val="0000FF"/>
            <w:u w:val="single" w:color="0000FF"/>
          </w:rPr>
          <w:t>SIMM 5340-A</w:t>
        </w:r>
      </w:hyperlink>
      <w:r>
        <w:rPr/>
        <w:t>.</w:t>
      </w:r>
    </w:p>
    <w:p>
      <w:pPr>
        <w:spacing w:before="276"/>
        <w:ind w:left="100" w:right="0" w:firstLine="0"/>
        <w:jc w:val="left"/>
        <w:rPr>
          <w:sz w:val="24"/>
        </w:rPr>
      </w:pPr>
      <w:r>
        <w:rPr/>
        <w:pict>
          <v:line style="position:absolute;mso-position-horizontal-relative:page;mso-position-vertical-relative:paragraph;z-index:4312" from="545.73999pt,14.015862pt" to="545.73999pt,27.815862pt" stroked="true" strokeweight=".47998pt" strokecolor="#000000">
            <v:stroke dashstyle="solid"/>
            <w10:wrap type="none"/>
          </v:line>
        </w:pict>
      </w:r>
      <w:r>
        <w:rPr>
          <w:b/>
          <w:sz w:val="24"/>
        </w:rPr>
        <w:t>Implementation Controls:  </w:t>
      </w:r>
      <w:r>
        <w:rPr>
          <w:sz w:val="24"/>
        </w:rPr>
        <w:t>NIST SP 800-53: </w:t>
      </w:r>
      <w:hyperlink r:id="rId201">
        <w:r>
          <w:rPr>
            <w:color w:val="0000FF"/>
            <w:sz w:val="24"/>
            <w:u w:val="single" w:color="0000FF"/>
          </w:rPr>
          <w:t>Incident Response (IR)</w:t>
        </w:r>
      </w:hyperlink>
      <w:r>
        <w:rPr>
          <w:sz w:val="24"/>
        </w:rPr>
        <w:t>; </w:t>
      </w:r>
      <w:hyperlink r:id="rId169">
        <w:r>
          <w:rPr>
            <w:color w:val="0000FF"/>
            <w:sz w:val="24"/>
            <w:u w:val="single" w:color="0000FF"/>
          </w:rPr>
          <w:t>SIMM 5340-A</w:t>
        </w:r>
      </w:hyperlink>
    </w:p>
    <w:p>
      <w:pPr>
        <w:pStyle w:val="BodyText"/>
        <w:spacing w:before="11"/>
        <w:rPr>
          <w:sz w:val="23"/>
        </w:rPr>
      </w:pPr>
    </w:p>
    <w:p>
      <w:pPr>
        <w:pStyle w:val="Heading1"/>
        <w:tabs>
          <w:tab w:pos="8422" w:val="left" w:leader="none"/>
        </w:tabs>
        <w:spacing w:before="0"/>
      </w:pPr>
      <w:r>
        <w:rPr/>
        <w:t>VULNERABILITY AND</w:t>
      </w:r>
      <w:r>
        <w:rPr>
          <w:spacing w:val="-5"/>
        </w:rPr>
        <w:t> </w:t>
      </w:r>
      <w:r>
        <w:rPr/>
        <w:t>THREAT</w:t>
      </w:r>
      <w:r>
        <w:rPr>
          <w:spacing w:val="-2"/>
        </w:rPr>
        <w:t> </w:t>
      </w:r>
      <w:r>
        <w:rPr/>
        <w:t>MANAGEMENT</w:t>
        <w:tab/>
        <w:t>5345</w:t>
      </w:r>
    </w:p>
    <w:p>
      <w:pPr>
        <w:pStyle w:val="BodyText"/>
        <w:ind w:left="100"/>
      </w:pPr>
      <w:r>
        <w:rPr/>
        <w:t>(Revised 6/14)</w:t>
      </w:r>
    </w:p>
    <w:p>
      <w:pPr>
        <w:pStyle w:val="BodyText"/>
      </w:pPr>
    </w:p>
    <w:p>
      <w:pPr>
        <w:pStyle w:val="BodyText"/>
        <w:ind w:left="100"/>
      </w:pPr>
      <w:r>
        <w:rPr>
          <w:b/>
        </w:rPr>
        <w:t>Introduction: </w:t>
      </w:r>
      <w:r>
        <w:rPr/>
        <w:t>Threats and vulnerabilities provide the primary inputs to the state entity’s risk assessment process.</w:t>
      </w:r>
    </w:p>
    <w:p>
      <w:pPr>
        <w:pStyle w:val="BodyText"/>
      </w:pPr>
    </w:p>
    <w:p>
      <w:pPr>
        <w:pStyle w:val="BodyText"/>
        <w:ind w:left="100" w:right="154"/>
      </w:pPr>
      <w:r>
        <w:rPr>
          <w:b/>
        </w:rPr>
        <w:t>Policy: </w:t>
      </w:r>
      <w:r>
        <w:rPr/>
        <w:t>Each state entity shall continuously identify and remediate vulnerabilities before they can be exploited. Vulnerability and threat management include, but not limited to, the following:</w:t>
      </w:r>
    </w:p>
    <w:p>
      <w:pPr>
        <w:pStyle w:val="BodyText"/>
        <w:spacing w:before="11"/>
        <w:rPr>
          <w:sz w:val="23"/>
        </w:rPr>
      </w:pPr>
    </w:p>
    <w:p>
      <w:pPr>
        <w:pStyle w:val="ListParagraph"/>
        <w:numPr>
          <w:ilvl w:val="0"/>
          <w:numId w:val="34"/>
        </w:numPr>
        <w:tabs>
          <w:tab w:pos="821" w:val="left" w:leader="none"/>
        </w:tabs>
        <w:spacing w:line="240" w:lineRule="auto" w:before="0" w:after="0"/>
        <w:ind w:left="820" w:right="822" w:hanging="360"/>
        <w:jc w:val="left"/>
        <w:rPr>
          <w:sz w:val="24"/>
        </w:rPr>
      </w:pPr>
      <w:r>
        <w:rPr>
          <w:sz w:val="24"/>
        </w:rPr>
        <w:t>Strategic placement of scanning tools to continuously assess all information technology</w:t>
      </w:r>
      <w:r>
        <w:rPr>
          <w:spacing w:val="-5"/>
          <w:sz w:val="24"/>
        </w:rPr>
        <w:t> </w:t>
      </w:r>
      <w:r>
        <w:rPr>
          <w:sz w:val="24"/>
        </w:rPr>
        <w:t>assets;</w:t>
      </w:r>
    </w:p>
    <w:p>
      <w:pPr>
        <w:pStyle w:val="ListParagraph"/>
        <w:numPr>
          <w:ilvl w:val="0"/>
          <w:numId w:val="34"/>
        </w:numPr>
        <w:tabs>
          <w:tab w:pos="821" w:val="left" w:leader="none"/>
        </w:tabs>
        <w:spacing w:line="240" w:lineRule="auto" w:before="119" w:after="0"/>
        <w:ind w:left="820" w:right="0" w:hanging="360"/>
        <w:jc w:val="left"/>
        <w:rPr>
          <w:sz w:val="24"/>
        </w:rPr>
      </w:pPr>
      <w:r>
        <w:rPr>
          <w:sz w:val="24"/>
        </w:rPr>
        <w:t>Implementation of appropriate scan schedules, based on asset</w:t>
      </w:r>
      <w:r>
        <w:rPr>
          <w:spacing w:val="-34"/>
          <w:sz w:val="24"/>
        </w:rPr>
        <w:t> </w:t>
      </w:r>
      <w:r>
        <w:rPr>
          <w:sz w:val="24"/>
        </w:rPr>
        <w:t>criticality;</w:t>
      </w:r>
    </w:p>
    <w:p>
      <w:pPr>
        <w:pStyle w:val="ListParagraph"/>
        <w:numPr>
          <w:ilvl w:val="0"/>
          <w:numId w:val="34"/>
        </w:numPr>
        <w:tabs>
          <w:tab w:pos="821" w:val="left" w:leader="none"/>
        </w:tabs>
        <w:spacing w:line="240" w:lineRule="auto" w:before="119" w:after="0"/>
        <w:ind w:left="820" w:right="326" w:hanging="360"/>
        <w:jc w:val="left"/>
        <w:rPr>
          <w:sz w:val="24"/>
        </w:rPr>
      </w:pPr>
      <w:r>
        <w:rPr>
          <w:sz w:val="24"/>
        </w:rPr>
        <w:t>Communication of vulnerability information to system owners or other</w:t>
      </w:r>
      <w:r>
        <w:rPr>
          <w:spacing w:val="-28"/>
          <w:sz w:val="24"/>
        </w:rPr>
        <w:t> </w:t>
      </w:r>
      <w:r>
        <w:rPr>
          <w:sz w:val="24"/>
        </w:rPr>
        <w:t>individuals responsible for</w:t>
      </w:r>
      <w:r>
        <w:rPr>
          <w:spacing w:val="-11"/>
          <w:sz w:val="24"/>
        </w:rPr>
        <w:t> </w:t>
      </w:r>
      <w:r>
        <w:rPr>
          <w:sz w:val="24"/>
        </w:rPr>
        <w:t>remediation;</w:t>
      </w:r>
    </w:p>
    <w:p>
      <w:pPr>
        <w:pStyle w:val="ListParagraph"/>
        <w:numPr>
          <w:ilvl w:val="0"/>
          <w:numId w:val="34"/>
        </w:numPr>
        <w:tabs>
          <w:tab w:pos="821" w:val="left" w:leader="none"/>
        </w:tabs>
        <w:spacing w:line="240" w:lineRule="auto" w:before="119" w:after="0"/>
        <w:ind w:left="820" w:right="547" w:hanging="360"/>
        <w:jc w:val="left"/>
        <w:rPr>
          <w:sz w:val="24"/>
        </w:rPr>
      </w:pPr>
      <w:r>
        <w:rPr>
          <w:sz w:val="24"/>
        </w:rPr>
        <w:t>Dissemination of timely threat advisories </w:t>
      </w:r>
      <w:r>
        <w:rPr>
          <w:spacing w:val="2"/>
          <w:sz w:val="24"/>
        </w:rPr>
        <w:t>to </w:t>
      </w:r>
      <w:r>
        <w:rPr>
          <w:sz w:val="24"/>
        </w:rPr>
        <w:t>system owners or other</w:t>
      </w:r>
      <w:r>
        <w:rPr>
          <w:spacing w:val="-28"/>
          <w:sz w:val="24"/>
        </w:rPr>
        <w:t> </w:t>
      </w:r>
      <w:r>
        <w:rPr>
          <w:sz w:val="24"/>
        </w:rPr>
        <w:t>individuals responsible for remediation;</w:t>
      </w:r>
      <w:r>
        <w:rPr>
          <w:spacing w:val="-14"/>
          <w:sz w:val="24"/>
        </w:rPr>
        <w:t> </w:t>
      </w:r>
      <w:r>
        <w:rPr>
          <w:sz w:val="24"/>
        </w:rPr>
        <w:t>and</w:t>
      </w:r>
    </w:p>
    <w:p>
      <w:pPr>
        <w:pStyle w:val="ListParagraph"/>
        <w:numPr>
          <w:ilvl w:val="0"/>
          <w:numId w:val="34"/>
        </w:numPr>
        <w:tabs>
          <w:tab w:pos="821" w:val="left" w:leader="none"/>
        </w:tabs>
        <w:spacing w:line="240" w:lineRule="auto" w:before="119" w:after="0"/>
        <w:ind w:left="820" w:right="0" w:hanging="360"/>
        <w:jc w:val="left"/>
        <w:rPr>
          <w:sz w:val="24"/>
        </w:rPr>
      </w:pPr>
      <w:r>
        <w:rPr>
          <w:sz w:val="24"/>
        </w:rPr>
        <w:t>Consultation with system owners on mitigation</w:t>
      </w:r>
      <w:r>
        <w:rPr>
          <w:spacing w:val="-12"/>
          <w:sz w:val="24"/>
        </w:rPr>
        <w:t> </w:t>
      </w:r>
      <w:r>
        <w:rPr>
          <w:sz w:val="24"/>
        </w:rPr>
        <w:t>strategies.</w:t>
      </w:r>
    </w:p>
    <w:p>
      <w:pPr>
        <w:pStyle w:val="ListParagraph"/>
        <w:numPr>
          <w:ilvl w:val="0"/>
          <w:numId w:val="34"/>
        </w:numPr>
        <w:tabs>
          <w:tab w:pos="821" w:val="left" w:leader="none"/>
        </w:tabs>
        <w:spacing w:line="240" w:lineRule="auto" w:before="119" w:after="0"/>
        <w:ind w:left="820" w:right="0" w:hanging="360"/>
        <w:jc w:val="left"/>
        <w:rPr>
          <w:sz w:val="24"/>
        </w:rPr>
      </w:pPr>
      <w:r>
        <w:rPr>
          <w:sz w:val="24"/>
        </w:rPr>
        <w:t>Implementation of mitigation</w:t>
      </w:r>
      <w:r>
        <w:rPr>
          <w:spacing w:val="-14"/>
          <w:sz w:val="24"/>
        </w:rPr>
        <w:t> </w:t>
      </w:r>
      <w:r>
        <w:rPr>
          <w:sz w:val="24"/>
        </w:rPr>
        <w:t>measures.</w:t>
      </w:r>
    </w:p>
    <w:p>
      <w:pPr>
        <w:pStyle w:val="BodyText"/>
        <w:spacing w:before="10"/>
        <w:rPr>
          <w:sz w:val="23"/>
        </w:rPr>
      </w:pPr>
    </w:p>
    <w:p>
      <w:pPr>
        <w:pStyle w:val="BodyText"/>
        <w:spacing w:before="1"/>
        <w:ind w:left="100" w:right="275"/>
      </w:pPr>
      <w:r>
        <w:rPr/>
        <w:pict>
          <v:group style="position:absolute;margin-left:545.48999pt;margin-top:.015868pt;width:.5pt;height:28.1pt;mso-position-horizontal-relative:page;mso-position-vertical-relative:paragraph;z-index:4336" coordorigin="10910,0" coordsize="10,562">
            <v:line style="position:absolute" from="10915,5" to="10915,281" stroked="true" strokeweight=".47998pt" strokecolor="#000000">
              <v:stroke dashstyle="solid"/>
            </v:line>
            <v:line style="position:absolute" from="10915,281" to="10915,557" stroked="true" strokeweight=".47998pt" strokecolor="#000000">
              <v:stroke dashstyle="solid"/>
            </v:line>
            <w10:wrap type="none"/>
          </v:group>
        </w:pict>
      </w:r>
      <w:r>
        <w:rPr>
          <w:b/>
        </w:rPr>
        <w:t>Implementation Controls: </w:t>
      </w:r>
      <w:r>
        <w:rPr/>
        <w:t>NIST SP 800-53: </w:t>
      </w:r>
      <w:hyperlink r:id="rId176">
        <w:r>
          <w:rPr>
            <w:color w:val="0000FF"/>
            <w:u w:val="single" w:color="0000FF"/>
          </w:rPr>
          <w:t>Risk Assessment (RA)</w:t>
        </w:r>
      </w:hyperlink>
      <w:r>
        <w:rPr/>
        <w:t>; </w:t>
      </w:r>
      <w:hyperlink r:id="rId177">
        <w:r>
          <w:rPr>
            <w:color w:val="0000FF"/>
            <w:u w:val="single" w:color="0000FF"/>
          </w:rPr>
          <w:t>System and</w:t>
        </w:r>
      </w:hyperlink>
      <w:r>
        <w:rPr>
          <w:color w:val="0000FF"/>
          <w:u w:val="single" w:color="0000FF"/>
        </w:rPr>
        <w:t> </w:t>
      </w:r>
      <w:hyperlink r:id="rId177">
        <w:r>
          <w:rPr>
            <w:color w:val="0000FF"/>
            <w:u w:val="single" w:color="0000FF"/>
          </w:rPr>
          <w:t>Services Acquisition (SA)</w:t>
        </w:r>
      </w:hyperlink>
      <w:r>
        <w:rPr/>
        <w:t>; </w:t>
      </w:r>
      <w:hyperlink r:id="rId202">
        <w:r>
          <w:rPr>
            <w:color w:val="0000FF"/>
            <w:u w:val="single" w:color="0000FF"/>
          </w:rPr>
          <w:t>System and Communication Protection (SC)</w:t>
        </w:r>
      </w:hyperlink>
    </w:p>
    <w:p>
      <w:pPr>
        <w:spacing w:after="0"/>
        <w:sectPr>
          <w:pgSz w:w="12240" w:h="15840"/>
          <w:pgMar w:header="724" w:footer="791" w:top="1260" w:bottom="980" w:left="1340" w:right="1220"/>
        </w:sectPr>
      </w:pPr>
    </w:p>
    <w:p>
      <w:pPr>
        <w:pStyle w:val="BodyText"/>
        <w:spacing w:before="10"/>
        <w:rPr>
          <w:sz w:val="13"/>
        </w:rPr>
      </w:pPr>
    </w:p>
    <w:p>
      <w:pPr>
        <w:pStyle w:val="Heading1"/>
        <w:tabs>
          <w:tab w:pos="8410" w:val="left" w:leader="none"/>
        </w:tabs>
        <w:spacing w:before="93"/>
      </w:pPr>
      <w:bookmarkStart w:name="5300(Final426Rev) 32" w:id="40"/>
      <w:bookmarkEnd w:id="40"/>
      <w:r>
        <w:rPr>
          <w:b w:val="0"/>
        </w:rPr>
      </w:r>
      <w:r>
        <w:rPr/>
        <w:t>OPERATIONAL</w:t>
      </w:r>
      <w:r>
        <w:rPr>
          <w:spacing w:val="-3"/>
        </w:rPr>
        <w:t> </w:t>
      </w:r>
      <w:r>
        <w:rPr/>
        <w:t>SECURITY</w:t>
        <w:tab/>
        <w:t>5350</w:t>
      </w:r>
    </w:p>
    <w:p>
      <w:pPr>
        <w:pStyle w:val="BodyText"/>
        <w:ind w:left="100"/>
      </w:pPr>
      <w:r>
        <w:rPr/>
        <w:t>(Revised 6/14)</w:t>
      </w:r>
    </w:p>
    <w:p>
      <w:pPr>
        <w:pStyle w:val="BodyText"/>
        <w:spacing w:before="11"/>
        <w:rPr>
          <w:sz w:val="23"/>
        </w:rPr>
      </w:pPr>
    </w:p>
    <w:p>
      <w:pPr>
        <w:pStyle w:val="BodyText"/>
        <w:ind w:left="100"/>
      </w:pPr>
      <w:r>
        <w:rPr>
          <w:b/>
        </w:rPr>
        <w:t>Introduction: </w:t>
      </w:r>
      <w:r>
        <w:rPr/>
        <w:t>In order to mitigate against successful attacks, each state entity is responsible for separating and controlling access to various systems and networks with different threat levels and sets of users which may operate or interface within their technology environment.</w:t>
      </w:r>
    </w:p>
    <w:p>
      <w:pPr>
        <w:pStyle w:val="BodyText"/>
        <w:spacing w:before="11"/>
        <w:rPr>
          <w:sz w:val="23"/>
        </w:rPr>
      </w:pPr>
    </w:p>
    <w:p>
      <w:pPr>
        <w:pStyle w:val="BodyText"/>
        <w:ind w:left="100"/>
      </w:pPr>
      <w:r>
        <w:rPr>
          <w:b/>
        </w:rPr>
        <w:t>Policy: </w:t>
      </w:r>
      <w:r>
        <w:rPr/>
        <w:t>Each state entity shall develop, implement, and document, disseminate, and maintain operational security practices which include, but are not limited to:</w:t>
      </w:r>
    </w:p>
    <w:p>
      <w:pPr>
        <w:pStyle w:val="BodyText"/>
        <w:spacing w:before="11"/>
        <w:rPr>
          <w:sz w:val="23"/>
        </w:rPr>
      </w:pPr>
    </w:p>
    <w:p>
      <w:pPr>
        <w:pStyle w:val="ListParagraph"/>
        <w:numPr>
          <w:ilvl w:val="0"/>
          <w:numId w:val="35"/>
        </w:numPr>
        <w:tabs>
          <w:tab w:pos="821" w:val="left" w:leader="none"/>
        </w:tabs>
        <w:spacing w:line="240" w:lineRule="auto" w:before="0" w:after="0"/>
        <w:ind w:left="820" w:right="0" w:hanging="360"/>
        <w:jc w:val="left"/>
        <w:rPr>
          <w:sz w:val="24"/>
        </w:rPr>
      </w:pPr>
      <w:r>
        <w:rPr>
          <w:sz w:val="24"/>
        </w:rPr>
        <w:t>A network security architecture</w:t>
      </w:r>
      <w:r>
        <w:rPr>
          <w:spacing w:val="-10"/>
          <w:sz w:val="24"/>
        </w:rPr>
        <w:t> </w:t>
      </w:r>
      <w:r>
        <w:rPr>
          <w:sz w:val="24"/>
        </w:rPr>
        <w:t>that:</w:t>
      </w:r>
    </w:p>
    <w:p>
      <w:pPr>
        <w:pStyle w:val="ListParagraph"/>
        <w:numPr>
          <w:ilvl w:val="1"/>
          <w:numId w:val="35"/>
        </w:numPr>
        <w:tabs>
          <w:tab w:pos="1541" w:val="left" w:leader="none"/>
        </w:tabs>
        <w:spacing w:line="240" w:lineRule="auto" w:before="0" w:after="0"/>
        <w:ind w:left="1540" w:right="0" w:hanging="360"/>
        <w:jc w:val="left"/>
        <w:rPr>
          <w:sz w:val="24"/>
        </w:rPr>
      </w:pPr>
      <w:r>
        <w:rPr>
          <w:sz w:val="24"/>
        </w:rPr>
        <w:t>includes distinct zones to separate internal, external, and DMZ traffic;</w:t>
      </w:r>
      <w:r>
        <w:rPr>
          <w:spacing w:val="-19"/>
          <w:sz w:val="24"/>
        </w:rPr>
        <w:t> </w:t>
      </w:r>
      <w:r>
        <w:rPr>
          <w:sz w:val="24"/>
        </w:rPr>
        <w:t>and</w:t>
      </w:r>
    </w:p>
    <w:p>
      <w:pPr>
        <w:pStyle w:val="ListParagraph"/>
        <w:numPr>
          <w:ilvl w:val="1"/>
          <w:numId w:val="35"/>
        </w:numPr>
        <w:tabs>
          <w:tab w:pos="1541" w:val="left" w:leader="none"/>
        </w:tabs>
        <w:spacing w:line="240" w:lineRule="auto" w:before="1" w:after="0"/>
        <w:ind w:left="1540" w:right="696" w:hanging="360"/>
        <w:jc w:val="left"/>
        <w:rPr>
          <w:sz w:val="24"/>
        </w:rPr>
      </w:pPr>
      <w:r>
        <w:rPr>
          <w:sz w:val="24"/>
        </w:rPr>
        <w:t>segments internal networks to limit damage, should a security</w:t>
      </w:r>
      <w:r>
        <w:rPr>
          <w:spacing w:val="-22"/>
          <w:sz w:val="24"/>
        </w:rPr>
        <w:t> </w:t>
      </w:r>
      <w:r>
        <w:rPr>
          <w:sz w:val="24"/>
        </w:rPr>
        <w:t>incident occur.</w:t>
      </w:r>
    </w:p>
    <w:p>
      <w:pPr>
        <w:pStyle w:val="ListParagraph"/>
        <w:numPr>
          <w:ilvl w:val="0"/>
          <w:numId w:val="35"/>
        </w:numPr>
        <w:tabs>
          <w:tab w:pos="821" w:val="left" w:leader="none"/>
        </w:tabs>
        <w:spacing w:line="240" w:lineRule="auto" w:before="120" w:after="0"/>
        <w:ind w:left="820" w:right="234" w:hanging="360"/>
        <w:jc w:val="left"/>
        <w:rPr>
          <w:sz w:val="24"/>
        </w:rPr>
      </w:pPr>
      <w:r>
        <w:rPr>
          <w:sz w:val="24"/>
        </w:rPr>
        <w:t>Firewall, router, and other perimeter security tools which enforce network</w:t>
      </w:r>
      <w:r>
        <w:rPr>
          <w:spacing w:val="-30"/>
          <w:sz w:val="24"/>
        </w:rPr>
        <w:t> </w:t>
      </w:r>
      <w:r>
        <w:rPr>
          <w:sz w:val="24"/>
        </w:rPr>
        <w:t>security architecture</w:t>
      </w:r>
      <w:r>
        <w:rPr>
          <w:spacing w:val="-5"/>
          <w:sz w:val="24"/>
        </w:rPr>
        <w:t> </w:t>
      </w:r>
      <w:r>
        <w:rPr>
          <w:sz w:val="24"/>
        </w:rPr>
        <w:t>decisions.</w:t>
      </w:r>
    </w:p>
    <w:p>
      <w:pPr>
        <w:pStyle w:val="BodyText"/>
        <w:spacing w:before="5"/>
        <w:rPr>
          <w:sz w:val="34"/>
        </w:rPr>
      </w:pPr>
    </w:p>
    <w:p>
      <w:pPr>
        <w:pStyle w:val="ListParagraph"/>
        <w:numPr>
          <w:ilvl w:val="0"/>
          <w:numId w:val="35"/>
        </w:numPr>
        <w:tabs>
          <w:tab w:pos="821" w:val="left" w:leader="none"/>
        </w:tabs>
        <w:spacing w:line="240" w:lineRule="auto" w:before="0" w:after="0"/>
        <w:ind w:left="820" w:right="589" w:hanging="360"/>
        <w:jc w:val="left"/>
        <w:rPr>
          <w:sz w:val="24"/>
        </w:rPr>
      </w:pPr>
      <w:r>
        <w:rPr>
          <w:sz w:val="24"/>
        </w:rPr>
        <w:t>Periodic review of perimeter security access control rules to identify those</w:t>
      </w:r>
      <w:r>
        <w:rPr>
          <w:spacing w:val="-27"/>
          <w:sz w:val="24"/>
        </w:rPr>
        <w:t> </w:t>
      </w:r>
      <w:r>
        <w:rPr>
          <w:sz w:val="24"/>
        </w:rPr>
        <w:t>that are no longer needed or provide overly broad</w:t>
      </w:r>
      <w:r>
        <w:rPr>
          <w:spacing w:val="-18"/>
          <w:sz w:val="24"/>
        </w:rPr>
        <w:t> </w:t>
      </w:r>
      <w:r>
        <w:rPr>
          <w:sz w:val="24"/>
        </w:rPr>
        <w:t>access.</w:t>
      </w:r>
    </w:p>
    <w:p>
      <w:pPr>
        <w:pStyle w:val="BodyText"/>
        <w:spacing w:before="11"/>
        <w:rPr>
          <w:sz w:val="23"/>
        </w:rPr>
      </w:pPr>
    </w:p>
    <w:p>
      <w:pPr>
        <w:pStyle w:val="BodyText"/>
        <w:ind w:left="100" w:right="569"/>
      </w:pPr>
      <w:r>
        <w:rPr/>
        <w:t>Each state entity’s security architecture shall align with the following security controls and best practices:</w:t>
      </w:r>
    </w:p>
    <w:p>
      <w:pPr>
        <w:pStyle w:val="BodyText"/>
        <w:spacing w:before="11"/>
        <w:rPr>
          <w:sz w:val="23"/>
        </w:rPr>
      </w:pPr>
    </w:p>
    <w:p>
      <w:pPr>
        <w:pStyle w:val="ListParagraph"/>
        <w:numPr>
          <w:ilvl w:val="0"/>
          <w:numId w:val="36"/>
        </w:numPr>
        <w:tabs>
          <w:tab w:pos="821" w:val="left" w:leader="none"/>
        </w:tabs>
        <w:spacing w:line="240" w:lineRule="auto" w:before="0" w:after="0"/>
        <w:ind w:left="820" w:right="0" w:hanging="360"/>
        <w:jc w:val="left"/>
        <w:rPr>
          <w:sz w:val="24"/>
        </w:rPr>
      </w:pPr>
      <w:r>
        <w:rPr>
          <w:sz w:val="24"/>
        </w:rPr>
        <w:t>Application</w:t>
      </w:r>
      <w:r>
        <w:rPr>
          <w:spacing w:val="-10"/>
          <w:sz w:val="24"/>
        </w:rPr>
        <w:t> </w:t>
      </w:r>
      <w:r>
        <w:rPr>
          <w:sz w:val="24"/>
        </w:rPr>
        <w:t>partitioning;</w:t>
      </w:r>
    </w:p>
    <w:p>
      <w:pPr>
        <w:pStyle w:val="ListParagraph"/>
        <w:numPr>
          <w:ilvl w:val="0"/>
          <w:numId w:val="36"/>
        </w:numPr>
        <w:tabs>
          <w:tab w:pos="821" w:val="left" w:leader="none"/>
        </w:tabs>
        <w:spacing w:line="240" w:lineRule="auto" w:before="120" w:after="0"/>
        <w:ind w:left="820" w:right="0" w:hanging="360"/>
        <w:jc w:val="left"/>
        <w:rPr>
          <w:sz w:val="24"/>
        </w:rPr>
      </w:pPr>
      <w:r>
        <w:rPr>
          <w:sz w:val="24"/>
        </w:rPr>
        <w:t>Denial of service</w:t>
      </w:r>
      <w:r>
        <w:rPr>
          <w:spacing w:val="-6"/>
          <w:sz w:val="24"/>
        </w:rPr>
        <w:t> </w:t>
      </w:r>
      <w:r>
        <w:rPr>
          <w:sz w:val="24"/>
        </w:rPr>
        <w:t>protection;</w:t>
      </w:r>
    </w:p>
    <w:p>
      <w:pPr>
        <w:pStyle w:val="ListParagraph"/>
        <w:numPr>
          <w:ilvl w:val="0"/>
          <w:numId w:val="36"/>
        </w:numPr>
        <w:tabs>
          <w:tab w:pos="821" w:val="left" w:leader="none"/>
        </w:tabs>
        <w:spacing w:line="240" w:lineRule="auto" w:before="119" w:after="0"/>
        <w:ind w:left="820" w:right="0" w:hanging="360"/>
        <w:jc w:val="left"/>
        <w:rPr>
          <w:sz w:val="24"/>
        </w:rPr>
      </w:pPr>
      <w:r>
        <w:rPr>
          <w:sz w:val="24"/>
        </w:rPr>
        <w:t>Boundary</w:t>
      </w:r>
      <w:r>
        <w:rPr>
          <w:spacing w:val="-8"/>
          <w:sz w:val="24"/>
        </w:rPr>
        <w:t> </w:t>
      </w:r>
      <w:r>
        <w:rPr>
          <w:sz w:val="24"/>
        </w:rPr>
        <w:t>protection;</w:t>
      </w:r>
    </w:p>
    <w:p>
      <w:pPr>
        <w:pStyle w:val="ListParagraph"/>
        <w:numPr>
          <w:ilvl w:val="0"/>
          <w:numId w:val="36"/>
        </w:numPr>
        <w:tabs>
          <w:tab w:pos="821" w:val="left" w:leader="none"/>
        </w:tabs>
        <w:spacing w:line="240" w:lineRule="auto" w:before="119" w:after="0"/>
        <w:ind w:left="820" w:right="564" w:hanging="360"/>
        <w:jc w:val="left"/>
        <w:rPr>
          <w:sz w:val="24"/>
        </w:rPr>
      </w:pPr>
      <w:r>
        <w:rPr>
          <w:sz w:val="24"/>
        </w:rPr>
        <w:t>Confidentiality of transmitted information or appropriate compensating</w:t>
      </w:r>
      <w:r>
        <w:rPr>
          <w:spacing w:val="-26"/>
          <w:sz w:val="24"/>
        </w:rPr>
        <w:t> </w:t>
      </w:r>
      <w:r>
        <w:rPr>
          <w:sz w:val="24"/>
        </w:rPr>
        <w:t>security controls if protection assurances cannot be guaranteed;</w:t>
      </w:r>
      <w:r>
        <w:rPr>
          <w:spacing w:val="-24"/>
          <w:sz w:val="24"/>
        </w:rPr>
        <w:t> </w:t>
      </w:r>
      <w:r>
        <w:rPr>
          <w:sz w:val="24"/>
        </w:rPr>
        <w:t>and</w:t>
      </w:r>
    </w:p>
    <w:p>
      <w:pPr>
        <w:pStyle w:val="ListParagraph"/>
        <w:numPr>
          <w:ilvl w:val="0"/>
          <w:numId w:val="36"/>
        </w:numPr>
        <w:tabs>
          <w:tab w:pos="821" w:val="left" w:leader="none"/>
        </w:tabs>
        <w:spacing w:line="240" w:lineRule="auto" w:before="119" w:after="0"/>
        <w:ind w:left="820" w:right="1079" w:hanging="360"/>
        <w:jc w:val="left"/>
        <w:rPr>
          <w:sz w:val="24"/>
        </w:rPr>
      </w:pPr>
      <w:r>
        <w:rPr>
          <w:sz w:val="24"/>
        </w:rPr>
        <w:t>Cryptographic protections using modules that comply with FIPS-validated cryptography.</w:t>
      </w:r>
    </w:p>
    <w:p>
      <w:pPr>
        <w:pStyle w:val="BodyText"/>
        <w:spacing w:before="10"/>
        <w:rPr>
          <w:sz w:val="23"/>
        </w:rPr>
      </w:pPr>
    </w:p>
    <w:p>
      <w:pPr>
        <w:spacing w:before="1"/>
        <w:ind w:left="100" w:right="0" w:firstLine="0"/>
        <w:jc w:val="left"/>
        <w:rPr>
          <w:sz w:val="24"/>
        </w:rPr>
      </w:pPr>
      <w:r>
        <w:rPr/>
        <w:pict>
          <v:group style="position:absolute;margin-left:545.48999pt;margin-top:.015856pt;width:.5pt;height:28.1pt;mso-position-horizontal-relative:page;mso-position-vertical-relative:paragraph;z-index:4360" coordorigin="10910,0" coordsize="10,562">
            <v:line style="position:absolute" from="10915,5" to="10915,281" stroked="true" strokeweight=".47998pt" strokecolor="#000000">
              <v:stroke dashstyle="solid"/>
            </v:line>
            <v:line style="position:absolute" from="10915,281" to="10915,557" stroked="true" strokeweight=".47998pt" strokecolor="#000000">
              <v:stroke dashstyle="solid"/>
            </v:line>
            <w10:wrap type="none"/>
          </v:group>
        </w:pict>
      </w:r>
      <w:r>
        <w:rPr>
          <w:b/>
          <w:sz w:val="24"/>
        </w:rPr>
        <w:t>Implementation Controls: </w:t>
      </w:r>
      <w:r>
        <w:rPr>
          <w:sz w:val="24"/>
        </w:rPr>
        <w:t>NIST SP 800-53: </w:t>
      </w:r>
      <w:hyperlink r:id="rId203">
        <w:r>
          <w:rPr>
            <w:color w:val="0000FF"/>
            <w:sz w:val="24"/>
            <w:u w:val="single" w:color="0000FF"/>
          </w:rPr>
          <w:t>System and Information Integrity (SI)</w:t>
        </w:r>
      </w:hyperlink>
      <w:r>
        <w:rPr>
          <w:sz w:val="24"/>
        </w:rPr>
        <w:t>; </w:t>
      </w:r>
      <w:hyperlink r:id="rId202">
        <w:r>
          <w:rPr>
            <w:color w:val="0000FF"/>
            <w:sz w:val="24"/>
            <w:u w:val="single" w:color="0000FF"/>
          </w:rPr>
          <w:t>System and Communications Protection (SC)</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9436" w:val="right" w:leader="none"/>
        </w:tabs>
        <w:spacing w:before="93"/>
      </w:pPr>
      <w:bookmarkStart w:name="5300(Final426Rev) 33" w:id="41"/>
      <w:bookmarkEnd w:id="41"/>
      <w:r>
        <w:rPr>
          <w:b w:val="0"/>
        </w:rPr>
      </w:r>
      <w:r>
        <w:rPr/>
        <w:t>ENCRYPTION</w:t>
        <w:tab/>
        <w:t>5350.1</w:t>
      </w:r>
    </w:p>
    <w:p>
      <w:pPr>
        <w:pStyle w:val="BodyText"/>
        <w:ind w:left="100"/>
      </w:pPr>
      <w:r>
        <w:rPr/>
        <w:t>(Revised 6/14)</w:t>
      </w:r>
    </w:p>
    <w:p>
      <w:pPr>
        <w:pStyle w:val="BodyText"/>
        <w:spacing w:before="11"/>
        <w:rPr>
          <w:sz w:val="23"/>
        </w:rPr>
      </w:pPr>
    </w:p>
    <w:p>
      <w:pPr>
        <w:pStyle w:val="BodyText"/>
        <w:ind w:left="100" w:right="283"/>
      </w:pPr>
      <w:r>
        <w:rPr>
          <w:b/>
        </w:rPr>
        <w:t>Policy: </w:t>
      </w:r>
      <w:r>
        <w:rPr/>
        <w:t>End-to-end encryption or approved compensating security control(s) shall be used to protect confidential, sensitive, or personal information that is transmitted or accessed outside the secure internal network (e.g., email, remote access, file transfer, Internet/website communication tools) of the state entity, or stored on portable electronic storage media (e.g., USB flash drives, tapes, CDs, DVDs, disks, SD cards, portable hard drives), mobile computing devices (e.g., laptops, netbooks, tablets, and smartphones), and other mobile electronic devices. In rare instances where encryption cannot be implemented, compensating control(s) or alternatives to encryption must be in place. Compensating controls and alternatives to encryption must be reviewed on a case-by-case basis and approved in writing by the state entity ISO, after a thorough</w:t>
      </w:r>
      <w:r>
        <w:rPr>
          <w:spacing w:val="-34"/>
        </w:rPr>
        <w:t> </w:t>
      </w:r>
      <w:r>
        <w:rPr/>
        <w:t>risk analysis.</w:t>
      </w:r>
    </w:p>
    <w:p>
      <w:pPr>
        <w:pStyle w:val="BodyText"/>
        <w:spacing w:before="11"/>
        <w:rPr>
          <w:sz w:val="23"/>
        </w:rPr>
      </w:pPr>
    </w:p>
    <w:p>
      <w:pPr>
        <w:pStyle w:val="BodyText"/>
        <w:ind w:left="100" w:right="275"/>
      </w:pPr>
      <w:r>
        <w:rPr/>
        <w:pict>
          <v:group style="position:absolute;margin-left:545.48999pt;margin-top:-.034149pt;width:.5pt;height:28.1pt;mso-position-horizontal-relative:page;mso-position-vertical-relative:paragraph;z-index:4384"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rPr>
        <w:t>Implementation Controls: </w:t>
      </w:r>
      <w:r>
        <w:rPr/>
        <w:t>FIPS 140-2, FIPS 197, NIST SP 800-53: </w:t>
      </w:r>
      <w:hyperlink r:id="rId191">
        <w:r>
          <w:rPr>
            <w:color w:val="0000FF"/>
            <w:u w:val="single" w:color="0000FF"/>
          </w:rPr>
          <w:t>Access Control</w:t>
        </w:r>
      </w:hyperlink>
      <w:r>
        <w:rPr>
          <w:color w:val="0000FF"/>
          <w:u w:val="single" w:color="0000FF"/>
        </w:rPr>
        <w:t> </w:t>
      </w:r>
      <w:hyperlink r:id="rId191">
        <w:r>
          <w:rPr>
            <w:color w:val="0000FF"/>
            <w:u w:val="single" w:color="0000FF"/>
          </w:rPr>
          <w:t>(AC)</w:t>
        </w:r>
      </w:hyperlink>
      <w:r>
        <w:rPr/>
        <w:t>, and </w:t>
      </w:r>
      <w:hyperlink r:id="rId202">
        <w:r>
          <w:rPr>
            <w:color w:val="0000FF"/>
            <w:u w:val="single" w:color="0000FF"/>
          </w:rPr>
          <w:t>System and Communications Protection Controls (SC)</w:t>
        </w:r>
      </w:hyperlink>
    </w:p>
    <w:p>
      <w:pPr>
        <w:pStyle w:val="BodyText"/>
        <w:spacing w:before="11"/>
        <w:rPr>
          <w:sz w:val="15"/>
        </w:rPr>
      </w:pPr>
    </w:p>
    <w:p>
      <w:pPr>
        <w:pStyle w:val="Heading1"/>
        <w:tabs>
          <w:tab w:pos="8902" w:val="left" w:leader="none"/>
        </w:tabs>
        <w:spacing w:before="92"/>
        <w:jc w:val="both"/>
      </w:pPr>
      <w:r>
        <w:rPr/>
        <w:t>ENDPOINT</w:t>
      </w:r>
      <w:r>
        <w:rPr>
          <w:spacing w:val="-1"/>
        </w:rPr>
        <w:t> </w:t>
      </w:r>
      <w:r>
        <w:rPr/>
        <w:t>DEFENSE</w:t>
        <w:tab/>
        <w:t>5355</w:t>
      </w:r>
    </w:p>
    <w:p>
      <w:pPr>
        <w:pStyle w:val="BodyText"/>
        <w:ind w:left="100"/>
        <w:jc w:val="both"/>
      </w:pPr>
      <w:r>
        <w:rPr/>
        <w:t>(Revised 6/14)</w:t>
      </w:r>
    </w:p>
    <w:p>
      <w:pPr>
        <w:pStyle w:val="BodyText"/>
      </w:pPr>
    </w:p>
    <w:p>
      <w:pPr>
        <w:pStyle w:val="BodyText"/>
        <w:ind w:left="100" w:right="450"/>
        <w:jc w:val="both"/>
      </w:pPr>
      <w:r>
        <w:rPr>
          <w:b/>
        </w:rPr>
        <w:t>Policy: </w:t>
      </w:r>
      <w:r>
        <w:rPr/>
        <w:t>Each state entity shall be responsible for protecting information on computers that routinely interact with untrusted devices on the internet or may be prone to loss or theft.</w:t>
      </w:r>
    </w:p>
    <w:p>
      <w:pPr>
        <w:pStyle w:val="BodyText"/>
        <w:spacing w:before="11"/>
        <w:rPr>
          <w:sz w:val="23"/>
        </w:rPr>
      </w:pPr>
    </w:p>
    <w:p>
      <w:pPr>
        <w:pStyle w:val="BodyText"/>
        <w:ind w:left="100"/>
      </w:pPr>
      <w:r>
        <w:rPr/>
        <w:t>Each state entity shall develop and implement methods and techniques to manage processes and tools to:</w:t>
      </w:r>
    </w:p>
    <w:p>
      <w:pPr>
        <w:pStyle w:val="BodyText"/>
        <w:spacing w:before="11"/>
        <w:rPr>
          <w:sz w:val="23"/>
        </w:rPr>
      </w:pPr>
    </w:p>
    <w:p>
      <w:pPr>
        <w:pStyle w:val="ListParagraph"/>
        <w:numPr>
          <w:ilvl w:val="0"/>
          <w:numId w:val="37"/>
        </w:numPr>
        <w:tabs>
          <w:tab w:pos="821" w:val="left" w:leader="none"/>
        </w:tabs>
        <w:spacing w:line="240" w:lineRule="auto" w:before="0" w:after="0"/>
        <w:ind w:left="820" w:right="0" w:hanging="360"/>
        <w:jc w:val="left"/>
        <w:rPr>
          <w:sz w:val="24"/>
        </w:rPr>
      </w:pPr>
      <w:r>
        <w:rPr>
          <w:sz w:val="24"/>
        </w:rPr>
        <w:t>Detect malicious</w:t>
      </w:r>
      <w:r>
        <w:rPr>
          <w:spacing w:val="-7"/>
          <w:sz w:val="24"/>
        </w:rPr>
        <w:t> </w:t>
      </w:r>
      <w:r>
        <w:rPr>
          <w:sz w:val="24"/>
        </w:rPr>
        <w:t>software;</w:t>
      </w:r>
    </w:p>
    <w:p>
      <w:pPr>
        <w:pStyle w:val="ListParagraph"/>
        <w:numPr>
          <w:ilvl w:val="0"/>
          <w:numId w:val="37"/>
        </w:numPr>
        <w:tabs>
          <w:tab w:pos="821" w:val="left" w:leader="none"/>
        </w:tabs>
        <w:spacing w:line="240" w:lineRule="auto" w:before="119" w:after="0"/>
        <w:ind w:left="820" w:right="565" w:hanging="360"/>
        <w:jc w:val="left"/>
        <w:rPr>
          <w:sz w:val="24"/>
        </w:rPr>
      </w:pPr>
      <w:r>
        <w:rPr>
          <w:sz w:val="24"/>
        </w:rPr>
        <w:t>Permit only trusted software to run on a device, commonly referred to as</w:t>
      </w:r>
      <w:r>
        <w:rPr>
          <w:spacing w:val="-27"/>
          <w:sz w:val="24"/>
        </w:rPr>
        <w:t> </w:t>
      </w:r>
      <w:r>
        <w:rPr>
          <w:sz w:val="24"/>
        </w:rPr>
        <w:t>white listing;</w:t>
      </w:r>
    </w:p>
    <w:p>
      <w:pPr>
        <w:pStyle w:val="ListParagraph"/>
        <w:numPr>
          <w:ilvl w:val="0"/>
          <w:numId w:val="37"/>
        </w:numPr>
        <w:tabs>
          <w:tab w:pos="821" w:val="left" w:leader="none"/>
        </w:tabs>
        <w:spacing w:line="240" w:lineRule="auto" w:before="119" w:after="0"/>
        <w:ind w:left="820" w:right="844" w:hanging="360"/>
        <w:jc w:val="left"/>
        <w:rPr>
          <w:sz w:val="24"/>
        </w:rPr>
      </w:pPr>
      <w:r>
        <w:rPr>
          <w:sz w:val="24"/>
        </w:rPr>
        <w:t>Prevent certain software from running on a device, commonly referred to</w:t>
      </w:r>
      <w:r>
        <w:rPr>
          <w:spacing w:val="-27"/>
          <w:sz w:val="24"/>
        </w:rPr>
        <w:t> </w:t>
      </w:r>
      <w:r>
        <w:rPr>
          <w:sz w:val="24"/>
        </w:rPr>
        <w:t>as blacklisting;</w:t>
      </w:r>
    </w:p>
    <w:p>
      <w:pPr>
        <w:pStyle w:val="ListParagraph"/>
        <w:numPr>
          <w:ilvl w:val="0"/>
          <w:numId w:val="37"/>
        </w:numPr>
        <w:tabs>
          <w:tab w:pos="821" w:val="left" w:leader="none"/>
        </w:tabs>
        <w:spacing w:line="240" w:lineRule="auto" w:before="119" w:after="0"/>
        <w:ind w:left="820" w:right="0" w:hanging="360"/>
        <w:jc w:val="left"/>
        <w:rPr>
          <w:sz w:val="24"/>
        </w:rPr>
      </w:pPr>
      <w:r>
        <w:rPr>
          <w:sz w:val="24"/>
        </w:rPr>
        <w:t>Identify unauthorized changes to secure configurations;</w:t>
      </w:r>
      <w:r>
        <w:rPr>
          <w:spacing w:val="-21"/>
          <w:sz w:val="24"/>
        </w:rPr>
        <w:t> </w:t>
      </w:r>
      <w:r>
        <w:rPr>
          <w:sz w:val="24"/>
        </w:rPr>
        <w:t>and</w:t>
      </w:r>
    </w:p>
    <w:p>
      <w:pPr>
        <w:pStyle w:val="ListParagraph"/>
        <w:numPr>
          <w:ilvl w:val="0"/>
          <w:numId w:val="37"/>
        </w:numPr>
        <w:tabs>
          <w:tab w:pos="821" w:val="left" w:leader="none"/>
        </w:tabs>
        <w:spacing w:line="240" w:lineRule="auto" w:before="119" w:after="0"/>
        <w:ind w:left="820" w:right="0" w:hanging="360"/>
        <w:jc w:val="left"/>
        <w:rPr>
          <w:sz w:val="24"/>
        </w:rPr>
      </w:pPr>
      <w:r>
        <w:rPr>
          <w:sz w:val="24"/>
        </w:rPr>
        <w:t>Encrypt sensitive</w:t>
      </w:r>
      <w:r>
        <w:rPr>
          <w:spacing w:val="-9"/>
          <w:sz w:val="24"/>
        </w:rPr>
        <w:t> </w:t>
      </w:r>
      <w:r>
        <w:rPr>
          <w:sz w:val="24"/>
        </w:rPr>
        <w:t>data.</w:t>
      </w:r>
    </w:p>
    <w:p>
      <w:pPr>
        <w:pStyle w:val="BodyText"/>
        <w:spacing w:before="11"/>
        <w:rPr>
          <w:sz w:val="23"/>
        </w:rPr>
      </w:pPr>
    </w:p>
    <w:p>
      <w:pPr>
        <w:spacing w:before="0"/>
        <w:ind w:left="100" w:right="0" w:firstLine="0"/>
        <w:jc w:val="both"/>
        <w:rPr>
          <w:sz w:val="24"/>
        </w:rPr>
      </w:pPr>
      <w:r>
        <w:rPr/>
        <w:pict>
          <v:line style="position:absolute;mso-position-horizontal-relative:page;mso-position-vertical-relative:paragraph;z-index:4408" from="545.73999pt,.221859pt" to="545.73999pt,14.045859pt" stroked="true" strokeweight=".47998pt" strokecolor="#000000">
            <v:stroke dashstyle="solid"/>
            <w10:wrap type="none"/>
          </v:line>
        </w:pict>
      </w:r>
      <w:r>
        <w:rPr>
          <w:b/>
          <w:sz w:val="24"/>
        </w:rPr>
        <w:t>Implementation Controls:  </w:t>
      </w:r>
      <w:r>
        <w:rPr>
          <w:sz w:val="24"/>
        </w:rPr>
        <w:t>NIST SP 800-53: </w:t>
      </w:r>
      <w:hyperlink r:id="rId203">
        <w:r>
          <w:rPr>
            <w:color w:val="0000FF"/>
            <w:sz w:val="24"/>
            <w:u w:val="single" w:color="0000FF"/>
          </w:rPr>
          <w:t>System and Information Integrity (SI)</w:t>
        </w:r>
      </w:hyperlink>
    </w:p>
    <w:p>
      <w:pPr>
        <w:spacing w:after="0"/>
        <w:jc w:val="both"/>
        <w:rPr>
          <w:sz w:val="24"/>
        </w:rPr>
        <w:sectPr>
          <w:pgSz w:w="12240" w:h="15840"/>
          <w:pgMar w:header="724" w:footer="791" w:top="1260" w:bottom="980" w:left="1340" w:right="1220"/>
        </w:sectPr>
      </w:pPr>
    </w:p>
    <w:p>
      <w:pPr>
        <w:pStyle w:val="BodyText"/>
        <w:spacing w:before="10"/>
        <w:rPr>
          <w:sz w:val="13"/>
        </w:rPr>
      </w:pPr>
    </w:p>
    <w:p>
      <w:pPr>
        <w:pStyle w:val="Heading1"/>
        <w:tabs>
          <w:tab w:pos="9450" w:val="right" w:leader="none"/>
        </w:tabs>
        <w:spacing w:before="93"/>
      </w:pPr>
      <w:bookmarkStart w:name="5300(Final426Rev) 34" w:id="42"/>
      <w:bookmarkEnd w:id="42"/>
      <w:r>
        <w:rPr>
          <w:b w:val="0"/>
        </w:rPr>
      </w:r>
      <w:r>
        <w:rPr/>
        <w:t>MALICIOUS</w:t>
      </w:r>
      <w:r>
        <w:rPr>
          <w:spacing w:val="-1"/>
        </w:rPr>
        <w:t> </w:t>
      </w:r>
      <w:r>
        <w:rPr/>
        <w:t>CODE</w:t>
      </w:r>
      <w:r>
        <w:rPr>
          <w:spacing w:val="-1"/>
        </w:rPr>
        <w:t> </w:t>
      </w:r>
      <w:r>
        <w:rPr/>
        <w:t>PROTECTION</w:t>
        <w:tab/>
        <w:t>5355.1</w:t>
      </w:r>
    </w:p>
    <w:p>
      <w:pPr>
        <w:pStyle w:val="BodyText"/>
        <w:ind w:left="100"/>
      </w:pPr>
      <w:r>
        <w:rPr/>
        <w:t>(Revised 6/14)</w:t>
      </w:r>
    </w:p>
    <w:p>
      <w:pPr>
        <w:pStyle w:val="BodyText"/>
        <w:spacing w:before="11"/>
        <w:rPr>
          <w:sz w:val="23"/>
        </w:rPr>
      </w:pPr>
    </w:p>
    <w:p>
      <w:pPr>
        <w:pStyle w:val="BodyText"/>
        <w:ind w:left="100" w:right="403"/>
      </w:pPr>
      <w:r>
        <w:rPr>
          <w:b/>
        </w:rPr>
        <w:t>Policy: </w:t>
      </w:r>
      <w:r>
        <w:rPr/>
        <w:t>Each state entity shall employ malicious code protection mechanisms at information asset entry and exit points and at workstations, servers, or mobile computing devices on the network to detect and eradicate malicious code.</w:t>
      </w:r>
    </w:p>
    <w:p>
      <w:pPr>
        <w:pStyle w:val="BodyText"/>
        <w:spacing w:before="11"/>
        <w:rPr>
          <w:sz w:val="23"/>
        </w:rPr>
      </w:pPr>
    </w:p>
    <w:p>
      <w:pPr>
        <w:pStyle w:val="BodyText"/>
        <w:ind w:left="100" w:right="328"/>
      </w:pPr>
      <w:r>
        <w:rPr/>
        <w:t>Malicious code protection mechanisms may not always detect malicious code; therefore, each state entity shall implement additional safeguards to help ensure that software does not perform functions other than those intended. Examples of additional safeguard include, but are not limited to, secure coding practices, configuration management and control, trusted procurement processes, and monitoring practices.</w:t>
      </w:r>
    </w:p>
    <w:p>
      <w:pPr>
        <w:pStyle w:val="BodyText"/>
      </w:pPr>
    </w:p>
    <w:p>
      <w:pPr>
        <w:spacing w:before="0"/>
        <w:ind w:left="100" w:right="0" w:firstLine="0"/>
        <w:jc w:val="left"/>
        <w:rPr>
          <w:sz w:val="24"/>
        </w:rPr>
      </w:pPr>
      <w:r>
        <w:rPr/>
        <w:pict>
          <v:line style="position:absolute;mso-position-horizontal-relative:page;mso-position-vertical-relative:paragraph;z-index:4432" from="545.73999pt,.191857pt" to="545.73999pt,14.015857pt" stroked="true" strokeweight=".47998pt" strokecolor="#000000">
            <v:stroke dashstyle="solid"/>
            <w10:wrap type="none"/>
          </v:line>
        </w:pict>
      </w:r>
      <w:r>
        <w:rPr>
          <w:b/>
          <w:sz w:val="24"/>
        </w:rPr>
        <w:t>Implementation Controls:  </w:t>
      </w:r>
      <w:r>
        <w:rPr>
          <w:sz w:val="24"/>
        </w:rPr>
        <w:t>NIST SP 800-53: </w:t>
      </w:r>
      <w:hyperlink r:id="rId203">
        <w:r>
          <w:rPr>
            <w:color w:val="0000FF"/>
            <w:sz w:val="24"/>
            <w:u w:val="single" w:color="0000FF"/>
          </w:rPr>
          <w:t>System and Information Integrity (SI)</w:t>
        </w:r>
      </w:hyperlink>
    </w:p>
    <w:p>
      <w:pPr>
        <w:pStyle w:val="BodyText"/>
        <w:spacing w:before="10"/>
        <w:rPr>
          <w:sz w:val="15"/>
        </w:rPr>
      </w:pPr>
    </w:p>
    <w:p>
      <w:pPr>
        <w:pStyle w:val="Heading1"/>
        <w:tabs>
          <w:tab w:pos="9442" w:val="right" w:leader="none"/>
        </w:tabs>
        <w:spacing w:before="93"/>
      </w:pPr>
      <w:r>
        <w:rPr/>
        <w:t>SECURITY ALERTS, ADVISORIES,</w:t>
      </w:r>
      <w:r>
        <w:rPr>
          <w:spacing w:val="4"/>
        </w:rPr>
        <w:t> </w:t>
      </w:r>
      <w:r>
        <w:rPr/>
        <w:t>AND</w:t>
      </w:r>
      <w:r>
        <w:rPr>
          <w:spacing w:val="-2"/>
        </w:rPr>
        <w:t> </w:t>
      </w:r>
      <w:r>
        <w:rPr/>
        <w:t>DIRECTIVES</w:t>
        <w:tab/>
        <w:t>5355.2</w:t>
      </w:r>
    </w:p>
    <w:p>
      <w:pPr>
        <w:pStyle w:val="BodyText"/>
        <w:ind w:left="100"/>
      </w:pPr>
      <w:r>
        <w:rPr/>
        <w:t>(Revised 6/14)</w:t>
      </w:r>
    </w:p>
    <w:p>
      <w:pPr>
        <w:pStyle w:val="BodyText"/>
      </w:pPr>
    </w:p>
    <w:p>
      <w:pPr>
        <w:pStyle w:val="BodyText"/>
        <w:ind w:left="100" w:right="275"/>
      </w:pPr>
      <w:r>
        <w:rPr>
          <w:b/>
        </w:rPr>
        <w:t>Policy: </w:t>
      </w:r>
      <w:r>
        <w:rPr/>
        <w:t>Each state entity shall receive information asset security alerts, advisories, and directives from various legitimate external sources and shall act on those to mitigate state entity risk, including generating internal security alerts, advisories, and directives as deemed necessary.</w:t>
      </w:r>
    </w:p>
    <w:p>
      <w:pPr>
        <w:pStyle w:val="BodyText"/>
      </w:pPr>
    </w:p>
    <w:p>
      <w:pPr>
        <w:spacing w:before="0"/>
        <w:ind w:left="100" w:right="0" w:firstLine="0"/>
        <w:jc w:val="left"/>
        <w:rPr>
          <w:sz w:val="24"/>
        </w:rPr>
      </w:pPr>
      <w:r>
        <w:rPr/>
        <w:pict>
          <v:line style="position:absolute;mso-position-horizontal-relative:page;mso-position-vertical-relative:paragraph;z-index:4456" from="545.73999pt,.215857pt" to="545.73999pt,14.015857pt" stroked="true" strokeweight=".47998pt" strokecolor="#000000">
            <v:stroke dashstyle="solid"/>
            <w10:wrap type="none"/>
          </v:line>
        </w:pict>
      </w:r>
      <w:r>
        <w:rPr>
          <w:b/>
          <w:sz w:val="24"/>
        </w:rPr>
        <w:t>Implementation Controls:  </w:t>
      </w:r>
      <w:r>
        <w:rPr>
          <w:sz w:val="24"/>
        </w:rPr>
        <w:t>NIST SP 800-53: </w:t>
      </w:r>
      <w:hyperlink r:id="rId203">
        <w:r>
          <w:rPr>
            <w:color w:val="0000FF"/>
            <w:sz w:val="24"/>
            <w:u w:val="single" w:color="0000FF"/>
          </w:rPr>
          <w:t>System and Information Integrity (SI)</w:t>
        </w:r>
      </w:hyperlink>
    </w:p>
    <w:p>
      <w:pPr>
        <w:pStyle w:val="BodyText"/>
        <w:spacing w:before="11"/>
        <w:rPr>
          <w:sz w:val="15"/>
        </w:rPr>
      </w:pPr>
    </w:p>
    <w:p>
      <w:pPr>
        <w:pStyle w:val="Heading1"/>
        <w:tabs>
          <w:tab w:pos="8864" w:val="left" w:leader="none"/>
        </w:tabs>
        <w:spacing w:before="92"/>
      </w:pPr>
      <w:r>
        <w:rPr/>
        <w:t>IDENTITY AND</w:t>
      </w:r>
      <w:r>
        <w:rPr>
          <w:spacing w:val="-1"/>
        </w:rPr>
        <w:t> </w:t>
      </w:r>
      <w:r>
        <w:rPr/>
        <w:t>ACCESS</w:t>
      </w:r>
      <w:r>
        <w:rPr>
          <w:spacing w:val="-4"/>
        </w:rPr>
        <w:t> </w:t>
      </w:r>
      <w:r>
        <w:rPr/>
        <w:t>MANAGEMENT</w:t>
        <w:tab/>
        <w:t>5360</w:t>
      </w:r>
    </w:p>
    <w:p>
      <w:pPr>
        <w:pStyle w:val="BodyText"/>
        <w:ind w:left="100"/>
      </w:pPr>
      <w:r>
        <w:rPr/>
        <w:t>(Revised 6/14)</w:t>
      </w:r>
    </w:p>
    <w:p>
      <w:pPr>
        <w:pStyle w:val="BodyText"/>
      </w:pPr>
    </w:p>
    <w:p>
      <w:pPr>
        <w:pStyle w:val="BodyText"/>
        <w:ind w:left="100"/>
      </w:pPr>
      <w:r>
        <w:rPr>
          <w:b/>
        </w:rPr>
        <w:t>Policy: </w:t>
      </w:r>
      <w:r>
        <w:rPr/>
        <w:t>Each state entity shall safeguard access to information assets by managing the identities of users and devices and controlling access to resources and data bases on a need to know basis throughout the identity lifecycle. Each state entity shall establish processes and procedures to ensure:</w:t>
      </w:r>
    </w:p>
    <w:p>
      <w:pPr>
        <w:pStyle w:val="BodyText"/>
        <w:spacing w:before="11"/>
        <w:rPr>
          <w:sz w:val="23"/>
        </w:rPr>
      </w:pPr>
    </w:p>
    <w:p>
      <w:pPr>
        <w:pStyle w:val="ListParagraph"/>
        <w:numPr>
          <w:ilvl w:val="0"/>
          <w:numId w:val="38"/>
        </w:numPr>
        <w:tabs>
          <w:tab w:pos="821" w:val="left" w:leader="none"/>
        </w:tabs>
        <w:spacing w:line="240" w:lineRule="auto" w:before="0" w:after="0"/>
        <w:ind w:left="820" w:right="0" w:hanging="360"/>
        <w:jc w:val="left"/>
        <w:rPr>
          <w:sz w:val="24"/>
        </w:rPr>
      </w:pPr>
      <w:r>
        <w:rPr>
          <w:sz w:val="24"/>
        </w:rPr>
        <w:t>Maintenance of user identities, including both provisioning and</w:t>
      </w:r>
      <w:r>
        <w:rPr>
          <w:spacing w:val="-21"/>
          <w:sz w:val="24"/>
        </w:rPr>
        <w:t> </w:t>
      </w:r>
      <w:r>
        <w:rPr>
          <w:sz w:val="24"/>
        </w:rPr>
        <w:t>de-provisioning;</w:t>
      </w:r>
    </w:p>
    <w:p>
      <w:pPr>
        <w:pStyle w:val="ListParagraph"/>
        <w:numPr>
          <w:ilvl w:val="0"/>
          <w:numId w:val="38"/>
        </w:numPr>
        <w:tabs>
          <w:tab w:pos="821" w:val="left" w:leader="none"/>
        </w:tabs>
        <w:spacing w:line="240" w:lineRule="auto" w:before="119" w:after="0"/>
        <w:ind w:left="820" w:right="414" w:hanging="360"/>
        <w:jc w:val="left"/>
        <w:rPr>
          <w:sz w:val="24"/>
        </w:rPr>
      </w:pPr>
      <w:r>
        <w:rPr>
          <w:sz w:val="24"/>
        </w:rPr>
        <w:t>Enforcement of password policies or more advanced multifactor mechanisms to authenticate users and</w:t>
      </w:r>
      <w:r>
        <w:rPr>
          <w:spacing w:val="-11"/>
          <w:sz w:val="24"/>
        </w:rPr>
        <w:t> </w:t>
      </w:r>
      <w:r>
        <w:rPr>
          <w:sz w:val="24"/>
        </w:rPr>
        <w:t>devices;</w:t>
      </w:r>
    </w:p>
    <w:p>
      <w:pPr>
        <w:pStyle w:val="ListParagraph"/>
        <w:numPr>
          <w:ilvl w:val="0"/>
          <w:numId w:val="38"/>
        </w:numPr>
        <w:tabs>
          <w:tab w:pos="821" w:val="left" w:leader="none"/>
        </w:tabs>
        <w:spacing w:line="240" w:lineRule="auto" w:before="119" w:after="0"/>
        <w:ind w:left="820" w:right="443" w:hanging="360"/>
        <w:jc w:val="left"/>
        <w:rPr>
          <w:sz w:val="24"/>
        </w:rPr>
      </w:pPr>
      <w:r>
        <w:rPr>
          <w:sz w:val="24"/>
        </w:rPr>
        <w:t>Management of access control rules, limiting access to the minimum</w:t>
      </w:r>
      <w:r>
        <w:rPr>
          <w:spacing w:val="-24"/>
          <w:sz w:val="24"/>
        </w:rPr>
        <w:t> </w:t>
      </w:r>
      <w:r>
        <w:rPr>
          <w:sz w:val="24"/>
        </w:rPr>
        <w:t>necessary to complete defined</w:t>
      </w:r>
      <w:r>
        <w:rPr>
          <w:spacing w:val="-8"/>
          <w:sz w:val="24"/>
        </w:rPr>
        <w:t> </w:t>
      </w:r>
      <w:r>
        <w:rPr>
          <w:sz w:val="24"/>
        </w:rPr>
        <w:t>responsibilities;</w:t>
      </w:r>
    </w:p>
    <w:p>
      <w:pPr>
        <w:pStyle w:val="ListParagraph"/>
        <w:numPr>
          <w:ilvl w:val="0"/>
          <w:numId w:val="38"/>
        </w:numPr>
        <w:tabs>
          <w:tab w:pos="821" w:val="left" w:leader="none"/>
        </w:tabs>
        <w:spacing w:line="240" w:lineRule="auto" w:before="120" w:after="0"/>
        <w:ind w:left="820" w:right="0" w:hanging="360"/>
        <w:jc w:val="left"/>
        <w:rPr>
          <w:sz w:val="24"/>
        </w:rPr>
      </w:pPr>
      <w:r>
        <w:rPr>
          <w:sz w:val="24"/>
        </w:rPr>
        <w:t>Separation of duties to avoid functional</w:t>
      </w:r>
      <w:r>
        <w:rPr>
          <w:spacing w:val="-26"/>
          <w:sz w:val="24"/>
        </w:rPr>
        <w:t> </w:t>
      </w:r>
      <w:r>
        <w:rPr>
          <w:sz w:val="24"/>
        </w:rPr>
        <w:t>conflicts;</w:t>
      </w:r>
    </w:p>
    <w:p>
      <w:pPr>
        <w:pStyle w:val="ListParagraph"/>
        <w:numPr>
          <w:ilvl w:val="0"/>
          <w:numId w:val="38"/>
        </w:numPr>
        <w:tabs>
          <w:tab w:pos="821" w:val="left" w:leader="none"/>
        </w:tabs>
        <w:spacing w:line="240" w:lineRule="auto" w:before="120" w:after="0"/>
        <w:ind w:left="820" w:right="345" w:hanging="360"/>
        <w:jc w:val="left"/>
        <w:rPr>
          <w:sz w:val="24"/>
        </w:rPr>
      </w:pPr>
      <w:r>
        <w:rPr>
          <w:sz w:val="24"/>
        </w:rPr>
        <w:t>Periodic recertification of access control rules to identify those that are no longer needed or provide overly broad</w:t>
      </w:r>
      <w:r>
        <w:rPr>
          <w:spacing w:val="-17"/>
          <w:sz w:val="24"/>
        </w:rPr>
        <w:t> </w:t>
      </w:r>
      <w:r>
        <w:rPr>
          <w:sz w:val="24"/>
        </w:rPr>
        <w:t>clearance;</w:t>
      </w:r>
    </w:p>
    <w:p>
      <w:pPr>
        <w:pStyle w:val="ListParagraph"/>
        <w:numPr>
          <w:ilvl w:val="0"/>
          <w:numId w:val="38"/>
        </w:numPr>
        <w:tabs>
          <w:tab w:pos="821" w:val="left" w:leader="none"/>
        </w:tabs>
        <w:spacing w:line="240" w:lineRule="auto" w:before="120" w:after="0"/>
        <w:ind w:left="820" w:right="0" w:hanging="360"/>
        <w:jc w:val="left"/>
        <w:rPr>
          <w:sz w:val="24"/>
        </w:rPr>
      </w:pPr>
      <w:r>
        <w:rPr>
          <w:sz w:val="24"/>
        </w:rPr>
        <w:t>Use of privileged accounts that can bypass security are restricted and</w:t>
      </w:r>
      <w:r>
        <w:rPr>
          <w:spacing w:val="-29"/>
          <w:sz w:val="24"/>
        </w:rPr>
        <w:t> </w:t>
      </w:r>
      <w:r>
        <w:rPr>
          <w:sz w:val="24"/>
        </w:rPr>
        <w:t>audited;</w:t>
      </w:r>
    </w:p>
    <w:p>
      <w:pPr>
        <w:pStyle w:val="ListParagraph"/>
        <w:numPr>
          <w:ilvl w:val="0"/>
          <w:numId w:val="38"/>
        </w:numPr>
        <w:tabs>
          <w:tab w:pos="821" w:val="left" w:leader="none"/>
        </w:tabs>
        <w:spacing w:line="240" w:lineRule="auto" w:before="119" w:after="0"/>
        <w:ind w:left="820" w:right="0" w:hanging="360"/>
        <w:jc w:val="left"/>
        <w:rPr>
          <w:sz w:val="24"/>
        </w:rPr>
      </w:pPr>
      <w:r>
        <w:rPr>
          <w:sz w:val="24"/>
        </w:rPr>
        <w:t>Systems to administer access based on roles are defined and installed;</w:t>
      </w:r>
      <w:r>
        <w:rPr>
          <w:spacing w:val="-23"/>
          <w:sz w:val="24"/>
        </w:rPr>
        <w:t> </w:t>
      </w:r>
      <w:r>
        <w:rPr>
          <w:sz w:val="24"/>
        </w:rPr>
        <w:t>and</w:t>
      </w:r>
    </w:p>
    <w:p>
      <w:pPr>
        <w:pStyle w:val="ListParagraph"/>
        <w:numPr>
          <w:ilvl w:val="0"/>
          <w:numId w:val="38"/>
        </w:numPr>
        <w:tabs>
          <w:tab w:pos="821" w:val="left" w:leader="none"/>
        </w:tabs>
        <w:spacing w:line="240" w:lineRule="auto" w:before="119" w:after="0"/>
        <w:ind w:left="820" w:right="1005" w:hanging="360"/>
        <w:jc w:val="left"/>
        <w:rPr>
          <w:sz w:val="24"/>
        </w:rPr>
      </w:pPr>
      <w:r>
        <w:rPr>
          <w:sz w:val="24"/>
        </w:rPr>
        <w:t>Encryption keys and system security certificates are effectively</w:t>
      </w:r>
      <w:r>
        <w:rPr>
          <w:spacing w:val="-25"/>
          <w:sz w:val="24"/>
        </w:rPr>
        <w:t> </w:t>
      </w:r>
      <w:r>
        <w:rPr>
          <w:sz w:val="24"/>
        </w:rPr>
        <w:t>generated, exchanged, stored and</w:t>
      </w:r>
      <w:r>
        <w:rPr>
          <w:spacing w:val="-15"/>
          <w:sz w:val="24"/>
        </w:rPr>
        <w:t> </w:t>
      </w:r>
      <w:r>
        <w:rPr>
          <w:sz w:val="24"/>
        </w:rPr>
        <w:t>safeguarded.</w:t>
      </w:r>
    </w:p>
    <w:p>
      <w:pPr>
        <w:spacing w:after="0" w:line="240" w:lineRule="auto"/>
        <w:jc w:val="left"/>
        <w:rPr>
          <w:sz w:val="24"/>
        </w:rPr>
        <w:sectPr>
          <w:pgSz w:w="12240" w:h="15840"/>
          <w:pgMar w:header="724" w:footer="791" w:top="1260" w:bottom="980" w:left="1340" w:right="1220"/>
        </w:sectPr>
      </w:pPr>
    </w:p>
    <w:p>
      <w:pPr>
        <w:pStyle w:val="BodyText"/>
        <w:rPr>
          <w:sz w:val="20"/>
        </w:rPr>
      </w:pPr>
    </w:p>
    <w:p>
      <w:pPr>
        <w:pStyle w:val="BodyText"/>
        <w:spacing w:before="10"/>
        <w:rPr>
          <w:sz w:val="17"/>
        </w:rPr>
      </w:pPr>
    </w:p>
    <w:p>
      <w:pPr>
        <w:spacing w:before="93"/>
        <w:ind w:left="100" w:right="0" w:firstLine="0"/>
        <w:jc w:val="left"/>
        <w:rPr>
          <w:sz w:val="24"/>
        </w:rPr>
      </w:pPr>
      <w:r>
        <w:rPr/>
        <w:pict>
          <v:line style="position:absolute;mso-position-horizontal-relative:page;mso-position-vertical-relative:paragraph;z-index:4480" from="545.73999pt,4.865862pt" to="545.73999pt,18.665862pt" stroked="true" strokeweight=".47998pt" strokecolor="#000000">
            <v:stroke dashstyle="solid"/>
            <w10:wrap type="none"/>
          </v:line>
        </w:pict>
      </w:r>
      <w:bookmarkStart w:name="5300(Final426Rev) 35" w:id="43"/>
      <w:bookmarkEnd w:id="43"/>
      <w:r>
        <w:rPr/>
      </w:r>
      <w:r>
        <w:rPr>
          <w:b/>
          <w:sz w:val="24"/>
        </w:rPr>
        <w:t>Implementation Controls:  </w:t>
      </w:r>
      <w:r>
        <w:rPr>
          <w:sz w:val="24"/>
        </w:rPr>
        <w:t>NIST SP 800-53: </w:t>
      </w:r>
      <w:hyperlink r:id="rId203">
        <w:r>
          <w:rPr>
            <w:color w:val="0000FF"/>
            <w:sz w:val="24"/>
            <w:u w:val="single" w:color="0000FF"/>
          </w:rPr>
          <w:t>System and Information Integrity (SI)</w:t>
        </w:r>
      </w:hyperlink>
    </w:p>
    <w:p>
      <w:pPr>
        <w:pStyle w:val="BodyText"/>
        <w:spacing w:before="11"/>
        <w:rPr>
          <w:sz w:val="15"/>
        </w:rPr>
      </w:pPr>
    </w:p>
    <w:p>
      <w:pPr>
        <w:pStyle w:val="Heading1"/>
        <w:tabs>
          <w:tab w:pos="8956" w:val="right" w:leader="none"/>
        </w:tabs>
        <w:spacing w:before="92"/>
      </w:pPr>
      <w:r>
        <w:rPr/>
        <w:t>REMOTE</w:t>
      </w:r>
      <w:r>
        <w:rPr>
          <w:spacing w:val="2"/>
        </w:rPr>
        <w:t> </w:t>
      </w:r>
      <w:r>
        <w:rPr/>
        <w:t>ACCESS</w:t>
        <w:tab/>
        <w:t>5360.1</w:t>
      </w:r>
    </w:p>
    <w:p>
      <w:pPr>
        <w:pStyle w:val="BodyText"/>
        <w:ind w:left="100"/>
      </w:pPr>
      <w:r>
        <w:rPr/>
        <w:t>(Revised 6/14)</w:t>
      </w:r>
    </w:p>
    <w:p>
      <w:pPr>
        <w:pStyle w:val="BodyText"/>
        <w:spacing w:before="276"/>
        <w:ind w:left="100" w:right="275"/>
      </w:pPr>
      <w:r>
        <w:rPr>
          <w:b/>
        </w:rPr>
        <w:t>Policy: </w:t>
      </w:r>
      <w:r>
        <w:rPr/>
        <w:t>Each entity shall establish and document allowed methods of remote access to its information systems; establish usage restrictions and implementation guidance for each allowed remote access method; and monitor the information asset for unauthorized remote access. Allowed methods shall comply with the Telework and Remote Access Security Standard (</w:t>
      </w:r>
      <w:hyperlink r:id="rId169">
        <w:r>
          <w:rPr>
            <w:color w:val="0000FF"/>
            <w:u w:val="single" w:color="0000FF"/>
          </w:rPr>
          <w:t>SIMM 5360-A</w:t>
        </w:r>
      </w:hyperlink>
      <w:r>
        <w:rPr/>
        <w:t>).</w:t>
      </w:r>
    </w:p>
    <w:p>
      <w:pPr>
        <w:spacing w:before="275"/>
        <w:ind w:left="100" w:right="0" w:firstLine="0"/>
        <w:jc w:val="left"/>
        <w:rPr>
          <w:sz w:val="24"/>
        </w:rPr>
      </w:pPr>
      <w:r>
        <w:rPr/>
        <w:pict>
          <v:line style="position:absolute;mso-position-horizontal-relative:page;mso-position-vertical-relative:paragraph;z-index:4504" from="545.73999pt,13.965874pt" to="545.73999pt,27.765874pt" stroked="true" strokeweight=".47998pt" strokecolor="#000000">
            <v:stroke dashstyle="solid"/>
            <w10:wrap type="none"/>
          </v:line>
        </w:pict>
      </w:r>
      <w:r>
        <w:rPr>
          <w:b/>
          <w:sz w:val="24"/>
        </w:rPr>
        <w:t>Implementation Controls:  </w:t>
      </w:r>
      <w:r>
        <w:rPr>
          <w:sz w:val="24"/>
        </w:rPr>
        <w:t>NIST SP 800-53: </w:t>
      </w:r>
      <w:hyperlink r:id="rId191">
        <w:r>
          <w:rPr>
            <w:color w:val="0000FF"/>
            <w:sz w:val="24"/>
            <w:u w:val="single" w:color="0000FF"/>
          </w:rPr>
          <w:t>Access Control (AC)</w:t>
        </w:r>
      </w:hyperlink>
      <w:r>
        <w:rPr>
          <w:sz w:val="24"/>
        </w:rPr>
        <w:t>; </w:t>
      </w:r>
      <w:hyperlink r:id="rId169">
        <w:r>
          <w:rPr>
            <w:color w:val="0000FF"/>
            <w:sz w:val="24"/>
            <w:u w:val="single" w:color="0000FF"/>
          </w:rPr>
          <w:t>SIMM 5360-A</w:t>
        </w:r>
      </w:hyperlink>
    </w:p>
    <w:p>
      <w:pPr>
        <w:pStyle w:val="Heading1"/>
        <w:tabs>
          <w:tab w:pos="8956" w:val="right" w:leader="none"/>
        </w:tabs>
        <w:spacing w:before="276"/>
      </w:pPr>
      <w:r>
        <w:rPr/>
        <w:t>WIRELESS</w:t>
      </w:r>
      <w:r>
        <w:rPr>
          <w:spacing w:val="2"/>
        </w:rPr>
        <w:t> </w:t>
      </w:r>
      <w:r>
        <w:rPr/>
        <w:t>ACCESS</w:t>
        <w:tab/>
        <w:t>5360.2</w:t>
      </w:r>
    </w:p>
    <w:p>
      <w:pPr>
        <w:pStyle w:val="BodyText"/>
        <w:ind w:left="100"/>
      </w:pPr>
      <w:r>
        <w:rPr/>
        <w:t>(Revised 6/14)</w:t>
      </w:r>
    </w:p>
    <w:p>
      <w:pPr>
        <w:pStyle w:val="BodyText"/>
      </w:pPr>
    </w:p>
    <w:p>
      <w:pPr>
        <w:pStyle w:val="BodyText"/>
        <w:ind w:left="100"/>
      </w:pPr>
      <w:r>
        <w:rPr>
          <w:b/>
        </w:rPr>
        <w:t>Policy: </w:t>
      </w:r>
      <w:r>
        <w:rPr/>
        <w:t>Each state entity shall establish appropriate restrictions and implementation instructions for wireless access, and enforce requirements for wireless connections to information systems. Each state entity shall also proactively search for unauthorized wireless connections including scans for unauthorized Wi-Fi access points.</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528" from="545.73999pt,.215845pt" to="545.73999pt,14.015845pt" stroked="true" strokeweight=".47998pt" strokecolor="#000000">
            <v:stroke dashstyle="solid"/>
            <w10:wrap type="none"/>
          </v:line>
        </w:pict>
      </w:r>
      <w:r>
        <w:rPr>
          <w:b/>
          <w:sz w:val="24"/>
        </w:rPr>
        <w:t>Implementation Controls:  </w:t>
      </w:r>
      <w:r>
        <w:rPr>
          <w:sz w:val="24"/>
        </w:rPr>
        <w:t>NIST SP 800-53: </w:t>
      </w:r>
      <w:hyperlink r:id="rId191">
        <w:r>
          <w:rPr>
            <w:color w:val="0000FF"/>
            <w:sz w:val="24"/>
            <w:u w:val="single" w:color="0000FF"/>
          </w:rPr>
          <w:t>Access Control (AC)</w:t>
        </w:r>
      </w:hyperlink>
      <w:r>
        <w:rPr>
          <w:sz w:val="24"/>
        </w:rPr>
        <w:t>; </w:t>
      </w:r>
      <w:hyperlink r:id="rId169">
        <w:r>
          <w:rPr>
            <w:color w:val="0000FF"/>
            <w:sz w:val="24"/>
            <w:u w:val="single" w:color="0000FF"/>
          </w:rPr>
          <w:t>SIMM 5360-A</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8422" w:val="left" w:leader="none"/>
        </w:tabs>
        <w:spacing w:before="93"/>
      </w:pPr>
      <w:bookmarkStart w:name="5300(Final426Rev) 36" w:id="44"/>
      <w:bookmarkEnd w:id="44"/>
      <w:r>
        <w:rPr>
          <w:b w:val="0"/>
        </w:rPr>
      </w:r>
      <w:r>
        <w:rPr/>
        <w:t>PHYSICAL</w:t>
      </w:r>
      <w:r>
        <w:rPr>
          <w:spacing w:val="-3"/>
        </w:rPr>
        <w:t> </w:t>
      </w:r>
      <w:r>
        <w:rPr/>
        <w:t>SECURITY</w:t>
        <w:tab/>
        <w:t>5365</w:t>
      </w:r>
    </w:p>
    <w:p>
      <w:pPr>
        <w:pStyle w:val="BodyText"/>
        <w:ind w:left="100"/>
      </w:pPr>
      <w:r>
        <w:rPr/>
        <w:t>(Revised 6/14)</w:t>
      </w:r>
    </w:p>
    <w:p>
      <w:pPr>
        <w:pStyle w:val="BodyText"/>
        <w:spacing w:before="11"/>
        <w:rPr>
          <w:sz w:val="23"/>
        </w:rPr>
      </w:pPr>
    </w:p>
    <w:p>
      <w:pPr>
        <w:pStyle w:val="BodyText"/>
        <w:ind w:left="100"/>
      </w:pPr>
      <w:r>
        <w:rPr>
          <w:b/>
        </w:rPr>
        <w:t>Policy: </w:t>
      </w:r>
      <w:r>
        <w:rPr/>
        <w:t>Each state entity shall establish and implement physical security and environmental protection controls to safeguard information assets against unauthorized access, use, disclosure, disruption, modification, or destruction.</w:t>
      </w:r>
    </w:p>
    <w:p>
      <w:pPr>
        <w:pStyle w:val="BodyText"/>
        <w:ind w:left="100" w:right="275"/>
      </w:pPr>
      <w:r>
        <w:rPr/>
        <w:t>Physical security and environmental controls shall include management and maintenance of:</w:t>
      </w:r>
    </w:p>
    <w:p>
      <w:pPr>
        <w:pStyle w:val="BodyText"/>
      </w:pPr>
    </w:p>
    <w:p>
      <w:pPr>
        <w:pStyle w:val="ListParagraph"/>
        <w:numPr>
          <w:ilvl w:val="0"/>
          <w:numId w:val="39"/>
        </w:numPr>
        <w:tabs>
          <w:tab w:pos="821" w:val="left" w:leader="none"/>
        </w:tabs>
        <w:spacing w:line="240" w:lineRule="auto" w:before="0" w:after="0"/>
        <w:ind w:left="820" w:right="0" w:hanging="360"/>
        <w:jc w:val="left"/>
        <w:rPr>
          <w:sz w:val="24"/>
        </w:rPr>
      </w:pPr>
      <w:r>
        <w:rPr>
          <w:sz w:val="24"/>
        </w:rPr>
        <w:t>Facility entry controls and badging systems for personnel and</w:t>
      </w:r>
      <w:r>
        <w:rPr>
          <w:spacing w:val="-15"/>
          <w:sz w:val="24"/>
        </w:rPr>
        <w:t> </w:t>
      </w:r>
      <w:r>
        <w:rPr>
          <w:sz w:val="24"/>
        </w:rPr>
        <w:t>visitors;</w:t>
      </w:r>
    </w:p>
    <w:p>
      <w:pPr>
        <w:pStyle w:val="ListParagraph"/>
        <w:numPr>
          <w:ilvl w:val="0"/>
          <w:numId w:val="39"/>
        </w:numPr>
        <w:tabs>
          <w:tab w:pos="821" w:val="left" w:leader="none"/>
        </w:tabs>
        <w:spacing w:line="240" w:lineRule="auto" w:before="119" w:after="0"/>
        <w:ind w:left="820" w:right="0" w:hanging="360"/>
        <w:jc w:val="left"/>
        <w:rPr>
          <w:sz w:val="24"/>
        </w:rPr>
      </w:pPr>
      <w:r>
        <w:rPr>
          <w:sz w:val="24"/>
        </w:rPr>
        <w:t>Equipment and media handling/destruction</w:t>
      </w:r>
      <w:r>
        <w:rPr>
          <w:spacing w:val="-20"/>
          <w:sz w:val="24"/>
        </w:rPr>
        <w:t> </w:t>
      </w:r>
      <w:r>
        <w:rPr>
          <w:sz w:val="24"/>
        </w:rPr>
        <w:t>processes;</w:t>
      </w:r>
    </w:p>
    <w:p>
      <w:pPr>
        <w:pStyle w:val="ListParagraph"/>
        <w:numPr>
          <w:ilvl w:val="0"/>
          <w:numId w:val="39"/>
        </w:numPr>
        <w:tabs>
          <w:tab w:pos="821" w:val="left" w:leader="none"/>
        </w:tabs>
        <w:spacing w:line="240" w:lineRule="auto" w:before="119" w:after="0"/>
        <w:ind w:left="820" w:right="0" w:hanging="360"/>
        <w:jc w:val="left"/>
        <w:rPr>
          <w:sz w:val="24"/>
        </w:rPr>
      </w:pPr>
      <w:r>
        <w:rPr>
          <w:sz w:val="24"/>
        </w:rPr>
        <w:t>Building emergency</w:t>
      </w:r>
      <w:r>
        <w:rPr>
          <w:spacing w:val="-10"/>
          <w:sz w:val="24"/>
        </w:rPr>
        <w:t> </w:t>
      </w:r>
      <w:r>
        <w:rPr>
          <w:sz w:val="24"/>
        </w:rPr>
        <w:t>procedures;</w:t>
      </w:r>
    </w:p>
    <w:p>
      <w:pPr>
        <w:pStyle w:val="ListParagraph"/>
        <w:numPr>
          <w:ilvl w:val="0"/>
          <w:numId w:val="39"/>
        </w:numPr>
        <w:tabs>
          <w:tab w:pos="821" w:val="left" w:leader="none"/>
        </w:tabs>
        <w:spacing w:line="240" w:lineRule="auto" w:before="120" w:after="0"/>
        <w:ind w:left="820" w:right="0" w:hanging="360"/>
        <w:jc w:val="left"/>
        <w:rPr>
          <w:sz w:val="24"/>
        </w:rPr>
      </w:pPr>
      <w:r>
        <w:rPr>
          <w:sz w:val="24"/>
        </w:rPr>
        <w:t>Screening and/or background check</w:t>
      </w:r>
      <w:r>
        <w:rPr>
          <w:spacing w:val="-16"/>
          <w:sz w:val="24"/>
        </w:rPr>
        <w:t> </w:t>
      </w:r>
      <w:r>
        <w:rPr>
          <w:sz w:val="24"/>
        </w:rPr>
        <w:t>processes;</w:t>
      </w:r>
    </w:p>
    <w:p>
      <w:pPr>
        <w:pStyle w:val="ListParagraph"/>
        <w:numPr>
          <w:ilvl w:val="0"/>
          <w:numId w:val="39"/>
        </w:numPr>
        <w:tabs>
          <w:tab w:pos="821" w:val="left" w:leader="none"/>
        </w:tabs>
        <w:spacing w:line="240" w:lineRule="auto" w:before="120" w:after="0"/>
        <w:ind w:left="820" w:right="0" w:hanging="360"/>
        <w:jc w:val="left"/>
        <w:rPr>
          <w:sz w:val="24"/>
        </w:rPr>
      </w:pPr>
      <w:r>
        <w:rPr>
          <w:sz w:val="24"/>
        </w:rPr>
        <w:t>Ventilation and temperature control systems;</w:t>
      </w:r>
      <w:r>
        <w:rPr>
          <w:spacing w:val="-17"/>
          <w:sz w:val="24"/>
        </w:rPr>
        <w:t> </w:t>
      </w:r>
      <w:r>
        <w:rPr>
          <w:sz w:val="24"/>
        </w:rPr>
        <w:t>and</w:t>
      </w:r>
    </w:p>
    <w:p>
      <w:pPr>
        <w:pStyle w:val="ListParagraph"/>
        <w:numPr>
          <w:ilvl w:val="0"/>
          <w:numId w:val="39"/>
        </w:numPr>
        <w:tabs>
          <w:tab w:pos="821" w:val="left" w:leader="none"/>
        </w:tabs>
        <w:spacing w:line="240" w:lineRule="auto" w:before="120" w:after="0"/>
        <w:ind w:left="820" w:right="533" w:hanging="360"/>
        <w:jc w:val="left"/>
        <w:rPr>
          <w:sz w:val="24"/>
        </w:rPr>
      </w:pPr>
      <w:r>
        <w:rPr>
          <w:sz w:val="24"/>
        </w:rPr>
        <w:t>Fire suppression, water damage prevention, and electrical power fluctuation or failure detection</w:t>
      </w:r>
      <w:r>
        <w:rPr>
          <w:spacing w:val="-6"/>
          <w:sz w:val="24"/>
        </w:rPr>
        <w:t> </w:t>
      </w:r>
      <w:r>
        <w:rPr>
          <w:sz w:val="24"/>
        </w:rPr>
        <w:t>systems.</w:t>
      </w:r>
    </w:p>
    <w:p>
      <w:pPr>
        <w:pStyle w:val="BodyText"/>
        <w:spacing w:before="11"/>
        <w:rPr>
          <w:sz w:val="23"/>
        </w:rPr>
      </w:pPr>
    </w:p>
    <w:p>
      <w:pPr>
        <w:pStyle w:val="BodyText"/>
        <w:ind w:left="100" w:right="341"/>
      </w:pPr>
      <w:r>
        <w:rPr/>
        <w:t>Each state entity shall issue physical access authorization credentials to state entity personnel and visitors, as appropriate. Personnel with long-term physical access authorization credentials are not considered visitors. Authorization credentials include, but are not limited to, badges, identification cards and smart cards. The strength of authorization credentials necessary, including level of forge-proof badges, smart cards, or identification cards, shall be determined through a risk assessment.</w:t>
      </w:r>
    </w:p>
    <w:p>
      <w:pPr>
        <w:pStyle w:val="BodyText"/>
      </w:pPr>
    </w:p>
    <w:p>
      <w:pPr>
        <w:pStyle w:val="BodyText"/>
        <w:ind w:left="100" w:right="222"/>
      </w:pPr>
      <w:r>
        <w:rPr/>
        <w:t>Each state entity shall monitor physical access to information systems to detect and respond to physical security incidents; review physical access logs and, upon occurrence of an incident, coordinate results of reviews and investigations with the state entity incident response capability.</w:t>
      </w:r>
    </w:p>
    <w:p>
      <w:pPr>
        <w:pStyle w:val="BodyText"/>
      </w:pPr>
    </w:p>
    <w:p>
      <w:pPr>
        <w:spacing w:before="0"/>
        <w:ind w:left="100" w:right="275" w:firstLine="0"/>
        <w:jc w:val="left"/>
        <w:rPr>
          <w:sz w:val="24"/>
        </w:rPr>
      </w:pPr>
      <w:r>
        <w:rPr/>
        <w:pict>
          <v:group style="position:absolute;margin-left:545.48999pt;margin-top:-.03415pt;width:.5pt;height:28.1pt;mso-position-horizontal-relative:page;mso-position-vertical-relative:paragraph;z-index:4552"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r>
        <w:rPr>
          <w:sz w:val="24"/>
        </w:rPr>
        <w:t>NIST SP 800-53: </w:t>
      </w:r>
      <w:hyperlink r:id="rId199">
        <w:r>
          <w:rPr>
            <w:color w:val="0000FF"/>
            <w:sz w:val="24"/>
            <w:u w:val="single" w:color="0000FF"/>
          </w:rPr>
          <w:t>Physical and Environmental Protection</w:t>
        </w:r>
      </w:hyperlink>
      <w:r>
        <w:rPr>
          <w:color w:val="0000FF"/>
          <w:sz w:val="24"/>
          <w:u w:val="single" w:color="0000FF"/>
        </w:rPr>
        <w:t> </w:t>
      </w:r>
      <w:hyperlink r:id="rId199">
        <w:r>
          <w:rPr>
            <w:color w:val="0000FF"/>
            <w:sz w:val="24"/>
            <w:u w:val="single" w:color="0000FF"/>
          </w:rPr>
          <w:t>(PE)</w:t>
        </w:r>
      </w:hyperlink>
    </w:p>
    <w:p>
      <w:pPr>
        <w:spacing w:after="0"/>
        <w:jc w:val="left"/>
        <w:rPr>
          <w:sz w:val="24"/>
        </w:rPr>
        <w:sectPr>
          <w:pgSz w:w="12240" w:h="15840"/>
          <w:pgMar w:header="724" w:footer="791" w:top="1260" w:bottom="980" w:left="1340" w:right="1220"/>
        </w:sectPr>
      </w:pPr>
    </w:p>
    <w:p>
      <w:pPr>
        <w:pStyle w:val="BodyText"/>
        <w:spacing w:before="10"/>
        <w:rPr>
          <w:sz w:val="13"/>
        </w:rPr>
      </w:pPr>
    </w:p>
    <w:p>
      <w:pPr>
        <w:pStyle w:val="Heading1"/>
        <w:tabs>
          <w:tab w:pos="9169" w:val="right" w:leader="none"/>
        </w:tabs>
        <w:spacing w:before="93"/>
      </w:pPr>
      <w:bookmarkStart w:name="5300(Final426Rev) 37" w:id="45"/>
      <w:bookmarkEnd w:id="45"/>
      <w:r>
        <w:rPr>
          <w:b w:val="0"/>
        </w:rPr>
      </w:r>
      <w:r>
        <w:rPr/>
        <w:t>ACCESS CONTROL FOR</w:t>
      </w:r>
      <w:r>
        <w:rPr>
          <w:spacing w:val="1"/>
        </w:rPr>
        <w:t> </w:t>
      </w:r>
      <w:r>
        <w:rPr/>
        <w:t>OUTPUT</w:t>
      </w:r>
      <w:r>
        <w:rPr>
          <w:spacing w:val="-2"/>
        </w:rPr>
        <w:t> </w:t>
      </w:r>
      <w:r>
        <w:rPr/>
        <w:t>DEVICES</w:t>
        <w:tab/>
        <w:t>5365.1</w:t>
      </w:r>
    </w:p>
    <w:p>
      <w:pPr>
        <w:pStyle w:val="BodyText"/>
        <w:ind w:left="100"/>
      </w:pPr>
      <w:r>
        <w:rPr/>
        <w:t>(Revised 6/14)</w:t>
      </w:r>
    </w:p>
    <w:p>
      <w:pPr>
        <w:pStyle w:val="BodyText"/>
        <w:spacing w:before="11"/>
        <w:rPr>
          <w:sz w:val="23"/>
        </w:rPr>
      </w:pPr>
    </w:p>
    <w:p>
      <w:pPr>
        <w:pStyle w:val="BodyText"/>
        <w:ind w:left="100" w:right="403"/>
      </w:pPr>
      <w:r>
        <w:rPr>
          <w:b/>
        </w:rPr>
        <w:t>Policy: </w:t>
      </w:r>
      <w:r>
        <w:rPr/>
        <w:t>Each state entity shall control access to information system output devices, such as printers and facsimile devices, to prevent unauthorized individuals from obtaining the output.</w:t>
      </w:r>
    </w:p>
    <w:p>
      <w:pPr>
        <w:pStyle w:val="BodyText"/>
        <w:spacing w:before="11"/>
        <w:rPr>
          <w:sz w:val="23"/>
        </w:rPr>
      </w:pPr>
    </w:p>
    <w:p>
      <w:pPr>
        <w:spacing w:before="0"/>
        <w:ind w:left="100" w:right="275" w:firstLine="0"/>
        <w:jc w:val="left"/>
        <w:rPr>
          <w:sz w:val="24"/>
        </w:rPr>
      </w:pPr>
      <w:r>
        <w:rPr/>
        <w:pict>
          <v:group style="position:absolute;margin-left:545.48999pt;margin-top:-.034126pt;width:.5pt;height:28.1pt;mso-position-horizontal-relative:page;mso-position-vertical-relative:paragraph;z-index:4576"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b/>
          <w:sz w:val="24"/>
        </w:rPr>
        <w:t>Implementation Controls: </w:t>
      </w:r>
      <w:r>
        <w:rPr>
          <w:sz w:val="24"/>
        </w:rPr>
        <w:t>NIST SP 800-53: </w:t>
      </w:r>
      <w:hyperlink r:id="rId199">
        <w:r>
          <w:rPr>
            <w:color w:val="0000FF"/>
            <w:sz w:val="24"/>
            <w:u w:val="single" w:color="0000FF"/>
          </w:rPr>
          <w:t>Physical and Environmental Protection</w:t>
        </w:r>
      </w:hyperlink>
      <w:r>
        <w:rPr>
          <w:color w:val="0000FF"/>
          <w:sz w:val="24"/>
          <w:u w:val="single" w:color="0000FF"/>
        </w:rPr>
        <w:t> </w:t>
      </w:r>
      <w:hyperlink r:id="rId199">
        <w:r>
          <w:rPr>
            <w:color w:val="0000FF"/>
            <w:sz w:val="24"/>
            <w:u w:val="single" w:color="0000FF"/>
          </w:rPr>
          <w:t>(PE)</w:t>
        </w:r>
      </w:hyperlink>
    </w:p>
    <w:p>
      <w:pPr>
        <w:pStyle w:val="BodyText"/>
        <w:spacing w:before="11"/>
        <w:rPr>
          <w:sz w:val="15"/>
        </w:rPr>
      </w:pPr>
    </w:p>
    <w:p>
      <w:pPr>
        <w:pStyle w:val="Heading1"/>
        <w:tabs>
          <w:tab w:pos="8943" w:val="right" w:leader="none"/>
        </w:tabs>
        <w:spacing w:before="92"/>
      </w:pPr>
      <w:r>
        <w:rPr/>
        <w:t>MEDIA</w:t>
      </w:r>
      <w:r>
        <w:rPr>
          <w:spacing w:val="-6"/>
        </w:rPr>
        <w:t> </w:t>
      </w:r>
      <w:r>
        <w:rPr/>
        <w:t>PROTECTION</w:t>
        <w:tab/>
        <w:t>5365.2</w:t>
      </w:r>
    </w:p>
    <w:p>
      <w:pPr>
        <w:pStyle w:val="BodyText"/>
        <w:ind w:left="100"/>
      </w:pPr>
      <w:r>
        <w:rPr/>
        <w:t>(Revised 6/14)</w:t>
      </w:r>
    </w:p>
    <w:p>
      <w:pPr>
        <w:pStyle w:val="BodyText"/>
        <w:spacing w:before="1"/>
      </w:pPr>
    </w:p>
    <w:p>
      <w:pPr>
        <w:pStyle w:val="BodyText"/>
        <w:ind w:left="100"/>
      </w:pPr>
      <w:r>
        <w:rPr>
          <w:b/>
        </w:rPr>
        <w:t>Policy: </w:t>
      </w:r>
      <w:r>
        <w:rPr/>
        <w:t>Each state entity shall safeguard media in digital and/or non-digital form from unauthorized access, use, modification or disposal, inside or outside of the state entity’s control areas whether in storage or transport.</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600" from="545.73999pt,.215845pt" to="545.73999pt,14.015845pt" stroked="true" strokeweight=".47998pt" strokecolor="#000000">
            <v:stroke dashstyle="solid"/>
            <w10:wrap type="none"/>
          </v:line>
        </w:pict>
      </w:r>
      <w:r>
        <w:rPr>
          <w:b/>
          <w:sz w:val="24"/>
        </w:rPr>
        <w:t>Implementation Controls:  </w:t>
      </w:r>
      <w:r>
        <w:rPr>
          <w:sz w:val="24"/>
        </w:rPr>
        <w:t>NIST SP 800-53: </w:t>
      </w:r>
      <w:hyperlink r:id="rId204">
        <w:r>
          <w:rPr>
            <w:color w:val="0000FF"/>
            <w:sz w:val="24"/>
            <w:u w:val="single" w:color="0000FF"/>
          </w:rPr>
          <w:t>Media Protection (MP)</w:t>
        </w:r>
      </w:hyperlink>
    </w:p>
    <w:p>
      <w:pPr>
        <w:pStyle w:val="BodyText"/>
        <w:spacing w:before="10"/>
        <w:rPr>
          <w:sz w:val="15"/>
        </w:rPr>
      </w:pPr>
    </w:p>
    <w:p>
      <w:pPr>
        <w:pStyle w:val="Heading1"/>
        <w:tabs>
          <w:tab w:pos="9224" w:val="right" w:leader="none"/>
        </w:tabs>
        <w:spacing w:before="93"/>
      </w:pPr>
      <w:r>
        <w:rPr/>
        <w:t>MEDIA</w:t>
      </w:r>
      <w:r>
        <w:rPr>
          <w:spacing w:val="-7"/>
        </w:rPr>
        <w:t> </w:t>
      </w:r>
      <w:r>
        <w:rPr/>
        <w:t>DISPOSAL</w:t>
        <w:tab/>
        <w:t>5365.3</w:t>
      </w:r>
    </w:p>
    <w:p>
      <w:pPr>
        <w:pStyle w:val="BodyText"/>
        <w:ind w:left="100"/>
      </w:pPr>
      <w:r>
        <w:rPr/>
        <w:t>(Revised 6/14)</w:t>
      </w:r>
    </w:p>
    <w:p>
      <w:pPr>
        <w:pStyle w:val="BodyText"/>
      </w:pPr>
    </w:p>
    <w:p>
      <w:pPr>
        <w:pStyle w:val="BodyText"/>
        <w:ind w:left="100" w:right="275"/>
      </w:pPr>
      <w:r>
        <w:rPr>
          <w:b/>
        </w:rPr>
        <w:t>Introduction: </w:t>
      </w:r>
      <w:r>
        <w:rPr/>
        <w:t>Sanitization techniques, including clearing, purging, and destruction, prevent the disclosure of information to unauthorized individuals when such media is reused or released for disposal. Sanitization of non-digital media include, but are not limited to, removing a classified appendix from an otherwise unclassified document, deleting meta data or tags embedded in the document properties that may reveal sources of the document, or redacting selected sections or words from a document.</w:t>
      </w:r>
    </w:p>
    <w:p>
      <w:pPr>
        <w:pStyle w:val="BodyText"/>
        <w:spacing w:before="11"/>
        <w:rPr>
          <w:sz w:val="23"/>
        </w:rPr>
      </w:pPr>
    </w:p>
    <w:p>
      <w:pPr>
        <w:pStyle w:val="BodyText"/>
        <w:ind w:left="100"/>
      </w:pPr>
      <w:r>
        <w:rPr>
          <w:b/>
        </w:rPr>
        <w:t>Policy: </w:t>
      </w:r>
      <w:r>
        <w:rPr/>
        <w:t>Each state entity shall sanitize digital and non-digital media prior to disposal or release for reuse, in accordance with applicable standards and policies, including media found in devices such as hard drives, mobile devices, scanners, copiers, and printers.</w:t>
      </w:r>
    </w:p>
    <w:p>
      <w:pPr>
        <w:pStyle w:val="BodyText"/>
        <w:spacing w:before="11"/>
        <w:rPr>
          <w:sz w:val="23"/>
        </w:rPr>
      </w:pPr>
    </w:p>
    <w:p>
      <w:pPr>
        <w:spacing w:before="0"/>
        <w:ind w:left="100" w:right="0" w:firstLine="0"/>
        <w:jc w:val="left"/>
        <w:rPr>
          <w:sz w:val="24"/>
        </w:rPr>
      </w:pPr>
      <w:r>
        <w:rPr/>
        <w:pict>
          <v:line style="position:absolute;mso-position-horizontal-relative:page;mso-position-vertical-relative:paragraph;z-index:4624" from="545.73999pt,.215853pt" to="545.73999pt,14.015853pt" stroked="true" strokeweight=".47998pt" strokecolor="#000000">
            <v:stroke dashstyle="solid"/>
            <w10:wrap type="none"/>
          </v:line>
        </w:pict>
      </w:r>
      <w:r>
        <w:rPr>
          <w:b/>
          <w:sz w:val="24"/>
        </w:rPr>
        <w:t>Implementation Controls:  </w:t>
      </w:r>
      <w:r>
        <w:rPr>
          <w:sz w:val="24"/>
        </w:rPr>
        <w:t>NIST SP 800-53: </w:t>
      </w:r>
      <w:hyperlink r:id="rId204">
        <w:r>
          <w:rPr>
            <w:color w:val="0000FF"/>
            <w:sz w:val="24"/>
            <w:u w:val="single" w:color="0000FF"/>
          </w:rPr>
          <w:t>Media Protection (MP)</w:t>
        </w:r>
      </w:hyperlink>
    </w:p>
    <w:p>
      <w:pPr>
        <w:spacing w:after="0"/>
        <w:jc w:val="left"/>
        <w:rPr>
          <w:sz w:val="24"/>
        </w:rPr>
        <w:sectPr>
          <w:pgSz w:w="12240" w:h="15840"/>
          <w:pgMar w:header="724" w:footer="791" w:top="1260" w:bottom="980" w:left="1340" w:right="1220"/>
        </w:sectPr>
      </w:pPr>
    </w:p>
    <w:p>
      <w:pPr>
        <w:pStyle w:val="BodyText"/>
        <w:rPr>
          <w:sz w:val="20"/>
        </w:rPr>
      </w:pPr>
    </w:p>
    <w:p>
      <w:pPr>
        <w:pStyle w:val="BodyText"/>
        <w:rPr>
          <w:sz w:val="16"/>
        </w:rPr>
      </w:pPr>
    </w:p>
    <w:p>
      <w:pPr>
        <w:tabs>
          <w:tab w:pos="9649" w:val="left" w:leader="none"/>
        </w:tabs>
        <w:spacing w:before="92"/>
        <w:ind w:left="100" w:right="0" w:firstLine="0"/>
        <w:jc w:val="left"/>
        <w:rPr>
          <w:b/>
          <w:sz w:val="24"/>
        </w:rPr>
      </w:pPr>
      <w:bookmarkStart w:name="6400-6401, 6453, 6600-3, 6614(Final426Re" w:id="46"/>
      <w:bookmarkEnd w:id="46"/>
      <w:r>
        <w:rPr/>
      </w:r>
      <w:r>
        <w:rPr>
          <w:b/>
          <w:sz w:val="24"/>
        </w:rPr>
        <w:t>THE DEPARTMENTAL</w:t>
      </w:r>
      <w:r>
        <w:rPr>
          <w:b/>
          <w:spacing w:val="-5"/>
          <w:sz w:val="24"/>
        </w:rPr>
        <w:t> </w:t>
      </w:r>
      <w:r>
        <w:rPr>
          <w:b/>
          <w:sz w:val="24"/>
        </w:rPr>
        <w:t>BUDGET</w:t>
      </w:r>
      <w:r>
        <w:rPr>
          <w:b/>
          <w:spacing w:val="-3"/>
          <w:sz w:val="24"/>
        </w:rPr>
        <w:t> </w:t>
      </w:r>
      <w:r>
        <w:rPr>
          <w:b/>
          <w:sz w:val="24"/>
        </w:rPr>
        <w:t>PRESENTATION</w:t>
        <w:tab/>
        <w:t>6400</w:t>
      </w:r>
    </w:p>
    <w:p>
      <w:pPr>
        <w:pStyle w:val="BodyText"/>
        <w:ind w:left="100"/>
      </w:pPr>
      <w:r>
        <w:rPr/>
        <w:t>(Revised 6/14)</w:t>
      </w:r>
    </w:p>
    <w:p>
      <w:pPr>
        <w:pStyle w:val="BodyText"/>
      </w:pPr>
    </w:p>
    <w:p>
      <w:pPr>
        <w:pStyle w:val="ListParagraph"/>
        <w:numPr>
          <w:ilvl w:val="0"/>
          <w:numId w:val="40"/>
        </w:numPr>
        <w:tabs>
          <w:tab w:pos="461" w:val="left" w:leader="none"/>
        </w:tabs>
        <w:spacing w:line="240" w:lineRule="auto" w:before="0" w:after="0"/>
        <w:ind w:left="460" w:right="289" w:hanging="360"/>
        <w:jc w:val="left"/>
        <w:rPr>
          <w:sz w:val="24"/>
        </w:rPr>
      </w:pPr>
      <w:r>
        <w:rPr/>
        <w:pict>
          <v:group style="position:absolute;margin-left:581.51001pt;margin-top:-.034158pt;width:.5pt;height:512.75pt;mso-position-horizontal-relative:page;mso-position-vertical-relative:paragraph;z-index:4648" coordorigin="11630,-1" coordsize="10,10255">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4" stroked="true" strokeweight=".47998pt" strokecolor="#000000">
              <v:stroke dashstyle="solid"/>
            </v:line>
            <v:line style="position:absolute" from="11635,2764"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20" stroked="true" strokeweight=".47998pt" strokecolor="#000000">
              <v:stroke dashstyle="solid"/>
            </v:line>
            <v:line style="position:absolute" from="11635,6920" to="11635,7196" stroked="true" strokeweight=".47998pt" strokecolor="#000000">
              <v:stroke dashstyle="solid"/>
            </v:line>
            <v:line style="position:absolute" from="11635,7196" to="11635,7489" stroked="true" strokeweight=".47998pt" strokecolor="#000000">
              <v:stroke dashstyle="solid"/>
            </v:line>
            <v:line style="position:absolute" from="11635,7489" to="11635,7765" stroked="true" strokeweight=".47998pt" strokecolor="#000000">
              <v:stroke dashstyle="solid"/>
            </v:line>
            <v:line style="position:absolute" from="11635,7765" to="11635,8041" stroked="true" strokeweight=".47998pt" strokecolor="#000000">
              <v:stroke dashstyle="solid"/>
            </v:line>
            <v:line style="position:absolute" from="11635,8041" to="11635,8317" stroked="true" strokeweight=".47998pt" strokecolor="#000000">
              <v:stroke dashstyle="solid"/>
            </v:line>
            <v:line style="position:absolute" from="11635,8317" to="11635,8593" stroked="true" strokeweight=".47998pt" strokecolor="#000000">
              <v:stroke dashstyle="solid"/>
            </v:line>
            <v:line style="position:absolute" from="11635,8593" to="11635,8869" stroked="true" strokeweight=".47998pt" strokecolor="#000000">
              <v:stroke dashstyle="solid"/>
            </v:line>
            <v:line style="position:absolute" from="11635,8869" to="11635,9145" stroked="true" strokeweight=".47998pt" strokecolor="#000000">
              <v:stroke dashstyle="solid"/>
            </v:line>
            <v:line style="position:absolute" from="11635,9145" to="11635,9421" stroked="true" strokeweight=".47998pt" strokecolor="#000000">
              <v:stroke dashstyle="solid"/>
            </v:line>
            <v:line style="position:absolute" from="11635,9421" to="11635,9697" stroked="true" strokeweight=".47998pt" strokecolor="#000000">
              <v:stroke dashstyle="solid"/>
            </v:line>
            <v:line style="position:absolute" from="11635,9697" to="11635,9973" stroked="true" strokeweight=".47998pt" strokecolor="#000000">
              <v:stroke dashstyle="solid"/>
            </v:line>
            <v:line style="position:absolute" from="11635,9973" to="11635,10249" stroked="true" strokeweight=".47998pt" strokecolor="#000000">
              <v:stroke dashstyle="solid"/>
            </v:line>
            <w10:wrap type="none"/>
          </v:group>
        </w:pict>
      </w:r>
      <w:r>
        <w:rPr>
          <w:sz w:val="24"/>
        </w:rPr>
        <w:t>The departmental presentation should be arranged in the order and format prescribed in the current annual budget preparation instructions. Normally the format will follow the presentation of the latest Governor’s Budget. The budget spreadsheet should be submitted directly to</w:t>
      </w:r>
      <w:r>
        <w:rPr>
          <w:spacing w:val="-7"/>
          <w:sz w:val="24"/>
        </w:rPr>
        <w:t> </w:t>
      </w:r>
      <w:r>
        <w:rPr>
          <w:sz w:val="24"/>
        </w:rPr>
        <w:t>Finance.</w:t>
      </w:r>
    </w:p>
    <w:p>
      <w:pPr>
        <w:pStyle w:val="BodyText"/>
        <w:spacing w:before="11"/>
        <w:rPr>
          <w:sz w:val="15"/>
        </w:rPr>
      </w:pPr>
    </w:p>
    <w:p>
      <w:pPr>
        <w:pStyle w:val="ListParagraph"/>
        <w:numPr>
          <w:ilvl w:val="0"/>
          <w:numId w:val="40"/>
        </w:numPr>
        <w:tabs>
          <w:tab w:pos="569" w:val="left" w:leader="none"/>
          <w:tab w:pos="570" w:val="left" w:leader="none"/>
        </w:tabs>
        <w:spacing w:line="240" w:lineRule="auto" w:before="92" w:after="0"/>
        <w:ind w:left="460" w:right="364" w:hanging="360"/>
        <w:jc w:val="left"/>
        <w:rPr>
          <w:sz w:val="24"/>
        </w:rPr>
      </w:pPr>
      <w:r>
        <w:rPr>
          <w:sz w:val="24"/>
        </w:rPr>
        <w:t>Departmental estimates of expenditures and revenue in the Governor’s Budget should</w:t>
      </w:r>
      <w:r>
        <w:rPr>
          <w:spacing w:val="-41"/>
          <w:sz w:val="24"/>
        </w:rPr>
        <w:t> </w:t>
      </w:r>
      <w:r>
        <w:rPr>
          <w:sz w:val="24"/>
        </w:rPr>
        <w:t>be based on existing law and policies. No consideration should be given in the budget presentation to proposed program changes in laws and policies except for those approved by the Administration as part of the Governor’s</w:t>
      </w:r>
      <w:r>
        <w:rPr>
          <w:spacing w:val="-23"/>
          <w:sz w:val="24"/>
        </w:rPr>
        <w:t> </w:t>
      </w:r>
      <w:r>
        <w:rPr>
          <w:sz w:val="24"/>
        </w:rPr>
        <w:t>Budget.</w:t>
      </w:r>
    </w:p>
    <w:p>
      <w:pPr>
        <w:pStyle w:val="BodyText"/>
        <w:rPr>
          <w:sz w:val="16"/>
        </w:rPr>
      </w:pPr>
    </w:p>
    <w:p>
      <w:pPr>
        <w:pStyle w:val="ListParagraph"/>
        <w:numPr>
          <w:ilvl w:val="0"/>
          <w:numId w:val="40"/>
        </w:numPr>
        <w:tabs>
          <w:tab w:pos="567" w:val="left" w:leader="none"/>
          <w:tab w:pos="568" w:val="left" w:leader="none"/>
        </w:tabs>
        <w:spacing w:line="240" w:lineRule="auto" w:before="92" w:after="0"/>
        <w:ind w:left="567" w:right="0" w:hanging="467"/>
        <w:jc w:val="left"/>
        <w:rPr>
          <w:sz w:val="24"/>
        </w:rPr>
      </w:pPr>
      <w:r>
        <w:rPr>
          <w:sz w:val="24"/>
        </w:rPr>
        <w:t>Past Year Presentation of the Governor’s</w:t>
      </w:r>
      <w:r>
        <w:rPr>
          <w:spacing w:val="-21"/>
          <w:sz w:val="24"/>
        </w:rPr>
        <w:t> </w:t>
      </w:r>
      <w:r>
        <w:rPr>
          <w:sz w:val="24"/>
        </w:rPr>
        <w:t>Budget</w:t>
      </w:r>
    </w:p>
    <w:p>
      <w:pPr>
        <w:pStyle w:val="BodyText"/>
        <w:spacing w:before="11"/>
        <w:rPr>
          <w:sz w:val="15"/>
        </w:rPr>
      </w:pPr>
    </w:p>
    <w:p>
      <w:pPr>
        <w:pStyle w:val="ListParagraph"/>
        <w:numPr>
          <w:ilvl w:val="1"/>
          <w:numId w:val="40"/>
        </w:numPr>
        <w:tabs>
          <w:tab w:pos="1201" w:val="left" w:leader="none"/>
          <w:tab w:pos="1202" w:val="left" w:leader="none"/>
        </w:tabs>
        <w:spacing w:line="240" w:lineRule="auto" w:before="92" w:after="0"/>
        <w:ind w:left="1000" w:right="273" w:hanging="360"/>
        <w:jc w:val="left"/>
        <w:rPr>
          <w:sz w:val="24"/>
        </w:rPr>
      </w:pPr>
      <w:r>
        <w:rPr>
          <w:sz w:val="24"/>
        </w:rPr>
        <w:t>It is important that fund balance, revenues, expenditures, and other data included in the past year’s presentation of the Governor's Budget reconciles with similar data published in the State Controller’s Budgetary/Legal Basis Annual Report. Therefore, departments must ensure that data included in budget schedules reconcile with year- end financial reports. In very limited circumstances, there may be differences between the amounts in the Governor’s Budget and the year-end financial reports (e.g., pending budget decisions or</w:t>
      </w:r>
      <w:r>
        <w:rPr>
          <w:spacing w:val="-14"/>
          <w:sz w:val="24"/>
        </w:rPr>
        <w:t> </w:t>
      </w:r>
      <w:r>
        <w:rPr>
          <w:sz w:val="24"/>
        </w:rPr>
        <w:t>legislation).</w:t>
      </w:r>
    </w:p>
    <w:p>
      <w:pPr>
        <w:pStyle w:val="BodyText"/>
        <w:spacing w:before="11"/>
        <w:rPr>
          <w:sz w:val="15"/>
        </w:rPr>
      </w:pPr>
    </w:p>
    <w:p>
      <w:pPr>
        <w:pStyle w:val="ListParagraph"/>
        <w:numPr>
          <w:ilvl w:val="1"/>
          <w:numId w:val="40"/>
        </w:numPr>
        <w:tabs>
          <w:tab w:pos="1269" w:val="left" w:leader="none"/>
          <w:tab w:pos="1270" w:val="left" w:leader="none"/>
        </w:tabs>
        <w:spacing w:line="240" w:lineRule="auto" w:before="92" w:after="0"/>
        <w:ind w:left="1000" w:right="494" w:hanging="360"/>
        <w:jc w:val="left"/>
        <w:rPr>
          <w:sz w:val="24"/>
        </w:rPr>
      </w:pPr>
      <w:r>
        <w:rPr>
          <w:sz w:val="24"/>
        </w:rPr>
        <w:t>Each department head or designee (who must be at least one level above both budgeting and accounting) must complete a DF-117, Certification of Past and Prior Year Information, when submitting past year budget information to Finance to</w:t>
      </w:r>
      <w:r>
        <w:rPr>
          <w:spacing w:val="-37"/>
          <w:sz w:val="24"/>
        </w:rPr>
        <w:t> </w:t>
      </w:r>
      <w:r>
        <w:rPr>
          <w:sz w:val="24"/>
        </w:rPr>
        <w:t>certify the</w:t>
      </w:r>
      <w:r>
        <w:rPr>
          <w:spacing w:val="-6"/>
          <w:sz w:val="24"/>
        </w:rPr>
        <w:t> </w:t>
      </w:r>
      <w:r>
        <w:rPr>
          <w:sz w:val="24"/>
        </w:rPr>
        <w:t>following:</w:t>
      </w:r>
    </w:p>
    <w:p>
      <w:pPr>
        <w:pStyle w:val="ListParagraph"/>
        <w:numPr>
          <w:ilvl w:val="2"/>
          <w:numId w:val="40"/>
        </w:numPr>
        <w:tabs>
          <w:tab w:pos="1541" w:val="left" w:leader="none"/>
        </w:tabs>
        <w:spacing w:line="274" w:lineRule="exact" w:before="22" w:after="0"/>
        <w:ind w:left="1540" w:right="1031" w:hanging="180"/>
        <w:jc w:val="left"/>
        <w:rPr>
          <w:sz w:val="24"/>
        </w:rPr>
      </w:pPr>
      <w:r>
        <w:rPr>
          <w:sz w:val="24"/>
        </w:rPr>
        <w:t>Past/prior year information provided to Finance is accurate and</w:t>
      </w:r>
      <w:r>
        <w:rPr>
          <w:spacing w:val="-25"/>
          <w:sz w:val="24"/>
        </w:rPr>
        <w:t> </w:t>
      </w:r>
      <w:r>
        <w:rPr>
          <w:sz w:val="24"/>
        </w:rPr>
        <w:t>reconciles between budget and accounting information,</w:t>
      </w:r>
      <w:r>
        <w:rPr>
          <w:spacing w:val="-19"/>
          <w:sz w:val="24"/>
        </w:rPr>
        <w:t> </w:t>
      </w:r>
      <w:r>
        <w:rPr>
          <w:sz w:val="24"/>
        </w:rPr>
        <w:t>and</w:t>
      </w:r>
    </w:p>
    <w:p>
      <w:pPr>
        <w:pStyle w:val="ListParagraph"/>
        <w:numPr>
          <w:ilvl w:val="2"/>
          <w:numId w:val="40"/>
        </w:numPr>
        <w:tabs>
          <w:tab w:pos="1541" w:val="left" w:leader="none"/>
        </w:tabs>
        <w:spacing w:line="276" w:lineRule="exact" w:before="16" w:after="0"/>
        <w:ind w:left="1540" w:right="522" w:hanging="180"/>
        <w:jc w:val="left"/>
        <w:rPr>
          <w:sz w:val="24"/>
        </w:rPr>
      </w:pPr>
      <w:r>
        <w:rPr>
          <w:sz w:val="24"/>
        </w:rPr>
        <w:t>Accounting records and information are consistent with information provided</w:t>
      </w:r>
      <w:r>
        <w:rPr>
          <w:spacing w:val="-27"/>
          <w:sz w:val="24"/>
        </w:rPr>
        <w:t> </w:t>
      </w:r>
      <w:r>
        <w:rPr>
          <w:sz w:val="24"/>
        </w:rPr>
        <w:t>to the</w:t>
      </w:r>
      <w:r>
        <w:rPr>
          <w:spacing w:val="-2"/>
          <w:sz w:val="24"/>
        </w:rPr>
        <w:t> </w:t>
      </w:r>
      <w:r>
        <w:rPr>
          <w:sz w:val="24"/>
        </w:rPr>
        <w:t>Controller.</w:t>
      </w:r>
    </w:p>
    <w:p>
      <w:pPr>
        <w:pStyle w:val="BodyText"/>
        <w:spacing w:line="272" w:lineRule="exact"/>
        <w:ind w:left="1000"/>
      </w:pPr>
      <w:r>
        <w:rPr/>
        <w:t>The certification is required for </w:t>
      </w:r>
      <w:r>
        <w:rPr>
          <w:b/>
        </w:rPr>
        <w:t>all </w:t>
      </w:r>
      <w:r>
        <w:rPr/>
        <w:t>funds with past/prior year activity.</w:t>
      </w:r>
    </w:p>
    <w:p>
      <w:pPr>
        <w:pStyle w:val="BodyText"/>
        <w:rPr>
          <w:sz w:val="16"/>
        </w:rPr>
      </w:pPr>
    </w:p>
    <w:p>
      <w:pPr>
        <w:pStyle w:val="ListParagraph"/>
        <w:numPr>
          <w:ilvl w:val="0"/>
          <w:numId w:val="40"/>
        </w:numPr>
        <w:tabs>
          <w:tab w:pos="567" w:val="left" w:leader="none"/>
          <w:tab w:pos="568" w:val="left" w:leader="none"/>
        </w:tabs>
        <w:spacing w:line="240" w:lineRule="auto" w:before="92" w:after="0"/>
        <w:ind w:left="100" w:right="660" w:firstLine="0"/>
        <w:jc w:val="left"/>
        <w:rPr>
          <w:sz w:val="24"/>
        </w:rPr>
      </w:pPr>
      <w:r>
        <w:rPr>
          <w:sz w:val="24"/>
        </w:rPr>
        <w:t>The following sections of SAM deal with departmental budget presentations. The first section, management of funds, includes the responsibilities of fund administrators and</w:t>
      </w:r>
      <w:r>
        <w:rPr>
          <w:spacing w:val="-37"/>
          <w:sz w:val="24"/>
        </w:rPr>
        <w:t> </w:t>
      </w:r>
      <w:r>
        <w:rPr>
          <w:sz w:val="24"/>
        </w:rPr>
        <w:t>fund users. Following the management of funds are sections dealing with the presentation of personal services, as the reconciliation of the position base to the legislative authorizations typically is an initial task in building the next budget, operating expenses and equipment, supplementary schedules, Expenditures by Category, Details of Appropriations and Adjustments, Fund Condition Statements, and Schedule</w:t>
      </w:r>
      <w:r>
        <w:rPr>
          <w:spacing w:val="-22"/>
          <w:sz w:val="24"/>
        </w:rPr>
        <w:t> </w:t>
      </w:r>
      <w:r>
        <w:rPr>
          <w:sz w:val="24"/>
        </w:rPr>
        <w:t>10s.</w:t>
      </w:r>
    </w:p>
    <w:p>
      <w:pPr>
        <w:spacing w:after="0" w:line="240" w:lineRule="auto"/>
        <w:jc w:val="left"/>
        <w:rPr>
          <w:sz w:val="24"/>
        </w:rPr>
        <w:sectPr>
          <w:headerReference w:type="default" r:id="rId205"/>
          <w:pgSz w:w="12240" w:h="15840"/>
          <w:pgMar w:header="724" w:footer="791" w:top="980" w:bottom="980" w:left="1340" w:right="500"/>
        </w:sectPr>
      </w:pPr>
    </w:p>
    <w:p>
      <w:pPr>
        <w:pStyle w:val="BodyText"/>
        <w:rPr>
          <w:sz w:val="20"/>
        </w:rPr>
      </w:pPr>
    </w:p>
    <w:p>
      <w:pPr>
        <w:pStyle w:val="BodyText"/>
        <w:rPr>
          <w:sz w:val="16"/>
        </w:rPr>
      </w:pPr>
    </w:p>
    <w:p>
      <w:pPr>
        <w:pStyle w:val="Heading1"/>
        <w:spacing w:before="92"/>
      </w:pPr>
      <w:r>
        <w:rPr/>
        <w:t>RESPONSIBILITIES AND AUTHORITY OF FUND ADMINISTRATORS</w:t>
      </w:r>
    </w:p>
    <w:p>
      <w:pPr>
        <w:tabs>
          <w:tab w:pos="8518" w:val="left" w:leader="none"/>
        </w:tabs>
        <w:spacing w:before="0"/>
        <w:ind w:left="100" w:right="0" w:firstLine="0"/>
        <w:jc w:val="left"/>
        <w:rPr>
          <w:b/>
          <w:sz w:val="24"/>
        </w:rPr>
      </w:pPr>
      <w:r>
        <w:rPr>
          <w:b/>
          <w:sz w:val="24"/>
        </w:rPr>
        <w:t>AND FUND</w:t>
      </w:r>
      <w:r>
        <w:rPr>
          <w:b/>
          <w:spacing w:val="-2"/>
          <w:sz w:val="24"/>
        </w:rPr>
        <w:t> </w:t>
      </w:r>
      <w:r>
        <w:rPr>
          <w:b/>
          <w:sz w:val="24"/>
        </w:rPr>
        <w:t>USERS</w:t>
        <w:tab/>
        <w:t>6401</w:t>
      </w:r>
    </w:p>
    <w:p>
      <w:pPr>
        <w:pStyle w:val="BodyText"/>
        <w:ind w:left="100"/>
      </w:pPr>
      <w:r>
        <w:rPr/>
        <w:t>(New 6/14)</w:t>
      </w:r>
    </w:p>
    <w:p>
      <w:pPr>
        <w:pStyle w:val="BodyText"/>
        <w:spacing w:before="11"/>
        <w:rPr>
          <w:sz w:val="23"/>
        </w:rPr>
      </w:pPr>
    </w:p>
    <w:p>
      <w:pPr>
        <w:pStyle w:val="BodyText"/>
        <w:ind w:left="100" w:right="467"/>
      </w:pPr>
      <w:r>
        <w:rPr/>
        <w:pict>
          <v:group style="position:absolute;margin-left:581.51001pt;margin-top:-.034146pt;width:.5pt;height:473.85pt;mso-position-horizontal-relative:page;mso-position-vertical-relative:paragraph;z-index:4672" coordorigin="11630,-1" coordsize="10,9477">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806" stroked="true" strokeweight=".47998pt" strokecolor="#000000">
              <v:stroke dashstyle="solid"/>
            </v:line>
            <v:line style="position:absolute" from="11635,2806" to="11635,3123" stroked="true" strokeweight=".47998pt" strokecolor="#000000">
              <v:stroke dashstyle="solid"/>
            </v:line>
            <v:line style="position:absolute" from="11635,3123" to="11635,3439" stroked="true" strokeweight=".47998pt" strokecolor="#000000">
              <v:stroke dashstyle="solid"/>
            </v:line>
            <v:line style="position:absolute" from="11635,3439" to="11635,3759" stroked="true" strokeweight=".47998pt" strokecolor="#000000">
              <v:stroke dashstyle="solid"/>
            </v:line>
            <v:line style="position:absolute" from="11635,3759" to="11635,4075" stroked="true" strokeweight=".47998pt" strokecolor="#000000">
              <v:stroke dashstyle="solid"/>
            </v:line>
            <v:line style="position:absolute" from="11635,4075" to="11635,4392" stroked="true" strokeweight=".47998pt" strokecolor="#000000">
              <v:stroke dashstyle="solid"/>
            </v:line>
            <v:line style="position:absolute" from="11635,4392" to="11635,4709" stroked="true" strokeweight=".47998pt" strokecolor="#000000">
              <v:stroke dashstyle="solid"/>
            </v:line>
            <v:line style="position:absolute" from="11635,4709" to="11635,5028" stroked="true" strokeweight=".47998pt" strokecolor="#000000">
              <v:stroke dashstyle="solid"/>
            </v:line>
            <v:line style="position:absolute" from="11635,5028" to="11635,5345" stroked="true" strokeweight=".47998pt" strokecolor="#000000">
              <v:stroke dashstyle="solid"/>
            </v:line>
            <v:line style="position:absolute" from="11635,5345" to="11635,5662" stroked="true" strokeweight=".47998pt" strokecolor="#000000">
              <v:stroke dashstyle="solid"/>
            </v:line>
            <v:line style="position:absolute" from="11635,5662" to="11635,5979" stroked="true" strokeweight=".47998pt" strokecolor="#000000">
              <v:stroke dashstyle="solid"/>
            </v:line>
            <v:line style="position:absolute" from="11635,5978" to="11635,6298" stroked="true" strokeweight=".47998pt" strokecolor="#000000">
              <v:stroke dashstyle="solid"/>
            </v:line>
            <v:line style="position:absolute" from="11635,6298" to="11635,6615" stroked="true" strokeweight=".47998pt" strokecolor="#000000">
              <v:stroke dashstyle="solid"/>
            </v:line>
            <v:line style="position:absolute" from="11635,6615" to="11635,6932" stroked="true" strokeweight=".47998pt" strokecolor="#000000">
              <v:stroke dashstyle="solid"/>
            </v:line>
            <v:line style="position:absolute" from="11635,6932" to="11635,7249" stroked="true" strokeweight=".47998pt" strokecolor="#000000">
              <v:stroke dashstyle="solid"/>
            </v:line>
            <v:line style="position:absolute" from="11635,7249" to="11635,7565" stroked="true" strokeweight=".47998pt" strokecolor="#000000">
              <v:stroke dashstyle="solid"/>
            </v:line>
            <v:line style="position:absolute" from="11635,7565" to="11635,7885" stroked="true" strokeweight=".47998pt" strokecolor="#000000">
              <v:stroke dashstyle="solid"/>
            </v:line>
            <v:line style="position:absolute" from="11635,7885" to="11635,8201" stroked="true" strokeweight=".47998pt" strokecolor="#000000">
              <v:stroke dashstyle="solid"/>
            </v:line>
            <v:line style="position:absolute" from="11635,8201" to="11635,8518" stroked="true" strokeweight=".47998pt" strokecolor="#000000">
              <v:stroke dashstyle="solid"/>
            </v:line>
            <v:line style="position:absolute" from="11635,8518" to="11635,8835" stroked="true" strokeweight=".47998pt" strokecolor="#000000">
              <v:stroke dashstyle="solid"/>
            </v:line>
            <v:line style="position:absolute" from="11635,8835" to="11635,9154" stroked="true" strokeweight=".47998pt" strokecolor="#000000">
              <v:stroke dashstyle="solid"/>
            </v:line>
            <v:line style="position:absolute" from="11635,9154" to="11635,9471" stroked="true" strokeweight=".47998pt" strokecolor="#000000">
              <v:stroke dashstyle="solid"/>
            </v:line>
            <w10:wrap type="none"/>
          </v:group>
        </w:pict>
      </w:r>
      <w:r>
        <w:rPr/>
        <w:t>Department of Finance (</w:t>
      </w:r>
      <w:hyperlink r:id="rId37">
        <w:r>
          <w:rPr>
            <w:color w:val="0000FF"/>
            <w:u w:val="single" w:color="0000FF"/>
          </w:rPr>
          <w:t>Finance</w:t>
        </w:r>
      </w:hyperlink>
      <w:r>
        <w:rPr/>
        <w:t>) designates an administering department for each fund. The administering department is responsible for the overall management of the fund. The administering department is indicated in the description of the fund in the Manual of State Funds, which can be found at: </w:t>
      </w:r>
      <w:hyperlink r:id="rId206">
        <w:r>
          <w:rPr>
            <w:color w:val="0000FF"/>
            <w:u w:val="single" w:color="0000FF"/>
          </w:rPr>
          <w:t>http://www.dof.ca.gov/accounting/manual_of_state_funds/</w:t>
        </w:r>
      </w:hyperlink>
      <w:r>
        <w:rPr/>
        <w:t>.</w:t>
      </w:r>
    </w:p>
    <w:p>
      <w:pPr>
        <w:pStyle w:val="BodyText"/>
        <w:ind w:left="100" w:right="467"/>
      </w:pPr>
      <w:r>
        <w:rPr/>
        <w:t>This section outlines the responsibilities of a fund administrator for both non-shared and shared funds, and users of shared funds. Responsibilities pertaining to Fund Condition Statements apply only when a Fund Condition Statement is prepared and to be published in the Governor’s Budget.</w:t>
      </w:r>
    </w:p>
    <w:p>
      <w:pPr>
        <w:pStyle w:val="BodyText"/>
        <w:spacing w:before="3"/>
        <w:rPr>
          <w:sz w:val="16"/>
        </w:rPr>
      </w:pPr>
    </w:p>
    <w:p>
      <w:pPr>
        <w:pStyle w:val="Heading1"/>
        <w:spacing w:before="92"/>
      </w:pPr>
      <w:r>
        <w:rPr/>
        <w:t>Responsibilities of a Fund Administrator that is the sole user (non-shared) of the fund:</w:t>
      </w:r>
    </w:p>
    <w:p>
      <w:pPr>
        <w:pStyle w:val="ListParagraph"/>
        <w:numPr>
          <w:ilvl w:val="0"/>
          <w:numId w:val="41"/>
        </w:numPr>
        <w:tabs>
          <w:tab w:pos="821" w:val="left" w:leader="none"/>
        </w:tabs>
        <w:spacing w:line="276" w:lineRule="auto" w:before="40" w:after="0"/>
        <w:ind w:left="820" w:right="863" w:hanging="360"/>
        <w:jc w:val="left"/>
        <w:rPr>
          <w:sz w:val="24"/>
        </w:rPr>
      </w:pPr>
      <w:r>
        <w:rPr>
          <w:sz w:val="24"/>
        </w:rPr>
        <w:t>Verifies the accuracy of departmental accounting records by performing monthly reconciliations with source documents and corresponding appropriation and</w:t>
      </w:r>
      <w:r>
        <w:rPr>
          <w:spacing w:val="-30"/>
          <w:sz w:val="24"/>
        </w:rPr>
        <w:t> </w:t>
      </w:r>
      <w:r>
        <w:rPr>
          <w:sz w:val="24"/>
        </w:rPr>
        <w:t>general ledger accounts maintained by the State Controller’s Office</w:t>
      </w:r>
      <w:r>
        <w:rPr>
          <w:spacing w:val="-16"/>
          <w:sz w:val="24"/>
        </w:rPr>
        <w:t> </w:t>
      </w:r>
      <w:r>
        <w:rPr>
          <w:sz w:val="24"/>
        </w:rPr>
        <w:t>(</w:t>
      </w:r>
      <w:hyperlink r:id="rId207">
        <w:r>
          <w:rPr>
            <w:color w:val="0000FF"/>
            <w:sz w:val="24"/>
            <w:u w:val="single" w:color="0000FF"/>
          </w:rPr>
          <w:t>SCO</w:t>
        </w:r>
      </w:hyperlink>
      <w:r>
        <w:rPr>
          <w:sz w:val="24"/>
        </w:rPr>
        <w:t>).</w:t>
      </w:r>
    </w:p>
    <w:p>
      <w:pPr>
        <w:pStyle w:val="ListParagraph"/>
        <w:numPr>
          <w:ilvl w:val="0"/>
          <w:numId w:val="41"/>
        </w:numPr>
        <w:tabs>
          <w:tab w:pos="821" w:val="left" w:leader="none"/>
        </w:tabs>
        <w:spacing w:line="240" w:lineRule="auto" w:before="2" w:after="0"/>
        <w:ind w:left="820" w:right="0" w:hanging="360"/>
        <w:jc w:val="left"/>
        <w:rPr>
          <w:sz w:val="24"/>
        </w:rPr>
      </w:pPr>
      <w:r>
        <w:rPr>
          <w:sz w:val="24"/>
        </w:rPr>
        <w:t>Calculates prior year adjustments and keeps documentation for such</w:t>
      </w:r>
      <w:r>
        <w:rPr>
          <w:spacing w:val="-27"/>
          <w:sz w:val="24"/>
        </w:rPr>
        <w:t> </w:t>
      </w:r>
      <w:r>
        <w:rPr>
          <w:sz w:val="24"/>
        </w:rPr>
        <w:t>adjustments.</w:t>
      </w:r>
    </w:p>
    <w:p>
      <w:pPr>
        <w:pStyle w:val="ListParagraph"/>
        <w:numPr>
          <w:ilvl w:val="0"/>
          <w:numId w:val="41"/>
        </w:numPr>
        <w:tabs>
          <w:tab w:pos="821" w:val="left" w:leader="none"/>
        </w:tabs>
        <w:spacing w:line="276" w:lineRule="auto" w:before="40" w:after="0"/>
        <w:ind w:left="820" w:right="733" w:hanging="360"/>
        <w:jc w:val="left"/>
        <w:rPr>
          <w:sz w:val="24"/>
        </w:rPr>
      </w:pPr>
      <w:r>
        <w:rPr>
          <w:sz w:val="24"/>
        </w:rPr>
        <w:t>Submits Fund Condition Statement to Finance with prior year adjustments and appropriate backup documents, past year revenues, transfers, loans, and past year expenditures.  Works with Finance to determine any special adjustments or</w:t>
      </w:r>
      <w:r>
        <w:rPr>
          <w:spacing w:val="-32"/>
          <w:sz w:val="24"/>
        </w:rPr>
        <w:t> </w:t>
      </w:r>
      <w:r>
        <w:rPr>
          <w:sz w:val="24"/>
        </w:rPr>
        <w:t>reserves.</w:t>
      </w:r>
    </w:p>
    <w:p>
      <w:pPr>
        <w:pStyle w:val="ListParagraph"/>
        <w:numPr>
          <w:ilvl w:val="0"/>
          <w:numId w:val="41"/>
        </w:numPr>
        <w:tabs>
          <w:tab w:pos="821" w:val="left" w:leader="none"/>
        </w:tabs>
        <w:spacing w:line="276" w:lineRule="auto" w:before="3" w:after="0"/>
        <w:ind w:left="820" w:right="1024" w:hanging="360"/>
        <w:jc w:val="left"/>
        <w:rPr>
          <w:sz w:val="24"/>
        </w:rPr>
      </w:pPr>
      <w:r>
        <w:rPr>
          <w:sz w:val="24"/>
        </w:rPr>
        <w:t>Ensures accuracy and consistency of data between budget documents (e.g.,</w:t>
      </w:r>
      <w:r>
        <w:rPr>
          <w:spacing w:val="-32"/>
          <w:sz w:val="24"/>
        </w:rPr>
        <w:t> </w:t>
      </w:r>
      <w:r>
        <w:rPr>
          <w:sz w:val="24"/>
        </w:rPr>
        <w:t>Fund Condition Statement) and year-end financial reports submitted to the</w:t>
      </w:r>
      <w:r>
        <w:rPr>
          <w:spacing w:val="-23"/>
          <w:sz w:val="24"/>
        </w:rPr>
        <w:t> </w:t>
      </w:r>
      <w:r>
        <w:rPr>
          <w:sz w:val="24"/>
        </w:rPr>
        <w:t>SCO.</w:t>
      </w:r>
    </w:p>
    <w:p>
      <w:pPr>
        <w:pStyle w:val="ListParagraph"/>
        <w:numPr>
          <w:ilvl w:val="0"/>
          <w:numId w:val="41"/>
        </w:numPr>
        <w:tabs>
          <w:tab w:pos="821" w:val="left" w:leader="none"/>
        </w:tabs>
        <w:spacing w:line="276" w:lineRule="auto" w:before="0" w:after="0"/>
        <w:ind w:left="820" w:right="596" w:hanging="360"/>
        <w:jc w:val="left"/>
        <w:rPr>
          <w:sz w:val="24"/>
        </w:rPr>
      </w:pPr>
      <w:r>
        <w:rPr>
          <w:sz w:val="24"/>
        </w:rPr>
        <w:t>Ensures both sets of documents are prepared with the same method and on the same accounting basis as in the Governor’s Budget and Budget Act per Government Code section </w:t>
      </w:r>
      <w:hyperlink r:id="rId208">
        <w:r>
          <w:rPr>
            <w:color w:val="0000FF"/>
            <w:sz w:val="24"/>
            <w:u w:val="single" w:color="0000FF"/>
          </w:rPr>
          <w:t>12460</w:t>
        </w:r>
      </w:hyperlink>
      <w:r>
        <w:rPr>
          <w:sz w:val="24"/>
        </w:rPr>
        <w:t>. No variance should exist. No exceptions, unless approved by Finance or authorized in</w:t>
      </w:r>
      <w:r>
        <w:rPr>
          <w:spacing w:val="-10"/>
          <w:sz w:val="24"/>
        </w:rPr>
        <w:t> </w:t>
      </w:r>
      <w:r>
        <w:rPr>
          <w:sz w:val="24"/>
        </w:rPr>
        <w:t>law.</w:t>
      </w:r>
    </w:p>
    <w:p>
      <w:pPr>
        <w:pStyle w:val="ListParagraph"/>
        <w:numPr>
          <w:ilvl w:val="0"/>
          <w:numId w:val="41"/>
        </w:numPr>
        <w:tabs>
          <w:tab w:pos="821" w:val="left" w:leader="none"/>
        </w:tabs>
        <w:spacing w:line="276" w:lineRule="auto" w:before="0" w:after="0"/>
        <w:ind w:left="820" w:right="785" w:hanging="360"/>
        <w:jc w:val="left"/>
        <w:rPr>
          <w:sz w:val="24"/>
        </w:rPr>
      </w:pPr>
      <w:r>
        <w:rPr>
          <w:sz w:val="24"/>
        </w:rPr>
        <w:t>Reports changes to Finance and/or SCO for any changes in past year fund</w:t>
      </w:r>
      <w:r>
        <w:rPr>
          <w:spacing w:val="-34"/>
          <w:sz w:val="24"/>
        </w:rPr>
        <w:t> </w:t>
      </w:r>
      <w:r>
        <w:rPr>
          <w:sz w:val="24"/>
        </w:rPr>
        <w:t>condition (prior year adjustments, past year revenues, or past year</w:t>
      </w:r>
      <w:r>
        <w:rPr>
          <w:spacing w:val="-24"/>
          <w:sz w:val="24"/>
        </w:rPr>
        <w:t> </w:t>
      </w:r>
      <w:r>
        <w:rPr>
          <w:sz w:val="24"/>
        </w:rPr>
        <w:t>expenditures).</w:t>
      </w:r>
    </w:p>
    <w:p>
      <w:pPr>
        <w:pStyle w:val="ListParagraph"/>
        <w:numPr>
          <w:ilvl w:val="0"/>
          <w:numId w:val="41"/>
        </w:numPr>
        <w:tabs>
          <w:tab w:pos="821" w:val="left" w:leader="none"/>
        </w:tabs>
        <w:spacing w:line="278" w:lineRule="auto" w:before="0" w:after="0"/>
        <w:ind w:left="820" w:right="515" w:hanging="360"/>
        <w:jc w:val="left"/>
        <w:rPr>
          <w:sz w:val="24"/>
        </w:rPr>
      </w:pPr>
      <w:r>
        <w:rPr>
          <w:sz w:val="24"/>
        </w:rPr>
        <w:t>Coordinates with Finance budget analyst who oversees the fund to ensure there are</w:t>
      </w:r>
      <w:r>
        <w:rPr>
          <w:spacing w:val="-30"/>
          <w:sz w:val="24"/>
        </w:rPr>
        <w:t> </w:t>
      </w:r>
      <w:r>
        <w:rPr>
          <w:sz w:val="24"/>
        </w:rPr>
        <w:t>no other statewide changes to be included in the Fund Condition</w:t>
      </w:r>
      <w:r>
        <w:rPr>
          <w:spacing w:val="-27"/>
          <w:sz w:val="24"/>
        </w:rPr>
        <w:t> </w:t>
      </w:r>
      <w:r>
        <w:rPr>
          <w:sz w:val="24"/>
        </w:rPr>
        <w:t>Statement.</w:t>
      </w:r>
    </w:p>
    <w:p>
      <w:pPr>
        <w:pStyle w:val="ListParagraph"/>
        <w:numPr>
          <w:ilvl w:val="0"/>
          <w:numId w:val="41"/>
        </w:numPr>
        <w:tabs>
          <w:tab w:pos="821" w:val="left" w:leader="none"/>
        </w:tabs>
        <w:spacing w:line="276" w:lineRule="auto" w:before="0" w:after="0"/>
        <w:ind w:left="820" w:right="424" w:hanging="360"/>
        <w:jc w:val="left"/>
        <w:rPr>
          <w:sz w:val="24"/>
        </w:rPr>
      </w:pPr>
      <w:r>
        <w:rPr>
          <w:sz w:val="24"/>
        </w:rPr>
        <w:t>Tracks and manages changes and ensures a prudent reserve is maintained. Works</w:t>
      </w:r>
      <w:r>
        <w:rPr>
          <w:spacing w:val="-32"/>
          <w:sz w:val="24"/>
        </w:rPr>
        <w:t> </w:t>
      </w:r>
      <w:r>
        <w:rPr>
          <w:sz w:val="24"/>
        </w:rPr>
        <w:t>with Finance to determine the level necessary for a prudent</w:t>
      </w:r>
      <w:r>
        <w:rPr>
          <w:spacing w:val="-28"/>
          <w:sz w:val="24"/>
        </w:rPr>
        <w:t> </w:t>
      </w:r>
      <w:r>
        <w:rPr>
          <w:sz w:val="24"/>
        </w:rPr>
        <w:t>reserve.</w:t>
      </w:r>
    </w:p>
    <w:p>
      <w:pPr>
        <w:pStyle w:val="ListParagraph"/>
        <w:numPr>
          <w:ilvl w:val="0"/>
          <w:numId w:val="41"/>
        </w:numPr>
        <w:tabs>
          <w:tab w:pos="821" w:val="left" w:leader="none"/>
        </w:tabs>
        <w:spacing w:line="278" w:lineRule="auto" w:before="3" w:after="0"/>
        <w:ind w:left="820" w:right="1235" w:hanging="360"/>
        <w:jc w:val="left"/>
        <w:rPr>
          <w:sz w:val="24"/>
        </w:rPr>
      </w:pPr>
      <w:r>
        <w:rPr/>
        <w:pict>
          <v:group style="position:absolute;margin-left:590.51001pt;margin-top:31.801861pt;width:.5pt;height:82.25pt;mso-position-horizontal-relative:page;mso-position-vertical-relative:paragraph;z-index:4696" coordorigin="11810,636" coordsize="10,1645">
            <v:line style="position:absolute" from="11815,641" to="11815,975" stroked="true" strokeweight=".47998pt" strokecolor="#000000">
              <v:stroke dashstyle="solid"/>
            </v:line>
            <v:line style="position:absolute" from="11815,975" to="11815,1292" stroked="true" strokeweight=".47998pt" strokecolor="#000000">
              <v:stroke dashstyle="solid"/>
            </v:line>
            <v:line style="position:absolute" from="11815,1292" to="11815,1626" stroked="true" strokeweight=".47998pt" strokecolor="#000000">
              <v:stroke dashstyle="solid"/>
            </v:line>
            <v:line style="position:absolute" from="11815,1626" to="11815,1942" stroked="true" strokeweight=".47998pt" strokecolor="#000000">
              <v:stroke dashstyle="solid"/>
            </v:line>
            <v:line style="position:absolute" from="11815,1942" to="11815,2276" stroked="true" strokeweight=".47998pt" strokecolor="#000000">
              <v:stroke dashstyle="solid"/>
            </v:line>
            <w10:wrap type="none"/>
          </v:group>
        </w:pict>
      </w:r>
      <w:r>
        <w:rPr>
          <w:sz w:val="24"/>
        </w:rPr>
        <w:t>Provides all necessary information per Finance’s request on a timely basis</w:t>
      </w:r>
      <w:r>
        <w:rPr>
          <w:spacing w:val="-25"/>
          <w:sz w:val="24"/>
        </w:rPr>
        <w:t> </w:t>
      </w:r>
      <w:r>
        <w:rPr>
          <w:sz w:val="24"/>
        </w:rPr>
        <w:t>when Finance performs its review of the fund’s components, including the</w:t>
      </w:r>
      <w:r>
        <w:rPr>
          <w:spacing w:val="-33"/>
          <w:sz w:val="24"/>
        </w:rPr>
        <w:t> </w:t>
      </w:r>
      <w:r>
        <w:rPr>
          <w:sz w:val="24"/>
        </w:rPr>
        <w:t>following:</w:t>
      </w:r>
    </w:p>
    <w:p>
      <w:pPr>
        <w:pStyle w:val="ListParagraph"/>
        <w:numPr>
          <w:ilvl w:val="1"/>
          <w:numId w:val="41"/>
        </w:numPr>
        <w:tabs>
          <w:tab w:pos="1540" w:val="left" w:leader="none"/>
          <w:tab w:pos="1541" w:val="left" w:leader="none"/>
        </w:tabs>
        <w:spacing w:line="273" w:lineRule="auto" w:before="0" w:after="0"/>
        <w:ind w:left="1540" w:right="672" w:hanging="360"/>
        <w:jc w:val="left"/>
        <w:rPr>
          <w:sz w:val="24"/>
        </w:rPr>
      </w:pPr>
      <w:r>
        <w:rPr>
          <w:sz w:val="24"/>
        </w:rPr>
        <w:t>DF-303, Detailed Fund Balance Report (applies to funds with a Fund Condition Statement in the Governor’s</w:t>
      </w:r>
      <w:r>
        <w:rPr>
          <w:spacing w:val="-16"/>
          <w:sz w:val="24"/>
        </w:rPr>
        <w:t> </w:t>
      </w:r>
      <w:r>
        <w:rPr>
          <w:sz w:val="24"/>
        </w:rPr>
        <w:t>Budget).</w:t>
      </w:r>
    </w:p>
    <w:p>
      <w:pPr>
        <w:pStyle w:val="ListParagraph"/>
        <w:numPr>
          <w:ilvl w:val="1"/>
          <w:numId w:val="41"/>
        </w:numPr>
        <w:tabs>
          <w:tab w:pos="1540" w:val="left" w:leader="none"/>
          <w:tab w:pos="1541" w:val="left" w:leader="none"/>
        </w:tabs>
        <w:spacing w:line="273" w:lineRule="auto" w:before="5" w:after="0"/>
        <w:ind w:left="1540" w:right="595" w:hanging="360"/>
        <w:jc w:val="left"/>
        <w:rPr>
          <w:sz w:val="24"/>
        </w:rPr>
      </w:pPr>
      <w:r>
        <w:rPr>
          <w:sz w:val="24"/>
        </w:rPr>
        <w:t>Year-end financial reports or other backup documents related to the fund’s</w:t>
      </w:r>
      <w:r>
        <w:rPr>
          <w:spacing w:val="-30"/>
          <w:sz w:val="24"/>
        </w:rPr>
        <w:t> </w:t>
      </w:r>
      <w:r>
        <w:rPr>
          <w:sz w:val="24"/>
        </w:rPr>
        <w:t>prior year adjustments and past year</w:t>
      </w:r>
      <w:r>
        <w:rPr>
          <w:spacing w:val="-23"/>
          <w:sz w:val="24"/>
        </w:rPr>
        <w:t> </w:t>
      </w:r>
      <w:r>
        <w:rPr>
          <w:sz w:val="24"/>
        </w:rPr>
        <w:t>revenues/expenditures.</w:t>
      </w:r>
    </w:p>
    <w:p>
      <w:pPr>
        <w:pStyle w:val="ListParagraph"/>
        <w:numPr>
          <w:ilvl w:val="1"/>
          <w:numId w:val="41"/>
        </w:numPr>
        <w:tabs>
          <w:tab w:pos="1540" w:val="left" w:leader="none"/>
          <w:tab w:pos="1541" w:val="left" w:leader="none"/>
        </w:tabs>
        <w:spacing w:line="240" w:lineRule="auto" w:before="1" w:after="0"/>
        <w:ind w:left="1540" w:right="0" w:hanging="360"/>
        <w:jc w:val="left"/>
        <w:rPr>
          <w:sz w:val="24"/>
        </w:rPr>
      </w:pPr>
      <w:r>
        <w:rPr>
          <w:sz w:val="24"/>
        </w:rPr>
        <w:t>DF-117, Certification of Past and Prior Year</w:t>
      </w:r>
      <w:r>
        <w:rPr>
          <w:spacing w:val="-21"/>
          <w:sz w:val="24"/>
        </w:rPr>
        <w:t> </w:t>
      </w:r>
      <w:r>
        <w:rPr>
          <w:sz w:val="24"/>
        </w:rPr>
        <w:t>Information.</w:t>
      </w:r>
    </w:p>
    <w:p>
      <w:pPr>
        <w:pStyle w:val="BodyText"/>
        <w:spacing w:before="38"/>
        <w:ind w:left="100"/>
      </w:pPr>
      <w:r>
        <w:rPr>
          <w:w w:val="100"/>
        </w:rPr>
        <w:t>.</w:t>
      </w:r>
    </w:p>
    <w:p>
      <w:pPr>
        <w:pStyle w:val="BodyText"/>
        <w:ind w:left="100"/>
      </w:pPr>
      <w:r>
        <w:rPr/>
        <w:t>(Continued)</w:t>
      </w:r>
    </w:p>
    <w:p>
      <w:pPr>
        <w:spacing w:after="0"/>
        <w:sectPr>
          <w:pgSz w:w="12240" w:h="15840"/>
          <w:pgMar w:header="724" w:footer="791" w:top="980" w:bottom="980" w:left="1340" w:right="320"/>
        </w:sectPr>
      </w:pPr>
    </w:p>
    <w:p>
      <w:pPr>
        <w:pStyle w:val="BodyText"/>
        <w:spacing w:before="2"/>
        <w:rPr>
          <w:sz w:val="16"/>
        </w:rPr>
      </w:pPr>
    </w:p>
    <w:p>
      <w:pPr>
        <w:pStyle w:val="Heading1"/>
        <w:spacing w:before="92"/>
      </w:pPr>
      <w:r>
        <w:rPr/>
        <w:t>Authority and Responsibilities of a Shared Fund Administrator:</w:t>
      </w:r>
    </w:p>
    <w:p>
      <w:pPr>
        <w:pStyle w:val="ListParagraph"/>
        <w:numPr>
          <w:ilvl w:val="0"/>
          <w:numId w:val="42"/>
        </w:numPr>
        <w:tabs>
          <w:tab w:pos="821" w:val="left" w:leader="none"/>
        </w:tabs>
        <w:spacing w:line="240" w:lineRule="auto" w:before="40" w:after="0"/>
        <w:ind w:left="820" w:right="0" w:hanging="360"/>
        <w:jc w:val="left"/>
        <w:rPr>
          <w:sz w:val="24"/>
        </w:rPr>
      </w:pPr>
      <w:r>
        <w:rPr>
          <w:sz w:val="24"/>
        </w:rPr>
        <w:t>Performs all responsibilities as listed</w:t>
      </w:r>
      <w:r>
        <w:rPr>
          <w:spacing w:val="-17"/>
          <w:sz w:val="24"/>
        </w:rPr>
        <w:t> </w:t>
      </w:r>
      <w:r>
        <w:rPr>
          <w:sz w:val="24"/>
        </w:rPr>
        <w:t>above.</w:t>
      </w:r>
    </w:p>
    <w:p>
      <w:pPr>
        <w:pStyle w:val="ListParagraph"/>
        <w:numPr>
          <w:ilvl w:val="0"/>
          <w:numId w:val="42"/>
        </w:numPr>
        <w:tabs>
          <w:tab w:pos="821" w:val="left" w:leader="none"/>
        </w:tabs>
        <w:spacing w:line="276" w:lineRule="auto" w:before="40" w:after="0"/>
        <w:ind w:left="820" w:right="129" w:hanging="360"/>
        <w:jc w:val="both"/>
        <w:rPr>
          <w:sz w:val="24"/>
        </w:rPr>
      </w:pPr>
      <w:r>
        <w:rPr>
          <w:sz w:val="24"/>
        </w:rPr>
        <w:t>Possesses authority to request information from user department(s). User departments include departments that collect revenues and/or spend from the fund. The shared fund administrator can request the following information from user departments at any</w:t>
      </w:r>
      <w:r>
        <w:rPr>
          <w:spacing w:val="-36"/>
          <w:sz w:val="24"/>
        </w:rPr>
        <w:t> </w:t>
      </w:r>
      <w:r>
        <w:rPr>
          <w:sz w:val="24"/>
        </w:rPr>
        <w:t>time:</w:t>
      </w:r>
    </w:p>
    <w:p>
      <w:pPr>
        <w:pStyle w:val="ListParagraph"/>
        <w:numPr>
          <w:ilvl w:val="1"/>
          <w:numId w:val="42"/>
        </w:numPr>
        <w:tabs>
          <w:tab w:pos="1540" w:val="left" w:leader="none"/>
          <w:tab w:pos="1541" w:val="left" w:leader="none"/>
        </w:tabs>
        <w:spacing w:line="273" w:lineRule="auto" w:before="0" w:after="0"/>
        <w:ind w:left="1540" w:right="376" w:hanging="360"/>
        <w:jc w:val="left"/>
        <w:rPr>
          <w:sz w:val="24"/>
        </w:rPr>
      </w:pPr>
      <w:r>
        <w:rPr>
          <w:sz w:val="24"/>
        </w:rPr>
        <w:t>DF-303, Detailed Fund Balance Report (applies to funds with a Fund</w:t>
      </w:r>
      <w:r>
        <w:rPr>
          <w:spacing w:val="-30"/>
          <w:sz w:val="24"/>
        </w:rPr>
        <w:t> </w:t>
      </w:r>
      <w:r>
        <w:rPr>
          <w:sz w:val="24"/>
        </w:rPr>
        <w:t>Condition Statement in the Governor’s</w:t>
      </w:r>
      <w:r>
        <w:rPr>
          <w:spacing w:val="-16"/>
          <w:sz w:val="24"/>
        </w:rPr>
        <w:t> </w:t>
      </w:r>
      <w:r>
        <w:rPr>
          <w:sz w:val="24"/>
        </w:rPr>
        <w:t>Budget).</w:t>
      </w:r>
    </w:p>
    <w:p>
      <w:pPr>
        <w:pStyle w:val="ListParagraph"/>
        <w:numPr>
          <w:ilvl w:val="1"/>
          <w:numId w:val="42"/>
        </w:numPr>
        <w:tabs>
          <w:tab w:pos="1540" w:val="left" w:leader="none"/>
          <w:tab w:pos="1541" w:val="left" w:leader="none"/>
        </w:tabs>
        <w:spacing w:line="273" w:lineRule="auto" w:before="3" w:after="0"/>
        <w:ind w:left="1540" w:right="107" w:hanging="360"/>
        <w:jc w:val="left"/>
        <w:rPr>
          <w:sz w:val="24"/>
        </w:rPr>
      </w:pPr>
      <w:r>
        <w:rPr>
          <w:sz w:val="24"/>
        </w:rPr>
        <w:t>Copies of the year-end financial reports or other backup documents related to</w:t>
      </w:r>
      <w:r>
        <w:rPr>
          <w:spacing w:val="-30"/>
          <w:sz w:val="24"/>
        </w:rPr>
        <w:t> </w:t>
      </w:r>
      <w:r>
        <w:rPr>
          <w:sz w:val="24"/>
        </w:rPr>
        <w:t>the fund’s prior year adjustments and past year</w:t>
      </w:r>
      <w:r>
        <w:rPr>
          <w:spacing w:val="-27"/>
          <w:sz w:val="24"/>
        </w:rPr>
        <w:t> </w:t>
      </w:r>
      <w:r>
        <w:rPr>
          <w:sz w:val="24"/>
        </w:rPr>
        <w:t>revenues/expenditures.</w:t>
      </w:r>
    </w:p>
    <w:p>
      <w:pPr>
        <w:pStyle w:val="ListParagraph"/>
        <w:numPr>
          <w:ilvl w:val="1"/>
          <w:numId w:val="42"/>
        </w:numPr>
        <w:tabs>
          <w:tab w:pos="1540" w:val="left" w:leader="none"/>
          <w:tab w:pos="1541" w:val="left" w:leader="none"/>
        </w:tabs>
        <w:spacing w:line="273" w:lineRule="auto" w:before="1" w:after="0"/>
        <w:ind w:left="1540" w:right="730" w:hanging="360"/>
        <w:jc w:val="left"/>
        <w:rPr>
          <w:sz w:val="24"/>
        </w:rPr>
      </w:pPr>
      <w:r>
        <w:rPr>
          <w:sz w:val="24"/>
        </w:rPr>
        <w:t>Copies of reconciliations and reports as necessary to allow the shared fund administrator to reconcile departmental account and fund balances to</w:t>
      </w:r>
      <w:r>
        <w:rPr>
          <w:spacing w:val="-23"/>
          <w:sz w:val="24"/>
        </w:rPr>
        <w:t> </w:t>
      </w:r>
      <w:hyperlink r:id="rId207">
        <w:r>
          <w:rPr>
            <w:color w:val="0000FF"/>
            <w:sz w:val="24"/>
            <w:u w:val="single" w:color="0000FF"/>
          </w:rPr>
          <w:t>SCO</w:t>
        </w:r>
      </w:hyperlink>
      <w:r>
        <w:rPr>
          <w:sz w:val="24"/>
        </w:rPr>
        <w:t>.</w:t>
      </w:r>
    </w:p>
    <w:p>
      <w:pPr>
        <w:pStyle w:val="ListParagraph"/>
        <w:numPr>
          <w:ilvl w:val="1"/>
          <w:numId w:val="42"/>
        </w:numPr>
        <w:tabs>
          <w:tab w:pos="1540" w:val="left" w:leader="none"/>
          <w:tab w:pos="1541" w:val="left" w:leader="none"/>
        </w:tabs>
        <w:spacing w:line="240" w:lineRule="auto" w:before="3" w:after="0"/>
        <w:ind w:left="1540" w:right="0" w:hanging="360"/>
        <w:jc w:val="left"/>
        <w:rPr>
          <w:sz w:val="24"/>
        </w:rPr>
      </w:pPr>
      <w:r>
        <w:rPr>
          <w:sz w:val="24"/>
        </w:rPr>
        <w:t>DF-117, Certification of Past and Prior Year</w:t>
      </w:r>
      <w:r>
        <w:rPr>
          <w:spacing w:val="-26"/>
          <w:sz w:val="24"/>
        </w:rPr>
        <w:t> </w:t>
      </w:r>
      <w:r>
        <w:rPr>
          <w:sz w:val="24"/>
        </w:rPr>
        <w:t>Information.</w:t>
      </w:r>
    </w:p>
    <w:p>
      <w:pPr>
        <w:pStyle w:val="ListParagraph"/>
        <w:numPr>
          <w:ilvl w:val="0"/>
          <w:numId w:val="42"/>
        </w:numPr>
        <w:tabs>
          <w:tab w:pos="821" w:val="left" w:leader="none"/>
        </w:tabs>
        <w:spacing w:line="276" w:lineRule="auto" w:before="41" w:after="0"/>
        <w:ind w:left="820" w:right="469" w:hanging="360"/>
        <w:jc w:val="left"/>
        <w:rPr>
          <w:sz w:val="24"/>
        </w:rPr>
      </w:pPr>
      <w:r>
        <w:rPr>
          <w:sz w:val="24"/>
        </w:rPr>
        <w:t>Reviews data from other fund users for reasonableness. Except for budget development period (when changes are tracked by Finance), tracks and manages changes and ensures a prudent reserve is maintained. Works with Finance to determine the level necessary for a prudent reserve. Once all budget proposals are developed and approved, Finance will share a copy of the Fund Condition</w:t>
      </w:r>
      <w:r>
        <w:rPr>
          <w:spacing w:val="-30"/>
          <w:sz w:val="24"/>
        </w:rPr>
        <w:t> </w:t>
      </w:r>
      <w:r>
        <w:rPr>
          <w:sz w:val="24"/>
        </w:rPr>
        <w:t>Statement with the fund</w:t>
      </w:r>
      <w:r>
        <w:rPr>
          <w:spacing w:val="-6"/>
          <w:sz w:val="24"/>
        </w:rPr>
        <w:t> </w:t>
      </w:r>
      <w:r>
        <w:rPr>
          <w:sz w:val="24"/>
        </w:rPr>
        <w:t>administrator.</w:t>
      </w:r>
    </w:p>
    <w:p>
      <w:pPr>
        <w:pStyle w:val="ListParagraph"/>
        <w:numPr>
          <w:ilvl w:val="0"/>
          <w:numId w:val="42"/>
        </w:numPr>
        <w:tabs>
          <w:tab w:pos="821" w:val="left" w:leader="none"/>
        </w:tabs>
        <w:spacing w:line="276" w:lineRule="auto" w:before="0" w:after="0"/>
        <w:ind w:left="820" w:right="196" w:hanging="360"/>
        <w:jc w:val="left"/>
        <w:rPr>
          <w:sz w:val="24"/>
        </w:rPr>
      </w:pPr>
      <w:r>
        <w:rPr>
          <w:sz w:val="24"/>
        </w:rPr>
        <w:t>Based on latest available information, provides a letter of support or opposition to fund users when they ask for a determination of sufficiency of the fund to fund a proposal. Fund users are not to provide details of the proposal, but must obtain a letter of support from fund administrators regarding adequacy of fund</w:t>
      </w:r>
      <w:r>
        <w:rPr>
          <w:spacing w:val="-20"/>
          <w:sz w:val="24"/>
        </w:rPr>
        <w:t> </w:t>
      </w:r>
      <w:r>
        <w:rPr>
          <w:sz w:val="24"/>
        </w:rPr>
        <w:t>balance.</w:t>
      </w:r>
    </w:p>
    <w:p>
      <w:pPr>
        <w:pStyle w:val="ListParagraph"/>
        <w:numPr>
          <w:ilvl w:val="0"/>
          <w:numId w:val="42"/>
        </w:numPr>
        <w:tabs>
          <w:tab w:pos="821" w:val="left" w:leader="none"/>
        </w:tabs>
        <w:spacing w:line="240" w:lineRule="auto" w:before="0" w:after="0"/>
        <w:ind w:left="820" w:right="0" w:hanging="360"/>
        <w:jc w:val="left"/>
        <w:rPr>
          <w:sz w:val="24"/>
        </w:rPr>
      </w:pPr>
      <w:r>
        <w:rPr>
          <w:sz w:val="24"/>
        </w:rPr>
        <w:t>Assists Finance when requested in determining the use of the fund for new</w:t>
      </w:r>
      <w:r>
        <w:rPr>
          <w:spacing w:val="-33"/>
          <w:sz w:val="24"/>
        </w:rPr>
        <w:t> </w:t>
      </w:r>
      <w:r>
        <w:rPr>
          <w:sz w:val="24"/>
        </w:rPr>
        <w:t>purposes.</w:t>
      </w:r>
    </w:p>
    <w:p>
      <w:pPr>
        <w:pStyle w:val="BodyText"/>
        <w:spacing w:before="4"/>
        <w:rPr>
          <w:sz w:val="27"/>
        </w:rPr>
      </w:pPr>
    </w:p>
    <w:p>
      <w:pPr>
        <w:pStyle w:val="Heading1"/>
        <w:spacing w:before="0"/>
      </w:pPr>
      <w:r>
        <w:rPr/>
        <w:t>Responsibilities of Shared Fund Users:</w:t>
      </w:r>
    </w:p>
    <w:p>
      <w:pPr>
        <w:pStyle w:val="BodyText"/>
        <w:spacing w:before="2"/>
        <w:rPr>
          <w:b/>
        </w:rPr>
      </w:pPr>
    </w:p>
    <w:p>
      <w:pPr>
        <w:pStyle w:val="ListParagraph"/>
        <w:numPr>
          <w:ilvl w:val="0"/>
          <w:numId w:val="43"/>
        </w:numPr>
        <w:tabs>
          <w:tab w:pos="821" w:val="left" w:leader="none"/>
        </w:tabs>
        <w:spacing w:line="276" w:lineRule="auto" w:before="0" w:after="0"/>
        <w:ind w:left="820" w:right="563" w:hanging="360"/>
        <w:jc w:val="left"/>
        <w:rPr>
          <w:sz w:val="24"/>
        </w:rPr>
      </w:pPr>
      <w:r>
        <w:rPr>
          <w:sz w:val="24"/>
        </w:rPr>
        <w:t>Verifies the accuracy of departmental accounting records by performing monthly reconciliations with source documents and corresponding appropriation and</w:t>
      </w:r>
      <w:r>
        <w:rPr>
          <w:spacing w:val="-30"/>
          <w:sz w:val="24"/>
        </w:rPr>
        <w:t> </w:t>
      </w:r>
      <w:r>
        <w:rPr>
          <w:sz w:val="24"/>
        </w:rPr>
        <w:t>general ledger accounts maintained by the</w:t>
      </w:r>
      <w:r>
        <w:rPr>
          <w:spacing w:val="-14"/>
          <w:sz w:val="24"/>
        </w:rPr>
        <w:t> </w:t>
      </w:r>
      <w:r>
        <w:rPr>
          <w:sz w:val="24"/>
        </w:rPr>
        <w:t>SCO.</w:t>
      </w:r>
    </w:p>
    <w:p>
      <w:pPr>
        <w:pStyle w:val="ListParagraph"/>
        <w:numPr>
          <w:ilvl w:val="0"/>
          <w:numId w:val="43"/>
        </w:numPr>
        <w:tabs>
          <w:tab w:pos="821" w:val="left" w:leader="none"/>
        </w:tabs>
        <w:spacing w:line="276" w:lineRule="auto" w:before="0" w:after="0"/>
        <w:ind w:left="820" w:right="134" w:hanging="360"/>
        <w:jc w:val="left"/>
        <w:rPr>
          <w:sz w:val="24"/>
        </w:rPr>
      </w:pPr>
      <w:r>
        <w:rPr>
          <w:sz w:val="24"/>
        </w:rPr>
        <w:t>Ensures the accuracy and consistency of data between budget documents (e.g., Fund Condition Statement, if applicable) and year-end financial reports submitted to the</w:t>
      </w:r>
      <w:r>
        <w:rPr>
          <w:spacing w:val="-31"/>
          <w:sz w:val="24"/>
        </w:rPr>
        <w:t> </w:t>
      </w:r>
      <w:r>
        <w:rPr>
          <w:sz w:val="24"/>
        </w:rPr>
        <w:t>SCO.</w:t>
      </w:r>
    </w:p>
    <w:p>
      <w:pPr>
        <w:pStyle w:val="BodyText"/>
        <w:spacing w:before="9"/>
        <w:rPr>
          <w:sz w:val="27"/>
        </w:rPr>
      </w:pPr>
    </w:p>
    <w:p>
      <w:pPr>
        <w:pStyle w:val="BodyText"/>
        <w:ind w:left="100"/>
      </w:pPr>
      <w:r>
        <w:rPr/>
        <w:t>(Continued)</w:t>
      </w:r>
    </w:p>
    <w:p>
      <w:pPr>
        <w:spacing w:after="0"/>
        <w:sectPr>
          <w:headerReference w:type="default" r:id="rId209"/>
          <w:pgSz w:w="12240" w:h="15840"/>
          <w:pgMar w:header="724" w:footer="791" w:top="2320" w:bottom="980" w:left="1340" w:right="620"/>
          <w:pgNumType w:start="1"/>
        </w:sectPr>
      </w:pPr>
    </w:p>
    <w:p>
      <w:pPr>
        <w:pStyle w:val="BodyText"/>
        <w:rPr>
          <w:sz w:val="12"/>
        </w:rPr>
      </w:pPr>
    </w:p>
    <w:p>
      <w:pPr>
        <w:pStyle w:val="BodyText"/>
        <w:spacing w:before="92"/>
        <w:ind w:left="100"/>
      </w:pPr>
      <w:r>
        <w:rPr/>
        <w:t>(Continued)</w:t>
      </w:r>
    </w:p>
    <w:p>
      <w:pPr>
        <w:pStyle w:val="Heading1"/>
        <w:spacing w:before="0"/>
      </w:pPr>
      <w:r>
        <w:rPr/>
        <w:t>RESPONSIBILITIES AND AUTHORITY OF FUND ADMINISTRATORS</w:t>
      </w:r>
    </w:p>
    <w:p>
      <w:pPr>
        <w:tabs>
          <w:tab w:pos="8518" w:val="left" w:leader="none"/>
        </w:tabs>
        <w:spacing w:before="1"/>
        <w:ind w:left="100" w:right="0" w:firstLine="0"/>
        <w:jc w:val="left"/>
        <w:rPr>
          <w:sz w:val="24"/>
        </w:rPr>
      </w:pPr>
      <w:r>
        <w:rPr>
          <w:b/>
          <w:sz w:val="24"/>
        </w:rPr>
        <w:t>AND FUND</w:t>
      </w:r>
      <w:r>
        <w:rPr>
          <w:b/>
          <w:spacing w:val="-2"/>
          <w:sz w:val="24"/>
        </w:rPr>
        <w:t> </w:t>
      </w:r>
      <w:r>
        <w:rPr>
          <w:b/>
          <w:sz w:val="24"/>
        </w:rPr>
        <w:t>USERS</w:t>
        <w:tab/>
        <w:t>6401 </w:t>
      </w:r>
      <w:r>
        <w:rPr>
          <w:sz w:val="24"/>
        </w:rPr>
        <w:t>(Cont.</w:t>
      </w:r>
      <w:r>
        <w:rPr>
          <w:spacing w:val="-6"/>
          <w:sz w:val="24"/>
        </w:rPr>
        <w:t> </w:t>
      </w:r>
      <w:r>
        <w:rPr>
          <w:sz w:val="24"/>
        </w:rPr>
        <w:t>2)</w:t>
      </w:r>
    </w:p>
    <w:p>
      <w:pPr>
        <w:pStyle w:val="BodyText"/>
        <w:ind w:left="100"/>
      </w:pPr>
      <w:r>
        <w:rPr/>
        <w:t>(New 6/14)</w:t>
      </w:r>
    </w:p>
    <w:p>
      <w:pPr>
        <w:pStyle w:val="BodyText"/>
        <w:spacing w:before="8"/>
        <w:rPr>
          <w:sz w:val="27"/>
        </w:rPr>
      </w:pPr>
    </w:p>
    <w:p>
      <w:pPr>
        <w:pStyle w:val="ListParagraph"/>
        <w:numPr>
          <w:ilvl w:val="0"/>
          <w:numId w:val="43"/>
        </w:numPr>
        <w:tabs>
          <w:tab w:pos="821" w:val="left" w:leader="none"/>
        </w:tabs>
        <w:spacing w:line="276" w:lineRule="auto" w:before="0" w:after="0"/>
        <w:ind w:left="820" w:right="395" w:hanging="360"/>
        <w:jc w:val="left"/>
        <w:rPr>
          <w:sz w:val="24"/>
        </w:rPr>
      </w:pPr>
      <w:r>
        <w:rPr>
          <w:sz w:val="24"/>
        </w:rPr>
        <w:t>Provides all necessary information requested by the fund administrator to manage</w:t>
      </w:r>
      <w:r>
        <w:rPr>
          <w:spacing w:val="-30"/>
          <w:sz w:val="24"/>
        </w:rPr>
        <w:t> </w:t>
      </w:r>
      <w:r>
        <w:rPr>
          <w:sz w:val="24"/>
        </w:rPr>
        <w:t>and reconcile the fund on a timely basis, including the</w:t>
      </w:r>
      <w:r>
        <w:rPr>
          <w:spacing w:val="-22"/>
          <w:sz w:val="24"/>
        </w:rPr>
        <w:t> </w:t>
      </w:r>
      <w:r>
        <w:rPr>
          <w:sz w:val="24"/>
        </w:rPr>
        <w:t>following:</w:t>
      </w:r>
    </w:p>
    <w:p>
      <w:pPr>
        <w:pStyle w:val="ListParagraph"/>
        <w:numPr>
          <w:ilvl w:val="1"/>
          <w:numId w:val="43"/>
        </w:numPr>
        <w:tabs>
          <w:tab w:pos="1540" w:val="left" w:leader="none"/>
          <w:tab w:pos="1541" w:val="left" w:leader="none"/>
        </w:tabs>
        <w:spacing w:line="273" w:lineRule="auto" w:before="0" w:after="0"/>
        <w:ind w:left="1540" w:right="472" w:hanging="360"/>
        <w:jc w:val="left"/>
        <w:rPr>
          <w:sz w:val="24"/>
        </w:rPr>
      </w:pPr>
      <w:r>
        <w:rPr>
          <w:sz w:val="24"/>
        </w:rPr>
        <w:t>DF-303, Detailed Fund Balance Report (applies to funds with a Fund Condition Statement in the Governor’s</w:t>
      </w:r>
      <w:r>
        <w:rPr>
          <w:spacing w:val="-16"/>
          <w:sz w:val="24"/>
        </w:rPr>
        <w:t> </w:t>
      </w:r>
      <w:r>
        <w:rPr>
          <w:sz w:val="24"/>
        </w:rPr>
        <w:t>Budget).</w:t>
      </w:r>
    </w:p>
    <w:p>
      <w:pPr>
        <w:pStyle w:val="ListParagraph"/>
        <w:numPr>
          <w:ilvl w:val="1"/>
          <w:numId w:val="43"/>
        </w:numPr>
        <w:tabs>
          <w:tab w:pos="1540" w:val="left" w:leader="none"/>
          <w:tab w:pos="1541" w:val="left" w:leader="none"/>
        </w:tabs>
        <w:spacing w:line="273" w:lineRule="auto" w:before="5" w:after="0"/>
        <w:ind w:left="1540" w:right="395" w:hanging="360"/>
        <w:jc w:val="left"/>
        <w:rPr>
          <w:sz w:val="24"/>
        </w:rPr>
      </w:pPr>
      <w:r>
        <w:rPr>
          <w:sz w:val="24"/>
        </w:rPr>
        <w:t>Year-end financial reports or other backup documents related to the fund’s</w:t>
      </w:r>
      <w:r>
        <w:rPr>
          <w:spacing w:val="-30"/>
          <w:sz w:val="24"/>
        </w:rPr>
        <w:t> </w:t>
      </w:r>
      <w:r>
        <w:rPr>
          <w:sz w:val="24"/>
        </w:rPr>
        <w:t>prior year adjustments and past year</w:t>
      </w:r>
      <w:r>
        <w:rPr>
          <w:spacing w:val="-23"/>
          <w:sz w:val="24"/>
        </w:rPr>
        <w:t> </w:t>
      </w:r>
      <w:r>
        <w:rPr>
          <w:sz w:val="24"/>
        </w:rPr>
        <w:t>revenues/expenditures.</w:t>
      </w:r>
    </w:p>
    <w:p>
      <w:pPr>
        <w:pStyle w:val="ListParagraph"/>
        <w:numPr>
          <w:ilvl w:val="1"/>
          <w:numId w:val="43"/>
        </w:numPr>
        <w:tabs>
          <w:tab w:pos="1540" w:val="left" w:leader="none"/>
          <w:tab w:pos="1541" w:val="left" w:leader="none"/>
        </w:tabs>
        <w:spacing w:line="273" w:lineRule="auto" w:before="1" w:after="0"/>
        <w:ind w:left="1540" w:right="445" w:hanging="360"/>
        <w:jc w:val="left"/>
        <w:rPr>
          <w:sz w:val="24"/>
        </w:rPr>
      </w:pPr>
      <w:r>
        <w:rPr>
          <w:sz w:val="24"/>
        </w:rPr>
        <w:t>Reconciliations and reports necessary to allow the shared fund administrator to reconcile departmental account and fund balances to</w:t>
      </w:r>
      <w:r>
        <w:rPr>
          <w:spacing w:val="-13"/>
          <w:sz w:val="24"/>
        </w:rPr>
        <w:t> </w:t>
      </w:r>
      <w:hyperlink r:id="rId207">
        <w:r>
          <w:rPr>
            <w:color w:val="0000FF"/>
            <w:sz w:val="24"/>
            <w:u w:val="single" w:color="0000FF"/>
          </w:rPr>
          <w:t>SCO</w:t>
        </w:r>
      </w:hyperlink>
      <w:r>
        <w:rPr>
          <w:sz w:val="24"/>
        </w:rPr>
        <w:t>.</w:t>
      </w:r>
    </w:p>
    <w:p>
      <w:pPr>
        <w:pStyle w:val="ListParagraph"/>
        <w:numPr>
          <w:ilvl w:val="1"/>
          <w:numId w:val="43"/>
        </w:numPr>
        <w:tabs>
          <w:tab w:pos="1540" w:val="left" w:leader="none"/>
          <w:tab w:pos="1541" w:val="left" w:leader="none"/>
        </w:tabs>
        <w:spacing w:line="240" w:lineRule="auto" w:before="2" w:after="0"/>
        <w:ind w:left="1540" w:right="0" w:hanging="360"/>
        <w:jc w:val="left"/>
        <w:rPr>
          <w:sz w:val="24"/>
        </w:rPr>
      </w:pPr>
      <w:r>
        <w:rPr>
          <w:sz w:val="24"/>
        </w:rPr>
        <w:t>DF-117, Certification of Past and Prior Year</w:t>
      </w:r>
      <w:r>
        <w:rPr>
          <w:spacing w:val="-26"/>
          <w:sz w:val="24"/>
        </w:rPr>
        <w:t> </w:t>
      </w:r>
      <w:r>
        <w:rPr>
          <w:sz w:val="24"/>
        </w:rPr>
        <w:t>Information.</w:t>
      </w:r>
    </w:p>
    <w:p>
      <w:pPr>
        <w:pStyle w:val="ListParagraph"/>
        <w:numPr>
          <w:ilvl w:val="1"/>
          <w:numId w:val="43"/>
        </w:numPr>
        <w:tabs>
          <w:tab w:pos="1540" w:val="left" w:leader="none"/>
          <w:tab w:pos="1541" w:val="left" w:leader="none"/>
        </w:tabs>
        <w:spacing w:line="276" w:lineRule="auto" w:before="39" w:after="0"/>
        <w:ind w:left="1540" w:right="99" w:hanging="360"/>
        <w:jc w:val="left"/>
        <w:rPr>
          <w:sz w:val="24"/>
        </w:rPr>
      </w:pPr>
      <w:r>
        <w:rPr>
          <w:sz w:val="24"/>
        </w:rPr>
        <w:t>Amount of new spending requests (from Budget Change Proposals or requests for spring Finance Letters) to ensure there is sufficient fund balance available in the fund.  Other confidential information is not necessary.  Proposals that could result in additional revenue to the fund should also be</w:t>
      </w:r>
      <w:r>
        <w:rPr>
          <w:spacing w:val="-20"/>
          <w:sz w:val="24"/>
        </w:rPr>
        <w:t> </w:t>
      </w:r>
      <w:r>
        <w:rPr>
          <w:sz w:val="24"/>
        </w:rPr>
        <w:t>communicated.</w:t>
      </w:r>
    </w:p>
    <w:p>
      <w:pPr>
        <w:pStyle w:val="BodyText"/>
        <w:spacing w:before="6"/>
        <w:rPr>
          <w:sz w:val="27"/>
        </w:rPr>
      </w:pPr>
    </w:p>
    <w:p>
      <w:pPr>
        <w:pStyle w:val="BodyText"/>
        <w:tabs>
          <w:tab w:pos="982" w:val="left" w:leader="none"/>
        </w:tabs>
        <w:spacing w:line="276" w:lineRule="auto"/>
        <w:ind w:left="100" w:right="203"/>
      </w:pPr>
      <w:r>
        <w:rPr/>
        <w:t>Note:</w:t>
        <w:tab/>
        <w:t>Assessments  by  statewide  projects/programs  are  not  considered  fund   </w:t>
      </w:r>
      <w:r>
        <w:rPr>
          <w:spacing w:val="16"/>
        </w:rPr>
        <w:t> </w:t>
      </w:r>
      <w:r>
        <w:rPr/>
        <w:t>users </w:t>
      </w:r>
      <w:r>
        <w:rPr>
          <w:spacing w:val="19"/>
        </w:rPr>
        <w:t> </w:t>
      </w:r>
      <w:r>
        <w:rPr/>
        <w:t>for</w:t>
      </w:r>
      <w:r>
        <w:rPr>
          <w:w w:val="99"/>
        </w:rPr>
        <w:t> </w:t>
      </w:r>
      <w:r>
        <w:rPr/>
        <w:t>purposes of the responsibilities</w:t>
      </w:r>
      <w:r>
        <w:rPr>
          <w:spacing w:val="-12"/>
        </w:rPr>
        <w:t> </w:t>
      </w:r>
      <w:r>
        <w:rPr/>
        <w:t>above.</w:t>
      </w:r>
    </w:p>
    <w:p>
      <w:pPr>
        <w:spacing w:after="0" w:line="276" w:lineRule="auto"/>
        <w:sectPr>
          <w:headerReference w:type="default" r:id="rId210"/>
          <w:pgSz w:w="12240" w:h="15840"/>
          <w:pgMar w:header="724" w:footer="791" w:top="980" w:bottom="980" w:left="1340" w:right="520"/>
        </w:sectPr>
      </w:pPr>
    </w:p>
    <w:p>
      <w:pPr>
        <w:pStyle w:val="BodyText"/>
        <w:rPr>
          <w:sz w:val="20"/>
        </w:rPr>
      </w:pPr>
    </w:p>
    <w:p>
      <w:pPr>
        <w:pStyle w:val="BodyText"/>
        <w:rPr>
          <w:sz w:val="16"/>
        </w:rPr>
      </w:pPr>
    </w:p>
    <w:p>
      <w:pPr>
        <w:pStyle w:val="Heading1"/>
        <w:tabs>
          <w:tab w:pos="9649" w:val="left" w:leader="none"/>
        </w:tabs>
        <w:spacing w:before="92"/>
      </w:pPr>
      <w:r>
        <w:rPr/>
        <w:t>SPACE ACTION REQUESTS CRUISE</w:t>
      </w:r>
      <w:r>
        <w:rPr>
          <w:spacing w:val="-2"/>
        </w:rPr>
        <w:t> </w:t>
      </w:r>
      <w:r>
        <w:rPr/>
        <w:t>(Form</w:t>
      </w:r>
      <w:r>
        <w:rPr>
          <w:spacing w:val="64"/>
        </w:rPr>
        <w:t> </w:t>
      </w:r>
      <w:r>
        <w:rPr/>
        <w:t>9)</w:t>
        <w:tab/>
        <w:t>6453</w:t>
      </w:r>
    </w:p>
    <w:p>
      <w:pPr>
        <w:pStyle w:val="BodyText"/>
        <w:ind w:left="100"/>
      </w:pPr>
      <w:r>
        <w:rPr/>
        <w:t>(Revised 6/14)</w:t>
      </w:r>
    </w:p>
    <w:p>
      <w:pPr>
        <w:pStyle w:val="BodyText"/>
      </w:pPr>
    </w:p>
    <w:p>
      <w:pPr>
        <w:pStyle w:val="BodyText"/>
        <w:ind w:left="100" w:right="322"/>
      </w:pPr>
      <w:r>
        <w:rPr/>
        <w:pict>
          <v:group style="position:absolute;margin-left:577.190002pt;margin-top:-.034158pt;width:5.8pt;height:580.8pt;mso-position-horizontal-relative:page;mso-position-vertical-relative:paragraph;z-index:4720" coordorigin="11544,-1" coordsize="116,11616">
            <v:line style="position:absolute" from="11654,4" to="11654,280" stroked="true" strokeweight=".48004pt" strokecolor="#000000">
              <v:stroke dashstyle="solid"/>
            </v:line>
            <v:line style="position:absolute" from="11654,280" to="11654,556" stroked="true" strokeweight=".48004pt" strokecolor="#000000">
              <v:stroke dashstyle="solid"/>
            </v:line>
            <v:line style="position:absolute" from="11654,556" to="11654,832" stroked="true" strokeweight=".48004pt" strokecolor="#000000">
              <v:stroke dashstyle="solid"/>
            </v:line>
            <v:line style="position:absolute" from="11635,832" to="11635,1063" stroked="true" strokeweight=".47998pt" strokecolor="#000000">
              <v:stroke dashstyle="solid"/>
            </v:line>
            <v:line style="position:absolute" from="11635,1063" to="11635,1351" stroked="true" strokeweight=".47998pt" strokecolor="#000000">
              <v:stroke dashstyle="solid"/>
            </v:line>
            <v:line style="position:absolute" from="11635,1351" to="11635,1627" stroked="true" strokeweight=".47998pt" strokecolor="#000000">
              <v:stroke dashstyle="solid"/>
            </v:line>
            <v:line style="position:absolute" from="11635,1627" to="11635,1903" stroked="true" strokeweight=".47998pt" strokecolor="#000000">
              <v:stroke dashstyle="solid"/>
            </v:line>
            <v:line style="position:absolute" from="11635,1903" to="11635,2133" stroked="true" strokeweight=".47998pt" strokecolor="#000000">
              <v:stroke dashstyle="solid"/>
            </v:line>
            <v:line style="position:absolute" from="11654,2133" to="11654,2409" stroked="true" strokeweight=".48004pt" strokecolor="#000000">
              <v:stroke dashstyle="solid"/>
            </v:line>
            <v:line style="position:absolute" from="11654,2409" to="11654,2685" stroked="true" strokeweight=".48004pt" strokecolor="#000000">
              <v:stroke dashstyle="solid"/>
            </v:line>
            <v:line style="position:absolute" from="11654,2685" to="11654,2962" stroked="true" strokeweight=".48004pt" strokecolor="#000000">
              <v:stroke dashstyle="solid"/>
            </v:line>
            <v:line style="position:absolute" from="11654,2962" to="11654,3240" stroked="true" strokeweight=".48004pt" strokecolor="#000000">
              <v:stroke dashstyle="solid"/>
            </v:line>
            <v:line style="position:absolute" from="11654,3240" to="11654,3519" stroked="true" strokeweight=".48004pt" strokecolor="#000000">
              <v:stroke dashstyle="solid"/>
            </v:line>
            <v:line style="position:absolute" from="11654,3519" to="11654,3795" stroked="true" strokeweight=".48004pt" strokecolor="#000000">
              <v:stroke dashstyle="solid"/>
            </v:line>
            <v:line style="position:absolute" from="11654,3795" to="11654,4071" stroked="true" strokeweight=".48004pt" strokecolor="#000000">
              <v:stroke dashstyle="solid"/>
            </v:line>
            <v:line style="position:absolute" from="11654,4071" to="11654,4347" stroked="true" strokeweight=".48004pt" strokecolor="#000000">
              <v:stroke dashstyle="solid"/>
            </v:line>
            <v:line style="position:absolute" from="11635,4347" to="11635,4543" stroked="true" strokeweight=".47998pt" strokecolor="#000000">
              <v:stroke dashstyle="solid"/>
            </v:line>
            <v:line style="position:absolute" from="11568,4543" to="11568,4819" stroked="true" strokeweight=".47998pt" strokecolor="#000000">
              <v:stroke dashstyle="solid"/>
            </v:line>
            <v:line style="position:absolute" from="11568,4819" to="11568,5095" stroked="true" strokeweight=".47998pt" strokecolor="#000000">
              <v:stroke dashstyle="solid"/>
            </v:line>
            <v:line style="position:absolute" from="11568,5095" to="11568,5371" stroked="true" strokeweight=".47998pt" strokecolor="#000000">
              <v:stroke dashstyle="solid"/>
            </v:line>
            <v:line style="position:absolute" from="11635,5371" to="11635,5489" stroked="true" strokeweight=".47998pt" strokecolor="#000000">
              <v:stroke dashstyle="solid"/>
            </v:line>
            <v:line style="position:absolute" from="11561,5489" to="11561,5765" stroked="true" strokeweight=".48004pt" strokecolor="#000000">
              <v:stroke dashstyle="solid"/>
            </v:line>
            <v:line style="position:absolute" from="11561,5765" to="11561,6041" stroked="true" strokeweight=".48004pt" strokecolor="#000000">
              <v:stroke dashstyle="solid"/>
            </v:line>
            <v:line style="position:absolute" from="11561,6041" to="11561,6317" stroked="true" strokeweight=".48004pt" strokecolor="#000000">
              <v:stroke dashstyle="solid"/>
            </v:line>
            <v:line style="position:absolute" from="11635,6317" to="11635,6437" stroked="true" strokeweight=".47998pt" strokecolor="#000000">
              <v:stroke dashstyle="solid"/>
            </v:line>
            <v:line style="position:absolute" from="11654,6437" to="11654,6713" stroked="true" strokeweight=".48004pt" strokecolor="#000000">
              <v:stroke dashstyle="solid"/>
            </v:line>
            <v:line style="position:absolute" from="11635,6713" to="11635,6833" stroked="true" strokeweight=".47998pt" strokecolor="#000000">
              <v:stroke dashstyle="solid"/>
            </v:line>
            <v:line style="position:absolute" from="11654,6833" to="11654,7109" stroked="true" strokeweight=".48004pt" strokecolor="#000000">
              <v:stroke dashstyle="solid"/>
            </v:line>
            <v:line style="position:absolute" from="11635,7109" to="11635,7232" stroked="true" strokeweight=".47998pt" strokecolor="#000000">
              <v:stroke dashstyle="solid"/>
            </v:line>
            <v:line style="position:absolute" from="11568,7232" to="11568,7508" stroked="true" strokeweight=".47998pt" strokecolor="#000000">
              <v:stroke dashstyle="solid"/>
            </v:line>
            <v:line style="position:absolute" from="11568,7508" to="11568,7781" stroked="true" strokeweight=".47998pt" strokecolor="#000000">
              <v:stroke dashstyle="solid"/>
            </v:line>
            <v:line style="position:absolute" from="11568,7781" to="11568,8057" stroked="true" strokeweight=".47998pt" strokecolor="#000000">
              <v:stroke dashstyle="solid"/>
            </v:line>
            <v:line style="position:absolute" from="11635,8057" to="11635,8177" stroked="true" strokeweight=".47998pt" strokecolor="#000000">
              <v:stroke dashstyle="solid"/>
            </v:line>
            <v:line style="position:absolute" from="11654,8177" to="11654,8453" stroked="true" strokeweight=".48004pt" strokecolor="#000000">
              <v:stroke dashstyle="solid"/>
            </v:line>
            <v:line style="position:absolute" from="11635,8453" to="11635,8573" stroked="true" strokeweight=".47998pt" strokecolor="#000000">
              <v:stroke dashstyle="solid"/>
            </v:line>
            <v:line style="position:absolute" from="11654,8573" to="11654,8849" stroked="true" strokeweight=".48004pt" strokecolor="#000000">
              <v:stroke dashstyle="solid"/>
            </v:line>
            <v:line style="position:absolute" from="11635,8849" to="11635,9125" stroked="true" strokeweight=".47998pt" strokecolor="#000000">
              <v:stroke dashstyle="solid"/>
            </v:line>
            <v:line style="position:absolute" from="11654,9125" to="11654,9401" stroked="true" strokeweight=".48004pt" strokecolor="#000000">
              <v:stroke dashstyle="solid"/>
            </v:line>
            <v:line style="position:absolute" from="11654,9401" to="11654,9677" stroked="true" strokeweight=".48004pt" strokecolor="#000000">
              <v:stroke dashstyle="solid"/>
            </v:line>
            <v:line style="position:absolute" from="11654,9677" to="11654,9954" stroked="true" strokeweight=".48004pt" strokecolor="#000000">
              <v:stroke dashstyle="solid"/>
            </v:line>
            <v:line style="position:absolute" from="11654,9954" to="11654,10230" stroked="true" strokeweight=".48004pt" strokecolor="#000000">
              <v:stroke dashstyle="solid"/>
            </v:line>
            <v:line style="position:absolute" from="11549,10230" to="11549,10506" stroked="true" strokeweight=".47998pt" strokecolor="#000000">
              <v:stroke dashstyle="solid"/>
            </v:line>
            <v:line style="position:absolute" from="11549,10506" to="11549,10782" stroked="true" strokeweight=".47998pt" strokecolor="#000000">
              <v:stroke dashstyle="solid"/>
            </v:line>
            <v:line style="position:absolute" from="11549,10782" to="11549,11058" stroked="true" strokeweight=".47998pt" strokecolor="#000000">
              <v:stroke dashstyle="solid"/>
            </v:line>
            <v:line style="position:absolute" from="11549,11058" to="11549,11334" stroked="true" strokeweight=".47998pt" strokecolor="#000000">
              <v:stroke dashstyle="solid"/>
            </v:line>
            <v:line style="position:absolute" from="11549,11334" to="11549,11610" stroked="true" strokeweight=".47998pt" strokecolor="#000000">
              <v:stroke dashstyle="solid"/>
            </v:line>
            <w10:wrap type="none"/>
          </v:group>
        </w:pict>
      </w:r>
      <w:r>
        <w:rPr>
          <w:spacing w:val="-9"/>
        </w:rPr>
        <w:t>DGS’s </w:t>
      </w:r>
      <w:r>
        <w:rPr>
          <w:spacing w:val="-8"/>
        </w:rPr>
        <w:t>Real </w:t>
      </w:r>
      <w:r>
        <w:rPr>
          <w:spacing w:val="-9"/>
        </w:rPr>
        <w:t>Estate Leasing </w:t>
      </w:r>
      <w:r>
        <w:rPr>
          <w:spacing w:val="-7"/>
        </w:rPr>
        <w:t>and </w:t>
      </w:r>
      <w:r>
        <w:rPr>
          <w:spacing w:val="-10"/>
        </w:rPr>
        <w:t>Planning Section </w:t>
      </w:r>
      <w:r>
        <w:rPr>
          <w:spacing w:val="-7"/>
        </w:rPr>
        <w:t>uses </w:t>
      </w:r>
      <w:r>
        <w:rPr/>
        <w:t>the Space Action Request (CRUISE Form 9), as part of the Form 10 package when required to obtain </w:t>
      </w:r>
      <w:hyperlink r:id="rId37">
        <w:r>
          <w:rPr>
            <w:color w:val="0000FF"/>
            <w:u w:val="single" w:color="0000FF"/>
          </w:rPr>
          <w:t>Department of Finance (DOF)</w:t>
        </w:r>
      </w:hyperlink>
      <w:r>
        <w:rPr>
          <w:color w:val="0000FF"/>
          <w:u w:val="single" w:color="0000FF"/>
        </w:rPr>
        <w:t> </w:t>
      </w:r>
      <w:r>
        <w:rPr/>
        <w:t>approval.</w:t>
      </w:r>
    </w:p>
    <w:p>
      <w:pPr>
        <w:pStyle w:val="BodyText"/>
        <w:rPr>
          <w:sz w:val="21"/>
        </w:rPr>
      </w:pPr>
    </w:p>
    <w:p>
      <w:pPr>
        <w:pStyle w:val="BodyText"/>
        <w:spacing w:before="1"/>
        <w:ind w:left="100" w:right="322"/>
      </w:pPr>
      <w:r>
        <w:rPr/>
        <w:t>NOTE: Departments initially request RESD services via Global CRUISE, which is RESD’s online project initiation system. The Global CRUISE system should be used to request services such as:</w:t>
      </w:r>
    </w:p>
    <w:p>
      <w:pPr>
        <w:pStyle w:val="BodyText"/>
        <w:spacing w:before="230"/>
        <w:ind w:left="820" w:right="94"/>
      </w:pPr>
      <w:r>
        <w:rPr/>
        <w:t>New or additional space (including swing space), lease extensions, or renewals desired by an agency in </w:t>
      </w:r>
      <w:r>
        <w:rPr>
          <w:b/>
        </w:rPr>
        <w:t>non-institutional </w:t>
      </w:r>
      <w:r>
        <w:rPr/>
        <w:t>buildings—whether state-owned or state-leased, relocatable buildings, and trailers.</w:t>
      </w:r>
    </w:p>
    <w:p>
      <w:pPr>
        <w:pStyle w:val="BodyText"/>
        <w:spacing w:before="6"/>
        <w:rPr>
          <w:sz w:val="16"/>
        </w:rPr>
      </w:pPr>
    </w:p>
    <w:p>
      <w:pPr>
        <w:pStyle w:val="BodyText"/>
        <w:spacing w:before="92"/>
        <w:ind w:left="100" w:right="322"/>
      </w:pPr>
      <w:r>
        <w:rPr/>
        <w:t>If DOF approval is needed prior to proceeding with a new project, the requesting department with the assistance of the Real Estate Officer, prepares the CRUISE Form 9 and supporting documents for the Form10 package based on the data contained in the Global CRUISE summary.</w:t>
      </w:r>
    </w:p>
    <w:p>
      <w:pPr>
        <w:pStyle w:val="BodyText"/>
        <w:spacing w:before="196"/>
        <w:ind w:left="100" w:right="322"/>
      </w:pPr>
      <w:r>
        <w:rPr/>
        <w:t>DOF’s Review Requirements. A </w:t>
      </w:r>
      <w:r>
        <w:rPr>
          <w:spacing w:val="-7"/>
        </w:rPr>
        <w:t>request </w:t>
      </w:r>
      <w:r>
        <w:rPr>
          <w:spacing w:val="-4"/>
        </w:rPr>
        <w:t>is </w:t>
      </w:r>
      <w:r>
        <w:rPr>
          <w:spacing w:val="-7"/>
        </w:rPr>
        <w:t>submitted </w:t>
      </w:r>
      <w:r>
        <w:rPr>
          <w:spacing w:val="-5"/>
        </w:rPr>
        <w:t>to </w:t>
      </w:r>
      <w:r>
        <w:rPr>
          <w:spacing w:val="-6"/>
        </w:rPr>
        <w:t>RESD via </w:t>
      </w:r>
      <w:r>
        <w:rPr>
          <w:spacing w:val="-5"/>
        </w:rPr>
        <w:t>the </w:t>
      </w:r>
      <w:r>
        <w:rPr>
          <w:spacing w:val="-6"/>
        </w:rPr>
        <w:t>Global </w:t>
      </w:r>
      <w:r>
        <w:rPr>
          <w:spacing w:val="-7"/>
        </w:rPr>
        <w:t>CRUISE system. </w:t>
      </w:r>
      <w:r>
        <w:rPr/>
        <w:t>DGS forwards a copy of the CRUISE Form 9 as part of the Form 10 package to the DOF Capital Outlay Unit for approval if any one of the following conditions exists:</w:t>
      </w:r>
    </w:p>
    <w:p>
      <w:pPr>
        <w:pStyle w:val="ListParagraph"/>
        <w:numPr>
          <w:ilvl w:val="0"/>
          <w:numId w:val="44"/>
        </w:numPr>
        <w:tabs>
          <w:tab w:pos="461" w:val="left" w:leader="none"/>
        </w:tabs>
        <w:spacing w:line="240" w:lineRule="auto" w:before="117" w:after="0"/>
        <w:ind w:left="460" w:right="0" w:hanging="360"/>
        <w:jc w:val="left"/>
        <w:rPr>
          <w:sz w:val="24"/>
        </w:rPr>
      </w:pPr>
      <w:r>
        <w:rPr>
          <w:sz w:val="24"/>
        </w:rPr>
        <w:t>Rental costs (excluding one-time costs) as determined by DGS are estimated to</w:t>
      </w:r>
      <w:r>
        <w:rPr>
          <w:spacing w:val="10"/>
          <w:sz w:val="24"/>
        </w:rPr>
        <w:t> </w:t>
      </w:r>
      <w:r>
        <w:rPr>
          <w:sz w:val="24"/>
        </w:rPr>
        <w:t>exceed</w:t>
      </w:r>
    </w:p>
    <w:p>
      <w:pPr>
        <w:pStyle w:val="BodyText"/>
        <w:ind w:left="460"/>
      </w:pPr>
      <w:r>
        <w:rPr/>
        <w:t>$300,000 in any year of the firm term of a lease. Lease </w:t>
      </w:r>
      <w:r>
        <w:rPr>
          <w:b/>
        </w:rPr>
        <w:t>renewals </w:t>
      </w:r>
      <w:r>
        <w:rPr/>
        <w:t>are exempt from this requirement unless:</w:t>
      </w:r>
    </w:p>
    <w:p>
      <w:pPr>
        <w:pStyle w:val="ListParagraph"/>
        <w:numPr>
          <w:ilvl w:val="1"/>
          <w:numId w:val="44"/>
        </w:numPr>
        <w:tabs>
          <w:tab w:pos="921" w:val="left" w:leader="none"/>
          <w:tab w:pos="922" w:val="left" w:leader="none"/>
        </w:tabs>
        <w:spacing w:line="240" w:lineRule="auto" w:before="121" w:after="0"/>
        <w:ind w:left="921" w:right="0" w:hanging="461"/>
        <w:jc w:val="left"/>
        <w:rPr>
          <w:sz w:val="24"/>
        </w:rPr>
      </w:pPr>
      <w:r>
        <w:rPr>
          <w:sz w:val="24"/>
        </w:rPr>
        <w:t>A ten percent or greater increase in space is requested;</w:t>
      </w:r>
      <w:r>
        <w:rPr>
          <w:spacing w:val="-47"/>
          <w:sz w:val="24"/>
        </w:rPr>
        <w:t> </w:t>
      </w:r>
      <w:r>
        <w:rPr>
          <w:sz w:val="24"/>
        </w:rPr>
        <w:t>or</w:t>
      </w:r>
    </w:p>
    <w:p>
      <w:pPr>
        <w:pStyle w:val="ListParagraph"/>
        <w:numPr>
          <w:ilvl w:val="1"/>
          <w:numId w:val="44"/>
        </w:numPr>
        <w:tabs>
          <w:tab w:pos="921" w:val="left" w:leader="none"/>
          <w:tab w:pos="922" w:val="left" w:leader="none"/>
        </w:tabs>
        <w:spacing w:line="240" w:lineRule="auto" w:before="120" w:after="0"/>
        <w:ind w:left="921" w:right="0" w:hanging="461"/>
        <w:jc w:val="left"/>
        <w:rPr>
          <w:sz w:val="24"/>
        </w:rPr>
      </w:pPr>
      <w:r>
        <w:rPr>
          <w:sz w:val="24"/>
        </w:rPr>
        <w:t>The</w:t>
      </w:r>
      <w:r>
        <w:rPr>
          <w:spacing w:val="-4"/>
          <w:sz w:val="24"/>
        </w:rPr>
        <w:t> </w:t>
      </w:r>
      <w:r>
        <w:rPr>
          <w:sz w:val="24"/>
        </w:rPr>
        <w:t>department</w:t>
      </w:r>
      <w:r>
        <w:rPr>
          <w:spacing w:val="-12"/>
          <w:sz w:val="24"/>
        </w:rPr>
        <w:t> </w:t>
      </w:r>
      <w:r>
        <w:rPr>
          <w:sz w:val="24"/>
        </w:rPr>
        <w:t>will</w:t>
      </w:r>
      <w:r>
        <w:rPr>
          <w:spacing w:val="-6"/>
          <w:sz w:val="24"/>
        </w:rPr>
        <w:t> </w:t>
      </w:r>
      <w:r>
        <w:rPr>
          <w:sz w:val="24"/>
        </w:rPr>
        <w:t>propose</w:t>
      </w:r>
      <w:r>
        <w:rPr>
          <w:spacing w:val="-7"/>
          <w:sz w:val="24"/>
        </w:rPr>
        <w:t> </w:t>
      </w:r>
      <w:r>
        <w:rPr>
          <w:sz w:val="24"/>
        </w:rPr>
        <w:t>a</w:t>
      </w:r>
      <w:r>
        <w:rPr>
          <w:spacing w:val="-7"/>
          <w:sz w:val="24"/>
        </w:rPr>
        <w:t> </w:t>
      </w:r>
      <w:r>
        <w:rPr>
          <w:sz w:val="24"/>
        </w:rPr>
        <w:t>budget</w:t>
      </w:r>
      <w:r>
        <w:rPr>
          <w:spacing w:val="-9"/>
          <w:sz w:val="24"/>
        </w:rPr>
        <w:t> </w:t>
      </w:r>
      <w:r>
        <w:rPr>
          <w:sz w:val="24"/>
        </w:rPr>
        <w:t>augmentation</w:t>
      </w:r>
      <w:r>
        <w:rPr>
          <w:spacing w:val="-13"/>
          <w:sz w:val="24"/>
        </w:rPr>
        <w:t> </w:t>
      </w:r>
      <w:r>
        <w:rPr>
          <w:sz w:val="24"/>
        </w:rPr>
        <w:t>to</w:t>
      </w:r>
      <w:r>
        <w:rPr>
          <w:spacing w:val="-2"/>
          <w:sz w:val="24"/>
        </w:rPr>
        <w:t> </w:t>
      </w:r>
      <w:r>
        <w:rPr>
          <w:sz w:val="24"/>
        </w:rPr>
        <w:t>meet</w:t>
      </w:r>
      <w:r>
        <w:rPr>
          <w:spacing w:val="-7"/>
          <w:sz w:val="24"/>
        </w:rPr>
        <w:t> </w:t>
      </w:r>
      <w:r>
        <w:rPr>
          <w:sz w:val="24"/>
        </w:rPr>
        <w:t>rent</w:t>
      </w:r>
      <w:r>
        <w:rPr>
          <w:spacing w:val="-7"/>
          <w:sz w:val="24"/>
        </w:rPr>
        <w:t> </w:t>
      </w:r>
      <w:r>
        <w:rPr>
          <w:sz w:val="24"/>
        </w:rPr>
        <w:t>increases.</w:t>
      </w:r>
    </w:p>
    <w:p>
      <w:pPr>
        <w:pStyle w:val="ListParagraph"/>
        <w:numPr>
          <w:ilvl w:val="0"/>
          <w:numId w:val="44"/>
        </w:numPr>
        <w:tabs>
          <w:tab w:pos="461" w:val="left" w:leader="none"/>
        </w:tabs>
        <w:spacing w:line="240" w:lineRule="auto" w:before="122" w:after="0"/>
        <w:ind w:left="460" w:right="498" w:hanging="360"/>
        <w:jc w:val="left"/>
        <w:rPr>
          <w:sz w:val="24"/>
        </w:rPr>
      </w:pPr>
      <w:r>
        <w:rPr>
          <w:sz w:val="24"/>
        </w:rPr>
        <w:t>The department will require a budget augmentation for any year within the firm term of the proposed lease. In this respect, one-time costs, including moving, equipment, furniture, telephones, and data processing related costs, etc. must be</w:t>
      </w:r>
      <w:r>
        <w:rPr>
          <w:spacing w:val="14"/>
          <w:sz w:val="24"/>
        </w:rPr>
        <w:t> </w:t>
      </w:r>
      <w:r>
        <w:rPr>
          <w:sz w:val="24"/>
        </w:rPr>
        <w:t>considered.</w:t>
      </w:r>
    </w:p>
    <w:p>
      <w:pPr>
        <w:pStyle w:val="ListParagraph"/>
        <w:numPr>
          <w:ilvl w:val="0"/>
          <w:numId w:val="44"/>
        </w:numPr>
        <w:tabs>
          <w:tab w:pos="461" w:val="left" w:leader="none"/>
        </w:tabs>
        <w:spacing w:line="240" w:lineRule="auto" w:before="119" w:after="0"/>
        <w:ind w:left="460" w:right="0" w:hanging="360"/>
        <w:jc w:val="left"/>
        <w:rPr>
          <w:sz w:val="24"/>
        </w:rPr>
      </w:pPr>
      <w:r>
        <w:rPr>
          <w:sz w:val="24"/>
        </w:rPr>
        <w:t>The department (or DGS)</w:t>
      </w:r>
      <w:r>
        <w:rPr>
          <w:spacing w:val="-24"/>
          <w:sz w:val="24"/>
        </w:rPr>
        <w:t> </w:t>
      </w:r>
      <w:r>
        <w:rPr>
          <w:sz w:val="24"/>
        </w:rPr>
        <w:t>proposes:</w:t>
      </w:r>
    </w:p>
    <w:p>
      <w:pPr>
        <w:pStyle w:val="ListParagraph"/>
        <w:numPr>
          <w:ilvl w:val="1"/>
          <w:numId w:val="44"/>
        </w:numPr>
        <w:tabs>
          <w:tab w:pos="921" w:val="left" w:leader="none"/>
          <w:tab w:pos="922" w:val="left" w:leader="none"/>
        </w:tabs>
        <w:spacing w:line="240" w:lineRule="auto" w:before="119" w:after="0"/>
        <w:ind w:left="820" w:right="0" w:hanging="360"/>
        <w:jc w:val="left"/>
        <w:rPr>
          <w:sz w:val="24"/>
        </w:rPr>
      </w:pPr>
      <w:r>
        <w:rPr>
          <w:sz w:val="24"/>
        </w:rPr>
        <w:t>A</w:t>
      </w:r>
      <w:r>
        <w:rPr>
          <w:spacing w:val="-5"/>
          <w:sz w:val="24"/>
        </w:rPr>
        <w:t> </w:t>
      </w:r>
      <w:r>
        <w:rPr>
          <w:sz w:val="24"/>
        </w:rPr>
        <w:t>lease</w:t>
      </w:r>
      <w:r>
        <w:rPr>
          <w:spacing w:val="-2"/>
          <w:sz w:val="24"/>
        </w:rPr>
        <w:t> </w:t>
      </w:r>
      <w:r>
        <w:rPr>
          <w:sz w:val="24"/>
        </w:rPr>
        <w:t>with</w:t>
      </w:r>
      <w:r>
        <w:rPr>
          <w:spacing w:val="-6"/>
          <w:sz w:val="24"/>
        </w:rPr>
        <w:t> </w:t>
      </w:r>
      <w:r>
        <w:rPr>
          <w:sz w:val="24"/>
        </w:rPr>
        <w:t>a</w:t>
      </w:r>
      <w:r>
        <w:rPr>
          <w:spacing w:val="-4"/>
          <w:sz w:val="24"/>
        </w:rPr>
        <w:t> </w:t>
      </w:r>
      <w:r>
        <w:rPr>
          <w:sz w:val="24"/>
        </w:rPr>
        <w:t>purchase</w:t>
      </w:r>
      <w:r>
        <w:rPr>
          <w:spacing w:val="-8"/>
          <w:sz w:val="24"/>
        </w:rPr>
        <w:t> </w:t>
      </w:r>
      <w:r>
        <w:rPr>
          <w:sz w:val="24"/>
        </w:rPr>
        <w:t>option</w:t>
      </w:r>
      <w:r>
        <w:rPr>
          <w:spacing w:val="-8"/>
          <w:sz w:val="24"/>
        </w:rPr>
        <w:t> </w:t>
      </w:r>
      <w:r>
        <w:rPr>
          <w:sz w:val="24"/>
        </w:rPr>
        <w:t>pursuant</w:t>
      </w:r>
      <w:r>
        <w:rPr>
          <w:spacing w:val="-9"/>
          <w:sz w:val="24"/>
        </w:rPr>
        <w:t> </w:t>
      </w:r>
      <w:r>
        <w:rPr>
          <w:sz w:val="24"/>
        </w:rPr>
        <w:t>to Government</w:t>
      </w:r>
      <w:r>
        <w:rPr>
          <w:spacing w:val="-11"/>
          <w:sz w:val="24"/>
        </w:rPr>
        <w:t> </w:t>
      </w:r>
      <w:r>
        <w:rPr>
          <w:sz w:val="24"/>
        </w:rPr>
        <w:t>Code</w:t>
      </w:r>
      <w:r>
        <w:rPr>
          <w:spacing w:val="-6"/>
          <w:sz w:val="24"/>
        </w:rPr>
        <w:t> </w:t>
      </w:r>
      <w:r>
        <w:rPr>
          <w:sz w:val="24"/>
        </w:rPr>
        <w:t>Section</w:t>
      </w:r>
      <w:r>
        <w:rPr>
          <w:spacing w:val="-8"/>
          <w:sz w:val="24"/>
        </w:rPr>
        <w:t> </w:t>
      </w:r>
      <w:hyperlink r:id="rId211">
        <w:r>
          <w:rPr>
            <w:color w:val="0000FF"/>
            <w:sz w:val="24"/>
            <w:u w:val="single" w:color="0000FF"/>
          </w:rPr>
          <w:t>14669</w:t>
        </w:r>
        <w:r>
          <w:rPr>
            <w:color w:val="0000FF"/>
            <w:spacing w:val="-6"/>
            <w:sz w:val="24"/>
            <w:u w:val="single" w:color="0000FF"/>
          </w:rPr>
          <w:t> </w:t>
        </w:r>
        <w:r>
          <w:rPr>
            <w:color w:val="0000FF"/>
            <w:sz w:val="24"/>
            <w:u w:val="single" w:color="0000FF"/>
          </w:rPr>
          <w:t>(b);</w:t>
        </w:r>
      </w:hyperlink>
    </w:p>
    <w:p>
      <w:pPr>
        <w:pStyle w:val="BodyText"/>
        <w:spacing w:before="11"/>
        <w:rPr>
          <w:sz w:val="15"/>
        </w:rPr>
      </w:pPr>
    </w:p>
    <w:p>
      <w:pPr>
        <w:pStyle w:val="ListParagraph"/>
        <w:numPr>
          <w:ilvl w:val="1"/>
          <w:numId w:val="44"/>
        </w:numPr>
        <w:tabs>
          <w:tab w:pos="921" w:val="left" w:leader="none"/>
          <w:tab w:pos="922" w:val="left" w:leader="none"/>
        </w:tabs>
        <w:spacing w:line="240" w:lineRule="auto" w:before="92" w:after="0"/>
        <w:ind w:left="921" w:right="0" w:hanging="461"/>
        <w:jc w:val="left"/>
        <w:rPr>
          <w:sz w:val="24"/>
        </w:rPr>
      </w:pPr>
      <w:r>
        <w:rPr>
          <w:sz w:val="24"/>
        </w:rPr>
        <w:t>A lease-purchase (installment purchase) arrangement; note that a lease with</w:t>
      </w:r>
      <w:r>
        <w:rPr>
          <w:spacing w:val="19"/>
          <w:sz w:val="24"/>
        </w:rPr>
        <w:t> </w:t>
      </w:r>
      <w:r>
        <w:rPr>
          <w:sz w:val="24"/>
        </w:rPr>
        <w:t>a</w:t>
      </w:r>
    </w:p>
    <w:p>
      <w:pPr>
        <w:pStyle w:val="BodyText"/>
        <w:ind w:left="820" w:right="322"/>
      </w:pPr>
      <w:r>
        <w:rPr/>
        <w:t>―bargain‖</w:t>
      </w:r>
      <w:r>
        <w:rPr>
          <w:spacing w:val="-15"/>
        </w:rPr>
        <w:t> </w:t>
      </w:r>
      <w:r>
        <w:rPr/>
        <w:t>purchase</w:t>
      </w:r>
      <w:r>
        <w:rPr>
          <w:spacing w:val="-12"/>
        </w:rPr>
        <w:t> </w:t>
      </w:r>
      <w:r>
        <w:rPr/>
        <w:t>option</w:t>
      </w:r>
      <w:r>
        <w:rPr>
          <w:spacing w:val="-10"/>
        </w:rPr>
        <w:t> </w:t>
      </w:r>
      <w:r>
        <w:rPr/>
        <w:t>is</w:t>
      </w:r>
      <w:r>
        <w:rPr>
          <w:spacing w:val="-9"/>
        </w:rPr>
        <w:t> </w:t>
      </w:r>
      <w:r>
        <w:rPr/>
        <w:t>defined,</w:t>
      </w:r>
      <w:r>
        <w:rPr>
          <w:spacing w:val="-18"/>
        </w:rPr>
        <w:t> </w:t>
      </w:r>
      <w:r>
        <w:rPr/>
        <w:t>for</w:t>
      </w:r>
      <w:r>
        <w:rPr>
          <w:spacing w:val="-15"/>
        </w:rPr>
        <w:t> </w:t>
      </w:r>
      <w:r>
        <w:rPr/>
        <w:t>the</w:t>
      </w:r>
      <w:r>
        <w:rPr>
          <w:spacing w:val="-15"/>
        </w:rPr>
        <w:t> </w:t>
      </w:r>
      <w:r>
        <w:rPr/>
        <w:t>purpose</w:t>
      </w:r>
      <w:r>
        <w:rPr>
          <w:spacing w:val="-18"/>
        </w:rPr>
        <w:t> </w:t>
      </w:r>
      <w:r>
        <w:rPr/>
        <w:t>of</w:t>
      </w:r>
      <w:r>
        <w:rPr>
          <w:spacing w:val="-16"/>
        </w:rPr>
        <w:t> </w:t>
      </w:r>
      <w:r>
        <w:rPr/>
        <w:t>this</w:t>
      </w:r>
      <w:r>
        <w:rPr>
          <w:spacing w:val="-19"/>
        </w:rPr>
        <w:t> </w:t>
      </w:r>
      <w:r>
        <w:rPr/>
        <w:t>section,</w:t>
      </w:r>
      <w:r>
        <w:rPr>
          <w:spacing w:val="-20"/>
        </w:rPr>
        <w:t> </w:t>
      </w:r>
      <w:r>
        <w:rPr/>
        <w:t>as</w:t>
      </w:r>
      <w:r>
        <w:rPr>
          <w:spacing w:val="-16"/>
        </w:rPr>
        <w:t> </w:t>
      </w:r>
      <w:r>
        <w:rPr/>
        <w:t>a</w:t>
      </w:r>
      <w:r>
        <w:rPr>
          <w:spacing w:val="-15"/>
        </w:rPr>
        <w:t> </w:t>
      </w:r>
      <w:r>
        <w:rPr/>
        <w:t>lease- purchase;</w:t>
      </w:r>
    </w:p>
    <w:p>
      <w:pPr>
        <w:pStyle w:val="BodyText"/>
        <w:rPr>
          <w:sz w:val="16"/>
        </w:rPr>
      </w:pPr>
    </w:p>
    <w:p>
      <w:pPr>
        <w:pStyle w:val="ListParagraph"/>
        <w:numPr>
          <w:ilvl w:val="1"/>
          <w:numId w:val="44"/>
        </w:numPr>
        <w:tabs>
          <w:tab w:pos="921" w:val="left" w:leader="none"/>
          <w:tab w:pos="922" w:val="left" w:leader="none"/>
        </w:tabs>
        <w:spacing w:line="240" w:lineRule="auto" w:before="92" w:after="0"/>
        <w:ind w:left="820" w:right="618" w:hanging="360"/>
        <w:jc w:val="left"/>
        <w:rPr>
          <w:sz w:val="24"/>
        </w:rPr>
      </w:pPr>
      <w:r>
        <w:rPr>
          <w:sz w:val="24"/>
        </w:rPr>
        <w:t>A</w:t>
      </w:r>
      <w:r>
        <w:rPr>
          <w:spacing w:val="-4"/>
          <w:sz w:val="24"/>
        </w:rPr>
        <w:t> </w:t>
      </w:r>
      <w:r>
        <w:rPr>
          <w:sz w:val="24"/>
        </w:rPr>
        <w:t>lease</w:t>
      </w:r>
      <w:r>
        <w:rPr>
          <w:spacing w:val="-1"/>
          <w:sz w:val="24"/>
        </w:rPr>
        <w:t> </w:t>
      </w:r>
      <w:r>
        <w:rPr>
          <w:sz w:val="24"/>
        </w:rPr>
        <w:t>which</w:t>
      </w:r>
      <w:r>
        <w:rPr>
          <w:spacing w:val="-8"/>
          <w:sz w:val="24"/>
        </w:rPr>
        <w:t> </w:t>
      </w:r>
      <w:r>
        <w:rPr>
          <w:sz w:val="24"/>
        </w:rPr>
        <w:t>in</w:t>
      </w:r>
      <w:r>
        <w:rPr>
          <w:spacing w:val="-6"/>
          <w:sz w:val="24"/>
        </w:rPr>
        <w:t> </w:t>
      </w:r>
      <w:r>
        <w:rPr>
          <w:sz w:val="24"/>
        </w:rPr>
        <w:t>any</w:t>
      </w:r>
      <w:r>
        <w:rPr>
          <w:spacing w:val="-9"/>
          <w:sz w:val="24"/>
        </w:rPr>
        <w:t> </w:t>
      </w:r>
      <w:r>
        <w:rPr>
          <w:sz w:val="24"/>
        </w:rPr>
        <w:t>other</w:t>
      </w:r>
      <w:r>
        <w:rPr>
          <w:spacing w:val="-5"/>
          <w:sz w:val="24"/>
        </w:rPr>
        <w:t> </w:t>
      </w:r>
      <w:r>
        <w:rPr>
          <w:sz w:val="24"/>
        </w:rPr>
        <w:t>fashion</w:t>
      </w:r>
      <w:r>
        <w:rPr>
          <w:spacing w:val="-8"/>
          <w:sz w:val="24"/>
        </w:rPr>
        <w:t> </w:t>
      </w:r>
      <w:r>
        <w:rPr>
          <w:sz w:val="24"/>
        </w:rPr>
        <w:t>meets</w:t>
      </w:r>
      <w:r>
        <w:rPr>
          <w:spacing w:val="-9"/>
          <w:sz w:val="24"/>
        </w:rPr>
        <w:t> </w:t>
      </w:r>
      <w:r>
        <w:rPr>
          <w:sz w:val="24"/>
        </w:rPr>
        <w:t>the</w:t>
      </w:r>
      <w:r>
        <w:rPr>
          <w:spacing w:val="-3"/>
          <w:sz w:val="24"/>
        </w:rPr>
        <w:t> </w:t>
      </w:r>
      <w:r>
        <w:rPr>
          <w:sz w:val="24"/>
        </w:rPr>
        <w:t>definition</w:t>
      </w:r>
      <w:r>
        <w:rPr>
          <w:spacing w:val="-11"/>
          <w:sz w:val="24"/>
        </w:rPr>
        <w:t> </w:t>
      </w:r>
      <w:r>
        <w:rPr>
          <w:sz w:val="24"/>
        </w:rPr>
        <w:t>of</w:t>
      </w:r>
      <w:r>
        <w:rPr>
          <w:spacing w:val="-4"/>
          <w:sz w:val="24"/>
        </w:rPr>
        <w:t> </w:t>
      </w:r>
      <w:r>
        <w:rPr>
          <w:sz w:val="24"/>
        </w:rPr>
        <w:t>a</w:t>
      </w:r>
      <w:r>
        <w:rPr>
          <w:spacing w:val="1"/>
          <w:sz w:val="24"/>
        </w:rPr>
        <w:t> </w:t>
      </w:r>
      <w:r>
        <w:rPr>
          <w:sz w:val="24"/>
        </w:rPr>
        <w:t>capitalized</w:t>
      </w:r>
      <w:r>
        <w:rPr>
          <w:spacing w:val="-8"/>
          <w:sz w:val="24"/>
        </w:rPr>
        <w:t> </w:t>
      </w:r>
      <w:r>
        <w:rPr>
          <w:sz w:val="24"/>
        </w:rPr>
        <w:t>lease</w:t>
      </w:r>
      <w:r>
        <w:rPr>
          <w:spacing w:val="-6"/>
          <w:sz w:val="24"/>
        </w:rPr>
        <w:t> </w:t>
      </w:r>
      <w:r>
        <w:rPr>
          <w:sz w:val="24"/>
        </w:rPr>
        <w:t>per</w:t>
      </w:r>
      <w:r>
        <w:rPr>
          <w:spacing w:val="-5"/>
          <w:sz w:val="24"/>
        </w:rPr>
        <w:t> </w:t>
      </w:r>
      <w:r>
        <w:rPr>
          <w:sz w:val="24"/>
        </w:rPr>
        <w:t>the Capital Outlay Section in SAM</w:t>
      </w:r>
      <w:r>
        <w:rPr>
          <w:spacing w:val="-17"/>
          <w:sz w:val="24"/>
        </w:rPr>
        <w:t> </w:t>
      </w:r>
      <w:hyperlink r:id="rId22">
        <w:r>
          <w:rPr>
            <w:color w:val="0000FF"/>
            <w:sz w:val="24"/>
            <w:u w:val="single" w:color="0000FF"/>
          </w:rPr>
          <w:t>8363</w:t>
        </w:r>
      </w:hyperlink>
      <w:r>
        <w:rPr>
          <w:sz w:val="24"/>
        </w:rPr>
        <w:t>.</w:t>
      </w:r>
    </w:p>
    <w:p>
      <w:pPr>
        <w:pStyle w:val="BodyText"/>
        <w:spacing w:before="11"/>
        <w:rPr>
          <w:sz w:val="15"/>
        </w:rPr>
      </w:pPr>
    </w:p>
    <w:p>
      <w:pPr>
        <w:pStyle w:val="ListParagraph"/>
        <w:numPr>
          <w:ilvl w:val="1"/>
          <w:numId w:val="44"/>
        </w:numPr>
        <w:tabs>
          <w:tab w:pos="921" w:val="left" w:leader="none"/>
          <w:tab w:pos="922" w:val="left" w:leader="none"/>
        </w:tabs>
        <w:spacing w:line="240" w:lineRule="auto" w:before="92" w:after="0"/>
        <w:ind w:left="820" w:right="1084" w:hanging="360"/>
        <w:jc w:val="left"/>
        <w:rPr>
          <w:sz w:val="24"/>
        </w:rPr>
      </w:pPr>
      <w:r>
        <w:rPr>
          <w:sz w:val="24"/>
        </w:rPr>
        <w:t>A</w:t>
      </w:r>
      <w:r>
        <w:rPr>
          <w:spacing w:val="-5"/>
          <w:sz w:val="24"/>
        </w:rPr>
        <w:t> </w:t>
      </w:r>
      <w:r>
        <w:rPr>
          <w:sz w:val="24"/>
        </w:rPr>
        <w:t>lease</w:t>
      </w:r>
      <w:r>
        <w:rPr>
          <w:spacing w:val="-2"/>
          <w:sz w:val="24"/>
        </w:rPr>
        <w:t> </w:t>
      </w:r>
      <w:r>
        <w:rPr>
          <w:sz w:val="24"/>
        </w:rPr>
        <w:t>which</w:t>
      </w:r>
      <w:r>
        <w:rPr>
          <w:spacing w:val="-8"/>
          <w:sz w:val="24"/>
        </w:rPr>
        <w:t> </w:t>
      </w:r>
      <w:r>
        <w:rPr>
          <w:sz w:val="24"/>
        </w:rPr>
        <w:t>must</w:t>
      </w:r>
      <w:r>
        <w:rPr>
          <w:spacing w:val="-7"/>
          <w:sz w:val="24"/>
        </w:rPr>
        <w:t> </w:t>
      </w:r>
      <w:r>
        <w:rPr>
          <w:sz w:val="24"/>
        </w:rPr>
        <w:t>be</w:t>
      </w:r>
      <w:r>
        <w:rPr>
          <w:spacing w:val="-7"/>
          <w:sz w:val="24"/>
        </w:rPr>
        <w:t> </w:t>
      </w:r>
      <w:r>
        <w:rPr>
          <w:sz w:val="24"/>
        </w:rPr>
        <w:t>noticed</w:t>
      </w:r>
      <w:r>
        <w:rPr>
          <w:spacing w:val="-4"/>
          <w:sz w:val="24"/>
        </w:rPr>
        <w:t> </w:t>
      </w:r>
      <w:r>
        <w:rPr>
          <w:sz w:val="24"/>
        </w:rPr>
        <w:t>to</w:t>
      </w:r>
      <w:r>
        <w:rPr>
          <w:spacing w:val="-4"/>
          <w:sz w:val="24"/>
        </w:rPr>
        <w:t> </w:t>
      </w:r>
      <w:r>
        <w:rPr>
          <w:sz w:val="24"/>
        </w:rPr>
        <w:t>the</w:t>
      </w:r>
      <w:r>
        <w:rPr>
          <w:spacing w:val="-4"/>
          <w:sz w:val="24"/>
        </w:rPr>
        <w:t> </w:t>
      </w:r>
      <w:r>
        <w:rPr>
          <w:sz w:val="24"/>
        </w:rPr>
        <w:t>Legislature</w:t>
      </w:r>
      <w:r>
        <w:rPr>
          <w:spacing w:val="-8"/>
          <w:sz w:val="24"/>
        </w:rPr>
        <w:t> </w:t>
      </w:r>
      <w:r>
        <w:rPr>
          <w:sz w:val="24"/>
        </w:rPr>
        <w:t>pursuant</w:t>
      </w:r>
      <w:r>
        <w:rPr>
          <w:spacing w:val="-9"/>
          <w:sz w:val="24"/>
        </w:rPr>
        <w:t> </w:t>
      </w:r>
      <w:r>
        <w:rPr>
          <w:sz w:val="24"/>
        </w:rPr>
        <w:t>to</w:t>
      </w:r>
      <w:r>
        <w:rPr>
          <w:spacing w:val="-4"/>
          <w:sz w:val="24"/>
        </w:rPr>
        <w:t> </w:t>
      </w:r>
      <w:r>
        <w:rPr>
          <w:sz w:val="24"/>
        </w:rPr>
        <w:t>Government</w:t>
      </w:r>
      <w:r>
        <w:rPr>
          <w:spacing w:val="-11"/>
          <w:sz w:val="24"/>
        </w:rPr>
        <w:t> </w:t>
      </w:r>
      <w:r>
        <w:rPr>
          <w:sz w:val="24"/>
        </w:rPr>
        <w:t>Code Section</w:t>
      </w:r>
      <w:r>
        <w:rPr>
          <w:spacing w:val="-9"/>
          <w:sz w:val="24"/>
        </w:rPr>
        <w:t> </w:t>
      </w:r>
      <w:hyperlink r:id="rId212">
        <w:r>
          <w:rPr>
            <w:color w:val="0000FF"/>
            <w:sz w:val="24"/>
            <w:u w:val="single" w:color="0000FF"/>
          </w:rPr>
          <w:t>13332.10</w:t>
        </w:r>
      </w:hyperlink>
      <w:r>
        <w:rPr>
          <w:sz w:val="24"/>
        </w:rPr>
        <w:t>.</w:t>
      </w:r>
    </w:p>
    <w:p>
      <w:pPr>
        <w:pStyle w:val="BodyText"/>
        <w:spacing w:before="11"/>
        <w:rPr>
          <w:sz w:val="15"/>
        </w:rPr>
      </w:pPr>
    </w:p>
    <w:p>
      <w:pPr>
        <w:pStyle w:val="BodyText"/>
        <w:spacing w:before="92"/>
        <w:ind w:left="460"/>
      </w:pPr>
      <w:r>
        <w:rPr/>
        <w:t>(Continued)</w:t>
      </w:r>
    </w:p>
    <w:p>
      <w:pPr>
        <w:spacing w:after="0"/>
        <w:sectPr>
          <w:pgSz w:w="12240" w:h="15840"/>
          <w:pgMar w:header="724" w:footer="791" w:top="980" w:bottom="980" w:left="1340" w:right="480"/>
        </w:sectPr>
      </w:pPr>
    </w:p>
    <w:p>
      <w:pPr>
        <w:pStyle w:val="BodyText"/>
        <w:spacing w:before="2"/>
        <w:rPr>
          <w:sz w:val="16"/>
        </w:rPr>
      </w:pPr>
    </w:p>
    <w:p>
      <w:pPr>
        <w:pStyle w:val="ListParagraph"/>
        <w:numPr>
          <w:ilvl w:val="0"/>
          <w:numId w:val="44"/>
        </w:numPr>
        <w:tabs>
          <w:tab w:pos="461" w:val="left" w:leader="none"/>
        </w:tabs>
        <w:spacing w:line="240" w:lineRule="auto" w:before="92" w:after="0"/>
        <w:ind w:left="100" w:right="502" w:firstLine="0"/>
        <w:jc w:val="left"/>
        <w:rPr>
          <w:sz w:val="24"/>
        </w:rPr>
      </w:pPr>
      <w:r>
        <w:rPr/>
        <w:pict>
          <v:group style="position:absolute;margin-left:577.670044pt;margin-top:4.445847pt;width:4.350pt;height:505.1pt;mso-position-horizontal-relative:page;mso-position-vertical-relative:paragraph;z-index:4744" coordorigin="11553,89" coordsize="87,10102">
            <v:line style="position:absolute" from="11561,94" to="11561,372" stroked="true" strokeweight=".48004pt" strokecolor="#000000">
              <v:stroke dashstyle="solid"/>
            </v:line>
            <v:line style="position:absolute" from="11561,372" to="11561,648" stroked="true" strokeweight=".48004pt" strokecolor="#000000">
              <v:stroke dashstyle="solid"/>
            </v:line>
            <v:line style="position:absolute" from="11561,648" to="11561,927" stroked="true" strokeweight=".48004pt" strokecolor="#000000">
              <v:stroke dashstyle="solid"/>
            </v:line>
            <v:line style="position:absolute" from="11635,927" to="11635,1121" stroked="true" strokeweight=".47998pt" strokecolor="#000000">
              <v:stroke dashstyle="solid"/>
            </v:line>
            <v:line style="position:absolute" from="11635,1121" to="11635,1397" stroked="true" strokeweight=".47998pt" strokecolor="#000000">
              <v:stroke dashstyle="solid"/>
            </v:line>
            <v:line style="position:absolute" from="11635,1397" to="11635,1673" stroked="true" strokeweight=".47998pt" strokecolor="#000000">
              <v:stroke dashstyle="solid"/>
            </v:line>
            <v:line style="position:absolute" from="11635,1673" to="11635,1949" stroked="true" strokeweight=".47998pt" strokecolor="#000000">
              <v:stroke dashstyle="solid"/>
            </v:line>
            <v:line style="position:absolute" from="11635,1949" to="11635,2225" stroked="true" strokeweight=".47998pt" strokecolor="#000000">
              <v:stroke dashstyle="solid"/>
            </v:line>
            <v:line style="position:absolute" from="11635,2225" to="11635,2501" stroked="true" strokeweight=".47998pt" strokecolor="#000000">
              <v:stroke dashstyle="solid"/>
            </v:line>
            <v:line style="position:absolute" from="11635,2501" to="11635,2777" stroked="true" strokeweight=".47998pt" strokecolor="#000000">
              <v:stroke dashstyle="solid"/>
            </v:line>
            <v:line style="position:absolute" from="11635,2777" to="11635,3054" stroked="true" strokeweight=".47998pt" strokecolor="#000000">
              <v:stroke dashstyle="solid"/>
            </v:line>
            <v:line style="position:absolute" from="11635,3054" to="11635,3330" stroked="true" strokeweight=".47998pt" strokecolor="#000000">
              <v:stroke dashstyle="solid"/>
            </v:line>
            <v:line style="position:absolute" from="11635,3330" to="11635,3606" stroked="true" strokeweight=".47998pt" strokecolor="#000000">
              <v:stroke dashstyle="solid"/>
            </v:line>
            <v:line style="position:absolute" from="11635,3606" to="11635,3836" stroked="true" strokeweight=".47998pt" strokecolor="#000000">
              <v:stroke dashstyle="solid"/>
            </v:line>
            <v:line style="position:absolute" from="11568,3836" to="11568,4112" stroked="true" strokeweight=".47998pt" strokecolor="#000000">
              <v:stroke dashstyle="solid"/>
            </v:line>
            <v:line style="position:absolute" from="11568,4112" to="11568,4388" stroked="true" strokeweight=".47998pt" strokecolor="#000000">
              <v:stroke dashstyle="solid"/>
            </v:line>
            <v:line style="position:absolute" from="11568,4388" to="11568,4662" stroked="true" strokeweight=".47998pt" strokecolor="#000000">
              <v:stroke dashstyle="solid"/>
            </v:line>
            <v:line style="position:absolute" from="11568,4662" to="11568,4938" stroked="true" strokeweight=".47998pt" strokecolor="#000000">
              <v:stroke dashstyle="solid"/>
            </v:line>
            <v:line style="position:absolute" from="11568,4938" to="11568,5211" stroked="true" strokeweight=".47998pt" strokecolor="#000000">
              <v:stroke dashstyle="solid"/>
            </v:line>
            <v:line style="position:absolute" from="11635,5211" to="11635,5451" stroked="true" strokeweight=".47998pt" strokecolor="#000000">
              <v:stroke dashstyle="solid"/>
            </v:line>
            <v:line style="position:absolute" from="11635,5451" to="11635,5727" stroked="true" strokeweight=".47998pt" strokecolor="#000000">
              <v:stroke dashstyle="solid"/>
            </v:line>
            <v:line style="position:absolute" from="11635,5727" to="11635,5967" stroked="true" strokeweight=".47998pt" strokecolor="#000000">
              <v:stroke dashstyle="solid"/>
            </v:line>
            <v:line style="position:absolute" from="11570,5967" to="11570,6246" stroked="true" strokeweight=".47998pt" strokecolor="#000000">
              <v:stroke dashstyle="solid"/>
            </v:line>
            <v:line style="position:absolute" from="11570,6246" to="11570,6525" stroked="true" strokeweight=".47998pt" strokecolor="#000000">
              <v:stroke dashstyle="solid"/>
            </v:line>
            <v:line style="position:absolute" from="11635,6525" to="11635,6719" stroked="true" strokeweight=".47998pt" strokecolor="#000000">
              <v:stroke dashstyle="solid"/>
            </v:line>
            <v:line style="position:absolute" from="11561,6719" to="11561,6997" stroked="true" strokeweight=".48004pt" strokecolor="#000000">
              <v:stroke dashstyle="solid"/>
            </v:line>
            <v:line style="position:absolute" from="11561,6997" to="11561,7276" stroked="true" strokeweight=".48004pt" strokecolor="#000000">
              <v:stroke dashstyle="solid"/>
            </v:line>
            <v:line style="position:absolute" from="11635,7276" to="11635,7470" stroked="true" strokeweight=".47998pt" strokecolor="#000000">
              <v:stroke dashstyle="solid"/>
            </v:line>
            <v:line style="position:absolute" from="11558,7470" to="11558,7746" stroked="true" strokeweight=".48004pt" strokecolor="#000000">
              <v:stroke dashstyle="solid"/>
            </v:line>
            <v:line style="position:absolute" from="11558,7746" to="11558,8022" stroked="true" strokeweight=".48004pt" strokecolor="#000000">
              <v:stroke dashstyle="solid"/>
            </v:line>
            <v:line style="position:absolute" from="11558,8022" to="11558,8298" stroked="true" strokeweight=".48004pt" strokecolor="#000000">
              <v:stroke dashstyle="solid"/>
            </v:line>
            <v:line style="position:absolute" from="11635,8298" to="11635,8543" stroked="true" strokeweight=".47998pt" strokecolor="#000000">
              <v:stroke dashstyle="solid"/>
            </v:line>
            <v:line style="position:absolute" from="11568,8543" to="11568,8817" stroked="true" strokeweight=".47998pt" strokecolor="#000000">
              <v:stroke dashstyle="solid"/>
            </v:line>
            <v:line style="position:absolute" from="11568,8817" to="11568,9090" stroked="true" strokeweight=".47998pt" strokecolor="#000000">
              <v:stroke dashstyle="solid"/>
            </v:line>
            <v:line style="position:absolute" from="11568,9090" to="11568,9364" stroked="true" strokeweight=".47998pt" strokecolor="#000000">
              <v:stroke dashstyle="solid"/>
            </v:line>
            <v:line style="position:absolute" from="11568,9364" to="11568,9637" stroked="true" strokeweight=".47998pt" strokecolor="#000000">
              <v:stroke dashstyle="solid"/>
            </v:line>
            <v:line style="position:absolute" from="11568,9637" to="11568,9911" stroked="true" strokeweight=".47998pt" strokecolor="#000000">
              <v:stroke dashstyle="solid"/>
            </v:line>
            <v:line style="position:absolute" from="11568,9911" to="11568,10185" stroked="true" strokeweight=".47998pt" strokecolor="#000000">
              <v:stroke dashstyle="solid"/>
            </v:line>
            <w10:wrap type="none"/>
          </v:group>
        </w:pict>
      </w:r>
      <w:r>
        <w:rPr>
          <w:sz w:val="24"/>
        </w:rPr>
        <w:t>The DOF re-reviews any </w:t>
      </w:r>
      <w:r>
        <w:rPr>
          <w:spacing w:val="-3"/>
          <w:sz w:val="24"/>
        </w:rPr>
        <w:t>CRUISE </w:t>
      </w:r>
      <w:r>
        <w:rPr>
          <w:sz w:val="24"/>
        </w:rPr>
        <w:t>Form 9 or which costs significantly exceed the level originally indicated by DGS and concurred with by DOF. Thresholds for re-review are established by memorandum of understanding between DGS and</w:t>
      </w:r>
      <w:r>
        <w:rPr>
          <w:spacing w:val="-8"/>
          <w:sz w:val="24"/>
        </w:rPr>
        <w:t> </w:t>
      </w:r>
      <w:r>
        <w:rPr>
          <w:sz w:val="24"/>
        </w:rPr>
        <w:t>DOF.</w:t>
      </w:r>
    </w:p>
    <w:p>
      <w:pPr>
        <w:pStyle w:val="BodyText"/>
        <w:spacing w:before="194"/>
        <w:ind w:left="100" w:right="262"/>
      </w:pPr>
      <w:r>
        <w:rPr/>
        <w:t>Whenever a CRUISE Form 9 is submitted to DOF, it must be accompanied with an Estimate</w:t>
      </w:r>
      <w:r>
        <w:rPr>
          <w:spacing w:val="-26"/>
        </w:rPr>
        <w:t> </w:t>
      </w:r>
      <w:r>
        <w:rPr/>
        <w:t>of Occupancy Costs form, STD. 10, prepared by DGS and reflecting DGS’ recommended space strategy. The STD. 10 provides a clear synopsis of the reasons for the recommended move  or other action; how the action is consistent with approved asset management plans; a schedule of estimated costs for each year of the expected term of the lease and a detailed breakdown of the estimated one-time costs and/or savings associated with the action; and  </w:t>
      </w:r>
      <w:r>
        <w:rPr>
          <w:spacing w:val="2"/>
        </w:rPr>
        <w:t>any </w:t>
      </w:r>
      <w:r>
        <w:rPr/>
        <w:t>rent overlaps expected. In addition, an OREDS 4083 </w:t>
      </w:r>
      <w:r>
        <w:rPr>
          <w:spacing w:val="5"/>
        </w:rPr>
        <w:t>Space Planning </w:t>
      </w:r>
      <w:r>
        <w:rPr>
          <w:spacing w:val="4"/>
        </w:rPr>
        <w:t>Data Form </w:t>
      </w:r>
      <w:r>
        <w:rPr/>
        <w:t>must  be submitted which provides information on employee classifications for the tenant department, type of space, and specifics on specialized space</w:t>
      </w:r>
      <w:r>
        <w:rPr>
          <w:spacing w:val="-35"/>
        </w:rPr>
        <w:t> </w:t>
      </w:r>
      <w:r>
        <w:rPr/>
        <w:t>needs.</w:t>
      </w:r>
    </w:p>
    <w:p>
      <w:pPr>
        <w:pStyle w:val="BodyText"/>
        <w:spacing w:before="230"/>
        <w:ind w:left="100" w:right="754"/>
      </w:pPr>
      <w:r>
        <w:rPr/>
        <w:t>For certain requests, DGS also prepares a separate economic analysis for DOF verifying  that the selected method of procuring space (lease, lease-purchase, lease with purchase option) is the most cost effective, including a comparison with state construction. The conditions of this analysis (i.e., for which projects, and the content) are set by     memorandum of understanding between DGS and</w:t>
      </w:r>
      <w:r>
        <w:rPr>
          <w:spacing w:val="-13"/>
        </w:rPr>
        <w:t> </w:t>
      </w:r>
      <w:r>
        <w:rPr/>
        <w:t>DOF.</w:t>
      </w:r>
    </w:p>
    <w:p>
      <w:pPr>
        <w:pStyle w:val="BodyText"/>
        <w:spacing w:before="7"/>
        <w:rPr>
          <w:sz w:val="20"/>
        </w:rPr>
      </w:pPr>
    </w:p>
    <w:p>
      <w:pPr>
        <w:pStyle w:val="BodyText"/>
        <w:ind w:left="100"/>
      </w:pPr>
      <w:r>
        <w:rPr/>
        <w:t>The DOF’s review of CRUISE Form 9s consists of two parts:</w:t>
      </w:r>
    </w:p>
    <w:p>
      <w:pPr>
        <w:pStyle w:val="BodyText"/>
        <w:spacing w:before="9"/>
        <w:rPr>
          <w:sz w:val="20"/>
        </w:rPr>
      </w:pPr>
    </w:p>
    <w:p>
      <w:pPr>
        <w:pStyle w:val="ListParagraph"/>
        <w:numPr>
          <w:ilvl w:val="0"/>
          <w:numId w:val="45"/>
        </w:numPr>
        <w:tabs>
          <w:tab w:pos="461" w:val="left" w:leader="none"/>
        </w:tabs>
        <w:spacing w:line="242" w:lineRule="auto" w:before="1" w:after="0"/>
        <w:ind w:left="460" w:right="850" w:hanging="360"/>
        <w:jc w:val="left"/>
        <w:rPr>
          <w:sz w:val="24"/>
        </w:rPr>
      </w:pPr>
      <w:r>
        <w:rPr>
          <w:sz w:val="24"/>
        </w:rPr>
        <w:t>The Capital Outlay analyst reviews DGS’ analysis justifying the method of procuring </w:t>
      </w:r>
      <w:r>
        <w:rPr>
          <w:spacing w:val="2"/>
          <w:sz w:val="24"/>
        </w:rPr>
        <w:t>space </w:t>
      </w:r>
      <w:r>
        <w:rPr>
          <w:sz w:val="24"/>
        </w:rPr>
        <w:t>and the consistency with approved asset management</w:t>
      </w:r>
      <w:r>
        <w:rPr>
          <w:spacing w:val="34"/>
          <w:sz w:val="24"/>
        </w:rPr>
        <w:t> </w:t>
      </w:r>
      <w:r>
        <w:rPr>
          <w:sz w:val="24"/>
        </w:rPr>
        <w:t>plans.</w:t>
      </w:r>
    </w:p>
    <w:p>
      <w:pPr>
        <w:pStyle w:val="ListParagraph"/>
        <w:numPr>
          <w:ilvl w:val="0"/>
          <w:numId w:val="45"/>
        </w:numPr>
        <w:tabs>
          <w:tab w:pos="461" w:val="left" w:leader="none"/>
        </w:tabs>
        <w:spacing w:line="242" w:lineRule="auto" w:before="194" w:after="0"/>
        <w:ind w:left="460" w:right="346" w:hanging="360"/>
        <w:jc w:val="left"/>
        <w:rPr>
          <w:sz w:val="24"/>
        </w:rPr>
      </w:pPr>
      <w:r>
        <w:rPr>
          <w:sz w:val="24"/>
        </w:rPr>
        <w:t>The appropriate DOF support analyst determines whether the program assumptions for the space request are valid, including any possible future growth </w:t>
      </w:r>
      <w:r>
        <w:rPr>
          <w:spacing w:val="21"/>
          <w:sz w:val="24"/>
        </w:rPr>
        <w:t> </w:t>
      </w:r>
      <w:r>
        <w:rPr>
          <w:sz w:val="24"/>
        </w:rPr>
        <w:t>requirements.</w:t>
      </w:r>
    </w:p>
    <w:p>
      <w:pPr>
        <w:pStyle w:val="BodyText"/>
        <w:spacing w:before="193"/>
        <w:ind w:left="100" w:right="402"/>
      </w:pPr>
      <w:r>
        <w:rPr/>
        <w:t>The DOF Capital Outlay unit coordinates this review. The normal time frame for DOF review is </w:t>
      </w:r>
      <w:r>
        <w:rPr>
          <w:u w:val="single"/>
        </w:rPr>
        <w:t>less than </w:t>
      </w:r>
      <w:r>
        <w:rPr/>
        <w:t>30 days. Questions on the status of any space action request which has been forwarded to DOF should be directed to this unit.</w:t>
      </w:r>
    </w:p>
    <w:p>
      <w:pPr>
        <w:pStyle w:val="BodyText"/>
        <w:spacing w:before="10"/>
        <w:rPr>
          <w:sz w:val="21"/>
        </w:rPr>
      </w:pPr>
    </w:p>
    <w:p>
      <w:pPr>
        <w:pStyle w:val="Heading1"/>
        <w:spacing w:line="272" w:lineRule="exact" w:before="0"/>
        <w:rPr>
          <w:b w:val="0"/>
          <w:i/>
        </w:rPr>
      </w:pPr>
      <w:r>
        <w:rPr/>
        <w:t>The DOF’s approval of the CRUISE Form 9 does not constitute approval of additional funding for any future rental increase or other costs related to the CRUISE Form  9</w:t>
      </w:r>
      <w:r>
        <w:rPr>
          <w:b w:val="0"/>
          <w:i/>
        </w:rPr>
        <w:t>.</w:t>
      </w:r>
    </w:p>
    <w:p>
      <w:pPr>
        <w:pStyle w:val="BodyText"/>
        <w:spacing w:line="237" w:lineRule="auto"/>
        <w:ind w:left="100" w:right="415"/>
        <w:jc w:val="both"/>
      </w:pPr>
      <w:r>
        <w:rPr/>
        <w:t>The department may wish to coordinate the timing of space action requests with the budget process to avoid making commitments to new space prior to budgetary approval. Requests for a budget adjustment must be submitted as part of the normal budget preparation process. Requirements are reviewed below.</w:t>
      </w:r>
    </w:p>
    <w:p>
      <w:pPr>
        <w:pStyle w:val="BodyText"/>
        <w:spacing w:before="11"/>
        <w:rPr>
          <w:sz w:val="15"/>
        </w:rPr>
      </w:pPr>
    </w:p>
    <w:p>
      <w:pPr>
        <w:pStyle w:val="BodyText"/>
        <w:spacing w:before="92"/>
        <w:ind w:left="100"/>
      </w:pPr>
      <w:r>
        <w:rPr/>
        <w:t>(Continued)</w:t>
      </w:r>
    </w:p>
    <w:p>
      <w:pPr>
        <w:spacing w:after="0"/>
        <w:sectPr>
          <w:headerReference w:type="default" r:id="rId213"/>
          <w:pgSz w:w="12240" w:h="15840"/>
          <w:pgMar w:header="724" w:footer="791" w:top="2040" w:bottom="980" w:left="1340" w:right="500"/>
          <w:pgNumType w:start="1"/>
        </w:sectPr>
      </w:pPr>
    </w:p>
    <w:p>
      <w:pPr>
        <w:pStyle w:val="BodyText"/>
        <w:rPr>
          <w:sz w:val="12"/>
        </w:rPr>
      </w:pPr>
    </w:p>
    <w:p>
      <w:pPr>
        <w:pStyle w:val="BodyText"/>
        <w:spacing w:before="92"/>
        <w:ind w:left="100"/>
      </w:pPr>
      <w:r>
        <w:rPr/>
        <w:t>(Continued)</w:t>
      </w:r>
    </w:p>
    <w:p>
      <w:pPr>
        <w:pStyle w:val="Heading1"/>
        <w:tabs>
          <w:tab w:pos="8648" w:val="left" w:leader="none"/>
        </w:tabs>
        <w:spacing w:before="0"/>
        <w:rPr>
          <w:b w:val="0"/>
        </w:rPr>
      </w:pPr>
      <w:r>
        <w:rPr/>
        <w:t>SPACE ACTION REQUESTS CRUISE (Form</w:t>
      </w:r>
      <w:r>
        <w:rPr>
          <w:spacing w:val="64"/>
        </w:rPr>
        <w:t> </w:t>
      </w:r>
      <w:r>
        <w:rPr/>
        <w:t>9)</w:t>
        <w:tab/>
        <w:t>6453 </w:t>
      </w:r>
      <w:r>
        <w:rPr>
          <w:b w:val="0"/>
        </w:rPr>
        <w:t>(Cont.</w:t>
      </w:r>
      <w:r>
        <w:rPr>
          <w:b w:val="0"/>
          <w:spacing w:val="-5"/>
        </w:rPr>
        <w:t> </w:t>
      </w:r>
      <w:r>
        <w:rPr>
          <w:b w:val="0"/>
        </w:rPr>
        <w:t>2)</w:t>
      </w:r>
    </w:p>
    <w:p>
      <w:pPr>
        <w:pStyle w:val="BodyText"/>
        <w:spacing w:before="1"/>
        <w:ind w:left="100"/>
      </w:pPr>
      <w:r>
        <w:rPr/>
        <w:t>(Revised 6/14)</w:t>
      </w:r>
    </w:p>
    <w:p>
      <w:pPr>
        <w:pStyle w:val="BodyText"/>
      </w:pPr>
    </w:p>
    <w:p>
      <w:pPr>
        <w:pStyle w:val="BodyText"/>
        <w:ind w:left="100" w:right="234"/>
      </w:pPr>
      <w:r>
        <w:rPr/>
        <w:pict>
          <v:group style="position:absolute;margin-left:581.51001pt;margin-top:-.034158pt;width:.5pt;height:386.95pt;mso-position-horizontal-relative:page;mso-position-vertical-relative:paragraph;z-index:4768" coordorigin="11630,-1" coordsize="10,7739">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4" stroked="true" strokeweight=".47998pt" strokecolor="#000000">
              <v:stroke dashstyle="solid"/>
            </v:line>
            <v:line style="position:absolute" from="11635,2764"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3" stroked="true" strokeweight=".47998pt" strokecolor="#000000">
              <v:stroke dashstyle="solid"/>
            </v:line>
            <w10:wrap type="none"/>
          </v:group>
        </w:pict>
      </w:r>
      <w:r>
        <w:rPr/>
        <w:t>Coordination of CRUISE Form 9s with Support Budget Change Proposals (BCPs). The BCPs are required for any request to increase support budget funding for new or additional space, rent increases on an existing lease, furniture (such as modular), or costs associated with moving. The BCP must be submitted with a copy of the Form 10 package previously approved by DOF.  If a final version of this package is not available because the leasing transaction is still under development, DOF will base its review of the BCP on the department’s initial estimate on draft version of the package. However, the department is still required to complete the Form 10 package approval process by having DGS submit a final set of forms: CRUISE Form 9 and Estimate of Occupancy Cost Form 10 and OREDS 4083, with complete data, for approval to DOF. As appropriate, DOF may adjust any prior budget decisions to conform with the final CRUISE Form</w:t>
      </w:r>
      <w:r>
        <w:rPr>
          <w:spacing w:val="-7"/>
        </w:rPr>
        <w:t> </w:t>
      </w:r>
      <w:r>
        <w:rPr/>
        <w:t>9.</w:t>
      </w:r>
    </w:p>
    <w:p>
      <w:pPr>
        <w:pStyle w:val="BodyText"/>
        <w:spacing w:before="11"/>
        <w:rPr>
          <w:sz w:val="15"/>
        </w:rPr>
      </w:pPr>
    </w:p>
    <w:p>
      <w:pPr>
        <w:pStyle w:val="BodyText"/>
        <w:spacing w:before="92"/>
        <w:ind w:left="100" w:right="275"/>
      </w:pPr>
      <w:r>
        <w:rPr/>
        <w:t>It is not necessary to coordinate the BCP process with the CRUISE Form 9 process if the BCP is requesting facility funding as a per - position complement.  For example, the department may request five new positions for a program, with a per -position facility component.</w:t>
      </w:r>
    </w:p>
    <w:p>
      <w:pPr>
        <w:pStyle w:val="BodyText"/>
        <w:ind w:left="100" w:right="402"/>
      </w:pPr>
      <w:r>
        <w:rPr/>
        <w:t>However, such complements are usually adequate only for marginal adjustments of staff. Therefore, departments are cautioned against using per-position complements if large numbers of staff are being added or specialized space is required. Additional facility funding may not be provided later to correct budget shortfalls.</w:t>
      </w:r>
    </w:p>
    <w:p>
      <w:pPr>
        <w:pStyle w:val="BodyText"/>
        <w:rPr>
          <w:sz w:val="16"/>
        </w:rPr>
      </w:pPr>
    </w:p>
    <w:p>
      <w:pPr>
        <w:pStyle w:val="BodyText"/>
        <w:spacing w:before="92"/>
        <w:ind w:left="100" w:right="141"/>
      </w:pPr>
      <w:r>
        <w:rPr/>
        <w:t>Coordination of CRUISE Form 9 with Capital Outlay Budget Change Proposals (COBCPs). Informational COBCPs are required for proposals to enter in the budget year into a lease- purchase agreement, lease with purchase option, or any other lease which meets the definition of a capital lease, as described in the ‖capitalized Assets‖ Chapter (Capital Outlay Section) of SAM. The opportunity to enter into such a lease may arise, on an unplanned basis, off-cycle with the budget process. The DOF may waive the formal COBCP requirement in this situation, but the client department and DGS must nonetheless provide the same information as well as the economic analysis referred to above as part of Form 10 approval package.</w:t>
      </w:r>
    </w:p>
    <w:p>
      <w:pPr>
        <w:spacing w:after="0"/>
        <w:sectPr>
          <w:headerReference w:type="default" r:id="rId214"/>
          <w:pgSz w:w="12240" w:h="15840"/>
          <w:pgMar w:header="724" w:footer="791" w:top="980" w:bottom="980" w:left="1340" w:right="500"/>
        </w:sectPr>
      </w:pPr>
    </w:p>
    <w:p>
      <w:pPr>
        <w:pStyle w:val="BodyText"/>
        <w:rPr>
          <w:sz w:val="20"/>
        </w:rPr>
      </w:pPr>
    </w:p>
    <w:p>
      <w:pPr>
        <w:pStyle w:val="BodyText"/>
        <w:rPr>
          <w:sz w:val="16"/>
        </w:rPr>
      </w:pPr>
    </w:p>
    <w:p>
      <w:pPr>
        <w:pStyle w:val="Heading1"/>
        <w:spacing w:before="92"/>
      </w:pPr>
      <w:r>
        <w:rPr/>
        <w:t>STANDARDIZED REGULATORY IMPACT ASSESSMENT</w:t>
      </w:r>
    </w:p>
    <w:p>
      <w:pPr>
        <w:tabs>
          <w:tab w:pos="9622" w:val="left" w:leader="none"/>
        </w:tabs>
        <w:spacing w:before="0"/>
        <w:ind w:left="100" w:right="0" w:firstLine="0"/>
        <w:jc w:val="left"/>
        <w:rPr>
          <w:b/>
          <w:sz w:val="24"/>
        </w:rPr>
      </w:pPr>
      <w:r>
        <w:rPr>
          <w:b/>
          <w:sz w:val="24"/>
        </w:rPr>
        <w:t>FOR</w:t>
      </w:r>
      <w:r>
        <w:rPr>
          <w:b/>
          <w:spacing w:val="-3"/>
          <w:sz w:val="24"/>
        </w:rPr>
        <w:t> </w:t>
      </w:r>
      <w:r>
        <w:rPr>
          <w:b/>
          <w:sz w:val="24"/>
        </w:rPr>
        <w:t>MAJOR</w:t>
      </w:r>
      <w:r>
        <w:rPr>
          <w:b/>
          <w:spacing w:val="-3"/>
          <w:sz w:val="24"/>
        </w:rPr>
        <w:t> </w:t>
      </w:r>
      <w:r>
        <w:rPr>
          <w:b/>
          <w:sz w:val="24"/>
        </w:rPr>
        <w:t>REGULATIONS</w:t>
        <w:tab/>
        <w:t>6600</w:t>
      </w:r>
    </w:p>
    <w:p>
      <w:pPr>
        <w:pStyle w:val="BodyText"/>
        <w:ind w:left="100"/>
      </w:pPr>
      <w:r>
        <w:rPr/>
        <w:t>(New 6/14)</w:t>
      </w:r>
    </w:p>
    <w:p>
      <w:pPr>
        <w:pStyle w:val="BodyText"/>
        <w:spacing w:before="11"/>
        <w:rPr>
          <w:sz w:val="23"/>
        </w:rPr>
      </w:pPr>
    </w:p>
    <w:p>
      <w:pPr>
        <w:pStyle w:val="BodyText"/>
        <w:ind w:left="100" w:right="754"/>
      </w:pPr>
      <w:r>
        <w:rPr/>
        <w:pict>
          <v:group style="position:absolute;margin-left:581.51001pt;margin-top:-.034146pt;width:.5pt;height:580.1pt;mso-position-horizontal-relative:page;mso-position-vertical-relative:paragraph;z-index:4792" coordorigin="11630,-1" coordsize="10,11602">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v:line style="position:absolute" from="11635,8835" to="11635,9111" stroked="true" strokeweight=".47998pt" strokecolor="#000000">
              <v:stroke dashstyle="solid"/>
            </v:line>
            <v:line style="position:absolute" from="11635,9111" to="11635,9387" stroked="true" strokeweight=".47998pt" strokecolor="#000000">
              <v:stroke dashstyle="solid"/>
            </v:line>
            <v:line style="position:absolute" from="11635,9387" to="11635,9664" stroked="true" strokeweight=".47998pt" strokecolor="#000000">
              <v:stroke dashstyle="solid"/>
            </v:line>
            <v:line style="position:absolute" from="11635,9664" to="11635,9940" stroked="true" strokeweight=".47998pt" strokecolor="#000000">
              <v:stroke dashstyle="solid"/>
            </v:line>
            <v:line style="position:absolute" from="11635,9940" to="11635,10216" stroked="true" strokeweight=".47998pt" strokecolor="#000000">
              <v:stroke dashstyle="solid"/>
            </v:line>
            <v:line style="position:absolute" from="11635,10216" to="11635,10492" stroked="true" strokeweight=".47998pt" strokecolor="#000000">
              <v:stroke dashstyle="solid"/>
            </v:line>
            <v:line style="position:absolute" from="11635,10492" to="11635,10768" stroked="true" strokeweight=".47998pt" strokecolor="#000000">
              <v:stroke dashstyle="solid"/>
            </v:line>
            <v:line style="position:absolute" from="11635,10768" to="11635,11044" stroked="true" strokeweight=".47998pt" strokecolor="#000000">
              <v:stroke dashstyle="solid"/>
            </v:line>
            <v:line style="position:absolute" from="11635,11043" to="11635,11319" stroked="true" strokeweight=".47998pt" strokecolor="#000000">
              <v:stroke dashstyle="solid"/>
            </v:line>
            <v:line style="position:absolute" from="11635,11319" to="11635,11595" stroked="true" strokeweight=".47998pt" strokecolor="#000000">
              <v:stroke dashstyle="solid"/>
            </v:line>
            <w10:wrap type="none"/>
          </v:group>
        </w:pict>
      </w:r>
      <w:r>
        <w:rPr/>
        <w:t>Pursuant to </w:t>
      </w:r>
      <w:hyperlink r:id="rId215">
        <w:r>
          <w:rPr>
            <w:color w:val="0000FF"/>
            <w:u w:val="single" w:color="0000FF"/>
          </w:rPr>
          <w:t>Government Code section 11346.36(f)</w:t>
        </w:r>
      </w:hyperlink>
      <w:r>
        <w:rPr/>
        <w:t>, Finance’s regulations regarding major regulations and Standardized Regulatory Impact Assessments are published below.</w:t>
      </w:r>
    </w:p>
    <w:p>
      <w:pPr>
        <w:pStyle w:val="BodyText"/>
        <w:spacing w:before="10"/>
        <w:rPr>
          <w:sz w:val="15"/>
        </w:rPr>
      </w:pPr>
    </w:p>
    <w:p>
      <w:pPr>
        <w:pStyle w:val="BodyText"/>
        <w:spacing w:before="93"/>
        <w:ind w:left="100" w:right="234"/>
      </w:pPr>
      <w:r>
        <w:rPr/>
        <w:t>A state agency promulgating a major regulation is required to send a completed Standardized Regulatory Impact Assessments and the form required by California Code of Regulations, title 1, section 2002 to the Department of Finance for review and comment. Please send these documents electronically to </w:t>
      </w:r>
      <w:hyperlink r:id="rId216">
        <w:r>
          <w:rPr/>
          <w:t>majorregulations@dof.ca.gov</w:t>
        </w:r>
      </w:hyperlink>
      <w:r>
        <w:rPr/>
        <w:t> or send three copies to:</w:t>
      </w:r>
    </w:p>
    <w:p>
      <w:pPr>
        <w:pStyle w:val="BodyText"/>
        <w:spacing w:before="11"/>
        <w:rPr>
          <w:sz w:val="15"/>
        </w:rPr>
      </w:pPr>
    </w:p>
    <w:p>
      <w:pPr>
        <w:pStyle w:val="BodyText"/>
        <w:spacing w:before="92"/>
        <w:ind w:left="100" w:right="7638"/>
      </w:pPr>
      <w:r>
        <w:rPr/>
        <w:t>Economic Research Unit Department of Finance 915 L Street</w:t>
      </w:r>
    </w:p>
    <w:p>
      <w:pPr>
        <w:pStyle w:val="BodyText"/>
        <w:ind w:left="100"/>
      </w:pPr>
      <w:r>
        <w:rPr/>
        <w:t>Sacramento, CA 95814</w:t>
      </w:r>
    </w:p>
    <w:p>
      <w:pPr>
        <w:pStyle w:val="BodyText"/>
        <w:ind w:left="100"/>
      </w:pPr>
      <w:r>
        <w:rPr/>
        <w:t>Fax No.: (916) 449-5253</w:t>
      </w:r>
    </w:p>
    <w:p>
      <w:pPr>
        <w:pStyle w:val="BodyText"/>
        <w:spacing w:before="10"/>
        <w:rPr>
          <w:sz w:val="15"/>
        </w:rPr>
      </w:pPr>
    </w:p>
    <w:p>
      <w:pPr>
        <w:pStyle w:val="BodyText"/>
        <w:spacing w:before="93"/>
        <w:ind w:left="100" w:right="6237"/>
      </w:pPr>
      <w:r>
        <w:rPr/>
        <w:t>Title 1, California Code of Regulations Division 3.  Department of Finance</w:t>
      </w:r>
    </w:p>
    <w:p>
      <w:pPr>
        <w:pStyle w:val="BodyText"/>
        <w:ind w:left="100"/>
      </w:pPr>
      <w:r>
        <w:rPr/>
        <w:t>Chapter 1.  Standardized Regulatory Impact Assessment for Major Regulations.</w:t>
      </w:r>
    </w:p>
    <w:p>
      <w:pPr>
        <w:pStyle w:val="BodyText"/>
        <w:spacing w:before="11"/>
        <w:rPr>
          <w:sz w:val="15"/>
        </w:rPr>
      </w:pPr>
    </w:p>
    <w:p>
      <w:pPr>
        <w:pStyle w:val="BodyText"/>
        <w:spacing w:before="92"/>
        <w:ind w:left="100"/>
      </w:pPr>
      <w:r>
        <w:rPr/>
        <w:t>2000.</w:t>
      </w:r>
      <w:r>
        <w:rPr>
          <w:spacing w:val="62"/>
        </w:rPr>
        <w:t> </w:t>
      </w:r>
      <w:r>
        <w:rPr/>
        <w:t>Definitions.</w:t>
      </w:r>
    </w:p>
    <w:p>
      <w:pPr>
        <w:pStyle w:val="BodyText"/>
        <w:ind w:left="100"/>
      </w:pPr>
      <w:r>
        <w:rPr/>
        <w:t>For purposes of this chapter:</w:t>
      </w:r>
    </w:p>
    <w:p>
      <w:pPr>
        <w:pStyle w:val="ListParagraph"/>
        <w:numPr>
          <w:ilvl w:val="1"/>
          <w:numId w:val="45"/>
        </w:numPr>
        <w:tabs>
          <w:tab w:pos="1181" w:val="left" w:leader="none"/>
        </w:tabs>
        <w:spacing w:line="240" w:lineRule="auto" w:before="0" w:after="0"/>
        <w:ind w:left="820" w:right="0" w:firstLine="0"/>
        <w:jc w:val="left"/>
        <w:rPr>
          <w:sz w:val="24"/>
        </w:rPr>
      </w:pPr>
      <w:r>
        <w:rPr>
          <w:sz w:val="24"/>
        </w:rPr>
        <w:t>―Agency‖</w:t>
      </w:r>
      <w:r>
        <w:rPr>
          <w:spacing w:val="-16"/>
          <w:sz w:val="24"/>
        </w:rPr>
        <w:t> </w:t>
      </w:r>
      <w:r>
        <w:rPr>
          <w:sz w:val="24"/>
        </w:rPr>
        <w:t>has</w:t>
      </w:r>
      <w:r>
        <w:rPr>
          <w:spacing w:val="-16"/>
          <w:sz w:val="24"/>
        </w:rPr>
        <w:t> </w:t>
      </w:r>
      <w:r>
        <w:rPr>
          <w:sz w:val="24"/>
        </w:rPr>
        <w:t>the</w:t>
      </w:r>
      <w:r>
        <w:rPr>
          <w:spacing w:val="-18"/>
          <w:sz w:val="24"/>
        </w:rPr>
        <w:t> </w:t>
      </w:r>
      <w:r>
        <w:rPr>
          <w:sz w:val="24"/>
        </w:rPr>
        <w:t>meaning</w:t>
      </w:r>
      <w:r>
        <w:rPr>
          <w:spacing w:val="-17"/>
          <w:sz w:val="24"/>
        </w:rPr>
        <w:t> </w:t>
      </w:r>
      <w:r>
        <w:rPr>
          <w:sz w:val="24"/>
        </w:rPr>
        <w:t>given</w:t>
      </w:r>
      <w:r>
        <w:rPr>
          <w:spacing w:val="-16"/>
          <w:sz w:val="24"/>
        </w:rPr>
        <w:t> </w:t>
      </w:r>
      <w:r>
        <w:rPr>
          <w:sz w:val="24"/>
        </w:rPr>
        <w:t>to</w:t>
      </w:r>
      <w:r>
        <w:rPr>
          <w:spacing w:val="-16"/>
          <w:sz w:val="24"/>
        </w:rPr>
        <w:t> </w:t>
      </w:r>
      <w:r>
        <w:rPr>
          <w:sz w:val="24"/>
        </w:rPr>
        <w:t>that</w:t>
      </w:r>
      <w:r>
        <w:rPr>
          <w:spacing w:val="-16"/>
          <w:sz w:val="24"/>
        </w:rPr>
        <w:t> </w:t>
      </w:r>
      <w:r>
        <w:rPr>
          <w:sz w:val="24"/>
        </w:rPr>
        <w:t>term</w:t>
      </w:r>
      <w:r>
        <w:rPr>
          <w:spacing w:val="-16"/>
          <w:sz w:val="24"/>
        </w:rPr>
        <w:t> </w:t>
      </w:r>
      <w:r>
        <w:rPr>
          <w:sz w:val="24"/>
        </w:rPr>
        <w:t>in</w:t>
      </w:r>
      <w:r>
        <w:rPr>
          <w:spacing w:val="-18"/>
          <w:sz w:val="24"/>
        </w:rPr>
        <w:t> </w:t>
      </w:r>
      <w:r>
        <w:rPr>
          <w:sz w:val="24"/>
        </w:rPr>
        <w:t>Section</w:t>
      </w:r>
      <w:r>
        <w:rPr>
          <w:spacing w:val="-16"/>
          <w:sz w:val="24"/>
        </w:rPr>
        <w:t> </w:t>
      </w:r>
      <w:r>
        <w:rPr>
          <w:sz w:val="24"/>
        </w:rPr>
        <w:t>11342.520</w:t>
      </w:r>
      <w:r>
        <w:rPr>
          <w:spacing w:val="-16"/>
          <w:sz w:val="24"/>
        </w:rPr>
        <w:t> </w:t>
      </w:r>
      <w:r>
        <w:rPr>
          <w:sz w:val="24"/>
        </w:rPr>
        <w:t>of</w:t>
      </w:r>
      <w:r>
        <w:rPr>
          <w:spacing w:val="-16"/>
          <w:sz w:val="24"/>
        </w:rPr>
        <w:t> </w:t>
      </w:r>
      <w:r>
        <w:rPr>
          <w:sz w:val="24"/>
        </w:rPr>
        <w:t>the</w:t>
      </w:r>
      <w:r>
        <w:rPr>
          <w:spacing w:val="-18"/>
          <w:sz w:val="24"/>
        </w:rPr>
        <w:t> </w:t>
      </w:r>
      <w:r>
        <w:rPr>
          <w:sz w:val="24"/>
        </w:rPr>
        <w:t>code.</w:t>
      </w:r>
    </w:p>
    <w:p>
      <w:pPr>
        <w:pStyle w:val="ListParagraph"/>
        <w:numPr>
          <w:ilvl w:val="1"/>
          <w:numId w:val="45"/>
        </w:numPr>
        <w:tabs>
          <w:tab w:pos="1181" w:val="left" w:leader="none"/>
        </w:tabs>
        <w:spacing w:line="240" w:lineRule="auto" w:before="0" w:after="0"/>
        <w:ind w:left="820" w:right="258" w:firstLine="0"/>
        <w:jc w:val="left"/>
        <w:rPr>
          <w:sz w:val="24"/>
        </w:rPr>
      </w:pPr>
      <w:r>
        <w:rPr>
          <w:sz w:val="24"/>
        </w:rPr>
        <w:t>―As</w:t>
      </w:r>
      <w:r>
        <w:rPr>
          <w:spacing w:val="-17"/>
          <w:sz w:val="24"/>
        </w:rPr>
        <w:t> </w:t>
      </w:r>
      <w:r>
        <w:rPr>
          <w:sz w:val="24"/>
        </w:rPr>
        <w:t>estimated</w:t>
      </w:r>
      <w:r>
        <w:rPr>
          <w:spacing w:val="-17"/>
          <w:sz w:val="24"/>
        </w:rPr>
        <w:t> </w:t>
      </w:r>
      <w:r>
        <w:rPr>
          <w:sz w:val="24"/>
        </w:rPr>
        <w:t>by</w:t>
      </w:r>
      <w:r>
        <w:rPr>
          <w:spacing w:val="-19"/>
          <w:sz w:val="24"/>
        </w:rPr>
        <w:t> </w:t>
      </w:r>
      <w:r>
        <w:rPr>
          <w:sz w:val="24"/>
        </w:rPr>
        <w:t>the</w:t>
      </w:r>
      <w:r>
        <w:rPr>
          <w:spacing w:val="-17"/>
          <w:sz w:val="24"/>
        </w:rPr>
        <w:t> </w:t>
      </w:r>
      <w:r>
        <w:rPr>
          <w:sz w:val="24"/>
        </w:rPr>
        <w:t>agency‖</w:t>
      </w:r>
      <w:r>
        <w:rPr>
          <w:spacing w:val="-17"/>
          <w:sz w:val="24"/>
        </w:rPr>
        <w:t> </w:t>
      </w:r>
      <w:r>
        <w:rPr>
          <w:sz w:val="24"/>
        </w:rPr>
        <w:t>means</w:t>
      </w:r>
      <w:r>
        <w:rPr>
          <w:spacing w:val="-17"/>
          <w:sz w:val="24"/>
        </w:rPr>
        <w:t> </w:t>
      </w:r>
      <w:r>
        <w:rPr>
          <w:sz w:val="24"/>
        </w:rPr>
        <w:t>the</w:t>
      </w:r>
      <w:r>
        <w:rPr>
          <w:spacing w:val="-19"/>
          <w:sz w:val="24"/>
        </w:rPr>
        <w:t> </w:t>
      </w:r>
      <w:r>
        <w:rPr>
          <w:sz w:val="24"/>
        </w:rPr>
        <w:t>agency</w:t>
      </w:r>
      <w:r>
        <w:rPr>
          <w:spacing w:val="-19"/>
          <w:sz w:val="24"/>
        </w:rPr>
        <w:t> </w:t>
      </w:r>
      <w:r>
        <w:rPr>
          <w:sz w:val="24"/>
        </w:rPr>
        <w:t>has</w:t>
      </w:r>
      <w:r>
        <w:rPr>
          <w:spacing w:val="-17"/>
          <w:sz w:val="24"/>
        </w:rPr>
        <w:t> </w:t>
      </w:r>
      <w:r>
        <w:rPr>
          <w:sz w:val="24"/>
        </w:rPr>
        <w:t>estimated</w:t>
      </w:r>
      <w:r>
        <w:rPr>
          <w:spacing w:val="-17"/>
          <w:sz w:val="24"/>
        </w:rPr>
        <w:t> </w:t>
      </w:r>
      <w:r>
        <w:rPr>
          <w:sz w:val="24"/>
        </w:rPr>
        <w:t>the</w:t>
      </w:r>
      <w:r>
        <w:rPr>
          <w:spacing w:val="-17"/>
          <w:sz w:val="24"/>
        </w:rPr>
        <w:t> </w:t>
      </w:r>
      <w:r>
        <w:rPr>
          <w:sz w:val="24"/>
        </w:rPr>
        <w:t>economic</w:t>
      </w:r>
      <w:r>
        <w:rPr>
          <w:spacing w:val="-17"/>
          <w:sz w:val="24"/>
        </w:rPr>
        <w:t> </w:t>
      </w:r>
      <w:r>
        <w:rPr>
          <w:sz w:val="24"/>
        </w:rPr>
        <w:t>impact of a proposed action in the manner prescribed by section</w:t>
      </w:r>
      <w:r>
        <w:rPr>
          <w:spacing w:val="-20"/>
          <w:sz w:val="24"/>
        </w:rPr>
        <w:t> </w:t>
      </w:r>
      <w:r>
        <w:rPr>
          <w:sz w:val="24"/>
        </w:rPr>
        <w:t>2003.</w:t>
      </w:r>
    </w:p>
    <w:p>
      <w:pPr>
        <w:pStyle w:val="ListParagraph"/>
        <w:numPr>
          <w:ilvl w:val="1"/>
          <w:numId w:val="45"/>
        </w:numPr>
        <w:tabs>
          <w:tab w:pos="1166" w:val="left" w:leader="none"/>
        </w:tabs>
        <w:spacing w:line="240" w:lineRule="auto" w:before="0" w:after="0"/>
        <w:ind w:left="1165" w:right="0" w:hanging="345"/>
        <w:jc w:val="left"/>
        <w:rPr>
          <w:sz w:val="24"/>
        </w:rPr>
      </w:pPr>
      <w:r>
        <w:rPr>
          <w:w w:val="95"/>
          <w:sz w:val="24"/>
        </w:rPr>
        <w:t>―Code‖ means the Government</w:t>
      </w:r>
      <w:r>
        <w:rPr>
          <w:spacing w:val="20"/>
          <w:w w:val="95"/>
          <w:sz w:val="24"/>
        </w:rPr>
        <w:t> </w:t>
      </w:r>
      <w:r>
        <w:rPr>
          <w:w w:val="95"/>
          <w:sz w:val="24"/>
        </w:rPr>
        <w:t>Code.</w:t>
      </w:r>
    </w:p>
    <w:p>
      <w:pPr>
        <w:pStyle w:val="ListParagraph"/>
        <w:numPr>
          <w:ilvl w:val="1"/>
          <w:numId w:val="45"/>
        </w:numPr>
        <w:tabs>
          <w:tab w:pos="1181" w:val="left" w:leader="none"/>
        </w:tabs>
        <w:spacing w:line="240" w:lineRule="auto" w:before="0" w:after="0"/>
        <w:ind w:left="1180" w:right="0" w:hanging="360"/>
        <w:jc w:val="left"/>
        <w:rPr>
          <w:sz w:val="24"/>
        </w:rPr>
      </w:pPr>
      <w:r>
        <w:rPr>
          <w:sz w:val="24"/>
        </w:rPr>
        <w:t>―Department‖</w:t>
      </w:r>
      <w:r>
        <w:rPr>
          <w:spacing w:val="-42"/>
          <w:sz w:val="24"/>
        </w:rPr>
        <w:t> </w:t>
      </w:r>
      <w:r>
        <w:rPr>
          <w:sz w:val="24"/>
        </w:rPr>
        <w:t>means</w:t>
      </w:r>
      <w:r>
        <w:rPr>
          <w:spacing w:val="-41"/>
          <w:sz w:val="24"/>
        </w:rPr>
        <w:t> </w:t>
      </w:r>
      <w:r>
        <w:rPr>
          <w:sz w:val="24"/>
        </w:rPr>
        <w:t>the</w:t>
      </w:r>
      <w:r>
        <w:rPr>
          <w:spacing w:val="-41"/>
          <w:sz w:val="24"/>
        </w:rPr>
        <w:t> </w:t>
      </w:r>
      <w:r>
        <w:rPr>
          <w:sz w:val="24"/>
        </w:rPr>
        <w:t>Department</w:t>
      </w:r>
      <w:r>
        <w:rPr>
          <w:spacing w:val="-41"/>
          <w:sz w:val="24"/>
        </w:rPr>
        <w:t> </w:t>
      </w:r>
      <w:r>
        <w:rPr>
          <w:sz w:val="24"/>
        </w:rPr>
        <w:t>of</w:t>
      </w:r>
      <w:r>
        <w:rPr>
          <w:spacing w:val="-41"/>
          <w:sz w:val="24"/>
        </w:rPr>
        <w:t> </w:t>
      </w:r>
      <w:r>
        <w:rPr>
          <w:sz w:val="24"/>
        </w:rPr>
        <w:t>Finance.</w:t>
      </w:r>
    </w:p>
    <w:p>
      <w:pPr>
        <w:pStyle w:val="ListParagraph"/>
        <w:numPr>
          <w:ilvl w:val="1"/>
          <w:numId w:val="45"/>
        </w:numPr>
        <w:tabs>
          <w:tab w:pos="1181" w:val="left" w:leader="none"/>
        </w:tabs>
        <w:spacing w:line="240" w:lineRule="auto" w:before="0" w:after="0"/>
        <w:ind w:left="820" w:right="256" w:firstLine="0"/>
        <w:jc w:val="left"/>
        <w:rPr>
          <w:sz w:val="24"/>
        </w:rPr>
      </w:pPr>
      <w:r>
        <w:rPr>
          <w:sz w:val="24"/>
        </w:rPr>
        <w:t>―Economic</w:t>
      </w:r>
      <w:r>
        <w:rPr>
          <w:spacing w:val="-15"/>
          <w:sz w:val="24"/>
        </w:rPr>
        <w:t> </w:t>
      </w:r>
      <w:r>
        <w:rPr>
          <w:sz w:val="24"/>
        </w:rPr>
        <w:t>impact‖</w:t>
      </w:r>
      <w:r>
        <w:rPr>
          <w:spacing w:val="-18"/>
          <w:sz w:val="24"/>
        </w:rPr>
        <w:t> </w:t>
      </w:r>
      <w:r>
        <w:rPr>
          <w:sz w:val="24"/>
        </w:rPr>
        <w:t>means</w:t>
      </w:r>
      <w:r>
        <w:rPr>
          <w:spacing w:val="-15"/>
          <w:sz w:val="24"/>
        </w:rPr>
        <w:t> </w:t>
      </w:r>
      <w:r>
        <w:rPr>
          <w:sz w:val="24"/>
        </w:rPr>
        <w:t>all</w:t>
      </w:r>
      <w:r>
        <w:rPr>
          <w:spacing w:val="-16"/>
          <w:sz w:val="24"/>
        </w:rPr>
        <w:t> </w:t>
      </w:r>
      <w:r>
        <w:rPr>
          <w:sz w:val="24"/>
        </w:rPr>
        <w:t>costs</w:t>
      </w:r>
      <w:r>
        <w:rPr>
          <w:spacing w:val="-15"/>
          <w:sz w:val="24"/>
        </w:rPr>
        <w:t> </w:t>
      </w:r>
      <w:r>
        <w:rPr>
          <w:sz w:val="24"/>
        </w:rPr>
        <w:t>or</w:t>
      </w:r>
      <w:r>
        <w:rPr>
          <w:spacing w:val="-18"/>
          <w:sz w:val="24"/>
        </w:rPr>
        <w:t> </w:t>
      </w:r>
      <w:r>
        <w:rPr>
          <w:sz w:val="24"/>
        </w:rPr>
        <w:t>all</w:t>
      </w:r>
      <w:r>
        <w:rPr>
          <w:spacing w:val="-16"/>
          <w:sz w:val="24"/>
        </w:rPr>
        <w:t> </w:t>
      </w:r>
      <w:r>
        <w:rPr>
          <w:sz w:val="24"/>
        </w:rPr>
        <w:t>benefits</w:t>
      </w:r>
      <w:r>
        <w:rPr>
          <w:spacing w:val="-18"/>
          <w:sz w:val="24"/>
        </w:rPr>
        <w:t> </w:t>
      </w:r>
      <w:r>
        <w:rPr>
          <w:sz w:val="24"/>
        </w:rPr>
        <w:t>(direct,</w:t>
      </w:r>
      <w:r>
        <w:rPr>
          <w:spacing w:val="-15"/>
          <w:sz w:val="24"/>
        </w:rPr>
        <w:t> </w:t>
      </w:r>
      <w:r>
        <w:rPr>
          <w:sz w:val="24"/>
        </w:rPr>
        <w:t>indirect</w:t>
      </w:r>
      <w:r>
        <w:rPr>
          <w:spacing w:val="-17"/>
          <w:sz w:val="24"/>
        </w:rPr>
        <w:t> </w:t>
      </w:r>
      <w:r>
        <w:rPr>
          <w:sz w:val="24"/>
        </w:rPr>
        <w:t>and</w:t>
      </w:r>
      <w:r>
        <w:rPr>
          <w:spacing w:val="-15"/>
          <w:sz w:val="24"/>
        </w:rPr>
        <w:t> </w:t>
      </w:r>
      <w:r>
        <w:rPr>
          <w:sz w:val="24"/>
        </w:rPr>
        <w:t>induced)</w:t>
      </w:r>
      <w:r>
        <w:rPr>
          <w:spacing w:val="-15"/>
          <w:sz w:val="24"/>
        </w:rPr>
        <w:t> </w:t>
      </w:r>
      <w:r>
        <w:rPr>
          <w:sz w:val="24"/>
        </w:rPr>
        <w:t>of</w:t>
      </w:r>
      <w:r>
        <w:rPr>
          <w:spacing w:val="-15"/>
          <w:sz w:val="24"/>
        </w:rPr>
        <w:t> </w:t>
      </w:r>
      <w:r>
        <w:rPr>
          <w:sz w:val="24"/>
        </w:rPr>
        <w:t>the proposed major regulation on business enterprises and individuals located in or doing business in</w:t>
      </w:r>
      <w:r>
        <w:rPr>
          <w:spacing w:val="-7"/>
          <w:sz w:val="24"/>
        </w:rPr>
        <w:t> </w:t>
      </w:r>
      <w:r>
        <w:rPr>
          <w:sz w:val="24"/>
        </w:rPr>
        <w:t>California.</w:t>
      </w:r>
    </w:p>
    <w:p>
      <w:pPr>
        <w:pStyle w:val="ListParagraph"/>
        <w:numPr>
          <w:ilvl w:val="1"/>
          <w:numId w:val="45"/>
        </w:numPr>
        <w:tabs>
          <w:tab w:pos="1116" w:val="left" w:leader="none"/>
        </w:tabs>
        <w:spacing w:line="274" w:lineRule="exact" w:before="0" w:after="0"/>
        <w:ind w:left="1115" w:right="0" w:hanging="295"/>
        <w:jc w:val="left"/>
        <w:rPr>
          <w:sz w:val="24"/>
        </w:rPr>
      </w:pPr>
      <w:r>
        <w:rPr>
          <w:spacing w:val="-1"/>
          <w:w w:val="33"/>
          <w:sz w:val="24"/>
        </w:rPr>
        <w:t>―</w:t>
      </w:r>
      <w:r>
        <w:rPr>
          <w:w w:val="100"/>
          <w:sz w:val="24"/>
        </w:rPr>
        <w:t>G</w:t>
      </w:r>
      <w:r>
        <w:rPr>
          <w:spacing w:val="1"/>
          <w:w w:val="100"/>
          <w:sz w:val="24"/>
        </w:rPr>
        <w:t>O</w:t>
      </w:r>
      <w:r>
        <w:rPr>
          <w:spacing w:val="-1"/>
          <w:w w:val="99"/>
          <w:sz w:val="24"/>
        </w:rPr>
        <w:t>-</w:t>
      </w:r>
      <w:r>
        <w:rPr>
          <w:w w:val="99"/>
          <w:sz w:val="24"/>
        </w:rPr>
        <w:t>B</w:t>
      </w:r>
      <w:r>
        <w:rPr>
          <w:w w:val="99"/>
          <w:sz w:val="24"/>
        </w:rPr>
        <w:t>i</w:t>
      </w:r>
      <w:r>
        <w:rPr>
          <w:spacing w:val="-3"/>
          <w:w w:val="99"/>
          <w:sz w:val="24"/>
        </w:rPr>
        <w:t>z</w:t>
      </w:r>
      <w:r>
        <w:rPr>
          <w:w w:val="80"/>
          <w:sz w:val="24"/>
        </w:rPr>
        <w:t>‖</w:t>
      </w:r>
      <w:r>
        <w:rPr>
          <w:sz w:val="24"/>
        </w:rPr>
        <w:t> </w:t>
      </w:r>
      <w:r>
        <w:rPr>
          <w:spacing w:val="1"/>
          <w:sz w:val="24"/>
        </w:rPr>
        <w:t>m</w:t>
      </w:r>
      <w:r>
        <w:rPr>
          <w:w w:val="99"/>
          <w:sz w:val="24"/>
        </w:rPr>
        <w:t>ean</w:t>
      </w:r>
      <w:r>
        <w:rPr>
          <w:sz w:val="24"/>
        </w:rPr>
        <w:t>s</w:t>
      </w:r>
      <w:r>
        <w:rPr>
          <w:spacing w:val="-3"/>
          <w:sz w:val="24"/>
        </w:rPr>
        <w:t> </w:t>
      </w:r>
      <w:r>
        <w:rPr>
          <w:w w:val="100"/>
          <w:sz w:val="24"/>
        </w:rPr>
        <w:t>t</w:t>
      </w:r>
      <w:r>
        <w:rPr>
          <w:spacing w:val="-2"/>
          <w:w w:val="99"/>
          <w:sz w:val="24"/>
        </w:rPr>
        <w:t>h</w:t>
      </w:r>
      <w:r>
        <w:rPr>
          <w:w w:val="99"/>
          <w:sz w:val="24"/>
        </w:rPr>
        <w:t>e</w:t>
      </w:r>
      <w:r>
        <w:rPr>
          <w:spacing w:val="-2"/>
          <w:sz w:val="24"/>
        </w:rPr>
        <w:t> </w:t>
      </w:r>
      <w:r>
        <w:rPr>
          <w:w w:val="100"/>
          <w:sz w:val="24"/>
        </w:rPr>
        <w:t>G</w:t>
      </w:r>
      <w:r>
        <w:rPr>
          <w:w w:val="99"/>
          <w:sz w:val="24"/>
        </w:rPr>
        <w:t>o</w:t>
      </w:r>
      <w:r>
        <w:rPr>
          <w:spacing w:val="-3"/>
          <w:sz w:val="24"/>
        </w:rPr>
        <w:t>v</w:t>
      </w:r>
      <w:r>
        <w:rPr>
          <w:w w:val="99"/>
          <w:sz w:val="24"/>
        </w:rPr>
        <w:t>ernor</w:t>
      </w:r>
      <w:r>
        <w:rPr>
          <w:spacing w:val="-2"/>
          <w:w w:val="99"/>
          <w:sz w:val="24"/>
        </w:rPr>
        <w:t>’</w:t>
      </w:r>
      <w:r>
        <w:rPr>
          <w:sz w:val="24"/>
        </w:rPr>
        <w:t>s </w:t>
      </w:r>
      <w:r>
        <w:rPr>
          <w:spacing w:val="-2"/>
          <w:w w:val="100"/>
          <w:sz w:val="24"/>
        </w:rPr>
        <w:t>O</w:t>
      </w:r>
      <w:r>
        <w:rPr>
          <w:w w:val="100"/>
          <w:sz w:val="24"/>
        </w:rPr>
        <w:t>f</w:t>
      </w:r>
      <w:r>
        <w:rPr>
          <w:spacing w:val="3"/>
          <w:w w:val="100"/>
          <w:sz w:val="24"/>
        </w:rPr>
        <w:t>f</w:t>
      </w:r>
      <w:r>
        <w:rPr>
          <w:w w:val="99"/>
          <w:sz w:val="24"/>
        </w:rPr>
        <w:t>ice</w:t>
      </w:r>
      <w:r>
        <w:rPr>
          <w:spacing w:val="-2"/>
          <w:sz w:val="24"/>
        </w:rPr>
        <w:t> </w:t>
      </w:r>
      <w:r>
        <w:rPr>
          <w:spacing w:val="-2"/>
          <w:w w:val="99"/>
          <w:sz w:val="24"/>
        </w:rPr>
        <w:t>o</w:t>
      </w:r>
      <w:r>
        <w:rPr>
          <w:w w:val="100"/>
          <w:sz w:val="24"/>
        </w:rPr>
        <w:t>f</w:t>
      </w:r>
      <w:r>
        <w:rPr>
          <w:spacing w:val="2"/>
          <w:sz w:val="24"/>
        </w:rPr>
        <w:t> </w:t>
      </w:r>
      <w:r>
        <w:rPr>
          <w:spacing w:val="-2"/>
          <w:sz w:val="24"/>
        </w:rPr>
        <w:t>B</w:t>
      </w:r>
      <w:r>
        <w:rPr>
          <w:w w:val="99"/>
          <w:sz w:val="24"/>
        </w:rPr>
        <w:t>usin</w:t>
      </w:r>
      <w:r>
        <w:rPr>
          <w:spacing w:val="1"/>
          <w:w w:val="99"/>
          <w:sz w:val="24"/>
        </w:rPr>
        <w:t>e</w:t>
      </w:r>
      <w:r>
        <w:rPr>
          <w:sz w:val="24"/>
        </w:rPr>
        <w:t>ss</w:t>
      </w:r>
      <w:r>
        <w:rPr>
          <w:spacing w:val="-2"/>
          <w:sz w:val="24"/>
        </w:rPr>
        <w:t> </w:t>
      </w:r>
      <w:r>
        <w:rPr>
          <w:w w:val="99"/>
          <w:sz w:val="24"/>
        </w:rPr>
        <w:t>and</w:t>
      </w:r>
      <w:r>
        <w:rPr>
          <w:spacing w:val="-2"/>
          <w:sz w:val="24"/>
        </w:rPr>
        <w:t> </w:t>
      </w:r>
      <w:r>
        <w:rPr>
          <w:sz w:val="24"/>
        </w:rPr>
        <w:t>E</w:t>
      </w:r>
      <w:r>
        <w:rPr>
          <w:w w:val="99"/>
          <w:sz w:val="24"/>
        </w:rPr>
        <w:t>c</w:t>
      </w:r>
      <w:r>
        <w:rPr>
          <w:spacing w:val="-2"/>
          <w:w w:val="99"/>
          <w:sz w:val="24"/>
        </w:rPr>
        <w:t>o</w:t>
      </w:r>
      <w:r>
        <w:rPr>
          <w:w w:val="99"/>
          <w:sz w:val="24"/>
        </w:rPr>
        <w:t>n</w:t>
      </w:r>
      <w:r>
        <w:rPr>
          <w:spacing w:val="-2"/>
          <w:w w:val="99"/>
          <w:sz w:val="24"/>
        </w:rPr>
        <w:t>o</w:t>
      </w:r>
      <w:r>
        <w:rPr>
          <w:spacing w:val="1"/>
          <w:w w:val="99"/>
          <w:sz w:val="24"/>
        </w:rPr>
        <w:t>m</w:t>
      </w:r>
      <w:r>
        <w:rPr>
          <w:w w:val="99"/>
          <w:sz w:val="24"/>
        </w:rPr>
        <w:t>ic</w:t>
      </w:r>
      <w:r>
        <w:rPr>
          <w:sz w:val="24"/>
        </w:rPr>
        <w:t> </w:t>
      </w:r>
      <w:r>
        <w:rPr>
          <w:w w:val="99"/>
          <w:sz w:val="24"/>
        </w:rPr>
        <w:t>De</w:t>
      </w:r>
      <w:r>
        <w:rPr>
          <w:spacing w:val="-2"/>
          <w:w w:val="99"/>
          <w:sz w:val="24"/>
        </w:rPr>
        <w:t>v</w:t>
      </w:r>
      <w:r>
        <w:rPr>
          <w:w w:val="99"/>
          <w:sz w:val="24"/>
        </w:rPr>
        <w:t>e</w:t>
      </w:r>
      <w:r>
        <w:rPr>
          <w:w w:val="99"/>
          <w:sz w:val="24"/>
        </w:rPr>
        <w:t>lo</w:t>
      </w:r>
      <w:r>
        <w:rPr>
          <w:spacing w:val="1"/>
          <w:w w:val="99"/>
          <w:sz w:val="24"/>
        </w:rPr>
        <w:t>p</w:t>
      </w:r>
      <w:r>
        <w:rPr>
          <w:spacing w:val="1"/>
          <w:w w:val="99"/>
          <w:sz w:val="24"/>
        </w:rPr>
        <w:t>m</w:t>
      </w:r>
      <w:r>
        <w:rPr>
          <w:spacing w:val="-2"/>
          <w:w w:val="99"/>
          <w:sz w:val="24"/>
        </w:rPr>
        <w:t>e</w:t>
      </w:r>
      <w:r>
        <w:rPr>
          <w:spacing w:val="8"/>
          <w:w w:val="99"/>
          <w:sz w:val="24"/>
        </w:rPr>
        <w:t>n</w:t>
      </w:r>
      <w:r>
        <w:rPr>
          <w:w w:val="100"/>
          <w:sz w:val="24"/>
        </w:rPr>
        <w:t>t.</w:t>
      </w:r>
    </w:p>
    <w:p>
      <w:pPr>
        <w:pStyle w:val="ListParagraph"/>
        <w:numPr>
          <w:ilvl w:val="1"/>
          <w:numId w:val="45"/>
        </w:numPr>
        <w:tabs>
          <w:tab w:pos="1245" w:val="left" w:leader="none"/>
        </w:tabs>
        <w:spacing w:line="240" w:lineRule="auto" w:before="0" w:after="0"/>
        <w:ind w:left="820" w:right="298" w:firstLine="0"/>
        <w:jc w:val="left"/>
        <w:rPr>
          <w:sz w:val="24"/>
        </w:rPr>
      </w:pPr>
      <w:r>
        <w:rPr>
          <w:sz w:val="24"/>
        </w:rPr>
        <w:t>―Major regulation‖ means any proposed rulemaking action adopting, amending or repealing a regulation subject to review by OAL that will have an economic impact on California business enterprises and individuals in an amount exceeding fifty million dollars ($50,000,000) in any 12-month period between the date the major regulation is estimated to be filed with the Secretary of State through 12 months after the major regulation is estimated to be fully implemented (as estimated by the agency), computed without regard to any offsetting benefits or costs that might result directly or indirectly from that adoption, amendment or</w:t>
      </w:r>
      <w:r>
        <w:rPr>
          <w:spacing w:val="-20"/>
          <w:sz w:val="24"/>
        </w:rPr>
        <w:t> </w:t>
      </w:r>
      <w:r>
        <w:rPr>
          <w:sz w:val="24"/>
        </w:rPr>
        <w:t>repeal.</w:t>
      </w:r>
    </w:p>
    <w:p>
      <w:pPr>
        <w:pStyle w:val="ListParagraph"/>
        <w:numPr>
          <w:ilvl w:val="1"/>
          <w:numId w:val="45"/>
        </w:numPr>
        <w:tabs>
          <w:tab w:pos="1248" w:val="left" w:leader="none"/>
        </w:tabs>
        <w:spacing w:line="240" w:lineRule="auto" w:before="0" w:after="0"/>
        <w:ind w:left="820" w:right="645" w:firstLine="0"/>
        <w:jc w:val="left"/>
        <w:rPr>
          <w:sz w:val="24"/>
        </w:rPr>
      </w:pPr>
      <w:r>
        <w:rPr>
          <w:sz w:val="24"/>
        </w:rPr>
        <w:t>―Notice</w:t>
      </w:r>
      <w:r>
        <w:rPr>
          <w:spacing w:val="-17"/>
          <w:sz w:val="24"/>
        </w:rPr>
        <w:t> </w:t>
      </w:r>
      <w:r>
        <w:rPr>
          <w:sz w:val="24"/>
        </w:rPr>
        <w:t>of</w:t>
      </w:r>
      <w:r>
        <w:rPr>
          <w:spacing w:val="-17"/>
          <w:sz w:val="24"/>
        </w:rPr>
        <w:t> </w:t>
      </w:r>
      <w:r>
        <w:rPr>
          <w:sz w:val="24"/>
        </w:rPr>
        <w:t>proposed</w:t>
      </w:r>
      <w:r>
        <w:rPr>
          <w:spacing w:val="-17"/>
          <w:sz w:val="24"/>
        </w:rPr>
        <w:t> </w:t>
      </w:r>
      <w:r>
        <w:rPr>
          <w:sz w:val="24"/>
        </w:rPr>
        <w:t>action‖</w:t>
      </w:r>
      <w:r>
        <w:rPr>
          <w:spacing w:val="-17"/>
          <w:sz w:val="24"/>
        </w:rPr>
        <w:t> </w:t>
      </w:r>
      <w:r>
        <w:rPr>
          <w:sz w:val="24"/>
        </w:rPr>
        <w:t>means</w:t>
      </w:r>
      <w:r>
        <w:rPr>
          <w:spacing w:val="-19"/>
          <w:sz w:val="24"/>
        </w:rPr>
        <w:t> </w:t>
      </w:r>
      <w:r>
        <w:rPr>
          <w:sz w:val="24"/>
        </w:rPr>
        <w:t>the</w:t>
      </w:r>
      <w:r>
        <w:rPr>
          <w:spacing w:val="-17"/>
          <w:sz w:val="24"/>
        </w:rPr>
        <w:t> </w:t>
      </w:r>
      <w:r>
        <w:rPr>
          <w:sz w:val="24"/>
        </w:rPr>
        <w:t>notice</w:t>
      </w:r>
      <w:r>
        <w:rPr>
          <w:spacing w:val="-17"/>
          <w:sz w:val="24"/>
        </w:rPr>
        <w:t> </w:t>
      </w:r>
      <w:r>
        <w:rPr>
          <w:sz w:val="24"/>
        </w:rPr>
        <w:t>required</w:t>
      </w:r>
      <w:r>
        <w:rPr>
          <w:spacing w:val="-17"/>
          <w:sz w:val="24"/>
        </w:rPr>
        <w:t> </w:t>
      </w:r>
      <w:r>
        <w:rPr>
          <w:sz w:val="24"/>
        </w:rPr>
        <w:t>by</w:t>
      </w:r>
      <w:r>
        <w:rPr>
          <w:spacing w:val="-19"/>
          <w:sz w:val="24"/>
        </w:rPr>
        <w:t> </w:t>
      </w:r>
      <w:r>
        <w:rPr>
          <w:sz w:val="24"/>
        </w:rPr>
        <w:t>Section</w:t>
      </w:r>
      <w:r>
        <w:rPr>
          <w:spacing w:val="-17"/>
          <w:sz w:val="24"/>
        </w:rPr>
        <w:t> </w:t>
      </w:r>
      <w:r>
        <w:rPr>
          <w:sz w:val="24"/>
        </w:rPr>
        <w:t>11346.5</w:t>
      </w:r>
      <w:r>
        <w:rPr>
          <w:spacing w:val="-18"/>
          <w:sz w:val="24"/>
        </w:rPr>
        <w:t> </w:t>
      </w:r>
      <w:r>
        <w:rPr>
          <w:sz w:val="24"/>
        </w:rPr>
        <w:t>of</w:t>
      </w:r>
      <w:r>
        <w:rPr>
          <w:spacing w:val="-16"/>
          <w:sz w:val="24"/>
        </w:rPr>
        <w:t> </w:t>
      </w:r>
      <w:r>
        <w:rPr>
          <w:sz w:val="24"/>
        </w:rPr>
        <w:t>the code.</w:t>
      </w:r>
    </w:p>
    <w:p>
      <w:pPr>
        <w:pStyle w:val="ListParagraph"/>
        <w:numPr>
          <w:ilvl w:val="1"/>
          <w:numId w:val="45"/>
        </w:numPr>
        <w:tabs>
          <w:tab w:pos="1166" w:val="left" w:leader="none"/>
        </w:tabs>
        <w:spacing w:line="240" w:lineRule="auto" w:before="0" w:after="0"/>
        <w:ind w:left="1165" w:right="0" w:hanging="345"/>
        <w:jc w:val="left"/>
        <w:rPr>
          <w:sz w:val="24"/>
        </w:rPr>
      </w:pPr>
      <w:r>
        <w:rPr>
          <w:sz w:val="24"/>
        </w:rPr>
        <w:t>―OAL‖</w:t>
      </w:r>
      <w:r>
        <w:rPr>
          <w:spacing w:val="-33"/>
          <w:sz w:val="24"/>
        </w:rPr>
        <w:t> </w:t>
      </w:r>
      <w:r>
        <w:rPr>
          <w:sz w:val="24"/>
        </w:rPr>
        <w:t>means</w:t>
      </w:r>
      <w:r>
        <w:rPr>
          <w:spacing w:val="-33"/>
          <w:sz w:val="24"/>
        </w:rPr>
        <w:t> </w:t>
      </w:r>
      <w:r>
        <w:rPr>
          <w:sz w:val="24"/>
        </w:rPr>
        <w:t>the</w:t>
      </w:r>
      <w:r>
        <w:rPr>
          <w:spacing w:val="-34"/>
          <w:sz w:val="24"/>
        </w:rPr>
        <w:t> </w:t>
      </w:r>
      <w:r>
        <w:rPr>
          <w:sz w:val="24"/>
        </w:rPr>
        <w:t>Office</w:t>
      </w:r>
      <w:r>
        <w:rPr>
          <w:spacing w:val="-31"/>
          <w:sz w:val="24"/>
        </w:rPr>
        <w:t> </w:t>
      </w:r>
      <w:r>
        <w:rPr>
          <w:sz w:val="24"/>
        </w:rPr>
        <w:t>of</w:t>
      </w:r>
      <w:r>
        <w:rPr>
          <w:spacing w:val="-33"/>
          <w:sz w:val="24"/>
        </w:rPr>
        <w:t> </w:t>
      </w:r>
      <w:r>
        <w:rPr>
          <w:sz w:val="24"/>
        </w:rPr>
        <w:t>Administrative</w:t>
      </w:r>
      <w:r>
        <w:rPr>
          <w:spacing w:val="-34"/>
          <w:sz w:val="24"/>
        </w:rPr>
        <w:t> </w:t>
      </w:r>
      <w:r>
        <w:rPr>
          <w:sz w:val="24"/>
        </w:rPr>
        <w:t>Law.</w:t>
      </w:r>
    </w:p>
    <w:p>
      <w:pPr>
        <w:pStyle w:val="ListParagraph"/>
        <w:numPr>
          <w:ilvl w:val="1"/>
          <w:numId w:val="45"/>
        </w:numPr>
        <w:tabs>
          <w:tab w:pos="1166" w:val="left" w:leader="none"/>
        </w:tabs>
        <w:spacing w:line="240" w:lineRule="auto" w:before="0" w:after="0"/>
        <w:ind w:left="820" w:right="496" w:firstLine="0"/>
        <w:jc w:val="left"/>
        <w:rPr>
          <w:sz w:val="24"/>
        </w:rPr>
      </w:pPr>
      <w:r>
        <w:rPr>
          <w:sz w:val="24"/>
        </w:rPr>
        <w:t>―SRIA‖</w:t>
      </w:r>
      <w:r>
        <w:rPr>
          <w:spacing w:val="-22"/>
          <w:sz w:val="24"/>
        </w:rPr>
        <w:t> </w:t>
      </w:r>
      <w:r>
        <w:rPr>
          <w:sz w:val="24"/>
        </w:rPr>
        <w:t>means</w:t>
      </w:r>
      <w:r>
        <w:rPr>
          <w:spacing w:val="-22"/>
          <w:sz w:val="24"/>
        </w:rPr>
        <w:t> </w:t>
      </w:r>
      <w:r>
        <w:rPr>
          <w:sz w:val="24"/>
        </w:rPr>
        <w:t>the</w:t>
      </w:r>
      <w:r>
        <w:rPr>
          <w:spacing w:val="-22"/>
          <w:sz w:val="24"/>
        </w:rPr>
        <w:t> </w:t>
      </w:r>
      <w:r>
        <w:rPr>
          <w:sz w:val="24"/>
        </w:rPr>
        <w:t>standardized</w:t>
      </w:r>
      <w:r>
        <w:rPr>
          <w:spacing w:val="-22"/>
          <w:sz w:val="24"/>
        </w:rPr>
        <w:t> </w:t>
      </w:r>
      <w:r>
        <w:rPr>
          <w:sz w:val="24"/>
        </w:rPr>
        <w:t>regulatory</w:t>
      </w:r>
      <w:r>
        <w:rPr>
          <w:spacing w:val="-25"/>
          <w:sz w:val="24"/>
        </w:rPr>
        <w:t> </w:t>
      </w:r>
      <w:r>
        <w:rPr>
          <w:sz w:val="24"/>
        </w:rPr>
        <w:t>impact</w:t>
      </w:r>
      <w:r>
        <w:rPr>
          <w:spacing w:val="-23"/>
          <w:sz w:val="24"/>
        </w:rPr>
        <w:t> </w:t>
      </w:r>
      <w:r>
        <w:rPr>
          <w:sz w:val="24"/>
        </w:rPr>
        <w:t>assessment</w:t>
      </w:r>
      <w:r>
        <w:rPr>
          <w:spacing w:val="-22"/>
          <w:sz w:val="24"/>
        </w:rPr>
        <w:t> </w:t>
      </w:r>
      <w:r>
        <w:rPr>
          <w:sz w:val="24"/>
        </w:rPr>
        <w:t>required</w:t>
      </w:r>
      <w:r>
        <w:rPr>
          <w:spacing w:val="-22"/>
          <w:sz w:val="24"/>
        </w:rPr>
        <w:t> </w:t>
      </w:r>
      <w:r>
        <w:rPr>
          <w:sz w:val="24"/>
        </w:rPr>
        <w:t>by</w:t>
      </w:r>
      <w:r>
        <w:rPr>
          <w:spacing w:val="-24"/>
          <w:sz w:val="24"/>
        </w:rPr>
        <w:t> </w:t>
      </w:r>
      <w:r>
        <w:rPr>
          <w:sz w:val="24"/>
        </w:rPr>
        <w:t>Section 11346.3(c) of the</w:t>
      </w:r>
      <w:r>
        <w:rPr>
          <w:spacing w:val="-10"/>
          <w:sz w:val="24"/>
        </w:rPr>
        <w:t> </w:t>
      </w:r>
      <w:r>
        <w:rPr>
          <w:sz w:val="24"/>
        </w:rPr>
        <w:t>code.</w:t>
      </w:r>
    </w:p>
    <w:p>
      <w:pPr>
        <w:pStyle w:val="BodyText"/>
        <w:rPr>
          <w:sz w:val="16"/>
        </w:rPr>
      </w:pPr>
    </w:p>
    <w:p>
      <w:pPr>
        <w:pStyle w:val="BodyText"/>
        <w:spacing w:before="92"/>
        <w:ind w:left="100"/>
      </w:pPr>
      <w:r>
        <w:rPr/>
        <w:t>(Continued)</w:t>
      </w:r>
    </w:p>
    <w:p>
      <w:pPr>
        <w:spacing w:after="0"/>
        <w:sectPr>
          <w:pgSz w:w="12240" w:h="15840"/>
          <w:pgMar w:header="724" w:footer="791" w:top="980" w:bottom="980" w:left="1340" w:right="500"/>
        </w:sectPr>
      </w:pPr>
    </w:p>
    <w:p>
      <w:pPr>
        <w:pStyle w:val="BodyText"/>
        <w:rPr>
          <w:sz w:val="12"/>
        </w:rPr>
      </w:pPr>
    </w:p>
    <w:p>
      <w:pPr>
        <w:pStyle w:val="BodyText"/>
        <w:spacing w:before="92"/>
        <w:ind w:left="100"/>
      </w:pPr>
      <w:r>
        <w:rPr/>
        <w:t>(Continued)</w:t>
      </w:r>
    </w:p>
    <w:p>
      <w:pPr>
        <w:pStyle w:val="Heading1"/>
        <w:spacing w:before="0"/>
      </w:pPr>
      <w:r>
        <w:rPr/>
        <w:t>STANDARDIZED REGULATORY IMPACT ASSESSMENT</w:t>
      </w:r>
    </w:p>
    <w:p>
      <w:pPr>
        <w:tabs>
          <w:tab w:pos="8624" w:val="left" w:leader="none"/>
        </w:tabs>
        <w:spacing w:before="1"/>
        <w:ind w:left="100" w:right="0" w:firstLine="0"/>
        <w:jc w:val="left"/>
        <w:rPr>
          <w:sz w:val="24"/>
        </w:rPr>
      </w:pPr>
      <w:r>
        <w:rPr>
          <w:b/>
          <w:sz w:val="24"/>
        </w:rPr>
        <w:t>FOR</w:t>
      </w:r>
      <w:r>
        <w:rPr>
          <w:b/>
          <w:spacing w:val="-3"/>
          <w:sz w:val="24"/>
        </w:rPr>
        <w:t> </w:t>
      </w:r>
      <w:r>
        <w:rPr>
          <w:b/>
          <w:sz w:val="24"/>
        </w:rPr>
        <w:t>MAJOR</w:t>
      </w:r>
      <w:r>
        <w:rPr>
          <w:b/>
          <w:spacing w:val="-3"/>
          <w:sz w:val="24"/>
        </w:rPr>
        <w:t> </w:t>
      </w:r>
      <w:r>
        <w:rPr>
          <w:b/>
          <w:sz w:val="24"/>
        </w:rPr>
        <w:t>REGULATIONS</w:t>
        <w:tab/>
        <w:t>6600 </w:t>
      </w:r>
      <w:r>
        <w:rPr>
          <w:sz w:val="24"/>
        </w:rPr>
        <w:t>(Cont.</w:t>
      </w:r>
      <w:r>
        <w:rPr>
          <w:spacing w:val="-5"/>
          <w:sz w:val="24"/>
        </w:rPr>
        <w:t> </w:t>
      </w:r>
      <w:r>
        <w:rPr>
          <w:sz w:val="24"/>
        </w:rPr>
        <w:t>1)</w:t>
      </w:r>
    </w:p>
    <w:p>
      <w:pPr>
        <w:pStyle w:val="BodyText"/>
        <w:ind w:left="100"/>
      </w:pPr>
      <w:r>
        <w:rPr/>
        <w:t>(New 6/14)</w:t>
      </w:r>
    </w:p>
    <w:p>
      <w:pPr>
        <w:pStyle w:val="BodyText"/>
        <w:spacing w:before="11"/>
        <w:rPr>
          <w:sz w:val="23"/>
        </w:rPr>
      </w:pPr>
    </w:p>
    <w:p>
      <w:pPr>
        <w:pStyle w:val="BodyText"/>
        <w:ind w:left="100" w:right="754"/>
      </w:pPr>
      <w:r>
        <w:rPr/>
        <w:pict>
          <v:group style="position:absolute;margin-left:581.51001pt;margin-top:-.034146pt;width:.5pt;height:414.45pt;mso-position-horizontal-relative:page;mso-position-vertical-relative:paragraph;z-index:4816" coordorigin="11630,-1" coordsize="10,8289">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w10:wrap type="none"/>
          </v:group>
        </w:pict>
      </w:r>
      <w:r>
        <w:rPr/>
        <w:t>NOTE: Authority cited: Section </w:t>
      </w:r>
      <w:hyperlink r:id="rId215">
        <w:r>
          <w:rPr>
            <w:color w:val="0000FF"/>
            <w:u w:val="single" w:color="0000FF"/>
          </w:rPr>
          <w:t>11346.36</w:t>
        </w:r>
      </w:hyperlink>
      <w:r>
        <w:rPr/>
        <w:t>, Government Code. Reference: Sections </w:t>
      </w:r>
      <w:hyperlink r:id="rId217">
        <w:r>
          <w:rPr>
            <w:color w:val="0000FF"/>
            <w:u w:val="single" w:color="0000FF"/>
          </w:rPr>
          <w:t>11342.548 </w:t>
        </w:r>
      </w:hyperlink>
      <w:r>
        <w:rPr/>
        <w:t>and </w:t>
      </w:r>
      <w:hyperlink r:id="rId215">
        <w:r>
          <w:rPr>
            <w:color w:val="0000FF"/>
            <w:u w:val="single" w:color="0000FF"/>
          </w:rPr>
          <w:t>11346.36</w:t>
        </w:r>
      </w:hyperlink>
      <w:r>
        <w:rPr/>
        <w:t>, Government Code.  2001. Notification; Public Input.</w:t>
      </w:r>
    </w:p>
    <w:p>
      <w:pPr>
        <w:pStyle w:val="BodyText"/>
        <w:spacing w:before="11"/>
        <w:rPr>
          <w:sz w:val="15"/>
        </w:rPr>
      </w:pPr>
    </w:p>
    <w:p>
      <w:pPr>
        <w:pStyle w:val="ListParagraph"/>
        <w:numPr>
          <w:ilvl w:val="0"/>
          <w:numId w:val="46"/>
        </w:numPr>
        <w:tabs>
          <w:tab w:pos="1181" w:val="left" w:leader="none"/>
        </w:tabs>
        <w:spacing w:line="240" w:lineRule="auto" w:before="92" w:after="0"/>
        <w:ind w:left="820" w:right="787" w:firstLine="0"/>
        <w:jc w:val="left"/>
        <w:rPr>
          <w:sz w:val="24"/>
        </w:rPr>
      </w:pPr>
      <w:r>
        <w:rPr>
          <w:sz w:val="24"/>
        </w:rPr>
        <w:t>(1) An agency that anticipates promulgating a major regulation shall provide</w:t>
      </w:r>
      <w:r>
        <w:rPr>
          <w:spacing w:val="-22"/>
          <w:sz w:val="24"/>
        </w:rPr>
        <w:t> </w:t>
      </w:r>
      <w:r>
        <w:rPr>
          <w:sz w:val="24"/>
        </w:rPr>
        <w:t>the department, not later</w:t>
      </w:r>
      <w:r>
        <w:rPr>
          <w:spacing w:val="-12"/>
          <w:sz w:val="24"/>
        </w:rPr>
        <w:t> </w:t>
      </w:r>
      <w:r>
        <w:rPr>
          <w:sz w:val="24"/>
        </w:rPr>
        <w:t>than</w:t>
      </w:r>
    </w:p>
    <w:p>
      <w:pPr>
        <w:pStyle w:val="BodyText"/>
        <w:ind w:left="820" w:right="261" w:firstLine="67"/>
      </w:pPr>
      <w:r>
        <w:rPr/>
        <w:t>February 1 of each calendar year, with a list of all major regulations that it anticipates proposing during that entire calendar year. The information shall be provided on a form prescribed by the department. The list shall specifically identify the following for each major regulation that the agency proposes to adopt, amend or repeal: subject matter, title and section of the California Code of Regulations that will be affected, statute or court decision being implemented, interpreted or made specific and the anticipated date on which the agency proposes to publish the notice of proposed action for each major regulation.  The list shall also contain the name of the agency, the responsible unit within the agency, and the name, telephone number, email, and mailing address of a contact person.</w:t>
      </w:r>
    </w:p>
    <w:p>
      <w:pPr>
        <w:pStyle w:val="ListParagraph"/>
        <w:numPr>
          <w:ilvl w:val="0"/>
          <w:numId w:val="47"/>
        </w:numPr>
        <w:tabs>
          <w:tab w:pos="1181" w:val="left" w:leader="none"/>
        </w:tabs>
        <w:spacing w:line="240" w:lineRule="auto" w:before="0" w:after="0"/>
        <w:ind w:left="820" w:right="245" w:firstLine="0"/>
        <w:jc w:val="left"/>
        <w:rPr>
          <w:sz w:val="24"/>
        </w:rPr>
      </w:pPr>
      <w:r>
        <w:rPr>
          <w:sz w:val="24"/>
        </w:rPr>
        <w:t>In the event an agency determines after February 1 that it anticipates promulgating</w:t>
      </w:r>
      <w:r>
        <w:rPr>
          <w:spacing w:val="-31"/>
          <w:sz w:val="24"/>
        </w:rPr>
        <w:t> </w:t>
      </w:r>
      <w:r>
        <w:rPr>
          <w:sz w:val="24"/>
        </w:rPr>
        <w:t>a major regulation, the agency shall submit to the department the information required in subdivision (a)(1) as soon as possible but in no event later than 60 days prior to filing a notice of proposed action with</w:t>
      </w:r>
      <w:r>
        <w:rPr>
          <w:spacing w:val="-16"/>
          <w:sz w:val="24"/>
        </w:rPr>
        <w:t> </w:t>
      </w:r>
      <w:r>
        <w:rPr>
          <w:sz w:val="24"/>
        </w:rPr>
        <w:t>OAL.</w:t>
      </w:r>
    </w:p>
    <w:p>
      <w:pPr>
        <w:pStyle w:val="ListParagraph"/>
        <w:numPr>
          <w:ilvl w:val="0"/>
          <w:numId w:val="46"/>
        </w:numPr>
        <w:tabs>
          <w:tab w:pos="1176" w:val="left" w:leader="none"/>
        </w:tabs>
        <w:spacing w:line="240" w:lineRule="auto" w:before="0" w:after="0"/>
        <w:ind w:left="820" w:right="282" w:firstLine="0"/>
        <w:jc w:val="left"/>
        <w:rPr>
          <w:sz w:val="24"/>
        </w:rPr>
      </w:pPr>
      <w:r>
        <w:rPr>
          <w:sz w:val="24"/>
        </w:rPr>
        <w:t>Within 15 days of receipt of a list of proposed major regulations, the department shall provide a copy of that list to GO-Biz and to any other agency that has requested a copy.</w:t>
      </w:r>
    </w:p>
    <w:p>
      <w:pPr>
        <w:pStyle w:val="ListParagraph"/>
        <w:numPr>
          <w:ilvl w:val="0"/>
          <w:numId w:val="46"/>
        </w:numPr>
        <w:tabs>
          <w:tab w:pos="1162" w:val="left" w:leader="none"/>
        </w:tabs>
        <w:spacing w:line="240" w:lineRule="auto" w:before="0" w:after="0"/>
        <w:ind w:left="820" w:right="228" w:firstLine="0"/>
        <w:jc w:val="left"/>
        <w:rPr>
          <w:sz w:val="24"/>
        </w:rPr>
      </w:pPr>
      <w:r>
        <w:rPr>
          <w:sz w:val="24"/>
        </w:rPr>
        <w:t>Within 15 days of receipt of a list of proposed major regulations, the department shall post that list on its Internet  web</w:t>
      </w:r>
      <w:r>
        <w:rPr>
          <w:spacing w:val="-6"/>
          <w:sz w:val="24"/>
        </w:rPr>
        <w:t> </w:t>
      </w:r>
      <w:r>
        <w:rPr>
          <w:sz w:val="24"/>
        </w:rPr>
        <w:t>site.</w:t>
      </w:r>
    </w:p>
    <w:p>
      <w:pPr>
        <w:pStyle w:val="ListParagraph"/>
        <w:numPr>
          <w:ilvl w:val="0"/>
          <w:numId w:val="46"/>
        </w:numPr>
        <w:tabs>
          <w:tab w:pos="1248" w:val="left" w:leader="none"/>
        </w:tabs>
        <w:spacing w:line="240" w:lineRule="auto" w:before="0" w:after="0"/>
        <w:ind w:left="820" w:right="404" w:firstLine="0"/>
        <w:jc w:val="left"/>
        <w:rPr>
          <w:sz w:val="24"/>
        </w:rPr>
      </w:pPr>
      <w:r>
        <w:rPr>
          <w:sz w:val="24"/>
        </w:rPr>
        <w:t>The agency shall also seek public input regarding alternatives from those who would be subject to or affected by the regulations (including other state agencies and local agencies, where appropriate) prior to filing a notice of proposed action with OAL unless the agency is required to implement federal law and regulations which the agency has little or no discretion to vary. An agency shall document and include in the SRIA the methods by which it sought public</w:t>
      </w:r>
      <w:r>
        <w:rPr>
          <w:spacing w:val="-18"/>
          <w:sz w:val="24"/>
        </w:rPr>
        <w:t> </w:t>
      </w:r>
      <w:r>
        <w:rPr>
          <w:sz w:val="24"/>
        </w:rPr>
        <w:t>input.</w:t>
      </w:r>
    </w:p>
    <w:p>
      <w:pPr>
        <w:pStyle w:val="BodyText"/>
        <w:rPr>
          <w:sz w:val="16"/>
        </w:rPr>
      </w:pPr>
    </w:p>
    <w:p>
      <w:pPr>
        <w:pStyle w:val="BodyText"/>
        <w:spacing w:before="92"/>
        <w:ind w:left="100"/>
      </w:pPr>
      <w:r>
        <w:rPr/>
        <w:t>(Continued)</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BodyText"/>
        <w:spacing w:before="92"/>
        <w:ind w:left="100"/>
      </w:pPr>
      <w:r>
        <w:rPr/>
        <w:t>(Continued)</w:t>
      </w:r>
    </w:p>
    <w:p>
      <w:pPr>
        <w:pStyle w:val="Heading1"/>
        <w:spacing w:before="0"/>
      </w:pPr>
      <w:r>
        <w:rPr/>
        <w:t>STANDARDIZED REGULATORY IMPACT ASSESSMENT</w:t>
      </w:r>
    </w:p>
    <w:p>
      <w:pPr>
        <w:tabs>
          <w:tab w:pos="8624" w:val="left" w:leader="none"/>
        </w:tabs>
        <w:spacing w:before="0"/>
        <w:ind w:left="100" w:right="0" w:firstLine="0"/>
        <w:jc w:val="left"/>
        <w:rPr>
          <w:sz w:val="24"/>
        </w:rPr>
      </w:pPr>
      <w:r>
        <w:rPr>
          <w:b/>
          <w:sz w:val="24"/>
        </w:rPr>
        <w:t>FOR</w:t>
      </w:r>
      <w:r>
        <w:rPr>
          <w:b/>
          <w:spacing w:val="-3"/>
          <w:sz w:val="24"/>
        </w:rPr>
        <w:t> </w:t>
      </w:r>
      <w:r>
        <w:rPr>
          <w:b/>
          <w:sz w:val="24"/>
        </w:rPr>
        <w:t>MAJOR</w:t>
      </w:r>
      <w:r>
        <w:rPr>
          <w:b/>
          <w:spacing w:val="-3"/>
          <w:sz w:val="24"/>
        </w:rPr>
        <w:t> </w:t>
      </w:r>
      <w:r>
        <w:rPr>
          <w:b/>
          <w:sz w:val="24"/>
        </w:rPr>
        <w:t>REGULATIONS</w:t>
        <w:tab/>
        <w:t>6600 </w:t>
      </w:r>
      <w:r>
        <w:rPr>
          <w:sz w:val="24"/>
        </w:rPr>
        <w:t>(Cont.</w:t>
      </w:r>
      <w:r>
        <w:rPr>
          <w:spacing w:val="-5"/>
          <w:sz w:val="24"/>
        </w:rPr>
        <w:t> </w:t>
      </w:r>
      <w:r>
        <w:rPr>
          <w:sz w:val="24"/>
        </w:rPr>
        <w:t>1)</w:t>
      </w:r>
    </w:p>
    <w:p>
      <w:pPr>
        <w:pStyle w:val="BodyText"/>
        <w:ind w:left="100"/>
      </w:pPr>
      <w:r>
        <w:rPr/>
        <w:t>(New 6/14)</w:t>
      </w:r>
    </w:p>
    <w:p>
      <w:pPr>
        <w:pStyle w:val="BodyText"/>
      </w:pPr>
    </w:p>
    <w:p>
      <w:pPr>
        <w:pStyle w:val="BodyText"/>
        <w:ind w:left="100" w:right="1034"/>
      </w:pPr>
      <w:r>
        <w:rPr/>
        <w:pict>
          <v:group style="position:absolute;margin-left:581.51001pt;margin-top:-.034133pt;width:.5pt;height:511.1pt;mso-position-horizontal-relative:page;mso-position-vertical-relative:paragraph;z-index:4840" coordorigin="11630,-1" coordsize="10,10222">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9" stroked="true" strokeweight=".47998pt" strokecolor="#000000">
              <v:stroke dashstyle="solid"/>
            </v:line>
            <v:line style="position:absolute" from="11635,2489"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5" stroked="true" strokeweight=".47998pt" strokecolor="#000000">
              <v:stroke dashstyle="solid"/>
            </v:line>
            <v:line style="position:absolute" from="11635,7455"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v:line style="position:absolute" from="11635,8835" to="11635,9111" stroked="true" strokeweight=".47998pt" strokecolor="#000000">
              <v:stroke dashstyle="solid"/>
            </v:line>
            <v:line style="position:absolute" from="11635,9111" to="11635,9388" stroked="true" strokeweight=".47998pt" strokecolor="#000000">
              <v:stroke dashstyle="solid"/>
            </v:line>
            <v:line style="position:absolute" from="11635,9388" to="11635,9664" stroked="true" strokeweight=".47998pt" strokecolor="#000000">
              <v:stroke dashstyle="solid"/>
            </v:line>
            <v:line style="position:absolute" from="11635,9664" to="11635,9940" stroked="true" strokeweight=".47998pt" strokecolor="#000000">
              <v:stroke dashstyle="solid"/>
            </v:line>
            <v:line style="position:absolute" from="11635,9940" to="11635,10216" stroked="true" strokeweight=".47998pt" strokecolor="#000000">
              <v:stroke dashstyle="solid"/>
            </v:line>
            <w10:wrap type="none"/>
          </v:group>
        </w:pict>
      </w:r>
      <w:r>
        <w:rPr/>
        <w:t>NOTE: Authority cited: Sections </w:t>
      </w:r>
      <w:hyperlink r:id="rId218">
        <w:r>
          <w:rPr>
            <w:color w:val="0000FF"/>
            <w:u w:val="single" w:color="0000FF"/>
          </w:rPr>
          <w:t>11346.3 </w:t>
        </w:r>
      </w:hyperlink>
      <w:r>
        <w:rPr/>
        <w:t>and </w:t>
      </w:r>
      <w:hyperlink r:id="rId215">
        <w:r>
          <w:rPr>
            <w:color w:val="0000FF"/>
            <w:u w:val="single" w:color="0000FF"/>
          </w:rPr>
          <w:t>11346.36</w:t>
        </w:r>
      </w:hyperlink>
      <w:r>
        <w:rPr/>
        <w:t>, Government Code. Reference: Sections </w:t>
      </w:r>
      <w:hyperlink r:id="rId217">
        <w:r>
          <w:rPr>
            <w:color w:val="0000FF"/>
            <w:u w:val="single" w:color="0000FF"/>
          </w:rPr>
          <w:t>11342.548</w:t>
        </w:r>
      </w:hyperlink>
      <w:r>
        <w:rPr/>
        <w:t>, </w:t>
      </w:r>
      <w:hyperlink r:id="rId218">
        <w:r>
          <w:rPr>
            <w:color w:val="0000FF"/>
            <w:u w:val="single" w:color="0000FF"/>
          </w:rPr>
          <w:t>11346.3 </w:t>
        </w:r>
      </w:hyperlink>
      <w:r>
        <w:rPr/>
        <w:t>and </w:t>
      </w:r>
      <w:hyperlink r:id="rId215">
        <w:r>
          <w:rPr>
            <w:color w:val="0000FF"/>
            <w:u w:val="single" w:color="0000FF"/>
          </w:rPr>
          <w:t>11346.36</w:t>
        </w:r>
      </w:hyperlink>
      <w:r>
        <w:rPr/>
        <w:t>, Government Code.</w:t>
      </w:r>
    </w:p>
    <w:p>
      <w:pPr>
        <w:pStyle w:val="BodyText"/>
        <w:spacing w:before="11"/>
        <w:rPr>
          <w:sz w:val="15"/>
        </w:rPr>
      </w:pPr>
    </w:p>
    <w:p>
      <w:pPr>
        <w:pStyle w:val="BodyText"/>
        <w:spacing w:before="92"/>
        <w:ind w:left="100"/>
      </w:pPr>
      <w:r>
        <w:rPr/>
        <w:t>2002. Standardized Regulatory Impact Assessment.</w:t>
      </w:r>
    </w:p>
    <w:p>
      <w:pPr>
        <w:pStyle w:val="BodyText"/>
        <w:spacing w:before="10"/>
        <w:rPr>
          <w:sz w:val="15"/>
        </w:rPr>
      </w:pPr>
    </w:p>
    <w:p>
      <w:pPr>
        <w:pStyle w:val="ListParagraph"/>
        <w:numPr>
          <w:ilvl w:val="0"/>
          <w:numId w:val="48"/>
        </w:numPr>
        <w:tabs>
          <w:tab w:pos="1181" w:val="left" w:leader="none"/>
        </w:tabs>
        <w:spacing w:line="240" w:lineRule="auto" w:before="93" w:after="0"/>
        <w:ind w:left="820" w:right="257" w:firstLine="0"/>
        <w:jc w:val="left"/>
        <w:rPr>
          <w:sz w:val="24"/>
        </w:rPr>
      </w:pPr>
      <w:r>
        <w:rPr>
          <w:sz w:val="24"/>
        </w:rPr>
        <w:t>An agency that anticipates promulgating a major regulation as defined in section 2000 shall, pursuant to Section 11346.3(f) of the code, submit its completed SRIA to</w:t>
      </w:r>
      <w:r>
        <w:rPr>
          <w:spacing w:val="-36"/>
          <w:sz w:val="24"/>
        </w:rPr>
        <w:t> </w:t>
      </w:r>
      <w:r>
        <w:rPr>
          <w:sz w:val="24"/>
        </w:rPr>
        <w:t>the department within the following time</w:t>
      </w:r>
      <w:r>
        <w:rPr>
          <w:spacing w:val="-15"/>
          <w:sz w:val="24"/>
        </w:rPr>
        <w:t> </w:t>
      </w:r>
      <w:r>
        <w:rPr>
          <w:sz w:val="24"/>
        </w:rPr>
        <w:t>frame:</w:t>
      </w:r>
    </w:p>
    <w:p>
      <w:pPr>
        <w:pStyle w:val="ListParagraph"/>
        <w:numPr>
          <w:ilvl w:val="1"/>
          <w:numId w:val="48"/>
        </w:numPr>
        <w:tabs>
          <w:tab w:pos="1901" w:val="left" w:leader="none"/>
        </w:tabs>
        <w:spacing w:line="240" w:lineRule="auto" w:before="0" w:after="0"/>
        <w:ind w:left="1540" w:right="245" w:firstLine="0"/>
        <w:jc w:val="left"/>
        <w:rPr>
          <w:sz w:val="24"/>
        </w:rPr>
      </w:pPr>
      <w:r>
        <w:rPr>
          <w:sz w:val="24"/>
        </w:rPr>
        <w:t>Not less than 60 days prior to filing a notice of proposed action with OAL if</w:t>
      </w:r>
      <w:r>
        <w:rPr>
          <w:spacing w:val="-28"/>
          <w:sz w:val="24"/>
        </w:rPr>
        <w:t> </w:t>
      </w:r>
      <w:r>
        <w:rPr>
          <w:sz w:val="24"/>
        </w:rPr>
        <w:t>the agency has notified the department of the proposed regulation within the time prescribed by 2001(a);</w:t>
      </w:r>
      <w:r>
        <w:rPr>
          <w:spacing w:val="-8"/>
          <w:sz w:val="24"/>
        </w:rPr>
        <w:t> </w:t>
      </w:r>
      <w:r>
        <w:rPr>
          <w:sz w:val="24"/>
        </w:rPr>
        <w:t>or</w:t>
      </w:r>
    </w:p>
    <w:p>
      <w:pPr>
        <w:pStyle w:val="ListParagraph"/>
        <w:numPr>
          <w:ilvl w:val="1"/>
          <w:numId w:val="48"/>
        </w:numPr>
        <w:tabs>
          <w:tab w:pos="1901" w:val="left" w:leader="none"/>
        </w:tabs>
        <w:spacing w:line="240" w:lineRule="auto" w:before="0" w:after="0"/>
        <w:ind w:left="1540" w:right="245" w:firstLine="0"/>
        <w:jc w:val="left"/>
        <w:rPr>
          <w:sz w:val="24"/>
        </w:rPr>
      </w:pPr>
      <w:r>
        <w:rPr>
          <w:sz w:val="24"/>
        </w:rPr>
        <w:t>Not less than 90 days prior to filing a notice of proposed action with OAL if</w:t>
      </w:r>
      <w:r>
        <w:rPr>
          <w:spacing w:val="-28"/>
          <w:sz w:val="24"/>
        </w:rPr>
        <w:t> </w:t>
      </w:r>
      <w:r>
        <w:rPr>
          <w:sz w:val="24"/>
        </w:rPr>
        <w:t>the agency has not notified the department of the proposed major regulation within the time prescribed by section</w:t>
      </w:r>
      <w:r>
        <w:rPr>
          <w:spacing w:val="-12"/>
          <w:sz w:val="24"/>
        </w:rPr>
        <w:t> </w:t>
      </w:r>
      <w:r>
        <w:rPr>
          <w:sz w:val="24"/>
        </w:rPr>
        <w:t>2001(a);</w:t>
      </w:r>
    </w:p>
    <w:p>
      <w:pPr>
        <w:pStyle w:val="ListParagraph"/>
        <w:numPr>
          <w:ilvl w:val="0"/>
          <w:numId w:val="48"/>
        </w:numPr>
        <w:tabs>
          <w:tab w:pos="1181" w:val="left" w:leader="none"/>
        </w:tabs>
        <w:spacing w:line="240" w:lineRule="auto" w:before="0" w:after="0"/>
        <w:ind w:left="820" w:right="577" w:firstLine="0"/>
        <w:jc w:val="left"/>
        <w:rPr>
          <w:sz w:val="24"/>
        </w:rPr>
      </w:pPr>
      <w:r>
        <w:rPr>
          <w:sz w:val="24"/>
        </w:rPr>
        <w:t>(1) The SRIA shall contain all of the information required by Section 11346.3(c)</w:t>
      </w:r>
      <w:r>
        <w:rPr>
          <w:spacing w:val="-28"/>
          <w:sz w:val="24"/>
        </w:rPr>
        <w:t> </w:t>
      </w:r>
      <w:r>
        <w:rPr>
          <w:sz w:val="24"/>
        </w:rPr>
        <w:t>of the code, which shall have been prepared in compliance with section</w:t>
      </w:r>
      <w:r>
        <w:rPr>
          <w:spacing w:val="-29"/>
          <w:sz w:val="24"/>
        </w:rPr>
        <w:t> </w:t>
      </w:r>
      <w:r>
        <w:rPr>
          <w:sz w:val="24"/>
        </w:rPr>
        <w:t>2003.</w:t>
      </w:r>
    </w:p>
    <w:p>
      <w:pPr>
        <w:pStyle w:val="ListParagraph"/>
        <w:numPr>
          <w:ilvl w:val="1"/>
          <w:numId w:val="47"/>
        </w:numPr>
        <w:tabs>
          <w:tab w:pos="1901" w:val="left" w:leader="none"/>
        </w:tabs>
        <w:spacing w:line="240" w:lineRule="auto" w:before="0" w:after="0"/>
        <w:ind w:left="1540" w:right="851" w:firstLine="0"/>
        <w:jc w:val="left"/>
        <w:rPr>
          <w:sz w:val="24"/>
        </w:rPr>
      </w:pPr>
      <w:r>
        <w:rPr>
          <w:sz w:val="24"/>
        </w:rPr>
        <w:t>The SRIA shall also include a description and explanation of each of the following:</w:t>
      </w:r>
    </w:p>
    <w:p>
      <w:pPr>
        <w:pStyle w:val="ListParagraph"/>
        <w:numPr>
          <w:ilvl w:val="2"/>
          <w:numId w:val="47"/>
        </w:numPr>
        <w:tabs>
          <w:tab w:pos="1928" w:val="left" w:leader="none"/>
        </w:tabs>
        <w:spacing w:line="240" w:lineRule="auto" w:before="0" w:after="0"/>
        <w:ind w:left="1540" w:right="258" w:firstLine="0"/>
        <w:jc w:val="left"/>
        <w:rPr>
          <w:sz w:val="24"/>
        </w:rPr>
      </w:pPr>
      <w:r>
        <w:rPr>
          <w:sz w:val="24"/>
        </w:rPr>
        <w:t>The economic impact method and approach, including the underlying assumptions the agency used and the rationale and basis for those</w:t>
      </w:r>
      <w:r>
        <w:rPr>
          <w:spacing w:val="-35"/>
          <w:sz w:val="24"/>
        </w:rPr>
        <w:t> </w:t>
      </w:r>
      <w:r>
        <w:rPr>
          <w:sz w:val="24"/>
        </w:rPr>
        <w:t>assumptions;</w:t>
      </w:r>
    </w:p>
    <w:p>
      <w:pPr>
        <w:pStyle w:val="ListParagraph"/>
        <w:numPr>
          <w:ilvl w:val="2"/>
          <w:numId w:val="47"/>
        </w:numPr>
        <w:tabs>
          <w:tab w:pos="1928" w:val="left" w:leader="none"/>
        </w:tabs>
        <w:spacing w:line="240" w:lineRule="auto" w:before="0" w:after="0"/>
        <w:ind w:left="1540" w:right="290" w:firstLine="0"/>
        <w:jc w:val="left"/>
        <w:rPr>
          <w:sz w:val="24"/>
        </w:rPr>
      </w:pPr>
      <w:r>
        <w:rPr>
          <w:sz w:val="24"/>
        </w:rPr>
        <w:t>The specific categories of individuals and business enterprises who would be affected by the proposed major</w:t>
      </w:r>
      <w:r>
        <w:rPr>
          <w:spacing w:val="-16"/>
          <w:sz w:val="24"/>
        </w:rPr>
        <w:t> </w:t>
      </w:r>
      <w:r>
        <w:rPr>
          <w:sz w:val="24"/>
        </w:rPr>
        <w:t>regulation;</w:t>
      </w:r>
    </w:p>
    <w:p>
      <w:pPr>
        <w:pStyle w:val="ListParagraph"/>
        <w:numPr>
          <w:ilvl w:val="2"/>
          <w:numId w:val="47"/>
        </w:numPr>
        <w:tabs>
          <w:tab w:pos="1940" w:val="left" w:leader="none"/>
        </w:tabs>
        <w:spacing w:line="240" w:lineRule="auto" w:before="0" w:after="0"/>
        <w:ind w:left="1939" w:right="0" w:hanging="399"/>
        <w:jc w:val="left"/>
        <w:rPr>
          <w:sz w:val="24"/>
        </w:rPr>
      </w:pPr>
      <w:r>
        <w:rPr>
          <w:sz w:val="24"/>
        </w:rPr>
        <w:t>The inputs into the assessment of the economic</w:t>
      </w:r>
      <w:r>
        <w:rPr>
          <w:spacing w:val="-17"/>
          <w:sz w:val="24"/>
        </w:rPr>
        <w:t> </w:t>
      </w:r>
      <w:r>
        <w:rPr>
          <w:sz w:val="24"/>
        </w:rPr>
        <w:t>impact;</w:t>
      </w:r>
    </w:p>
    <w:p>
      <w:pPr>
        <w:pStyle w:val="ListParagraph"/>
        <w:numPr>
          <w:ilvl w:val="2"/>
          <w:numId w:val="47"/>
        </w:numPr>
        <w:tabs>
          <w:tab w:pos="1940" w:val="left" w:leader="none"/>
        </w:tabs>
        <w:spacing w:line="240" w:lineRule="auto" w:before="0" w:after="0"/>
        <w:ind w:left="1939" w:right="0" w:hanging="399"/>
        <w:jc w:val="left"/>
        <w:rPr>
          <w:sz w:val="24"/>
        </w:rPr>
      </w:pPr>
      <w:r>
        <w:rPr>
          <w:sz w:val="24"/>
        </w:rPr>
        <w:t>The outputs from the assessment of the economic</w:t>
      </w:r>
      <w:r>
        <w:rPr>
          <w:spacing w:val="-25"/>
          <w:sz w:val="24"/>
        </w:rPr>
        <w:t> </w:t>
      </w:r>
      <w:r>
        <w:rPr>
          <w:sz w:val="24"/>
        </w:rPr>
        <w:t>impact;</w:t>
      </w:r>
    </w:p>
    <w:p>
      <w:pPr>
        <w:pStyle w:val="ListParagraph"/>
        <w:numPr>
          <w:ilvl w:val="2"/>
          <w:numId w:val="47"/>
        </w:numPr>
        <w:tabs>
          <w:tab w:pos="1928" w:val="left" w:leader="none"/>
        </w:tabs>
        <w:spacing w:line="240" w:lineRule="auto" w:before="0" w:after="0"/>
        <w:ind w:left="1540" w:right="357" w:firstLine="0"/>
        <w:jc w:val="left"/>
        <w:rPr>
          <w:sz w:val="24"/>
        </w:rPr>
      </w:pPr>
      <w:r>
        <w:rPr>
          <w:sz w:val="24"/>
        </w:rPr>
        <w:t>The agency’s interpretation of the results of the assessment of the economic impact.</w:t>
      </w:r>
    </w:p>
    <w:p>
      <w:pPr>
        <w:pStyle w:val="ListParagraph"/>
        <w:numPr>
          <w:ilvl w:val="1"/>
          <w:numId w:val="47"/>
        </w:numPr>
        <w:tabs>
          <w:tab w:pos="1901" w:val="left" w:leader="none"/>
        </w:tabs>
        <w:spacing w:line="274" w:lineRule="exact" w:before="5" w:after="0"/>
        <w:ind w:left="1540" w:right="1283" w:firstLine="0"/>
        <w:jc w:val="left"/>
        <w:rPr>
          <w:sz w:val="24"/>
        </w:rPr>
      </w:pPr>
      <w:r>
        <w:rPr>
          <w:sz w:val="24"/>
        </w:rPr>
        <w:t>The SRIA shall also include documentation sufficient to</w:t>
      </w:r>
      <w:r>
        <w:rPr>
          <w:spacing w:val="-24"/>
          <w:sz w:val="24"/>
        </w:rPr>
        <w:t> </w:t>
      </w:r>
      <w:r>
        <w:rPr>
          <w:sz w:val="24"/>
        </w:rPr>
        <w:t>substantiate compliance with the requirements of this section and section</w:t>
      </w:r>
      <w:r>
        <w:rPr>
          <w:spacing w:val="-25"/>
          <w:sz w:val="24"/>
        </w:rPr>
        <w:t> </w:t>
      </w:r>
      <w:r>
        <w:rPr>
          <w:sz w:val="24"/>
        </w:rPr>
        <w:t>2003.</w:t>
      </w:r>
    </w:p>
    <w:p>
      <w:pPr>
        <w:pStyle w:val="ListParagraph"/>
        <w:numPr>
          <w:ilvl w:val="0"/>
          <w:numId w:val="48"/>
        </w:numPr>
        <w:tabs>
          <w:tab w:pos="1166" w:val="left" w:leader="none"/>
        </w:tabs>
        <w:spacing w:line="240" w:lineRule="auto" w:before="0" w:after="0"/>
        <w:ind w:left="820" w:right="1087" w:firstLine="0"/>
        <w:jc w:val="left"/>
        <w:rPr>
          <w:sz w:val="24"/>
        </w:rPr>
      </w:pPr>
      <w:r>
        <w:rPr>
          <w:sz w:val="24"/>
        </w:rPr>
        <w:t>The SRIA shall be accompanied by a form prescribed by the department</w:t>
      </w:r>
      <w:r>
        <w:rPr>
          <w:spacing w:val="-31"/>
          <w:sz w:val="24"/>
        </w:rPr>
        <w:t> </w:t>
      </w:r>
      <w:r>
        <w:rPr>
          <w:sz w:val="24"/>
        </w:rPr>
        <w:t>that includes all of the</w:t>
      </w:r>
      <w:r>
        <w:rPr>
          <w:spacing w:val="-12"/>
          <w:sz w:val="24"/>
        </w:rPr>
        <w:t> </w:t>
      </w:r>
      <w:r>
        <w:rPr>
          <w:sz w:val="24"/>
        </w:rPr>
        <w:t>following:</w:t>
      </w:r>
    </w:p>
    <w:p>
      <w:pPr>
        <w:pStyle w:val="ListParagraph"/>
        <w:numPr>
          <w:ilvl w:val="1"/>
          <w:numId w:val="48"/>
        </w:numPr>
        <w:tabs>
          <w:tab w:pos="1901" w:val="left" w:leader="none"/>
        </w:tabs>
        <w:spacing w:line="240" w:lineRule="auto" w:before="4" w:after="0"/>
        <w:ind w:left="1540" w:right="0" w:firstLine="0"/>
        <w:jc w:val="left"/>
        <w:rPr>
          <w:sz w:val="24"/>
        </w:rPr>
      </w:pPr>
      <w:r>
        <w:rPr>
          <w:sz w:val="24"/>
        </w:rPr>
        <w:t>Name of the</w:t>
      </w:r>
      <w:r>
        <w:rPr>
          <w:spacing w:val="-14"/>
          <w:sz w:val="24"/>
        </w:rPr>
        <w:t> </w:t>
      </w:r>
      <w:r>
        <w:rPr>
          <w:sz w:val="24"/>
        </w:rPr>
        <w:t>agency.</w:t>
      </w:r>
    </w:p>
    <w:p>
      <w:pPr>
        <w:pStyle w:val="ListParagraph"/>
        <w:numPr>
          <w:ilvl w:val="1"/>
          <w:numId w:val="48"/>
        </w:numPr>
        <w:tabs>
          <w:tab w:pos="1901" w:val="left" w:leader="none"/>
        </w:tabs>
        <w:spacing w:line="240" w:lineRule="auto" w:before="0" w:after="0"/>
        <w:ind w:left="1540" w:right="925" w:firstLine="0"/>
        <w:jc w:val="left"/>
        <w:rPr>
          <w:sz w:val="24"/>
        </w:rPr>
      </w:pPr>
      <w:r>
        <w:rPr>
          <w:sz w:val="24"/>
        </w:rPr>
        <w:t>The name, telephone number, email and mailing address of the</w:t>
      </w:r>
      <w:r>
        <w:rPr>
          <w:spacing w:val="-28"/>
          <w:sz w:val="24"/>
        </w:rPr>
        <w:t> </w:t>
      </w:r>
      <w:r>
        <w:rPr>
          <w:sz w:val="24"/>
        </w:rPr>
        <w:t>contact person.</w:t>
      </w:r>
    </w:p>
    <w:p>
      <w:pPr>
        <w:pStyle w:val="ListParagraph"/>
        <w:numPr>
          <w:ilvl w:val="1"/>
          <w:numId w:val="48"/>
        </w:numPr>
        <w:tabs>
          <w:tab w:pos="1901" w:val="left" w:leader="none"/>
        </w:tabs>
        <w:spacing w:line="240" w:lineRule="auto" w:before="1" w:after="0"/>
        <w:ind w:left="1900" w:right="0" w:hanging="360"/>
        <w:jc w:val="left"/>
        <w:rPr>
          <w:sz w:val="24"/>
        </w:rPr>
      </w:pPr>
      <w:r>
        <w:rPr>
          <w:sz w:val="24"/>
        </w:rPr>
        <w:t>Statement of the need for the proposed major</w:t>
      </w:r>
      <w:r>
        <w:rPr>
          <w:spacing w:val="-20"/>
          <w:sz w:val="24"/>
        </w:rPr>
        <w:t> </w:t>
      </w:r>
      <w:r>
        <w:rPr>
          <w:sz w:val="24"/>
        </w:rPr>
        <w:t>regulation.</w:t>
      </w:r>
    </w:p>
    <w:p>
      <w:pPr>
        <w:pStyle w:val="ListParagraph"/>
        <w:numPr>
          <w:ilvl w:val="1"/>
          <w:numId w:val="48"/>
        </w:numPr>
        <w:tabs>
          <w:tab w:pos="1901" w:val="left" w:leader="none"/>
        </w:tabs>
        <w:spacing w:line="240" w:lineRule="auto" w:before="0" w:after="0"/>
        <w:ind w:left="1540" w:right="348" w:firstLine="0"/>
        <w:jc w:val="left"/>
        <w:rPr>
          <w:sz w:val="24"/>
        </w:rPr>
      </w:pPr>
      <w:r>
        <w:rPr>
          <w:sz w:val="24"/>
        </w:rPr>
        <w:t>A summary of the categories of individuals and business enterprises who</w:t>
      </w:r>
      <w:r>
        <w:rPr>
          <w:spacing w:val="-24"/>
          <w:sz w:val="24"/>
        </w:rPr>
        <w:t> </w:t>
      </w:r>
      <w:r>
        <w:rPr>
          <w:sz w:val="24"/>
        </w:rPr>
        <w:t>will be impacted by the proposed major regulation and the amount of the economic impact on each such</w:t>
      </w:r>
      <w:r>
        <w:rPr>
          <w:spacing w:val="-15"/>
          <w:sz w:val="24"/>
        </w:rPr>
        <w:t> </w:t>
      </w:r>
      <w:r>
        <w:rPr>
          <w:sz w:val="24"/>
        </w:rPr>
        <w:t>category.</w:t>
      </w:r>
    </w:p>
    <w:p>
      <w:pPr>
        <w:pStyle w:val="BodyText"/>
        <w:spacing w:before="11"/>
        <w:rPr>
          <w:sz w:val="15"/>
        </w:rPr>
      </w:pPr>
    </w:p>
    <w:p>
      <w:pPr>
        <w:pStyle w:val="BodyText"/>
        <w:spacing w:before="92"/>
        <w:ind w:left="100"/>
      </w:pPr>
      <w:r>
        <w:rPr/>
        <w:t>(Continued)</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BodyText"/>
        <w:spacing w:before="92"/>
        <w:ind w:left="100"/>
      </w:pPr>
      <w:r>
        <w:rPr/>
        <w:t>(Continued)</w:t>
      </w:r>
    </w:p>
    <w:p>
      <w:pPr>
        <w:pStyle w:val="Heading1"/>
        <w:spacing w:before="0"/>
      </w:pPr>
      <w:r>
        <w:rPr/>
        <w:t>STANDARDIZED REGULATORY IMPACT ASSESSMENT</w:t>
      </w:r>
    </w:p>
    <w:p>
      <w:pPr>
        <w:tabs>
          <w:tab w:pos="8624" w:val="left" w:leader="none"/>
        </w:tabs>
        <w:spacing w:before="0"/>
        <w:ind w:left="100" w:right="0" w:firstLine="0"/>
        <w:jc w:val="left"/>
        <w:rPr>
          <w:sz w:val="24"/>
        </w:rPr>
      </w:pPr>
      <w:r>
        <w:rPr>
          <w:b/>
          <w:sz w:val="24"/>
        </w:rPr>
        <w:t>FOR</w:t>
      </w:r>
      <w:r>
        <w:rPr>
          <w:b/>
          <w:spacing w:val="-3"/>
          <w:sz w:val="24"/>
        </w:rPr>
        <w:t> </w:t>
      </w:r>
      <w:r>
        <w:rPr>
          <w:b/>
          <w:sz w:val="24"/>
        </w:rPr>
        <w:t>MAJOR</w:t>
      </w:r>
      <w:r>
        <w:rPr>
          <w:b/>
          <w:spacing w:val="-3"/>
          <w:sz w:val="24"/>
        </w:rPr>
        <w:t> </w:t>
      </w:r>
      <w:r>
        <w:rPr>
          <w:b/>
          <w:sz w:val="24"/>
        </w:rPr>
        <w:t>REGULATIONS</w:t>
        <w:tab/>
        <w:t>6600 </w:t>
      </w:r>
      <w:r>
        <w:rPr>
          <w:sz w:val="24"/>
        </w:rPr>
        <w:t>(Cont.</w:t>
      </w:r>
      <w:r>
        <w:rPr>
          <w:spacing w:val="-5"/>
          <w:sz w:val="24"/>
        </w:rPr>
        <w:t> </w:t>
      </w:r>
      <w:r>
        <w:rPr>
          <w:sz w:val="24"/>
        </w:rPr>
        <w:t>2)</w:t>
      </w:r>
    </w:p>
    <w:p>
      <w:pPr>
        <w:pStyle w:val="BodyText"/>
        <w:ind w:left="100"/>
      </w:pPr>
      <w:r>
        <w:rPr/>
        <w:t>(New 6/14)</w:t>
      </w:r>
    </w:p>
    <w:p>
      <w:pPr>
        <w:pStyle w:val="BodyText"/>
      </w:pPr>
    </w:p>
    <w:p>
      <w:pPr>
        <w:pStyle w:val="ListParagraph"/>
        <w:numPr>
          <w:ilvl w:val="1"/>
          <w:numId w:val="48"/>
        </w:numPr>
        <w:tabs>
          <w:tab w:pos="1901" w:val="left" w:leader="none"/>
        </w:tabs>
        <w:spacing w:line="240" w:lineRule="auto" w:before="0" w:after="0"/>
        <w:ind w:left="1540" w:right="385" w:firstLine="0"/>
        <w:jc w:val="left"/>
        <w:rPr>
          <w:sz w:val="24"/>
        </w:rPr>
      </w:pPr>
      <w:r>
        <w:rPr/>
        <w:pict>
          <v:group style="position:absolute;margin-left:581.51001pt;margin-top:-.034133pt;width:.5pt;height:414.45pt;mso-position-horizontal-relative:page;mso-position-vertical-relative:paragraph;z-index:4864" coordorigin="11630,-1" coordsize="10,8289">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9" stroked="true" strokeweight=".47998pt" strokecolor="#000000">
              <v:stroke dashstyle="solid"/>
            </v:line>
            <v:line style="position:absolute" from="11635,2489"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5" stroked="true" strokeweight=".47998pt" strokecolor="#000000">
              <v:stroke dashstyle="solid"/>
            </v:line>
            <v:line style="position:absolute" from="11635,7455"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w10:wrap type="none"/>
          </v:group>
        </w:pict>
      </w:r>
      <w:r>
        <w:rPr>
          <w:sz w:val="24"/>
        </w:rPr>
        <w:t>An identification and description of all costs and all benefits due to the proposed regulatory change, calculated on an annual basis from estimated date of filing with the Secretary of State through 12 months after the estimated date the proposed major regulation will be fully implemented as estimated by the agency.</w:t>
      </w:r>
    </w:p>
    <w:p>
      <w:pPr>
        <w:pStyle w:val="ListParagraph"/>
        <w:numPr>
          <w:ilvl w:val="1"/>
          <w:numId w:val="48"/>
        </w:numPr>
        <w:tabs>
          <w:tab w:pos="1901" w:val="left" w:leader="none"/>
        </w:tabs>
        <w:spacing w:line="240" w:lineRule="auto" w:before="0" w:after="0"/>
        <w:ind w:left="1540" w:right="1018" w:firstLine="0"/>
        <w:jc w:val="left"/>
        <w:rPr>
          <w:sz w:val="24"/>
        </w:rPr>
      </w:pPr>
      <w:r>
        <w:rPr>
          <w:sz w:val="24"/>
        </w:rPr>
        <w:t>Description of the 12-month period in which the agency estimates the economic impact of the proposed major regulation will exceed $50</w:t>
      </w:r>
      <w:r>
        <w:rPr>
          <w:spacing w:val="-29"/>
          <w:sz w:val="24"/>
        </w:rPr>
        <w:t> </w:t>
      </w:r>
      <w:r>
        <w:rPr>
          <w:sz w:val="24"/>
        </w:rPr>
        <w:t>million.</w:t>
      </w:r>
    </w:p>
    <w:p>
      <w:pPr>
        <w:pStyle w:val="ListParagraph"/>
        <w:numPr>
          <w:ilvl w:val="1"/>
          <w:numId w:val="48"/>
        </w:numPr>
        <w:tabs>
          <w:tab w:pos="1901" w:val="left" w:leader="none"/>
        </w:tabs>
        <w:spacing w:line="240" w:lineRule="auto" w:before="0" w:after="0"/>
        <w:ind w:left="1540" w:right="1043" w:firstLine="0"/>
        <w:jc w:val="left"/>
        <w:rPr>
          <w:sz w:val="24"/>
        </w:rPr>
      </w:pPr>
      <w:r>
        <w:rPr>
          <w:sz w:val="24"/>
        </w:rPr>
        <w:t>Description of the baseline that the agency used to compare</w:t>
      </w:r>
      <w:r>
        <w:rPr>
          <w:spacing w:val="-27"/>
          <w:sz w:val="24"/>
        </w:rPr>
        <w:t> </w:t>
      </w:r>
      <w:r>
        <w:rPr>
          <w:sz w:val="24"/>
        </w:rPr>
        <w:t>proposed regulatory</w:t>
      </w:r>
      <w:r>
        <w:rPr>
          <w:spacing w:val="-9"/>
          <w:sz w:val="24"/>
        </w:rPr>
        <w:t> </w:t>
      </w:r>
      <w:r>
        <w:rPr>
          <w:sz w:val="24"/>
        </w:rPr>
        <w:t>alternatives.</w:t>
      </w:r>
    </w:p>
    <w:p>
      <w:pPr>
        <w:pStyle w:val="ListParagraph"/>
        <w:numPr>
          <w:ilvl w:val="1"/>
          <w:numId w:val="48"/>
        </w:numPr>
        <w:tabs>
          <w:tab w:pos="1901" w:val="left" w:leader="none"/>
        </w:tabs>
        <w:spacing w:line="240" w:lineRule="auto" w:before="0" w:after="0"/>
        <w:ind w:left="1540" w:right="259" w:firstLine="0"/>
        <w:jc w:val="left"/>
        <w:rPr>
          <w:sz w:val="24"/>
        </w:rPr>
      </w:pPr>
      <w:r>
        <w:rPr>
          <w:sz w:val="24"/>
        </w:rPr>
        <w:t>Identification of each regulatory alternative for addressing the stated need for the proposed major regulation, including each alternative that was provided by the public or another governmental agency and each alternative that the agency considered; all costs and all benefits of each regulatory alternative considered; and the reasons for rejecting each</w:t>
      </w:r>
      <w:r>
        <w:rPr>
          <w:spacing w:val="-13"/>
          <w:sz w:val="24"/>
        </w:rPr>
        <w:t> </w:t>
      </w:r>
      <w:r>
        <w:rPr>
          <w:sz w:val="24"/>
        </w:rPr>
        <w:t>alternative.</w:t>
      </w:r>
    </w:p>
    <w:p>
      <w:pPr>
        <w:pStyle w:val="ListParagraph"/>
        <w:numPr>
          <w:ilvl w:val="1"/>
          <w:numId w:val="48"/>
        </w:numPr>
        <w:tabs>
          <w:tab w:pos="1901" w:val="left" w:leader="none"/>
        </w:tabs>
        <w:spacing w:line="240" w:lineRule="auto" w:before="0" w:after="0"/>
        <w:ind w:left="1540" w:right="1016" w:firstLine="0"/>
        <w:jc w:val="left"/>
        <w:rPr>
          <w:sz w:val="24"/>
        </w:rPr>
      </w:pPr>
      <w:r>
        <w:rPr>
          <w:sz w:val="24"/>
        </w:rPr>
        <w:t>Description of the methods by which the agency sought public input</w:t>
      </w:r>
      <w:r>
        <w:rPr>
          <w:spacing w:val="-26"/>
          <w:sz w:val="24"/>
        </w:rPr>
        <w:t> </w:t>
      </w:r>
      <w:r>
        <w:rPr>
          <w:sz w:val="24"/>
        </w:rPr>
        <w:t>as required by section 2001, accompanied by documentation of that public outreach.</w:t>
      </w:r>
    </w:p>
    <w:p>
      <w:pPr>
        <w:pStyle w:val="ListParagraph"/>
        <w:numPr>
          <w:ilvl w:val="1"/>
          <w:numId w:val="48"/>
        </w:numPr>
        <w:tabs>
          <w:tab w:pos="2035" w:val="left" w:leader="none"/>
        </w:tabs>
        <w:spacing w:line="240" w:lineRule="auto" w:before="0" w:after="0"/>
        <w:ind w:left="1540" w:right="556" w:firstLine="0"/>
        <w:jc w:val="both"/>
        <w:rPr>
          <w:sz w:val="24"/>
        </w:rPr>
      </w:pPr>
      <w:r>
        <w:rPr>
          <w:sz w:val="24"/>
        </w:rPr>
        <w:t>A description of the economic impact method and approach, including the underlying assumptions the agency used and the rationale and basis for those assumptions.</w:t>
      </w:r>
    </w:p>
    <w:p>
      <w:pPr>
        <w:pStyle w:val="ListParagraph"/>
        <w:numPr>
          <w:ilvl w:val="1"/>
          <w:numId w:val="48"/>
        </w:numPr>
        <w:tabs>
          <w:tab w:pos="2035" w:val="left" w:leader="none"/>
        </w:tabs>
        <w:spacing w:line="240" w:lineRule="auto" w:before="0" w:after="0"/>
        <w:ind w:left="2034" w:right="0" w:hanging="494"/>
        <w:jc w:val="left"/>
        <w:rPr>
          <w:sz w:val="24"/>
        </w:rPr>
      </w:pPr>
      <w:r>
        <w:rPr>
          <w:sz w:val="24"/>
        </w:rPr>
        <w:t>Date, printed name, and signature of the head of the</w:t>
      </w:r>
      <w:r>
        <w:rPr>
          <w:spacing w:val="-25"/>
          <w:sz w:val="24"/>
        </w:rPr>
        <w:t> </w:t>
      </w:r>
      <w:r>
        <w:rPr>
          <w:sz w:val="24"/>
        </w:rPr>
        <w:t>agency.</w:t>
      </w:r>
    </w:p>
    <w:p>
      <w:pPr>
        <w:pStyle w:val="BodyText"/>
        <w:rPr>
          <w:sz w:val="16"/>
        </w:rPr>
      </w:pPr>
    </w:p>
    <w:p>
      <w:pPr>
        <w:pStyle w:val="ListParagraph"/>
        <w:numPr>
          <w:ilvl w:val="0"/>
          <w:numId w:val="48"/>
        </w:numPr>
        <w:tabs>
          <w:tab w:pos="1176" w:val="left" w:leader="none"/>
        </w:tabs>
        <w:spacing w:line="240" w:lineRule="auto" w:before="92" w:after="0"/>
        <w:ind w:left="820" w:right="579" w:firstLine="0"/>
        <w:jc w:val="left"/>
        <w:rPr>
          <w:sz w:val="24"/>
        </w:rPr>
      </w:pPr>
      <w:r>
        <w:rPr>
          <w:sz w:val="24"/>
        </w:rPr>
        <w:t>Within 10 days of receiving an SRIA, the department shall post a copy of the</w:t>
      </w:r>
      <w:r>
        <w:rPr>
          <w:spacing w:val="-28"/>
          <w:sz w:val="24"/>
        </w:rPr>
        <w:t> </w:t>
      </w:r>
      <w:r>
        <w:rPr>
          <w:sz w:val="24"/>
        </w:rPr>
        <w:t>form required by subdivision (c) on its Internet web</w:t>
      </w:r>
      <w:r>
        <w:rPr>
          <w:spacing w:val="-19"/>
          <w:sz w:val="24"/>
        </w:rPr>
        <w:t> </w:t>
      </w:r>
      <w:r>
        <w:rPr>
          <w:sz w:val="24"/>
        </w:rPr>
        <w:t>site.</w:t>
      </w:r>
    </w:p>
    <w:p>
      <w:pPr>
        <w:pStyle w:val="ListParagraph"/>
        <w:numPr>
          <w:ilvl w:val="0"/>
          <w:numId w:val="48"/>
        </w:numPr>
        <w:tabs>
          <w:tab w:pos="1176" w:val="left" w:leader="none"/>
        </w:tabs>
        <w:spacing w:line="240" w:lineRule="auto" w:before="0" w:after="0"/>
        <w:ind w:left="820" w:right="245" w:firstLine="0"/>
        <w:jc w:val="both"/>
        <w:rPr>
          <w:sz w:val="24"/>
        </w:rPr>
      </w:pPr>
      <w:r>
        <w:rPr>
          <w:sz w:val="24"/>
        </w:rPr>
        <w:t>Within 10 days of receiving an SRIA, the department shall provide a copy of the form required by subdivision (c) to Go-Biz and any other agency that requests it. GO-Biz and any other agency may provide comment to the department within 10 days</w:t>
      </w:r>
      <w:r>
        <w:rPr>
          <w:spacing w:val="-32"/>
          <w:sz w:val="24"/>
        </w:rPr>
        <w:t> </w:t>
      </w:r>
      <w:r>
        <w:rPr>
          <w:sz w:val="24"/>
        </w:rPr>
        <w:t>thereafter.</w:t>
      </w:r>
    </w:p>
    <w:p>
      <w:pPr>
        <w:pStyle w:val="BodyText"/>
        <w:spacing w:before="9"/>
        <w:rPr>
          <w:sz w:val="15"/>
        </w:rPr>
      </w:pPr>
    </w:p>
    <w:p>
      <w:pPr>
        <w:pStyle w:val="BodyText"/>
        <w:spacing w:before="92"/>
        <w:ind w:left="100" w:right="300"/>
      </w:pPr>
      <w:r>
        <w:rPr/>
        <w:t>NOTE: Authority cited: Section </w:t>
      </w:r>
      <w:hyperlink r:id="rId215">
        <w:r>
          <w:rPr>
            <w:color w:val="0000FF"/>
            <w:u w:val="single" w:color="0000FF"/>
          </w:rPr>
          <w:t>11346.36</w:t>
        </w:r>
      </w:hyperlink>
      <w:r>
        <w:rPr/>
        <w:t>, Government Code. Reference: Sections </w:t>
      </w:r>
      <w:hyperlink r:id="rId217">
        <w:r>
          <w:rPr>
            <w:color w:val="0000FF"/>
            <w:u w:val="single" w:color="0000FF"/>
          </w:rPr>
          <w:t>11342.548</w:t>
        </w:r>
      </w:hyperlink>
      <w:r>
        <w:rPr/>
        <w:t>, </w:t>
      </w:r>
      <w:hyperlink r:id="rId218">
        <w:r>
          <w:rPr>
            <w:color w:val="0000FF"/>
            <w:u w:val="single" w:color="0000FF"/>
          </w:rPr>
          <w:t>11346.3 </w:t>
        </w:r>
      </w:hyperlink>
      <w:r>
        <w:rPr/>
        <w:t>and </w:t>
      </w:r>
      <w:hyperlink r:id="rId215">
        <w:r>
          <w:rPr>
            <w:color w:val="0000FF"/>
            <w:u w:val="single" w:color="0000FF"/>
          </w:rPr>
          <w:t>11346.36</w:t>
        </w:r>
      </w:hyperlink>
      <w:r>
        <w:rPr/>
        <w:t>, Government Code.</w:t>
      </w:r>
    </w:p>
    <w:p>
      <w:pPr>
        <w:pStyle w:val="BodyText"/>
        <w:spacing w:before="10"/>
        <w:rPr>
          <w:sz w:val="15"/>
        </w:rPr>
      </w:pPr>
    </w:p>
    <w:p>
      <w:pPr>
        <w:pStyle w:val="BodyText"/>
        <w:spacing w:before="93"/>
        <w:ind w:left="100"/>
      </w:pPr>
      <w:r>
        <w:rPr/>
        <w:t>(Continued)</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BodyText"/>
        <w:spacing w:before="92"/>
        <w:ind w:left="100"/>
      </w:pPr>
      <w:r>
        <w:rPr/>
        <w:t>(Continued)</w:t>
      </w:r>
    </w:p>
    <w:p>
      <w:pPr>
        <w:pStyle w:val="Heading1"/>
        <w:spacing w:before="0"/>
      </w:pPr>
      <w:r>
        <w:rPr/>
        <w:t>STANDARDIZED REGULATORY IMPACT ASSESSMENT</w:t>
      </w:r>
    </w:p>
    <w:p>
      <w:pPr>
        <w:tabs>
          <w:tab w:pos="8559" w:val="left" w:leader="none"/>
        </w:tabs>
        <w:spacing w:before="0"/>
        <w:ind w:left="100" w:right="0" w:firstLine="0"/>
        <w:jc w:val="left"/>
        <w:rPr>
          <w:sz w:val="24"/>
        </w:rPr>
      </w:pPr>
      <w:r>
        <w:rPr>
          <w:b/>
          <w:sz w:val="24"/>
        </w:rPr>
        <w:t>FOR</w:t>
      </w:r>
      <w:r>
        <w:rPr>
          <w:b/>
          <w:spacing w:val="-3"/>
          <w:sz w:val="24"/>
        </w:rPr>
        <w:t> </w:t>
      </w:r>
      <w:r>
        <w:rPr>
          <w:b/>
          <w:sz w:val="24"/>
        </w:rPr>
        <w:t>MAJOR</w:t>
      </w:r>
      <w:r>
        <w:rPr>
          <w:b/>
          <w:spacing w:val="-3"/>
          <w:sz w:val="24"/>
        </w:rPr>
        <w:t> </w:t>
      </w:r>
      <w:r>
        <w:rPr>
          <w:b/>
          <w:sz w:val="24"/>
        </w:rPr>
        <w:t>REGULATIONS</w:t>
        <w:tab/>
        <w:t>6600 </w:t>
      </w:r>
      <w:r>
        <w:rPr>
          <w:sz w:val="24"/>
        </w:rPr>
        <w:t>(Cont.</w:t>
      </w:r>
      <w:r>
        <w:rPr>
          <w:spacing w:val="-6"/>
          <w:sz w:val="24"/>
        </w:rPr>
        <w:t> </w:t>
      </w:r>
      <w:r>
        <w:rPr>
          <w:sz w:val="24"/>
        </w:rPr>
        <w:t>3)</w:t>
      </w:r>
    </w:p>
    <w:p>
      <w:pPr>
        <w:pStyle w:val="BodyText"/>
        <w:ind w:left="100"/>
      </w:pPr>
      <w:r>
        <w:rPr/>
        <w:t>(New 6/14)</w:t>
      </w:r>
    </w:p>
    <w:p>
      <w:pPr>
        <w:pStyle w:val="BodyText"/>
      </w:pPr>
    </w:p>
    <w:p>
      <w:pPr>
        <w:pStyle w:val="BodyText"/>
        <w:ind w:left="100"/>
      </w:pPr>
      <w:r>
        <w:rPr/>
        <w:pict>
          <v:group style="position:absolute;margin-left:581.51001pt;margin-top:-.034133pt;width:.5pt;height:511.1pt;mso-position-horizontal-relative:page;mso-position-vertical-relative:paragraph;z-index:4888" coordorigin="11630,-1" coordsize="10,10222">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9" stroked="true" strokeweight=".47998pt" strokecolor="#000000">
              <v:stroke dashstyle="solid"/>
            </v:line>
            <v:line style="position:absolute" from="11635,2489"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5" stroked="true" strokeweight=".47998pt" strokecolor="#000000">
              <v:stroke dashstyle="solid"/>
            </v:line>
            <v:line style="position:absolute" from="11635,7455"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v:line style="position:absolute" from="11635,8835" to="11635,9111" stroked="true" strokeweight=".47998pt" strokecolor="#000000">
              <v:stroke dashstyle="solid"/>
            </v:line>
            <v:line style="position:absolute" from="11635,9111" to="11635,9388" stroked="true" strokeweight=".47998pt" strokecolor="#000000">
              <v:stroke dashstyle="solid"/>
            </v:line>
            <v:line style="position:absolute" from="11635,9388" to="11635,9664" stroked="true" strokeweight=".47998pt" strokecolor="#000000">
              <v:stroke dashstyle="solid"/>
            </v:line>
            <v:line style="position:absolute" from="11635,9664" to="11635,9940" stroked="true" strokeweight=".47998pt" strokecolor="#000000">
              <v:stroke dashstyle="solid"/>
            </v:line>
            <v:line style="position:absolute" from="11635,9940" to="11635,10216" stroked="true" strokeweight=".47998pt" strokecolor="#000000">
              <v:stroke dashstyle="solid"/>
            </v:line>
            <w10:wrap type="none"/>
          </v:group>
        </w:pict>
      </w:r>
      <w:r>
        <w:rPr/>
        <w:t>2003. Methodology for Making Estimates.</w:t>
      </w:r>
    </w:p>
    <w:p>
      <w:pPr>
        <w:pStyle w:val="ListParagraph"/>
        <w:numPr>
          <w:ilvl w:val="0"/>
          <w:numId w:val="49"/>
        </w:numPr>
        <w:tabs>
          <w:tab w:pos="1181" w:val="left" w:leader="none"/>
        </w:tabs>
        <w:spacing w:line="240" w:lineRule="auto" w:before="0" w:after="0"/>
        <w:ind w:left="820" w:right="363" w:firstLine="0"/>
        <w:jc w:val="left"/>
        <w:rPr>
          <w:sz w:val="24"/>
        </w:rPr>
      </w:pPr>
      <w:r>
        <w:rPr>
          <w:sz w:val="24"/>
        </w:rPr>
        <w:t>In conducting the SRIA required by Section 11346.3(c) of the code, an agency</w:t>
      </w:r>
      <w:r>
        <w:rPr>
          <w:spacing w:val="-32"/>
          <w:sz w:val="24"/>
        </w:rPr>
        <w:t> </w:t>
      </w:r>
      <w:r>
        <w:rPr>
          <w:sz w:val="24"/>
        </w:rPr>
        <w:t>shall use an economic impact method and approach that has all of the following</w:t>
      </w:r>
      <w:r>
        <w:rPr>
          <w:spacing w:val="-27"/>
          <w:sz w:val="24"/>
        </w:rPr>
        <w:t> </w:t>
      </w:r>
      <w:r>
        <w:rPr>
          <w:sz w:val="24"/>
        </w:rPr>
        <w:t>capabilities:</w:t>
      </w:r>
    </w:p>
    <w:p>
      <w:pPr>
        <w:pStyle w:val="ListParagraph"/>
        <w:numPr>
          <w:ilvl w:val="1"/>
          <w:numId w:val="49"/>
        </w:numPr>
        <w:tabs>
          <w:tab w:pos="1901" w:val="left" w:leader="none"/>
        </w:tabs>
        <w:spacing w:line="240" w:lineRule="auto" w:before="0" w:after="0"/>
        <w:ind w:left="1540" w:right="324" w:firstLine="0"/>
        <w:jc w:val="left"/>
        <w:rPr>
          <w:sz w:val="24"/>
        </w:rPr>
      </w:pPr>
      <w:r>
        <w:rPr>
          <w:sz w:val="24"/>
        </w:rPr>
        <w:t>Can estimate the total economic effects of changes due to regulatory</w:t>
      </w:r>
      <w:r>
        <w:rPr>
          <w:spacing w:val="-28"/>
          <w:sz w:val="24"/>
        </w:rPr>
        <w:t> </w:t>
      </w:r>
      <w:r>
        <w:rPr>
          <w:sz w:val="24"/>
        </w:rPr>
        <w:t>policies over a multi-year time</w:t>
      </w:r>
      <w:r>
        <w:rPr>
          <w:spacing w:val="-10"/>
          <w:sz w:val="24"/>
        </w:rPr>
        <w:t> </w:t>
      </w:r>
      <w:r>
        <w:rPr>
          <w:sz w:val="24"/>
        </w:rPr>
        <w:t>period.</w:t>
      </w:r>
    </w:p>
    <w:p>
      <w:pPr>
        <w:pStyle w:val="ListParagraph"/>
        <w:numPr>
          <w:ilvl w:val="1"/>
          <w:numId w:val="49"/>
        </w:numPr>
        <w:tabs>
          <w:tab w:pos="1901" w:val="left" w:leader="none"/>
        </w:tabs>
        <w:spacing w:line="240" w:lineRule="auto" w:before="0" w:after="0"/>
        <w:ind w:left="1540" w:right="492" w:firstLine="0"/>
        <w:jc w:val="left"/>
        <w:rPr>
          <w:sz w:val="24"/>
        </w:rPr>
      </w:pPr>
      <w:r>
        <w:rPr>
          <w:sz w:val="24"/>
        </w:rPr>
        <w:t>Can generate California economic variable estimates such as personal income, employment by economic sector, exports and imports, and gross state product, based on inter-industry relationships that are equivalent in structure to the Regional Industry Modeling System published by the Bureau of Economic Analysis.</w:t>
      </w:r>
    </w:p>
    <w:p>
      <w:pPr>
        <w:pStyle w:val="ListParagraph"/>
        <w:numPr>
          <w:ilvl w:val="1"/>
          <w:numId w:val="49"/>
        </w:numPr>
        <w:tabs>
          <w:tab w:pos="1901" w:val="left" w:leader="none"/>
        </w:tabs>
        <w:spacing w:line="240" w:lineRule="auto" w:before="0" w:after="0"/>
        <w:ind w:left="1540" w:right="340" w:firstLine="0"/>
        <w:jc w:val="left"/>
        <w:rPr>
          <w:sz w:val="24"/>
        </w:rPr>
      </w:pPr>
      <w:r>
        <w:rPr>
          <w:sz w:val="24"/>
        </w:rPr>
        <w:t>Can produce (to the extent possible) quantitative estimates of economic variables that address or facilitate the quantitative or qualitative estimation of</w:t>
      </w:r>
      <w:r>
        <w:rPr>
          <w:spacing w:val="-33"/>
          <w:sz w:val="24"/>
        </w:rPr>
        <w:t> </w:t>
      </w:r>
      <w:r>
        <w:rPr>
          <w:sz w:val="24"/>
        </w:rPr>
        <w:t>the following:</w:t>
      </w:r>
    </w:p>
    <w:p>
      <w:pPr>
        <w:pStyle w:val="ListParagraph"/>
        <w:numPr>
          <w:ilvl w:val="2"/>
          <w:numId w:val="49"/>
        </w:numPr>
        <w:tabs>
          <w:tab w:pos="2648" w:val="left" w:leader="none"/>
        </w:tabs>
        <w:spacing w:line="240" w:lineRule="auto" w:before="0" w:after="0"/>
        <w:ind w:left="2260" w:right="0" w:firstLine="0"/>
        <w:jc w:val="left"/>
        <w:rPr>
          <w:sz w:val="24"/>
        </w:rPr>
      </w:pPr>
      <w:r>
        <w:rPr>
          <w:sz w:val="24"/>
        </w:rPr>
        <w:t>The creation or elimination of jobs within the</w:t>
      </w:r>
      <w:r>
        <w:rPr>
          <w:spacing w:val="-16"/>
          <w:sz w:val="24"/>
        </w:rPr>
        <w:t> </w:t>
      </w:r>
      <w:r>
        <w:rPr>
          <w:sz w:val="24"/>
        </w:rPr>
        <w:t>state;</w:t>
      </w:r>
    </w:p>
    <w:p>
      <w:pPr>
        <w:pStyle w:val="ListParagraph"/>
        <w:numPr>
          <w:ilvl w:val="2"/>
          <w:numId w:val="49"/>
        </w:numPr>
        <w:tabs>
          <w:tab w:pos="2648" w:val="left" w:leader="none"/>
        </w:tabs>
        <w:spacing w:line="240" w:lineRule="auto" w:before="0" w:after="0"/>
        <w:ind w:left="2260" w:right="1331" w:firstLine="0"/>
        <w:jc w:val="left"/>
        <w:rPr>
          <w:sz w:val="24"/>
        </w:rPr>
      </w:pPr>
      <w:r>
        <w:rPr>
          <w:sz w:val="24"/>
        </w:rPr>
        <w:t>The creation of new businesses or the elimination of existing businesses within the</w:t>
      </w:r>
      <w:r>
        <w:rPr>
          <w:spacing w:val="-7"/>
          <w:sz w:val="24"/>
        </w:rPr>
        <w:t> </w:t>
      </w:r>
      <w:r>
        <w:rPr>
          <w:sz w:val="24"/>
        </w:rPr>
        <w:t>state;</w:t>
      </w:r>
    </w:p>
    <w:p>
      <w:pPr>
        <w:pStyle w:val="ListParagraph"/>
        <w:numPr>
          <w:ilvl w:val="2"/>
          <w:numId w:val="49"/>
        </w:numPr>
        <w:tabs>
          <w:tab w:pos="2660" w:val="left" w:leader="none"/>
        </w:tabs>
        <w:spacing w:line="240" w:lineRule="auto" w:before="0" w:after="0"/>
        <w:ind w:left="2260" w:right="245" w:firstLine="0"/>
        <w:jc w:val="left"/>
        <w:rPr>
          <w:sz w:val="24"/>
        </w:rPr>
      </w:pPr>
      <w:r>
        <w:rPr>
          <w:sz w:val="24"/>
        </w:rPr>
        <w:t>The competitive advantages or disadvantages for businesses</w:t>
      </w:r>
      <w:r>
        <w:rPr>
          <w:spacing w:val="-25"/>
          <w:sz w:val="24"/>
        </w:rPr>
        <w:t> </w:t>
      </w:r>
      <w:r>
        <w:rPr>
          <w:sz w:val="24"/>
        </w:rPr>
        <w:t>currently doing business within the</w:t>
      </w:r>
      <w:r>
        <w:rPr>
          <w:spacing w:val="-9"/>
          <w:sz w:val="24"/>
        </w:rPr>
        <w:t> </w:t>
      </w:r>
      <w:r>
        <w:rPr>
          <w:sz w:val="24"/>
        </w:rPr>
        <w:t>state;</w:t>
      </w:r>
    </w:p>
    <w:p>
      <w:pPr>
        <w:pStyle w:val="ListParagraph"/>
        <w:numPr>
          <w:ilvl w:val="2"/>
          <w:numId w:val="49"/>
        </w:numPr>
        <w:tabs>
          <w:tab w:pos="2660" w:val="left" w:leader="none"/>
        </w:tabs>
        <w:spacing w:line="240" w:lineRule="auto" w:before="0" w:after="0"/>
        <w:ind w:left="2659" w:right="0" w:hanging="399"/>
        <w:jc w:val="left"/>
        <w:rPr>
          <w:sz w:val="24"/>
        </w:rPr>
      </w:pPr>
      <w:r>
        <w:rPr>
          <w:sz w:val="24"/>
        </w:rPr>
        <w:t>The increase or decrease of investment in the</w:t>
      </w:r>
      <w:r>
        <w:rPr>
          <w:spacing w:val="-20"/>
          <w:sz w:val="24"/>
        </w:rPr>
        <w:t> </w:t>
      </w:r>
      <w:r>
        <w:rPr>
          <w:sz w:val="24"/>
        </w:rPr>
        <w:t>state;</w:t>
      </w:r>
    </w:p>
    <w:p>
      <w:pPr>
        <w:pStyle w:val="ListParagraph"/>
        <w:numPr>
          <w:ilvl w:val="2"/>
          <w:numId w:val="49"/>
        </w:numPr>
        <w:tabs>
          <w:tab w:pos="2648" w:val="left" w:leader="none"/>
        </w:tabs>
        <w:spacing w:line="240" w:lineRule="auto" w:before="0" w:after="0"/>
        <w:ind w:left="2647" w:right="0" w:hanging="387"/>
        <w:jc w:val="left"/>
        <w:rPr>
          <w:sz w:val="24"/>
        </w:rPr>
      </w:pPr>
      <w:r>
        <w:rPr>
          <w:sz w:val="24"/>
        </w:rPr>
        <w:t>The incentives for innovation in products, materials, or processes;</w:t>
      </w:r>
      <w:r>
        <w:rPr>
          <w:spacing w:val="-26"/>
          <w:sz w:val="24"/>
        </w:rPr>
        <w:t> </w:t>
      </w:r>
      <w:r>
        <w:rPr>
          <w:sz w:val="24"/>
        </w:rPr>
        <w:t>and</w:t>
      </w:r>
    </w:p>
    <w:p>
      <w:pPr>
        <w:pStyle w:val="ListParagraph"/>
        <w:numPr>
          <w:ilvl w:val="2"/>
          <w:numId w:val="49"/>
        </w:numPr>
        <w:tabs>
          <w:tab w:pos="2633" w:val="left" w:leader="none"/>
        </w:tabs>
        <w:spacing w:line="240" w:lineRule="auto" w:before="0" w:after="0"/>
        <w:ind w:left="2260" w:right="455" w:firstLine="0"/>
        <w:jc w:val="left"/>
        <w:rPr>
          <w:sz w:val="24"/>
        </w:rPr>
      </w:pPr>
      <w:r>
        <w:rPr>
          <w:sz w:val="24"/>
        </w:rPr>
        <w:t>The benefits of the regulations, including but not limited to benefits</w:t>
      </w:r>
      <w:r>
        <w:rPr>
          <w:spacing w:val="-28"/>
          <w:sz w:val="24"/>
        </w:rPr>
        <w:t> </w:t>
      </w:r>
      <w:r>
        <w:rPr>
          <w:sz w:val="24"/>
        </w:rPr>
        <w:t>to the health, safety, and welfare of California residents, worker safety,</w:t>
      </w:r>
      <w:r>
        <w:rPr>
          <w:spacing w:val="-24"/>
          <w:sz w:val="24"/>
        </w:rPr>
        <w:t> </w:t>
      </w:r>
      <w:r>
        <w:rPr>
          <w:sz w:val="24"/>
        </w:rPr>
        <w:t>and the state’s environment and quality of life, among any other benefits identified by the</w:t>
      </w:r>
      <w:r>
        <w:rPr>
          <w:spacing w:val="-15"/>
          <w:sz w:val="24"/>
        </w:rPr>
        <w:t> </w:t>
      </w:r>
      <w:r>
        <w:rPr>
          <w:sz w:val="24"/>
        </w:rPr>
        <w:t>agency.</w:t>
      </w:r>
    </w:p>
    <w:p>
      <w:pPr>
        <w:pStyle w:val="ListParagraph"/>
        <w:numPr>
          <w:ilvl w:val="0"/>
          <w:numId w:val="49"/>
        </w:numPr>
        <w:tabs>
          <w:tab w:pos="1181" w:val="left" w:leader="none"/>
        </w:tabs>
        <w:spacing w:line="240" w:lineRule="auto" w:before="0" w:after="0"/>
        <w:ind w:left="820" w:right="241" w:firstLine="0"/>
        <w:jc w:val="left"/>
        <w:rPr>
          <w:sz w:val="24"/>
        </w:rPr>
      </w:pPr>
      <w:r>
        <w:rPr>
          <w:sz w:val="24"/>
        </w:rPr>
        <w:t>The department’s most current publicly available economic and demographic projections, which may be found on the department’s website, shall be used unless the department approves the agency’s written request to use a different projection for a specific proposed major regulation. Such approval shall be made on a case-by-case basis. An agency that anticipates that it will take more than one year to develop a major regulation is encouraged to work with the department in determining the most appropriate projections to</w:t>
      </w:r>
      <w:r>
        <w:rPr>
          <w:spacing w:val="-14"/>
          <w:sz w:val="24"/>
        </w:rPr>
        <w:t> </w:t>
      </w:r>
      <w:r>
        <w:rPr>
          <w:sz w:val="24"/>
        </w:rPr>
        <w:t>use.</w:t>
      </w:r>
    </w:p>
    <w:p>
      <w:pPr>
        <w:pStyle w:val="ListParagraph"/>
        <w:numPr>
          <w:ilvl w:val="0"/>
          <w:numId w:val="49"/>
        </w:numPr>
        <w:tabs>
          <w:tab w:pos="1166" w:val="left" w:leader="none"/>
        </w:tabs>
        <w:spacing w:line="240" w:lineRule="auto" w:before="0" w:after="0"/>
        <w:ind w:left="820" w:right="470" w:firstLine="0"/>
        <w:jc w:val="left"/>
        <w:rPr>
          <w:sz w:val="24"/>
        </w:rPr>
      </w:pPr>
      <w:r>
        <w:rPr>
          <w:sz w:val="24"/>
        </w:rPr>
        <w:t>Costs and benefits shall be separately identified for different groups of agencies, businesses and individuals if the impact of the regulation will differ significantly</w:t>
      </w:r>
      <w:r>
        <w:rPr>
          <w:spacing w:val="-27"/>
          <w:sz w:val="24"/>
        </w:rPr>
        <w:t> </w:t>
      </w:r>
      <w:r>
        <w:rPr>
          <w:sz w:val="24"/>
        </w:rPr>
        <w:t>among identifiable</w:t>
      </w:r>
      <w:r>
        <w:rPr>
          <w:spacing w:val="-5"/>
          <w:sz w:val="24"/>
        </w:rPr>
        <w:t> </w:t>
      </w:r>
      <w:r>
        <w:rPr>
          <w:sz w:val="24"/>
        </w:rPr>
        <w:t>groups.</w:t>
      </w:r>
    </w:p>
    <w:p>
      <w:pPr>
        <w:pStyle w:val="ListParagraph"/>
        <w:numPr>
          <w:ilvl w:val="0"/>
          <w:numId w:val="49"/>
        </w:numPr>
        <w:tabs>
          <w:tab w:pos="1181" w:val="left" w:leader="none"/>
        </w:tabs>
        <w:spacing w:line="240" w:lineRule="auto" w:before="0" w:after="0"/>
        <w:ind w:left="820" w:right="617" w:firstLine="0"/>
        <w:jc w:val="left"/>
        <w:rPr>
          <w:sz w:val="24"/>
        </w:rPr>
      </w:pPr>
      <w:r>
        <w:rPr>
          <w:sz w:val="24"/>
        </w:rPr>
        <w:t>The agency shall compare regulatory alternatives with a baseline that reflects</w:t>
      </w:r>
      <w:r>
        <w:rPr>
          <w:spacing w:val="-29"/>
          <w:sz w:val="24"/>
        </w:rPr>
        <w:t> </w:t>
      </w:r>
      <w:r>
        <w:rPr>
          <w:sz w:val="24"/>
        </w:rPr>
        <w:t>the anticipated behavior of individuals and businesses in the absence of the proposed major regulation and shall identify the baseline it</w:t>
      </w:r>
      <w:r>
        <w:rPr>
          <w:spacing w:val="-22"/>
          <w:sz w:val="24"/>
        </w:rPr>
        <w:t> </w:t>
      </w:r>
      <w:r>
        <w:rPr>
          <w:sz w:val="24"/>
        </w:rPr>
        <w:t>used.</w:t>
      </w:r>
    </w:p>
    <w:p>
      <w:pPr>
        <w:pStyle w:val="BodyText"/>
        <w:spacing w:before="11"/>
        <w:rPr>
          <w:sz w:val="15"/>
        </w:rPr>
      </w:pPr>
    </w:p>
    <w:p>
      <w:pPr>
        <w:pStyle w:val="BodyText"/>
        <w:spacing w:before="92"/>
        <w:ind w:left="100"/>
      </w:pPr>
      <w:r>
        <w:rPr/>
        <w:t>(Continued)</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BodyText"/>
        <w:spacing w:before="92"/>
        <w:ind w:left="100"/>
      </w:pPr>
      <w:r>
        <w:rPr/>
        <w:t>(Continued)</w:t>
      </w:r>
    </w:p>
    <w:p>
      <w:pPr>
        <w:pStyle w:val="Heading1"/>
        <w:spacing w:before="0"/>
      </w:pPr>
      <w:r>
        <w:rPr/>
        <w:t>STANDARDIZED REGULATORY IMPACT ASSESSMENT</w:t>
      </w:r>
    </w:p>
    <w:p>
      <w:pPr>
        <w:tabs>
          <w:tab w:pos="8559" w:val="left" w:leader="none"/>
        </w:tabs>
        <w:spacing w:before="0"/>
        <w:ind w:left="100" w:right="0" w:firstLine="0"/>
        <w:jc w:val="left"/>
        <w:rPr>
          <w:sz w:val="24"/>
        </w:rPr>
      </w:pPr>
      <w:r>
        <w:rPr>
          <w:b/>
          <w:sz w:val="24"/>
        </w:rPr>
        <w:t>FOR</w:t>
      </w:r>
      <w:r>
        <w:rPr>
          <w:b/>
          <w:spacing w:val="-3"/>
          <w:sz w:val="24"/>
        </w:rPr>
        <w:t> </w:t>
      </w:r>
      <w:r>
        <w:rPr>
          <w:b/>
          <w:sz w:val="24"/>
        </w:rPr>
        <w:t>MAJOR</w:t>
      </w:r>
      <w:r>
        <w:rPr>
          <w:b/>
          <w:spacing w:val="-3"/>
          <w:sz w:val="24"/>
        </w:rPr>
        <w:t> </w:t>
      </w:r>
      <w:r>
        <w:rPr>
          <w:b/>
          <w:sz w:val="24"/>
        </w:rPr>
        <w:t>REGULATIONS</w:t>
        <w:tab/>
        <w:t>6600 </w:t>
      </w:r>
      <w:r>
        <w:rPr>
          <w:sz w:val="24"/>
        </w:rPr>
        <w:t>(Cont.</w:t>
      </w:r>
      <w:r>
        <w:rPr>
          <w:spacing w:val="-8"/>
          <w:sz w:val="24"/>
        </w:rPr>
        <w:t> </w:t>
      </w:r>
      <w:r>
        <w:rPr>
          <w:sz w:val="24"/>
        </w:rPr>
        <w:t>4)</w:t>
      </w:r>
    </w:p>
    <w:p>
      <w:pPr>
        <w:pStyle w:val="BodyText"/>
        <w:ind w:left="100"/>
      </w:pPr>
      <w:r>
        <w:rPr/>
        <w:t>(New 6/14)</w:t>
      </w:r>
    </w:p>
    <w:p>
      <w:pPr>
        <w:pStyle w:val="BodyText"/>
      </w:pPr>
    </w:p>
    <w:p>
      <w:pPr>
        <w:pStyle w:val="ListParagraph"/>
        <w:numPr>
          <w:ilvl w:val="0"/>
          <w:numId w:val="49"/>
        </w:numPr>
        <w:tabs>
          <w:tab w:pos="461" w:val="left" w:leader="none"/>
        </w:tabs>
        <w:spacing w:line="240" w:lineRule="auto" w:before="0" w:after="0"/>
        <w:ind w:left="100" w:right="750" w:firstLine="0"/>
        <w:jc w:val="left"/>
        <w:rPr>
          <w:sz w:val="24"/>
        </w:rPr>
      </w:pPr>
      <w:r>
        <w:rPr/>
        <w:pict>
          <v:group style="position:absolute;margin-left:581.51001pt;margin-top:-.034133pt;width:.5pt;height:442.05pt;mso-position-horizontal-relative:page;mso-position-vertical-relative:paragraph;z-index:4912" coordorigin="11630,-1" coordsize="10,8841">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9" stroked="true" strokeweight=".47998pt" strokecolor="#000000">
              <v:stroke dashstyle="solid"/>
            </v:line>
            <v:line style="position:absolute" from="11635,2489"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5" stroked="true" strokeweight=".47998pt" strokecolor="#000000">
              <v:stroke dashstyle="solid"/>
            </v:line>
            <v:line style="position:absolute" from="11635,7455"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w10:wrap type="none"/>
          </v:group>
        </w:pict>
      </w:r>
      <w:r>
        <w:rPr>
          <w:sz w:val="24"/>
        </w:rPr>
        <w:t>In comparing proposed regulatory alternatives with an established baseline, an</w:t>
      </w:r>
      <w:r>
        <w:rPr>
          <w:spacing w:val="-34"/>
          <w:sz w:val="24"/>
        </w:rPr>
        <w:t> </w:t>
      </w:r>
      <w:r>
        <w:rPr>
          <w:sz w:val="24"/>
        </w:rPr>
        <w:t>agency should consider including the following in its</w:t>
      </w:r>
      <w:r>
        <w:rPr>
          <w:spacing w:val="-18"/>
          <w:sz w:val="24"/>
        </w:rPr>
        <w:t> </w:t>
      </w:r>
      <w:r>
        <w:rPr>
          <w:sz w:val="24"/>
        </w:rPr>
        <w:t>analysis:</w:t>
      </w:r>
    </w:p>
    <w:p>
      <w:pPr>
        <w:pStyle w:val="ListParagraph"/>
        <w:numPr>
          <w:ilvl w:val="1"/>
          <w:numId w:val="49"/>
        </w:numPr>
        <w:tabs>
          <w:tab w:pos="1181" w:val="left" w:leader="none"/>
        </w:tabs>
        <w:spacing w:line="240" w:lineRule="auto" w:before="0" w:after="0"/>
        <w:ind w:left="820" w:right="991" w:firstLine="0"/>
        <w:jc w:val="left"/>
        <w:rPr>
          <w:sz w:val="24"/>
        </w:rPr>
      </w:pPr>
      <w:r>
        <w:rPr>
          <w:sz w:val="24"/>
        </w:rPr>
        <w:t>A description of feasible alternatives to the proposed major regulation and</w:t>
      </w:r>
      <w:r>
        <w:rPr>
          <w:spacing w:val="-32"/>
          <w:sz w:val="24"/>
        </w:rPr>
        <w:t> </w:t>
      </w:r>
      <w:r>
        <w:rPr>
          <w:sz w:val="24"/>
        </w:rPr>
        <w:t>the rationale for choosing the proposed major regulation over the other alternatives considered. This description should also</w:t>
      </w:r>
      <w:r>
        <w:rPr>
          <w:spacing w:val="-15"/>
          <w:sz w:val="24"/>
        </w:rPr>
        <w:t> </w:t>
      </w:r>
      <w:r>
        <w:rPr>
          <w:sz w:val="24"/>
        </w:rPr>
        <w:t>include:</w:t>
      </w:r>
    </w:p>
    <w:p>
      <w:pPr>
        <w:pStyle w:val="ListParagraph"/>
        <w:numPr>
          <w:ilvl w:val="2"/>
          <w:numId w:val="49"/>
        </w:numPr>
        <w:tabs>
          <w:tab w:pos="1928" w:val="left" w:leader="none"/>
        </w:tabs>
        <w:spacing w:line="240" w:lineRule="auto" w:before="0" w:after="0"/>
        <w:ind w:left="1540" w:right="1513" w:firstLine="0"/>
        <w:jc w:val="left"/>
        <w:rPr>
          <w:sz w:val="24"/>
        </w:rPr>
      </w:pPr>
      <w:r>
        <w:rPr>
          <w:sz w:val="24"/>
        </w:rPr>
        <w:t>An explanation of how the need for the proposed major</w:t>
      </w:r>
      <w:r>
        <w:rPr>
          <w:spacing w:val="-29"/>
          <w:sz w:val="24"/>
        </w:rPr>
        <w:t> </w:t>
      </w:r>
      <w:r>
        <w:rPr>
          <w:sz w:val="24"/>
        </w:rPr>
        <w:t>regulation affects the selection of regulatory</w:t>
      </w:r>
      <w:r>
        <w:rPr>
          <w:spacing w:val="-17"/>
          <w:sz w:val="24"/>
        </w:rPr>
        <w:t> </w:t>
      </w:r>
      <w:r>
        <w:rPr>
          <w:sz w:val="24"/>
        </w:rPr>
        <w:t>alternatives;</w:t>
      </w:r>
    </w:p>
    <w:p>
      <w:pPr>
        <w:pStyle w:val="ListParagraph"/>
        <w:numPr>
          <w:ilvl w:val="2"/>
          <w:numId w:val="49"/>
        </w:numPr>
        <w:tabs>
          <w:tab w:pos="1928" w:val="left" w:leader="none"/>
        </w:tabs>
        <w:spacing w:line="240" w:lineRule="auto" w:before="0" w:after="0"/>
        <w:ind w:left="1540" w:right="1736" w:firstLine="0"/>
        <w:jc w:val="left"/>
        <w:rPr>
          <w:sz w:val="24"/>
        </w:rPr>
      </w:pPr>
      <w:r>
        <w:rPr>
          <w:sz w:val="24"/>
        </w:rPr>
        <w:t>An evaluation of the legal and statutory constraints that limit</w:t>
      </w:r>
      <w:r>
        <w:rPr>
          <w:spacing w:val="-22"/>
          <w:sz w:val="24"/>
        </w:rPr>
        <w:t> </w:t>
      </w:r>
      <w:r>
        <w:rPr>
          <w:sz w:val="24"/>
        </w:rPr>
        <w:t>the selection of regulatory</w:t>
      </w:r>
      <w:r>
        <w:rPr>
          <w:spacing w:val="-9"/>
          <w:sz w:val="24"/>
        </w:rPr>
        <w:t> </w:t>
      </w:r>
      <w:r>
        <w:rPr>
          <w:sz w:val="24"/>
        </w:rPr>
        <w:t>alternatives.</w:t>
      </w:r>
    </w:p>
    <w:p>
      <w:pPr>
        <w:pStyle w:val="ListParagraph"/>
        <w:numPr>
          <w:ilvl w:val="1"/>
          <w:numId w:val="49"/>
        </w:numPr>
        <w:tabs>
          <w:tab w:pos="1176" w:val="left" w:leader="none"/>
        </w:tabs>
        <w:spacing w:line="240" w:lineRule="auto" w:before="0" w:after="0"/>
        <w:ind w:left="1540" w:right="1627" w:hanging="720"/>
        <w:jc w:val="left"/>
        <w:rPr>
          <w:sz w:val="24"/>
        </w:rPr>
      </w:pPr>
      <w:r>
        <w:rPr>
          <w:sz w:val="24"/>
        </w:rPr>
        <w:t>Whenever possible, at least two alternatives should be compared to the proposed major regulation,</w:t>
      </w:r>
      <w:r>
        <w:rPr>
          <w:spacing w:val="-12"/>
          <w:sz w:val="24"/>
        </w:rPr>
        <w:t> </w:t>
      </w:r>
      <w:r>
        <w:rPr>
          <w:sz w:val="24"/>
        </w:rPr>
        <w:t>including:</w:t>
      </w:r>
    </w:p>
    <w:p>
      <w:pPr>
        <w:pStyle w:val="ListParagraph"/>
        <w:numPr>
          <w:ilvl w:val="2"/>
          <w:numId w:val="49"/>
        </w:numPr>
        <w:tabs>
          <w:tab w:pos="1928" w:val="left" w:leader="none"/>
        </w:tabs>
        <w:spacing w:line="240" w:lineRule="auto" w:before="0" w:after="0"/>
        <w:ind w:left="1540" w:right="1496" w:firstLine="0"/>
        <w:jc w:val="left"/>
        <w:rPr>
          <w:sz w:val="24"/>
        </w:rPr>
      </w:pPr>
      <w:r>
        <w:rPr>
          <w:sz w:val="24"/>
        </w:rPr>
        <w:t>An alternative that could achieve additional benefits beyond</w:t>
      </w:r>
      <w:r>
        <w:rPr>
          <w:spacing w:val="-25"/>
          <w:sz w:val="24"/>
        </w:rPr>
        <w:t> </w:t>
      </w:r>
      <w:r>
        <w:rPr>
          <w:sz w:val="24"/>
        </w:rPr>
        <w:t>those associated with the proposed major regulation;</w:t>
      </w:r>
      <w:r>
        <w:rPr>
          <w:spacing w:val="-21"/>
          <w:sz w:val="24"/>
        </w:rPr>
        <w:t> </w:t>
      </w:r>
      <w:r>
        <w:rPr>
          <w:sz w:val="24"/>
        </w:rPr>
        <w:t>and</w:t>
      </w:r>
    </w:p>
    <w:p>
      <w:pPr>
        <w:pStyle w:val="ListParagraph"/>
        <w:numPr>
          <w:ilvl w:val="2"/>
          <w:numId w:val="49"/>
        </w:numPr>
        <w:tabs>
          <w:tab w:pos="1928" w:val="left" w:leader="none"/>
        </w:tabs>
        <w:spacing w:line="240" w:lineRule="auto" w:before="0" w:after="0"/>
        <w:ind w:left="1540" w:right="404" w:firstLine="0"/>
        <w:jc w:val="left"/>
        <w:rPr>
          <w:sz w:val="24"/>
        </w:rPr>
      </w:pPr>
      <w:r>
        <w:rPr>
          <w:sz w:val="24"/>
        </w:rPr>
        <w:t>A next-best alternative that would not yield the same level of benefits associated with the proposed major regulation, or is less likely to yield the</w:t>
      </w:r>
      <w:r>
        <w:rPr>
          <w:spacing w:val="-27"/>
          <w:sz w:val="24"/>
        </w:rPr>
        <w:t> </w:t>
      </w:r>
      <w:r>
        <w:rPr>
          <w:sz w:val="24"/>
        </w:rPr>
        <w:t>same level of</w:t>
      </w:r>
      <w:r>
        <w:rPr>
          <w:spacing w:val="-5"/>
          <w:sz w:val="24"/>
        </w:rPr>
        <w:t> </w:t>
      </w:r>
      <w:r>
        <w:rPr>
          <w:sz w:val="24"/>
        </w:rPr>
        <w:t>benefits.</w:t>
      </w:r>
    </w:p>
    <w:p>
      <w:pPr>
        <w:pStyle w:val="ListParagraph"/>
        <w:numPr>
          <w:ilvl w:val="1"/>
          <w:numId w:val="49"/>
        </w:numPr>
        <w:tabs>
          <w:tab w:pos="1181" w:val="left" w:leader="none"/>
        </w:tabs>
        <w:spacing w:line="240" w:lineRule="auto" w:before="0" w:after="0"/>
        <w:ind w:left="1180" w:right="0" w:hanging="360"/>
        <w:jc w:val="left"/>
        <w:rPr>
          <w:sz w:val="24"/>
        </w:rPr>
      </w:pPr>
      <w:r>
        <w:rPr>
          <w:sz w:val="24"/>
        </w:rPr>
        <w:t>A comparison of the cost-effectiveness of different</w:t>
      </w:r>
      <w:r>
        <w:rPr>
          <w:spacing w:val="-20"/>
          <w:sz w:val="24"/>
        </w:rPr>
        <w:t> </w:t>
      </w:r>
      <w:r>
        <w:rPr>
          <w:sz w:val="24"/>
        </w:rPr>
        <w:t>alternatives.</w:t>
      </w:r>
    </w:p>
    <w:p>
      <w:pPr>
        <w:pStyle w:val="ListParagraph"/>
        <w:numPr>
          <w:ilvl w:val="2"/>
          <w:numId w:val="49"/>
        </w:numPr>
        <w:tabs>
          <w:tab w:pos="1928" w:val="left" w:leader="none"/>
        </w:tabs>
        <w:spacing w:line="240" w:lineRule="auto" w:before="0" w:after="0"/>
        <w:ind w:left="1540" w:right="1083" w:firstLine="0"/>
        <w:jc w:val="left"/>
        <w:rPr>
          <w:sz w:val="24"/>
        </w:rPr>
      </w:pPr>
      <w:r>
        <w:rPr>
          <w:sz w:val="24"/>
        </w:rPr>
        <w:t>Both total and incremental benefits and costs should be estimated. Incremental benefits and costs are the differences between the</w:t>
      </w:r>
      <w:r>
        <w:rPr>
          <w:spacing w:val="-28"/>
          <w:sz w:val="24"/>
        </w:rPr>
        <w:t> </w:t>
      </w:r>
      <w:r>
        <w:rPr>
          <w:sz w:val="24"/>
        </w:rPr>
        <w:t>estimates associated with the alternatives</w:t>
      </w:r>
      <w:r>
        <w:rPr>
          <w:spacing w:val="-14"/>
          <w:sz w:val="24"/>
        </w:rPr>
        <w:t> </w:t>
      </w:r>
      <w:r>
        <w:rPr>
          <w:sz w:val="24"/>
        </w:rPr>
        <w:t>considered.</w:t>
      </w:r>
    </w:p>
    <w:p>
      <w:pPr>
        <w:pStyle w:val="ListParagraph"/>
        <w:numPr>
          <w:ilvl w:val="2"/>
          <w:numId w:val="49"/>
        </w:numPr>
        <w:tabs>
          <w:tab w:pos="1922" w:val="left" w:leader="none"/>
        </w:tabs>
        <w:spacing w:line="240" w:lineRule="auto" w:before="0" w:after="0"/>
        <w:ind w:left="1540" w:right="443" w:firstLine="0"/>
        <w:jc w:val="left"/>
        <w:rPr>
          <w:sz w:val="24"/>
        </w:rPr>
      </w:pPr>
      <w:r>
        <w:rPr>
          <w:sz w:val="24"/>
        </w:rPr>
        <w:t>Whenever possible, final rather than intermediate outcomes should be used as measures of</w:t>
      </w:r>
      <w:r>
        <w:rPr>
          <w:spacing w:val="-11"/>
          <w:sz w:val="24"/>
        </w:rPr>
        <w:t> </w:t>
      </w:r>
      <w:r>
        <w:rPr>
          <w:sz w:val="24"/>
        </w:rPr>
        <w:t>effectiveness.</w:t>
      </w:r>
    </w:p>
    <w:p>
      <w:pPr>
        <w:pStyle w:val="ListParagraph"/>
        <w:numPr>
          <w:ilvl w:val="2"/>
          <w:numId w:val="49"/>
        </w:numPr>
        <w:tabs>
          <w:tab w:pos="1940" w:val="left" w:leader="none"/>
        </w:tabs>
        <w:spacing w:line="240" w:lineRule="auto" w:before="0" w:after="0"/>
        <w:ind w:left="1540" w:right="660" w:firstLine="0"/>
        <w:jc w:val="left"/>
        <w:rPr>
          <w:sz w:val="24"/>
        </w:rPr>
      </w:pPr>
      <w:r>
        <w:rPr>
          <w:sz w:val="24"/>
        </w:rPr>
        <w:t>In cases where the proposed major regulation addresses more than one measure of effectiveness, weights should be applied to different categories</w:t>
      </w:r>
      <w:r>
        <w:rPr>
          <w:spacing w:val="-38"/>
          <w:sz w:val="24"/>
        </w:rPr>
        <w:t> </w:t>
      </w:r>
      <w:r>
        <w:rPr>
          <w:sz w:val="24"/>
        </w:rPr>
        <w:t>of effects.</w:t>
      </w:r>
    </w:p>
    <w:p>
      <w:pPr>
        <w:pStyle w:val="ListParagraph"/>
        <w:numPr>
          <w:ilvl w:val="2"/>
          <w:numId w:val="49"/>
        </w:numPr>
        <w:tabs>
          <w:tab w:pos="1940" w:val="left" w:leader="none"/>
        </w:tabs>
        <w:spacing w:line="240" w:lineRule="auto" w:before="0" w:after="0"/>
        <w:ind w:left="1939" w:right="0" w:hanging="399"/>
        <w:jc w:val="left"/>
        <w:rPr>
          <w:sz w:val="24"/>
        </w:rPr>
      </w:pPr>
      <w:r>
        <w:rPr>
          <w:sz w:val="24"/>
        </w:rPr>
        <w:t>The uncertainties associated with the estimates should be</w:t>
      </w:r>
      <w:r>
        <w:rPr>
          <w:spacing w:val="-27"/>
          <w:sz w:val="24"/>
        </w:rPr>
        <w:t> </w:t>
      </w:r>
      <w:r>
        <w:rPr>
          <w:sz w:val="24"/>
        </w:rPr>
        <w:t>discussed.</w:t>
      </w:r>
    </w:p>
    <w:p>
      <w:pPr>
        <w:pStyle w:val="ListParagraph"/>
        <w:numPr>
          <w:ilvl w:val="1"/>
          <w:numId w:val="49"/>
        </w:numPr>
        <w:tabs>
          <w:tab w:pos="1181" w:val="left" w:leader="none"/>
        </w:tabs>
        <w:spacing w:line="240" w:lineRule="auto" w:before="0" w:after="0"/>
        <w:ind w:left="820" w:right="448" w:firstLine="0"/>
        <w:jc w:val="left"/>
        <w:rPr>
          <w:sz w:val="24"/>
        </w:rPr>
      </w:pPr>
      <w:r>
        <w:rPr>
          <w:sz w:val="24"/>
        </w:rPr>
        <w:t>If there are significant differences between the incidence or timing of costs and benefits of a regulation, distributional effects should be addressed, including how the effects of the regulation are distributed, for example, by industry, income, race, sex, or geography, and how the effects are distributed over</w:t>
      </w:r>
      <w:r>
        <w:rPr>
          <w:spacing w:val="-23"/>
          <w:sz w:val="24"/>
        </w:rPr>
        <w:t> </w:t>
      </w:r>
      <w:r>
        <w:rPr>
          <w:sz w:val="24"/>
        </w:rPr>
        <w:t>time.</w:t>
      </w:r>
    </w:p>
    <w:p>
      <w:pPr>
        <w:pStyle w:val="ListParagraph"/>
        <w:numPr>
          <w:ilvl w:val="1"/>
          <w:numId w:val="49"/>
        </w:numPr>
        <w:tabs>
          <w:tab w:pos="1181" w:val="left" w:leader="none"/>
        </w:tabs>
        <w:spacing w:line="240" w:lineRule="auto" w:before="0" w:after="0"/>
        <w:ind w:left="820" w:right="922" w:firstLine="0"/>
        <w:jc w:val="left"/>
        <w:rPr>
          <w:sz w:val="24"/>
        </w:rPr>
      </w:pPr>
      <w:r>
        <w:rPr>
          <w:sz w:val="24"/>
        </w:rPr>
        <w:t>The assumptions, analytical methods, and data used in the analysis should</w:t>
      </w:r>
      <w:r>
        <w:rPr>
          <w:spacing w:val="-29"/>
          <w:sz w:val="24"/>
        </w:rPr>
        <w:t> </w:t>
      </w:r>
      <w:r>
        <w:rPr>
          <w:sz w:val="24"/>
        </w:rPr>
        <w:t>be documented.</w:t>
      </w:r>
    </w:p>
    <w:p>
      <w:pPr>
        <w:pStyle w:val="BodyText"/>
        <w:rPr>
          <w:sz w:val="16"/>
        </w:rPr>
      </w:pPr>
    </w:p>
    <w:p>
      <w:pPr>
        <w:pStyle w:val="BodyText"/>
        <w:spacing w:before="92"/>
        <w:ind w:left="820"/>
      </w:pPr>
      <w:r>
        <w:rPr/>
        <w:t>(Continued)</w:t>
      </w:r>
    </w:p>
    <w:p>
      <w:pPr>
        <w:spacing w:after="0"/>
        <w:sectPr>
          <w:pgSz w:w="12240" w:h="15840"/>
          <w:pgMar w:header="724" w:footer="791" w:top="980" w:bottom="980" w:left="1340" w:right="500"/>
        </w:sectPr>
      </w:pPr>
    </w:p>
    <w:p>
      <w:pPr>
        <w:pStyle w:val="BodyText"/>
        <w:rPr>
          <w:sz w:val="12"/>
        </w:rPr>
      </w:pPr>
    </w:p>
    <w:p>
      <w:pPr>
        <w:pStyle w:val="BodyText"/>
        <w:spacing w:before="92"/>
        <w:ind w:left="100"/>
      </w:pPr>
      <w:r>
        <w:rPr/>
        <w:t>(Continued)</w:t>
      </w:r>
    </w:p>
    <w:p>
      <w:pPr>
        <w:pStyle w:val="Heading1"/>
        <w:spacing w:before="0"/>
      </w:pPr>
      <w:r>
        <w:rPr/>
        <w:t>STANDARDIZED REGULATORY IMPACT ASSESSMENT</w:t>
      </w:r>
    </w:p>
    <w:p>
      <w:pPr>
        <w:tabs>
          <w:tab w:pos="8549" w:val="left" w:leader="none"/>
        </w:tabs>
        <w:spacing w:before="1"/>
        <w:ind w:left="100" w:right="0" w:firstLine="0"/>
        <w:jc w:val="left"/>
        <w:rPr>
          <w:sz w:val="24"/>
        </w:rPr>
      </w:pPr>
      <w:r>
        <w:rPr>
          <w:b/>
          <w:sz w:val="24"/>
        </w:rPr>
        <w:t>FOR</w:t>
      </w:r>
      <w:r>
        <w:rPr>
          <w:b/>
          <w:spacing w:val="-3"/>
          <w:sz w:val="24"/>
        </w:rPr>
        <w:t> </w:t>
      </w:r>
      <w:r>
        <w:rPr>
          <w:b/>
          <w:sz w:val="24"/>
        </w:rPr>
        <w:t>MAJOR</w:t>
      </w:r>
      <w:r>
        <w:rPr>
          <w:b/>
          <w:spacing w:val="-3"/>
          <w:sz w:val="24"/>
        </w:rPr>
        <w:t> </w:t>
      </w:r>
      <w:r>
        <w:rPr>
          <w:b/>
          <w:sz w:val="24"/>
        </w:rPr>
        <w:t>REGULATIONS</w:t>
        <w:tab/>
        <w:t>6600 </w:t>
      </w:r>
      <w:r>
        <w:rPr>
          <w:sz w:val="24"/>
        </w:rPr>
        <w:t>(Cont.</w:t>
      </w:r>
      <w:r>
        <w:rPr>
          <w:spacing w:val="3"/>
          <w:sz w:val="24"/>
        </w:rPr>
        <w:t> </w:t>
      </w:r>
      <w:r>
        <w:rPr>
          <w:sz w:val="24"/>
        </w:rPr>
        <w:t>5)</w:t>
      </w:r>
    </w:p>
    <w:p>
      <w:pPr>
        <w:pStyle w:val="BodyText"/>
        <w:ind w:left="100"/>
      </w:pPr>
      <w:r>
        <w:rPr/>
        <w:t>(New 6/14)</w:t>
      </w:r>
    </w:p>
    <w:p>
      <w:pPr>
        <w:pStyle w:val="BodyText"/>
        <w:spacing w:before="11"/>
        <w:rPr>
          <w:sz w:val="23"/>
        </w:rPr>
      </w:pPr>
    </w:p>
    <w:p>
      <w:pPr>
        <w:pStyle w:val="ListParagraph"/>
        <w:numPr>
          <w:ilvl w:val="2"/>
          <w:numId w:val="49"/>
        </w:numPr>
        <w:tabs>
          <w:tab w:pos="1928" w:val="left" w:leader="none"/>
        </w:tabs>
        <w:spacing w:line="240" w:lineRule="auto" w:before="0" w:after="0"/>
        <w:ind w:left="1927" w:right="0" w:hanging="387"/>
        <w:jc w:val="left"/>
        <w:rPr>
          <w:sz w:val="24"/>
        </w:rPr>
      </w:pPr>
      <w:r>
        <w:rPr/>
        <w:pict>
          <v:group style="position:absolute;margin-left:581.51001pt;margin-top:-.034146pt;width:.5pt;height:607.7pt;mso-position-horizontal-relative:page;mso-position-vertical-relative:paragraph;z-index:4936" coordorigin="11630,-1" coordsize="10,12154">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v:line style="position:absolute" from="11635,8835" to="11635,9111" stroked="true" strokeweight=".47998pt" strokecolor="#000000">
              <v:stroke dashstyle="solid"/>
            </v:line>
            <v:line style="position:absolute" from="11635,9111" to="11635,9387" stroked="true" strokeweight=".47998pt" strokecolor="#000000">
              <v:stroke dashstyle="solid"/>
            </v:line>
            <v:line style="position:absolute" from="11635,9387" to="11635,9664" stroked="true" strokeweight=".47998pt" strokecolor="#000000">
              <v:stroke dashstyle="solid"/>
            </v:line>
            <v:line style="position:absolute" from="11635,9664" to="11635,9940" stroked="true" strokeweight=".47998pt" strokecolor="#000000">
              <v:stroke dashstyle="solid"/>
            </v:line>
            <v:line style="position:absolute" from="11635,9940" to="11635,10216" stroked="true" strokeweight=".47998pt" strokecolor="#000000">
              <v:stroke dashstyle="solid"/>
            </v:line>
            <v:line style="position:absolute" from="11635,10216" to="11635,10492" stroked="true" strokeweight=".47998pt" strokecolor="#000000">
              <v:stroke dashstyle="solid"/>
            </v:line>
            <v:line style="position:absolute" from="11635,10492" to="11635,10768" stroked="true" strokeweight=".47998pt" strokecolor="#000000">
              <v:stroke dashstyle="solid"/>
            </v:line>
            <v:line style="position:absolute" from="11635,10768" to="11635,11044" stroked="true" strokeweight=".47998pt" strokecolor="#000000">
              <v:stroke dashstyle="solid"/>
            </v:line>
            <v:line style="position:absolute" from="11635,11043" to="11635,11319" stroked="true" strokeweight=".47998pt" strokecolor="#000000">
              <v:stroke dashstyle="solid"/>
            </v:line>
            <v:line style="position:absolute" from="11635,11319" to="11635,11595" stroked="true" strokeweight=".47998pt" strokecolor="#000000">
              <v:stroke dashstyle="solid"/>
            </v:line>
            <v:line style="position:absolute" from="11635,11595" to="11635,11871" stroked="true" strokeweight=".47998pt" strokecolor="#000000">
              <v:stroke dashstyle="solid"/>
            </v:line>
            <v:line style="position:absolute" from="11635,11871" to="11635,12147" stroked="true" strokeweight=".47998pt" strokecolor="#000000">
              <v:stroke dashstyle="solid"/>
            </v:line>
            <w10:wrap type="none"/>
          </v:group>
        </w:pict>
      </w:r>
      <w:r>
        <w:rPr>
          <w:sz w:val="24"/>
        </w:rPr>
        <w:t>To the extent possible, the analysis should rely on peer-reviewed</w:t>
      </w:r>
      <w:r>
        <w:rPr>
          <w:spacing w:val="-25"/>
          <w:sz w:val="24"/>
        </w:rPr>
        <w:t> </w:t>
      </w:r>
      <w:r>
        <w:rPr>
          <w:sz w:val="24"/>
        </w:rPr>
        <w:t>literature.</w:t>
      </w:r>
    </w:p>
    <w:p>
      <w:pPr>
        <w:pStyle w:val="ListParagraph"/>
        <w:numPr>
          <w:ilvl w:val="2"/>
          <w:numId w:val="49"/>
        </w:numPr>
        <w:tabs>
          <w:tab w:pos="1928" w:val="left" w:leader="none"/>
        </w:tabs>
        <w:spacing w:line="240" w:lineRule="auto" w:before="0" w:after="0"/>
        <w:ind w:left="1927" w:right="0" w:hanging="387"/>
        <w:jc w:val="left"/>
        <w:rPr>
          <w:sz w:val="24"/>
        </w:rPr>
      </w:pPr>
      <w:r>
        <w:rPr>
          <w:sz w:val="24"/>
        </w:rPr>
        <w:t>The source for all original information should be</w:t>
      </w:r>
      <w:r>
        <w:rPr>
          <w:spacing w:val="-22"/>
          <w:sz w:val="24"/>
        </w:rPr>
        <w:t> </w:t>
      </w:r>
      <w:r>
        <w:rPr>
          <w:sz w:val="24"/>
        </w:rPr>
        <w:t>documented.</w:t>
      </w:r>
    </w:p>
    <w:p>
      <w:pPr>
        <w:pStyle w:val="ListParagraph"/>
        <w:numPr>
          <w:ilvl w:val="0"/>
          <w:numId w:val="49"/>
        </w:numPr>
        <w:tabs>
          <w:tab w:pos="2556" w:val="left" w:leader="none"/>
        </w:tabs>
        <w:spacing w:line="240" w:lineRule="auto" w:before="0" w:after="0"/>
        <w:ind w:left="2260" w:right="697" w:firstLine="0"/>
        <w:jc w:val="left"/>
        <w:rPr>
          <w:sz w:val="24"/>
        </w:rPr>
      </w:pPr>
      <w:r>
        <w:rPr>
          <w:sz w:val="24"/>
        </w:rPr>
        <w:t>An analysis of estimated changes in behavior by businesses</w:t>
      </w:r>
      <w:r>
        <w:rPr>
          <w:spacing w:val="-24"/>
          <w:sz w:val="24"/>
        </w:rPr>
        <w:t> </w:t>
      </w:r>
      <w:r>
        <w:rPr>
          <w:sz w:val="24"/>
        </w:rPr>
        <w:t>and/or individuals in response</w:t>
      </w:r>
      <w:r>
        <w:rPr>
          <w:spacing w:val="-6"/>
          <w:sz w:val="24"/>
        </w:rPr>
        <w:t> </w:t>
      </w:r>
      <w:r>
        <w:rPr>
          <w:sz w:val="24"/>
        </w:rPr>
        <w:t>to</w:t>
      </w:r>
    </w:p>
    <w:p>
      <w:pPr>
        <w:pStyle w:val="BodyText"/>
        <w:ind w:left="2260" w:right="369" w:firstLine="67"/>
      </w:pPr>
      <w:r>
        <w:rPr/>
        <w:t>the proposed major regulation shall be conducted and, if feasible, an estimate made of the extent to which costs or benefits are retained within the business and/or by individuals or passed on to others, including customers, employees, suppliers and owners.</w:t>
      </w:r>
    </w:p>
    <w:p>
      <w:pPr>
        <w:pStyle w:val="ListParagraph"/>
        <w:numPr>
          <w:ilvl w:val="0"/>
          <w:numId w:val="49"/>
        </w:numPr>
        <w:tabs>
          <w:tab w:pos="2685" w:val="left" w:leader="none"/>
        </w:tabs>
        <w:spacing w:line="240" w:lineRule="auto" w:before="0" w:after="0"/>
        <w:ind w:left="2260" w:right="537" w:firstLine="0"/>
        <w:jc w:val="left"/>
        <w:rPr>
          <w:sz w:val="24"/>
        </w:rPr>
      </w:pPr>
      <w:r>
        <w:rPr>
          <w:sz w:val="24"/>
        </w:rPr>
        <w:t>For each assessment of the value of benefits of the proposed</w:t>
      </w:r>
      <w:r>
        <w:rPr>
          <w:spacing w:val="-22"/>
          <w:sz w:val="24"/>
        </w:rPr>
        <w:t> </w:t>
      </w:r>
      <w:r>
        <w:rPr>
          <w:sz w:val="24"/>
        </w:rPr>
        <w:t>major regulation required</w:t>
      </w:r>
      <w:r>
        <w:rPr>
          <w:spacing w:val="-7"/>
          <w:sz w:val="24"/>
        </w:rPr>
        <w:t> </w:t>
      </w:r>
      <w:r>
        <w:rPr>
          <w:sz w:val="24"/>
        </w:rPr>
        <w:t>by</w:t>
      </w:r>
    </w:p>
    <w:p>
      <w:pPr>
        <w:pStyle w:val="BodyText"/>
        <w:ind w:left="2260" w:right="402" w:firstLine="67"/>
      </w:pPr>
      <w:r>
        <w:rPr/>
        <w:t>section 11346.3(c)(1)(F) of the code, the agency shall describe the applied analytical methods and data sources used and the results of that analysis.</w:t>
      </w:r>
    </w:p>
    <w:p>
      <w:pPr>
        <w:pStyle w:val="ListParagraph"/>
        <w:numPr>
          <w:ilvl w:val="0"/>
          <w:numId w:val="50"/>
        </w:numPr>
        <w:tabs>
          <w:tab w:pos="1181" w:val="left" w:leader="none"/>
        </w:tabs>
        <w:spacing w:line="240" w:lineRule="auto" w:before="0" w:after="0"/>
        <w:ind w:left="820" w:right="343" w:firstLine="0"/>
        <w:jc w:val="left"/>
        <w:rPr>
          <w:sz w:val="24"/>
        </w:rPr>
      </w:pPr>
      <w:r>
        <w:rPr>
          <w:sz w:val="24"/>
        </w:rPr>
        <w:t>The agency’s assessment may rely on current and (if applicable) projected market transaction data where a market exists that can directly reveal the quantity or monetary value of a projected benefit of the proposed major</w:t>
      </w:r>
      <w:r>
        <w:rPr>
          <w:spacing w:val="-21"/>
          <w:sz w:val="24"/>
        </w:rPr>
        <w:t> </w:t>
      </w:r>
      <w:r>
        <w:rPr>
          <w:sz w:val="24"/>
        </w:rPr>
        <w:t>regulation.</w:t>
      </w:r>
    </w:p>
    <w:p>
      <w:pPr>
        <w:pStyle w:val="ListParagraph"/>
        <w:numPr>
          <w:ilvl w:val="0"/>
          <w:numId w:val="50"/>
        </w:numPr>
        <w:tabs>
          <w:tab w:pos="1181" w:val="left" w:leader="none"/>
        </w:tabs>
        <w:spacing w:line="240" w:lineRule="auto" w:before="0" w:after="0"/>
        <w:ind w:left="820" w:right="430" w:firstLine="0"/>
        <w:jc w:val="left"/>
        <w:rPr>
          <w:sz w:val="24"/>
        </w:rPr>
      </w:pPr>
      <w:r>
        <w:rPr>
          <w:sz w:val="24"/>
        </w:rPr>
        <w:t>The agency may use an indirect approach (e.g., use values derived from related markets) in cases where the value of the benefits can be inferred from actual choices made by individuals in related markets. The assessment should rely on current and (if applicable) projected market transaction</w:t>
      </w:r>
      <w:r>
        <w:rPr>
          <w:spacing w:val="-18"/>
          <w:sz w:val="24"/>
        </w:rPr>
        <w:t> </w:t>
      </w:r>
      <w:r>
        <w:rPr>
          <w:sz w:val="24"/>
        </w:rPr>
        <w:t>data.</w:t>
      </w:r>
    </w:p>
    <w:p>
      <w:pPr>
        <w:pStyle w:val="ListParagraph"/>
        <w:numPr>
          <w:ilvl w:val="0"/>
          <w:numId w:val="50"/>
        </w:numPr>
        <w:tabs>
          <w:tab w:pos="1181" w:val="left" w:leader="none"/>
        </w:tabs>
        <w:spacing w:line="240" w:lineRule="auto" w:before="0" w:after="0"/>
        <w:ind w:left="820" w:right="320" w:firstLine="0"/>
        <w:jc w:val="left"/>
        <w:rPr>
          <w:sz w:val="24"/>
        </w:rPr>
      </w:pPr>
      <w:r>
        <w:rPr>
          <w:sz w:val="24"/>
        </w:rPr>
        <w:t>The agency may use a direct approach (e.g. use values from surveys), estimating the value of the benefits based on hypothetical choices made by individuals</w:t>
      </w:r>
      <w:r>
        <w:rPr>
          <w:spacing w:val="-27"/>
          <w:sz w:val="24"/>
        </w:rPr>
        <w:t> </w:t>
      </w:r>
      <w:r>
        <w:rPr>
          <w:sz w:val="24"/>
        </w:rPr>
        <w:t>responding to a</w:t>
      </w:r>
      <w:r>
        <w:rPr>
          <w:spacing w:val="-8"/>
          <w:sz w:val="24"/>
        </w:rPr>
        <w:t> </w:t>
      </w:r>
      <w:r>
        <w:rPr>
          <w:sz w:val="24"/>
        </w:rPr>
        <w:t>survey.</w:t>
      </w:r>
    </w:p>
    <w:p>
      <w:pPr>
        <w:pStyle w:val="ListParagraph"/>
        <w:numPr>
          <w:ilvl w:val="0"/>
          <w:numId w:val="50"/>
        </w:numPr>
        <w:tabs>
          <w:tab w:pos="1181" w:val="left" w:leader="none"/>
        </w:tabs>
        <w:spacing w:line="240" w:lineRule="auto" w:before="0" w:after="0"/>
        <w:ind w:left="820" w:right="378" w:firstLine="0"/>
        <w:jc w:val="left"/>
        <w:rPr>
          <w:sz w:val="24"/>
        </w:rPr>
      </w:pPr>
      <w:r>
        <w:rPr>
          <w:sz w:val="24"/>
        </w:rPr>
        <w:t>The agency may estimate the value of the benefits based upon an existing study of another regulatory policy with similar subject or physical characteristics. This estimate should describe how the agency took into account the differences in the</w:t>
      </w:r>
      <w:r>
        <w:rPr>
          <w:spacing w:val="-37"/>
          <w:sz w:val="24"/>
        </w:rPr>
        <w:t> </w:t>
      </w:r>
      <w:r>
        <w:rPr>
          <w:sz w:val="24"/>
        </w:rPr>
        <w:t>characteristics (such as time span, specific benefits to value, population, and other socio-economic factors) between the study and the proposed major</w:t>
      </w:r>
      <w:r>
        <w:rPr>
          <w:spacing w:val="-22"/>
          <w:sz w:val="24"/>
        </w:rPr>
        <w:t> </w:t>
      </w:r>
      <w:r>
        <w:rPr>
          <w:sz w:val="24"/>
        </w:rPr>
        <w:t>regulation.</w:t>
      </w:r>
    </w:p>
    <w:p>
      <w:pPr>
        <w:pStyle w:val="ListParagraph"/>
        <w:numPr>
          <w:ilvl w:val="0"/>
          <w:numId w:val="49"/>
        </w:numPr>
        <w:tabs>
          <w:tab w:pos="2621" w:val="left" w:leader="none"/>
        </w:tabs>
        <w:spacing w:line="240" w:lineRule="auto" w:before="0" w:after="0"/>
        <w:ind w:left="2260" w:right="413" w:firstLine="0"/>
        <w:jc w:val="left"/>
        <w:rPr>
          <w:sz w:val="24"/>
        </w:rPr>
      </w:pPr>
      <w:r>
        <w:rPr>
          <w:sz w:val="24"/>
        </w:rPr>
        <w:t>In assessing the effects of a regulatory proposal on the General Fund and special funds of the state and affected local government agencies attributable to the proposed major regulation, including the cost of enforcement and compliance to the agency, an agency shall follow the Department of Finance instructions in the State Administrative Manual sections 6601, 6602, and 6604 through</w:t>
      </w:r>
      <w:r>
        <w:rPr>
          <w:spacing w:val="-22"/>
          <w:sz w:val="24"/>
        </w:rPr>
        <w:t> </w:t>
      </w:r>
      <w:r>
        <w:rPr>
          <w:sz w:val="24"/>
        </w:rPr>
        <w:t>6616.</w:t>
      </w:r>
    </w:p>
    <w:p>
      <w:pPr>
        <w:pStyle w:val="BodyText"/>
        <w:spacing w:before="2"/>
        <w:rPr>
          <w:sz w:val="16"/>
        </w:rPr>
      </w:pPr>
    </w:p>
    <w:p>
      <w:pPr>
        <w:pStyle w:val="BodyText"/>
        <w:spacing w:before="92"/>
        <w:ind w:left="100" w:right="300"/>
      </w:pPr>
      <w:r>
        <w:rPr/>
        <w:t>NOTE: Authority cited: Section </w:t>
      </w:r>
      <w:hyperlink r:id="rId215">
        <w:r>
          <w:rPr>
            <w:color w:val="0000FF"/>
            <w:u w:val="single" w:color="0000FF"/>
          </w:rPr>
          <w:t>11346.36</w:t>
        </w:r>
      </w:hyperlink>
      <w:r>
        <w:rPr/>
        <w:t>, Government Code. Reference: Sections </w:t>
      </w:r>
      <w:hyperlink r:id="rId217">
        <w:r>
          <w:rPr>
            <w:color w:val="0000FF"/>
            <w:u w:val="single" w:color="0000FF"/>
          </w:rPr>
          <w:t>11342.548</w:t>
        </w:r>
      </w:hyperlink>
      <w:r>
        <w:rPr/>
        <w:t>, </w:t>
      </w:r>
      <w:hyperlink r:id="rId218">
        <w:r>
          <w:rPr>
            <w:color w:val="0000FF"/>
            <w:u w:val="single" w:color="0000FF"/>
          </w:rPr>
          <w:t>11346.3 </w:t>
        </w:r>
      </w:hyperlink>
      <w:r>
        <w:rPr/>
        <w:t>and </w:t>
      </w:r>
      <w:hyperlink r:id="rId215">
        <w:r>
          <w:rPr>
            <w:color w:val="0000FF"/>
            <w:u w:val="single" w:color="0000FF"/>
          </w:rPr>
          <w:t>11346.36</w:t>
        </w:r>
      </w:hyperlink>
      <w:r>
        <w:rPr/>
        <w:t>, Government Code.</w:t>
      </w:r>
    </w:p>
    <w:p>
      <w:pPr>
        <w:pStyle w:val="BodyText"/>
        <w:spacing w:before="10"/>
        <w:rPr>
          <w:sz w:val="15"/>
        </w:rPr>
      </w:pPr>
    </w:p>
    <w:p>
      <w:pPr>
        <w:pStyle w:val="BodyText"/>
        <w:spacing w:before="93"/>
        <w:ind w:left="100"/>
      </w:pPr>
      <w:r>
        <w:rPr/>
        <w:t>2004. Failure to Comply with Requirements of this Chapter.</w:t>
      </w:r>
    </w:p>
    <w:p>
      <w:pPr>
        <w:pStyle w:val="BodyText"/>
        <w:ind w:left="100" w:right="754"/>
      </w:pPr>
      <w:r>
        <w:rPr/>
        <w:t>When an agency fails to comply in whole or in part with this chapter, the department shall identify in its comments the area(s) where the agency is out of compliance.</w:t>
      </w:r>
    </w:p>
    <w:p>
      <w:pPr>
        <w:pStyle w:val="BodyText"/>
        <w:spacing w:before="11"/>
        <w:rPr>
          <w:sz w:val="15"/>
        </w:rPr>
      </w:pPr>
    </w:p>
    <w:p>
      <w:pPr>
        <w:pStyle w:val="BodyText"/>
        <w:spacing w:before="92"/>
        <w:ind w:left="100" w:right="300"/>
      </w:pPr>
      <w:r>
        <w:rPr/>
        <w:t>NOTE: Authority cited: Section </w:t>
      </w:r>
      <w:hyperlink r:id="rId215">
        <w:r>
          <w:rPr>
            <w:color w:val="0000FF"/>
            <w:u w:val="single" w:color="0000FF"/>
          </w:rPr>
          <w:t>11346.36</w:t>
        </w:r>
      </w:hyperlink>
      <w:r>
        <w:rPr/>
        <w:t>, Government Code. Reference: Sections </w:t>
      </w:r>
      <w:hyperlink r:id="rId217">
        <w:r>
          <w:rPr>
            <w:color w:val="0000FF"/>
            <w:u w:val="single" w:color="0000FF"/>
          </w:rPr>
          <w:t>11342.548</w:t>
        </w:r>
      </w:hyperlink>
      <w:r>
        <w:rPr/>
        <w:t>, </w:t>
      </w:r>
      <w:hyperlink r:id="rId218">
        <w:r>
          <w:rPr>
            <w:color w:val="0000FF"/>
            <w:u w:val="single" w:color="0000FF"/>
          </w:rPr>
          <w:t>11346.3</w:t>
        </w:r>
      </w:hyperlink>
      <w:r>
        <w:rPr/>
        <w:t>, </w:t>
      </w:r>
      <w:hyperlink r:id="rId215">
        <w:r>
          <w:rPr>
            <w:color w:val="0000FF"/>
            <w:u w:val="single" w:color="0000FF"/>
          </w:rPr>
          <w:t>11346.36 </w:t>
        </w:r>
      </w:hyperlink>
      <w:r>
        <w:rPr/>
        <w:t>and </w:t>
      </w:r>
      <w:hyperlink r:id="rId219">
        <w:r>
          <w:rPr>
            <w:color w:val="0000FF"/>
            <w:u w:val="single" w:color="0000FF"/>
          </w:rPr>
          <w:t>11349.1.5</w:t>
        </w:r>
      </w:hyperlink>
      <w:r>
        <w:rPr/>
        <w:t>, Government Code.</w:t>
      </w:r>
    </w:p>
    <w:p>
      <w:pPr>
        <w:spacing w:after="0"/>
        <w:sectPr>
          <w:pgSz w:w="12240" w:h="15840"/>
          <w:pgMar w:header="724" w:footer="791" w:top="980" w:bottom="980" w:left="1340" w:right="500"/>
        </w:sectPr>
      </w:pPr>
    </w:p>
    <w:p>
      <w:pPr>
        <w:pStyle w:val="BodyText"/>
        <w:rPr>
          <w:sz w:val="20"/>
        </w:rPr>
      </w:pPr>
    </w:p>
    <w:p>
      <w:pPr>
        <w:pStyle w:val="BodyText"/>
        <w:rPr>
          <w:sz w:val="20"/>
        </w:rPr>
      </w:pPr>
    </w:p>
    <w:p>
      <w:pPr>
        <w:pStyle w:val="BodyText"/>
        <w:rPr>
          <w:sz w:val="20"/>
        </w:rPr>
      </w:pPr>
    </w:p>
    <w:p>
      <w:pPr>
        <w:pStyle w:val="Heading1"/>
        <w:spacing w:before="93"/>
        <w:ind w:right="986"/>
      </w:pPr>
      <w:r>
        <w:rPr/>
        <w:t>PREPARATION OF LOCAL MANDATE DETERMINATIONS AND COST ESTIMATES FOR EXECUTIVE REGULATIONS AND ORDERS</w:t>
      </w:r>
    </w:p>
    <w:p>
      <w:pPr>
        <w:pStyle w:val="BodyText"/>
        <w:rPr>
          <w:b/>
        </w:rPr>
      </w:pPr>
    </w:p>
    <w:p>
      <w:pPr>
        <w:tabs>
          <w:tab w:pos="9649" w:val="left" w:leader="none"/>
        </w:tabs>
        <w:spacing w:before="0"/>
        <w:ind w:left="100" w:right="0" w:firstLine="0"/>
        <w:jc w:val="left"/>
        <w:rPr>
          <w:b/>
          <w:sz w:val="24"/>
        </w:rPr>
      </w:pPr>
      <w:r>
        <w:rPr>
          <w:b/>
          <w:sz w:val="24"/>
        </w:rPr>
        <w:t>GENERAL</w:t>
        <w:tab/>
        <w:t>6601</w:t>
      </w:r>
    </w:p>
    <w:p>
      <w:pPr>
        <w:pStyle w:val="BodyText"/>
        <w:ind w:left="100"/>
      </w:pPr>
      <w:r>
        <w:rPr/>
        <w:t>(New 6/14)</w:t>
      </w:r>
    </w:p>
    <w:p>
      <w:pPr>
        <w:pStyle w:val="BodyText"/>
      </w:pPr>
    </w:p>
    <w:p>
      <w:pPr>
        <w:pStyle w:val="BodyText"/>
        <w:ind w:left="100"/>
      </w:pPr>
      <w:r>
        <w:rPr/>
        <w:pict>
          <v:group style="position:absolute;margin-left:581.51001pt;margin-top:-.03417pt;width:.5pt;height:245.1pt;mso-position-horizontal-relative:page;mso-position-vertical-relative:paragraph;z-index:4960" coordorigin="11630,-1" coordsize="10,4902">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7" stroked="true" strokeweight=".47998pt" strokecolor="#000000">
              <v:stroke dashstyle="solid"/>
            </v:line>
            <v:line style="position:absolute" from="11635,1937" to="11635,2412" stroked="true" strokeweight=".47998pt" strokecolor="#000000">
              <v:stroke dashstyle="solid"/>
            </v:line>
            <v:line style="position:absolute" from="11635,2412" to="11635,2688" stroked="true" strokeweight=".47998pt" strokecolor="#000000">
              <v:stroke dashstyle="solid"/>
            </v:line>
            <v:line style="position:absolute" from="11635,2688" to="11635,2964" stroked="true" strokeweight=".47998pt" strokecolor="#000000">
              <v:stroke dashstyle="solid"/>
            </v:line>
            <v:line style="position:absolute" from="11635,2964" to="11635,3240" stroked="true" strokeweight=".47998pt" strokecolor="#000000">
              <v:stroke dashstyle="solid"/>
            </v:line>
            <v:line style="position:absolute" from="11635,3240" to="11635,3516" stroked="true" strokeweight=".47998pt" strokecolor="#000000">
              <v:stroke dashstyle="solid"/>
            </v:line>
            <v:line style="position:absolute" from="11635,3516" to="11635,3792" stroked="true" strokeweight=".47998pt" strokecolor="#000000">
              <v:stroke dashstyle="solid"/>
            </v:line>
            <v:line style="position:absolute" from="11635,3792" to="11635,4068" stroked="true" strokeweight=".47998pt" strokecolor="#000000">
              <v:stroke dashstyle="solid"/>
            </v:line>
            <v:line style="position:absolute" from="11635,4068" to="11635,4344" stroked="true" strokeweight=".47998pt" strokecolor="#000000">
              <v:stroke dashstyle="solid"/>
            </v:line>
            <v:line style="position:absolute" from="11635,4344" to="11635,4620" stroked="true" strokeweight=".47998pt" strokecolor="#000000">
              <v:stroke dashstyle="solid"/>
            </v:line>
            <v:line style="position:absolute" from="11635,4620" to="11635,4896" stroked="true" strokeweight=".47998pt" strokecolor="#000000">
              <v:stroke dashstyle="solid"/>
            </v:line>
            <w10:wrap type="none"/>
          </v:group>
        </w:pict>
      </w:r>
      <w:r>
        <w:rPr/>
        <w:t>This and the following sections set forth the guidelines to complete the Economic and Fiscal Impact Statement (</w:t>
      </w:r>
      <w:hyperlink r:id="rId220">
        <w:r>
          <w:rPr>
            <w:color w:val="0000FF"/>
            <w:u w:val="single" w:color="0000FF"/>
          </w:rPr>
          <w:t>STD. 399</w:t>
        </w:r>
      </w:hyperlink>
      <w:r>
        <w:rPr/>
        <w:t>). Pursuant to Government Code Section </w:t>
      </w:r>
      <w:hyperlink r:id="rId221">
        <w:r>
          <w:rPr>
            <w:color w:val="0000FF"/>
            <w:u w:val="single" w:color="0000FF"/>
          </w:rPr>
          <w:t>11346.5</w:t>
        </w:r>
      </w:hyperlink>
      <w:r>
        <w:rPr/>
        <w:t>, a rulemaking agency is required, prior to the issuance of an executive regulation, to include in the notice of proposed adoption, amendment, or repeal of a regulation the following:</w:t>
      </w:r>
    </w:p>
    <w:p>
      <w:pPr>
        <w:pStyle w:val="BodyText"/>
        <w:spacing w:before="11"/>
        <w:rPr>
          <w:sz w:val="15"/>
        </w:rPr>
      </w:pPr>
    </w:p>
    <w:p>
      <w:pPr>
        <w:pStyle w:val="ListParagraph"/>
        <w:numPr>
          <w:ilvl w:val="0"/>
          <w:numId w:val="51"/>
        </w:numPr>
        <w:tabs>
          <w:tab w:pos="461" w:val="left" w:leader="none"/>
        </w:tabs>
        <w:spacing w:line="242" w:lineRule="auto" w:before="92" w:after="0"/>
        <w:ind w:left="460" w:right="485" w:hanging="360"/>
        <w:jc w:val="left"/>
        <w:rPr>
          <w:sz w:val="24"/>
        </w:rPr>
      </w:pPr>
      <w:r>
        <w:rPr>
          <w:sz w:val="24"/>
        </w:rPr>
        <w:t>A determination as to whether the regulation imposes a mandate on local agencies or school districts and, if so, whether the mandate requires state reimbursement pursuant</w:t>
      </w:r>
      <w:r>
        <w:rPr>
          <w:spacing w:val="-35"/>
          <w:sz w:val="24"/>
        </w:rPr>
        <w:t> </w:t>
      </w:r>
      <w:r>
        <w:rPr>
          <w:sz w:val="24"/>
        </w:rPr>
        <w:t>to Part 7 (commencing with Section </w:t>
      </w:r>
      <w:hyperlink r:id="rId222">
        <w:r>
          <w:rPr>
            <w:color w:val="0000FF"/>
            <w:sz w:val="24"/>
            <w:u w:val="single" w:color="0000FF"/>
          </w:rPr>
          <w:t>17500</w:t>
        </w:r>
      </w:hyperlink>
      <w:r>
        <w:rPr>
          <w:sz w:val="24"/>
        </w:rPr>
        <w:t>) of Division 4 of the Government</w:t>
      </w:r>
      <w:r>
        <w:rPr>
          <w:spacing w:val="-26"/>
          <w:sz w:val="24"/>
        </w:rPr>
        <w:t> </w:t>
      </w:r>
      <w:r>
        <w:rPr>
          <w:sz w:val="24"/>
        </w:rPr>
        <w:t>Code.</w:t>
      </w:r>
    </w:p>
    <w:p>
      <w:pPr>
        <w:pStyle w:val="ListParagraph"/>
        <w:numPr>
          <w:ilvl w:val="0"/>
          <w:numId w:val="51"/>
        </w:numPr>
        <w:tabs>
          <w:tab w:pos="461" w:val="left" w:leader="none"/>
        </w:tabs>
        <w:spacing w:line="240" w:lineRule="auto" w:before="193" w:after="0"/>
        <w:ind w:left="460" w:right="385" w:hanging="360"/>
        <w:jc w:val="left"/>
        <w:rPr>
          <w:sz w:val="24"/>
        </w:rPr>
      </w:pPr>
      <w:r>
        <w:rPr>
          <w:sz w:val="24"/>
        </w:rPr>
        <w:t>An estimate, prepared in accordance with instructions adopted by the Department of Finance (</w:t>
      </w:r>
      <w:hyperlink r:id="rId37">
        <w:r>
          <w:rPr>
            <w:color w:val="0000FF"/>
            <w:sz w:val="24"/>
            <w:u w:val="single" w:color="0000FF"/>
          </w:rPr>
          <w:t>DOF</w:t>
        </w:r>
      </w:hyperlink>
      <w:r>
        <w:rPr>
          <w:sz w:val="24"/>
        </w:rPr>
        <w:t>), of the cost or savings to any state agency or local government; the cost to any local government that is required to be reimbursed under Part 7 (commencing with Section </w:t>
      </w:r>
      <w:hyperlink r:id="rId222">
        <w:r>
          <w:rPr>
            <w:color w:val="0000FF"/>
            <w:sz w:val="24"/>
            <w:u w:val="single" w:color="0000FF"/>
          </w:rPr>
          <w:t>17500</w:t>
        </w:r>
      </w:hyperlink>
      <w:r>
        <w:rPr>
          <w:sz w:val="24"/>
        </w:rPr>
        <w:t>) of Division 4 of the Government Code; any other nondiscretionary costs or savings including revenue changes imposed on state and local governments; and the cost or savings in federal funding to the</w:t>
      </w:r>
      <w:r>
        <w:rPr>
          <w:spacing w:val="-13"/>
          <w:sz w:val="24"/>
        </w:rPr>
        <w:t> </w:t>
      </w:r>
      <w:r>
        <w:rPr>
          <w:sz w:val="24"/>
        </w:rPr>
        <w:t>state.</w:t>
      </w:r>
    </w:p>
    <w:p>
      <w:pPr>
        <w:pStyle w:val="BodyText"/>
        <w:spacing w:before="10"/>
        <w:rPr>
          <w:sz w:val="15"/>
        </w:rPr>
      </w:pPr>
    </w:p>
    <w:p>
      <w:pPr>
        <w:pStyle w:val="ListParagraph"/>
        <w:numPr>
          <w:ilvl w:val="0"/>
          <w:numId w:val="51"/>
        </w:numPr>
        <w:tabs>
          <w:tab w:pos="567" w:val="left" w:leader="none"/>
          <w:tab w:pos="568" w:val="left" w:leader="none"/>
        </w:tabs>
        <w:spacing w:line="240" w:lineRule="auto" w:before="92" w:after="0"/>
        <w:ind w:left="460" w:right="909" w:hanging="360"/>
        <w:jc w:val="left"/>
        <w:rPr>
          <w:sz w:val="24"/>
        </w:rPr>
      </w:pPr>
      <w:r>
        <w:rPr>
          <w:sz w:val="24"/>
        </w:rPr>
        <w:t>A statement of the results of the assessment of the economic impacts of a</w:t>
      </w:r>
      <w:r>
        <w:rPr>
          <w:spacing w:val="-28"/>
          <w:sz w:val="24"/>
        </w:rPr>
        <w:t> </w:t>
      </w:r>
      <w:r>
        <w:rPr>
          <w:sz w:val="24"/>
        </w:rPr>
        <w:t>proposed regulation pursuant to Government Code sections </w:t>
      </w:r>
      <w:hyperlink r:id="rId223">
        <w:r>
          <w:rPr>
            <w:color w:val="0000FF"/>
            <w:sz w:val="24"/>
            <w:u w:val="single" w:color="0000FF"/>
          </w:rPr>
          <w:t>11346.2 </w:t>
        </w:r>
      </w:hyperlink>
      <w:r>
        <w:rPr>
          <w:sz w:val="24"/>
        </w:rPr>
        <w:t>and</w:t>
      </w:r>
      <w:r>
        <w:rPr>
          <w:spacing w:val="-20"/>
          <w:sz w:val="24"/>
        </w:rPr>
        <w:t> </w:t>
      </w:r>
      <w:hyperlink r:id="rId218">
        <w:r>
          <w:rPr>
            <w:color w:val="0000FF"/>
            <w:sz w:val="24"/>
            <w:u w:val="single" w:color="0000FF"/>
          </w:rPr>
          <w:t>11346.3</w:t>
        </w:r>
      </w:hyperlink>
      <w:r>
        <w:rPr>
          <w:sz w:val="24"/>
        </w:rPr>
        <w:t>.</w:t>
      </w:r>
    </w:p>
    <w:p>
      <w:pPr>
        <w:spacing w:after="0" w:line="240" w:lineRule="auto"/>
        <w:jc w:val="left"/>
        <w:rPr>
          <w:sz w:val="24"/>
        </w:rPr>
        <w:sectPr>
          <w:pgSz w:w="12240" w:h="15840"/>
          <w:pgMar w:header="724" w:footer="791" w:top="980" w:bottom="980" w:left="1340" w:right="500"/>
        </w:sectPr>
      </w:pPr>
    </w:p>
    <w:p>
      <w:pPr>
        <w:pStyle w:val="BodyText"/>
        <w:rPr>
          <w:sz w:val="12"/>
        </w:rPr>
      </w:pPr>
    </w:p>
    <w:p>
      <w:pPr>
        <w:pStyle w:val="Heading1"/>
        <w:tabs>
          <w:tab w:pos="9649" w:val="left" w:leader="none"/>
        </w:tabs>
        <w:spacing w:before="92"/>
      </w:pPr>
      <w:r>
        <w:rPr/>
        <w:t>DEFINITION</w:t>
        <w:tab/>
        <w:t>6602</w:t>
      </w:r>
    </w:p>
    <w:p>
      <w:pPr>
        <w:pStyle w:val="BodyText"/>
        <w:ind w:left="100"/>
      </w:pPr>
      <w:r>
        <w:rPr/>
        <w:pict>
          <v:group style="position:absolute;margin-left:581.51001pt;margin-top:13.785886pt;width:.5pt;height:584.9pt;mso-position-horizontal-relative:page;mso-position-vertical-relative:paragraph;z-index:4984" coordorigin="11630,276" coordsize="10,11698">
            <v:line style="position:absolute" from="11635,281" to="11635,797" stroked="true" strokeweight=".47998pt" strokecolor="#000000">
              <v:stroke dashstyle="solid"/>
            </v:line>
            <v:line style="position:absolute" from="11635,797" to="11635,1073" stroked="true" strokeweight=".47998pt" strokecolor="#000000">
              <v:stroke dashstyle="solid"/>
            </v:line>
            <v:line style="position:absolute" from="11635,1073" to="11635,1469" stroked="true" strokeweight=".47998pt" strokecolor="#000000">
              <v:stroke dashstyle="solid"/>
            </v:line>
            <v:line style="position:absolute" from="11635,1469" to="11635,1745" stroked="true" strokeweight=".47998pt" strokecolor="#000000">
              <v:stroke dashstyle="solid"/>
            </v:line>
            <v:line style="position:absolute" from="11635,1745" to="11635,2021" stroked="true" strokeweight=".47998pt" strokecolor="#000000">
              <v:stroke dashstyle="solid"/>
            </v:line>
            <v:line style="position:absolute" from="11635,2021" to="11635,2417" stroked="true" strokeweight=".47998pt" strokecolor="#000000">
              <v:stroke dashstyle="solid"/>
            </v:line>
            <v:line style="position:absolute" from="11635,2417" to="11635,2813" stroked="true" strokeweight=".47998pt" strokecolor="#000000">
              <v:stroke dashstyle="solid"/>
            </v:line>
            <v:line style="position:absolute" from="11635,2813" to="11635,3089" stroked="true" strokeweight=".47998pt" strokecolor="#000000">
              <v:stroke dashstyle="solid"/>
            </v:line>
            <v:line style="position:absolute" from="11635,3089" to="11635,3485" stroked="true" strokeweight=".47998pt" strokecolor="#000000">
              <v:stroke dashstyle="solid"/>
            </v:line>
            <v:line style="position:absolute" from="11635,3485" to="11635,3761" stroked="true" strokeweight=".47998pt" strokecolor="#000000">
              <v:stroke dashstyle="solid"/>
            </v:line>
            <v:line style="position:absolute" from="11635,3761" to="11635,4157" stroked="true" strokeweight=".47998pt" strokecolor="#000000">
              <v:stroke dashstyle="solid"/>
            </v:line>
            <v:line style="position:absolute" from="11635,4157" to="11635,4433" stroked="true" strokeweight=".47998pt" strokecolor="#000000">
              <v:stroke dashstyle="solid"/>
            </v:line>
            <v:line style="position:absolute" from="11635,4433" to="11635,4829" stroked="true" strokeweight=".47998pt" strokecolor="#000000">
              <v:stroke dashstyle="solid"/>
            </v:line>
            <v:line style="position:absolute" from="11635,4829" to="11635,5105" stroked="true" strokeweight=".47998pt" strokecolor="#000000">
              <v:stroke dashstyle="solid"/>
            </v:line>
            <v:line style="position:absolute" from="11635,5105" to="11635,5501" stroked="true" strokeweight=".47998pt" strokecolor="#000000">
              <v:stroke dashstyle="solid"/>
            </v:line>
            <v:line style="position:absolute" from="11635,5501" to="11635,5777" stroked="true" strokeweight=".47998pt" strokecolor="#000000">
              <v:stroke dashstyle="solid"/>
            </v:line>
            <v:line style="position:absolute" from="11635,5777" to="11635,6053" stroked="true" strokeweight=".47998pt" strokecolor="#000000">
              <v:stroke dashstyle="solid"/>
            </v:line>
            <v:line style="position:absolute" from="11635,6053" to="11635,6449" stroked="true" strokeweight=".47998pt" strokecolor="#000000">
              <v:stroke dashstyle="solid"/>
            </v:line>
            <v:line style="position:absolute" from="11635,6449" to="11635,6725" stroked="true" strokeweight=".47998pt" strokecolor="#000000">
              <v:stroke dashstyle="solid"/>
            </v:line>
            <v:line style="position:absolute" from="11635,6725" to="11635,7001" stroked="true" strokeweight=".47998pt" strokecolor="#000000">
              <v:stroke dashstyle="solid"/>
            </v:line>
            <v:line style="position:absolute" from="11635,7001" to="11635,7278" stroked="true" strokeweight=".47998pt" strokecolor="#000000">
              <v:stroke dashstyle="solid"/>
            </v:line>
            <v:line style="position:absolute" from="11635,7278" to="11635,7554" stroked="true" strokeweight=".47998pt" strokecolor="#000000">
              <v:stroke dashstyle="solid"/>
            </v:line>
            <v:line style="position:absolute" from="11635,7554" to="11635,7830" stroked="true" strokeweight=".47998pt" strokecolor="#000000">
              <v:stroke dashstyle="solid"/>
            </v:line>
            <v:line style="position:absolute" from="11635,7830" to="11635,8106" stroked="true" strokeweight=".47998pt" strokecolor="#000000">
              <v:stroke dashstyle="solid"/>
            </v:line>
            <v:line style="position:absolute" from="11635,8106" to="11635,8382" stroked="true" strokeweight=".47998pt" strokecolor="#000000">
              <v:stroke dashstyle="solid"/>
            </v:line>
            <v:line style="position:absolute" from="11635,8382" to="11635,8658" stroked="true" strokeweight=".47998pt" strokecolor="#000000">
              <v:stroke dashstyle="solid"/>
            </v:line>
            <v:line style="position:absolute" from="11635,8658" to="11635,8934" stroked="true" strokeweight=".47998pt" strokecolor="#000000">
              <v:stroke dashstyle="solid"/>
            </v:line>
            <v:line style="position:absolute" from="11635,8934" to="11635,9210" stroked="true" strokeweight=".47998pt" strokecolor="#000000">
              <v:stroke dashstyle="solid"/>
            </v:line>
            <v:line style="position:absolute" from="11635,9210" to="11635,9486" stroked="true" strokeweight=".47998pt" strokecolor="#000000">
              <v:stroke dashstyle="solid"/>
            </v:line>
            <v:line style="position:absolute" from="11635,9486" to="11635,9762" stroked="true" strokeweight=".47998pt" strokecolor="#000000">
              <v:stroke dashstyle="solid"/>
            </v:line>
            <v:line style="position:absolute" from="11635,9762" to="11635,10035" stroked="true" strokeweight=".47998pt" strokecolor="#000000">
              <v:stroke dashstyle="solid"/>
            </v:line>
            <v:line style="position:absolute" from="11635,10035" to="11635,10311" stroked="true" strokeweight=".47998pt" strokecolor="#000000">
              <v:stroke dashstyle="solid"/>
            </v:line>
            <v:line style="position:absolute" from="11635,10311" to="11635,10587" stroked="true" strokeweight=".47998pt" strokecolor="#000000">
              <v:stroke dashstyle="solid"/>
            </v:line>
            <v:line style="position:absolute" from="11635,10587" to="11635,10864" stroked="true" strokeweight=".47998pt" strokecolor="#000000">
              <v:stroke dashstyle="solid"/>
            </v:line>
            <v:line style="position:absolute" from="11635,10864" to="11635,11140" stroked="true" strokeweight=".47998pt" strokecolor="#000000">
              <v:stroke dashstyle="solid"/>
            </v:line>
            <v:line style="position:absolute" from="11635,11140" to="11635,11416" stroked="true" strokeweight=".47998pt" strokecolor="#000000">
              <v:stroke dashstyle="solid"/>
            </v:line>
            <v:line style="position:absolute" from="11635,11416" to="11635,11692" stroked="true" strokeweight=".47998pt" strokecolor="#000000">
              <v:stroke dashstyle="solid"/>
            </v:line>
            <v:line style="position:absolute" from="11635,11692" to="11635,11968" stroked="true" strokeweight=".47998pt" strokecolor="#000000">
              <v:stroke dashstyle="solid"/>
            </v:line>
            <w10:wrap type="none"/>
          </v:group>
        </w:pict>
      </w:r>
      <w:r>
        <w:rPr/>
        <w:t>(Revised 6/14)</w:t>
      </w:r>
    </w:p>
    <w:p>
      <w:pPr>
        <w:pStyle w:val="BodyText"/>
        <w:spacing w:before="121"/>
        <w:ind w:left="100"/>
      </w:pPr>
      <w:r>
        <w:rPr/>
        <w:t>For the purposes of implementing these guidelines, the following definitions apply:</w:t>
      </w:r>
    </w:p>
    <w:p>
      <w:pPr>
        <w:pStyle w:val="BodyText"/>
        <w:spacing w:before="120"/>
        <w:ind w:left="100"/>
      </w:pPr>
      <w:r>
        <w:rPr>
          <w:b/>
        </w:rPr>
        <w:t>Agency, Local</w:t>
      </w:r>
      <w:r>
        <w:rPr/>
        <w:t>. Any city, county, special district, authority, or other political subdivision of the state.</w:t>
      </w:r>
    </w:p>
    <w:p>
      <w:pPr>
        <w:pStyle w:val="BodyText"/>
        <w:spacing w:before="120"/>
        <w:ind w:left="100" w:right="402"/>
      </w:pPr>
      <w:r>
        <w:rPr>
          <w:b/>
        </w:rPr>
        <w:t>Agency, State</w:t>
      </w:r>
      <w:r>
        <w:rPr/>
        <w:t>. Every office, officer, department, division, bureau, board, council, or commission</w:t>
      </w:r>
      <w:r>
        <w:rPr>
          <w:spacing w:val="-14"/>
        </w:rPr>
        <w:t> </w:t>
      </w:r>
      <w:r>
        <w:rPr/>
        <w:t>in</w:t>
      </w:r>
      <w:r>
        <w:rPr>
          <w:spacing w:val="-15"/>
        </w:rPr>
        <w:t> </w:t>
      </w:r>
      <w:r>
        <w:rPr/>
        <w:t>state</w:t>
      </w:r>
      <w:r>
        <w:rPr>
          <w:spacing w:val="-14"/>
        </w:rPr>
        <w:t> </w:t>
      </w:r>
      <w:r>
        <w:rPr/>
        <w:t>government.</w:t>
      </w:r>
      <w:r>
        <w:rPr>
          <w:spacing w:val="39"/>
        </w:rPr>
        <w:t> </w:t>
      </w:r>
      <w:r>
        <w:rPr/>
        <w:t>A</w:t>
      </w:r>
      <w:r>
        <w:rPr>
          <w:spacing w:val="-14"/>
        </w:rPr>
        <w:t> </w:t>
      </w:r>
      <w:r>
        <w:rPr/>
        <w:t>―state</w:t>
      </w:r>
      <w:r>
        <w:rPr>
          <w:spacing w:val="-15"/>
        </w:rPr>
        <w:t> </w:t>
      </w:r>
      <w:r>
        <w:rPr/>
        <w:t>agency‖</w:t>
      </w:r>
      <w:r>
        <w:rPr>
          <w:spacing w:val="-14"/>
        </w:rPr>
        <w:t> </w:t>
      </w:r>
      <w:r>
        <w:rPr/>
        <w:t>does</w:t>
      </w:r>
      <w:r>
        <w:rPr>
          <w:spacing w:val="-14"/>
        </w:rPr>
        <w:t> </w:t>
      </w:r>
      <w:r>
        <w:rPr/>
        <w:t>not</w:t>
      </w:r>
      <w:r>
        <w:rPr>
          <w:spacing w:val="-14"/>
        </w:rPr>
        <w:t> </w:t>
      </w:r>
      <w:r>
        <w:rPr/>
        <w:t>include</w:t>
      </w:r>
      <w:r>
        <w:rPr>
          <w:spacing w:val="-15"/>
        </w:rPr>
        <w:t> </w:t>
      </w:r>
      <w:r>
        <w:rPr/>
        <w:t>an</w:t>
      </w:r>
      <w:r>
        <w:rPr>
          <w:spacing w:val="-15"/>
        </w:rPr>
        <w:t> </w:t>
      </w:r>
      <w:r>
        <w:rPr/>
        <w:t>agency</w:t>
      </w:r>
      <w:r>
        <w:rPr>
          <w:spacing w:val="-16"/>
        </w:rPr>
        <w:t> </w:t>
      </w:r>
      <w:r>
        <w:rPr/>
        <w:t>in</w:t>
      </w:r>
      <w:r>
        <w:rPr>
          <w:spacing w:val="-14"/>
        </w:rPr>
        <w:t> </w:t>
      </w:r>
      <w:r>
        <w:rPr/>
        <w:t>the</w:t>
      </w:r>
      <w:r>
        <w:rPr>
          <w:spacing w:val="-6"/>
        </w:rPr>
        <w:t> </w:t>
      </w:r>
      <w:r>
        <w:rPr/>
        <w:t>judicial or legislative branches of state</w:t>
      </w:r>
      <w:r>
        <w:rPr>
          <w:spacing w:val="-14"/>
        </w:rPr>
        <w:t> </w:t>
      </w:r>
      <w:r>
        <w:rPr/>
        <w:t>government.</w:t>
      </w:r>
    </w:p>
    <w:p>
      <w:pPr>
        <w:pStyle w:val="Heading1"/>
        <w:spacing w:before="120"/>
      </w:pPr>
      <w:r>
        <w:rPr/>
        <w:t>Direct Fiscal Costs</w:t>
      </w:r>
    </w:p>
    <w:p>
      <w:pPr>
        <w:pStyle w:val="ListParagraph"/>
        <w:numPr>
          <w:ilvl w:val="1"/>
          <w:numId w:val="51"/>
        </w:numPr>
        <w:tabs>
          <w:tab w:pos="821" w:val="left" w:leader="none"/>
        </w:tabs>
        <w:spacing w:line="240" w:lineRule="auto" w:before="120" w:after="0"/>
        <w:ind w:left="820" w:right="1125" w:hanging="360"/>
        <w:jc w:val="left"/>
        <w:rPr>
          <w:sz w:val="24"/>
        </w:rPr>
      </w:pPr>
      <w:r>
        <w:rPr>
          <w:sz w:val="24"/>
        </w:rPr>
        <w:t>Personnel needed to perform a line function or activity prescribed (expressed</w:t>
      </w:r>
      <w:r>
        <w:rPr>
          <w:spacing w:val="-28"/>
          <w:sz w:val="24"/>
        </w:rPr>
        <w:t> </w:t>
      </w:r>
      <w:r>
        <w:rPr>
          <w:sz w:val="24"/>
        </w:rPr>
        <w:t>or implied) in the</w:t>
      </w:r>
      <w:r>
        <w:rPr>
          <w:spacing w:val="-9"/>
          <w:sz w:val="24"/>
        </w:rPr>
        <w:t> </w:t>
      </w:r>
      <w:r>
        <w:rPr>
          <w:sz w:val="24"/>
        </w:rPr>
        <w:t>regulation.</w:t>
      </w:r>
    </w:p>
    <w:p>
      <w:pPr>
        <w:pStyle w:val="ListParagraph"/>
        <w:numPr>
          <w:ilvl w:val="1"/>
          <w:numId w:val="51"/>
        </w:numPr>
        <w:tabs>
          <w:tab w:pos="821" w:val="left" w:leader="none"/>
        </w:tabs>
        <w:spacing w:line="240" w:lineRule="auto" w:before="120" w:after="0"/>
        <w:ind w:left="820" w:right="851" w:hanging="360"/>
        <w:jc w:val="left"/>
        <w:rPr>
          <w:sz w:val="24"/>
        </w:rPr>
      </w:pPr>
      <w:r>
        <w:rPr>
          <w:sz w:val="24"/>
        </w:rPr>
        <w:t>Fringe benefits associated with those personnel, e.g., retirement, OASDI, workers’ compensation.</w:t>
      </w:r>
    </w:p>
    <w:p>
      <w:pPr>
        <w:pStyle w:val="ListParagraph"/>
        <w:numPr>
          <w:ilvl w:val="1"/>
          <w:numId w:val="51"/>
        </w:numPr>
        <w:tabs>
          <w:tab w:pos="821" w:val="left" w:leader="none"/>
        </w:tabs>
        <w:spacing w:line="240" w:lineRule="auto" w:before="120" w:after="0"/>
        <w:ind w:left="820" w:right="296" w:hanging="360"/>
        <w:jc w:val="left"/>
        <w:rPr>
          <w:sz w:val="24"/>
        </w:rPr>
      </w:pPr>
      <w:r>
        <w:rPr>
          <w:sz w:val="24"/>
        </w:rPr>
        <w:t>Operating expenses associated with those personnel, e.g., if compliance is achieved</w:t>
      </w:r>
      <w:r>
        <w:rPr>
          <w:spacing w:val="-29"/>
          <w:sz w:val="24"/>
        </w:rPr>
        <w:t> </w:t>
      </w:r>
      <w:r>
        <w:rPr>
          <w:sz w:val="24"/>
        </w:rPr>
        <w:t>by contracting with a private</w:t>
      </w:r>
      <w:r>
        <w:rPr>
          <w:spacing w:val="-9"/>
          <w:sz w:val="24"/>
        </w:rPr>
        <w:t> </w:t>
      </w:r>
      <w:r>
        <w:rPr>
          <w:sz w:val="24"/>
        </w:rPr>
        <w:t>vendor.</w:t>
      </w:r>
    </w:p>
    <w:p>
      <w:pPr>
        <w:pStyle w:val="ListParagraph"/>
        <w:numPr>
          <w:ilvl w:val="1"/>
          <w:numId w:val="51"/>
        </w:numPr>
        <w:tabs>
          <w:tab w:pos="821" w:val="left" w:leader="none"/>
        </w:tabs>
        <w:spacing w:line="240" w:lineRule="auto" w:before="120" w:after="0"/>
        <w:ind w:left="820" w:right="402" w:hanging="360"/>
        <w:jc w:val="left"/>
        <w:rPr>
          <w:sz w:val="24"/>
        </w:rPr>
      </w:pPr>
      <w:r>
        <w:rPr>
          <w:sz w:val="24"/>
        </w:rPr>
        <w:t>Any additional equipment which will have to be purchased or leased in order to</w:t>
      </w:r>
      <w:r>
        <w:rPr>
          <w:spacing w:val="-31"/>
          <w:sz w:val="24"/>
        </w:rPr>
        <w:t> </w:t>
      </w:r>
      <w:r>
        <w:rPr>
          <w:sz w:val="24"/>
        </w:rPr>
        <w:t>comply with the</w:t>
      </w:r>
      <w:r>
        <w:rPr>
          <w:spacing w:val="-6"/>
          <w:sz w:val="24"/>
        </w:rPr>
        <w:t> </w:t>
      </w:r>
      <w:r>
        <w:rPr>
          <w:sz w:val="24"/>
        </w:rPr>
        <w:t>regulation.</w:t>
      </w:r>
    </w:p>
    <w:p>
      <w:pPr>
        <w:pStyle w:val="ListParagraph"/>
        <w:numPr>
          <w:ilvl w:val="1"/>
          <w:numId w:val="51"/>
        </w:numPr>
        <w:tabs>
          <w:tab w:pos="821" w:val="left" w:leader="none"/>
        </w:tabs>
        <w:spacing w:line="240" w:lineRule="auto" w:before="120" w:after="0"/>
        <w:ind w:left="820" w:right="333" w:hanging="360"/>
        <w:jc w:val="left"/>
        <w:rPr>
          <w:sz w:val="24"/>
        </w:rPr>
      </w:pPr>
      <w:r>
        <w:rPr>
          <w:sz w:val="24"/>
        </w:rPr>
        <w:t>Allocation of other personnel-related costs if not otherwise allocated through an</w:t>
      </w:r>
      <w:r>
        <w:rPr>
          <w:spacing w:val="-32"/>
          <w:sz w:val="24"/>
        </w:rPr>
        <w:t> </w:t>
      </w:r>
      <w:r>
        <w:rPr>
          <w:sz w:val="24"/>
        </w:rPr>
        <w:t>indirect cost system.  Some agencies may allocate the costs of rent, space, utilities, etc., directly to the personnel</w:t>
      </w:r>
      <w:r>
        <w:rPr>
          <w:spacing w:val="-18"/>
          <w:sz w:val="24"/>
        </w:rPr>
        <w:t> </w:t>
      </w:r>
      <w:r>
        <w:rPr>
          <w:sz w:val="24"/>
        </w:rPr>
        <w:t>involved.</w:t>
      </w:r>
    </w:p>
    <w:p>
      <w:pPr>
        <w:pStyle w:val="BodyText"/>
        <w:spacing w:before="120"/>
        <w:ind w:left="100"/>
      </w:pPr>
      <w:r>
        <w:rPr>
          <w:b/>
        </w:rPr>
        <w:t>Economic Impact. </w:t>
      </w:r>
      <w:r>
        <w:rPr/>
        <w:t>All costs or all benefits, (direct, indirect and induced) of the proposed major regulation on business enterprises and individuals located in or doing business in California.</w:t>
      </w:r>
    </w:p>
    <w:p>
      <w:pPr>
        <w:pStyle w:val="BodyText"/>
        <w:ind w:left="100" w:right="874"/>
      </w:pPr>
      <w:r>
        <w:rPr/>
        <w:t>All costs or all benefits, (direct, indirect and induced) of the proposed major regulation on business enterprises and individuals located in or doing business in California.</w:t>
      </w:r>
    </w:p>
    <w:p>
      <w:pPr>
        <w:pStyle w:val="BodyText"/>
        <w:spacing w:before="11"/>
        <w:rPr>
          <w:sz w:val="15"/>
        </w:rPr>
      </w:pPr>
    </w:p>
    <w:p>
      <w:pPr>
        <w:pStyle w:val="BodyText"/>
        <w:spacing w:before="92"/>
        <w:ind w:left="100" w:right="287"/>
      </w:pPr>
      <w:r>
        <w:rPr/>
        <w:t>A direct economic impact is the first-round impact of the policy change from the proposed regulation, e.g., a cost to a business of investing in new required equipment or a benefit to consumers of having additional health coverage. There are two additional types of economic impacts – indirect and induced – which are the reactions to the direct economic impact. An indirect economic impact is the secondary economic impact resulting from the direct economic impact, e.g., the extra sales of equipment to the regulated businesses, or the additional supply or demand for health care from expanded coverage. An induced economic impact is any other economic impact of the policy change from the proposed regulation not accounted for by the direct or indirect economic impacts, e.g., the additional household spending by employees of firms selling extra equipment or in the health care industry, or the additional tax burden on businesses and individuals from fiscal costs associated with enforcing the regulation.</w:t>
      </w:r>
    </w:p>
    <w:p>
      <w:pPr>
        <w:pStyle w:val="BodyText"/>
        <w:spacing w:before="11"/>
        <w:rPr>
          <w:sz w:val="15"/>
        </w:rPr>
      </w:pPr>
    </w:p>
    <w:p>
      <w:pPr>
        <w:pStyle w:val="BodyText"/>
        <w:spacing w:before="92"/>
        <w:ind w:left="100" w:right="1138"/>
        <w:jc w:val="both"/>
      </w:pPr>
      <w:r>
        <w:rPr/>
        <w:t>Calculating an economic impact for a major regulation includes all costs or all</w:t>
      </w:r>
      <w:r>
        <w:rPr>
          <w:spacing w:val="-29"/>
        </w:rPr>
        <w:t> </w:t>
      </w:r>
      <w:r>
        <w:rPr/>
        <w:t>benefits, computed without regard to any offsetting benefits or costs that might result directly or indirectly, to business enterprises and individuals directly affected by the</w:t>
      </w:r>
      <w:r>
        <w:rPr>
          <w:spacing w:val="-26"/>
        </w:rPr>
        <w:t> </w:t>
      </w:r>
      <w:r>
        <w:rPr/>
        <w:t>regulation.</w:t>
      </w:r>
    </w:p>
    <w:p>
      <w:pPr>
        <w:pStyle w:val="BodyText"/>
        <w:spacing w:before="119"/>
        <w:ind w:left="167"/>
        <w:jc w:val="both"/>
      </w:pPr>
      <w:r>
        <w:rPr/>
        <w:t>(Continued)</w:t>
      </w:r>
    </w:p>
    <w:p>
      <w:pPr>
        <w:spacing w:after="0"/>
        <w:jc w:val="both"/>
        <w:sectPr>
          <w:pgSz w:w="12240" w:h="15840"/>
          <w:pgMar w:header="724" w:footer="791" w:top="980" w:bottom="980" w:left="1340" w:right="500"/>
        </w:sectPr>
      </w:pPr>
    </w:p>
    <w:p>
      <w:pPr>
        <w:pStyle w:val="BodyText"/>
        <w:rPr>
          <w:sz w:val="20"/>
        </w:rPr>
      </w:pPr>
    </w:p>
    <w:p>
      <w:pPr>
        <w:pStyle w:val="BodyText"/>
        <w:spacing w:before="5"/>
        <w:rPr>
          <w:sz w:val="26"/>
        </w:rPr>
      </w:pPr>
    </w:p>
    <w:p>
      <w:pPr>
        <w:pStyle w:val="BodyText"/>
        <w:spacing w:before="93"/>
        <w:ind w:left="100"/>
      </w:pPr>
      <w:r>
        <w:rPr/>
        <w:t>(Continued)</w:t>
      </w:r>
    </w:p>
    <w:p>
      <w:pPr>
        <w:tabs>
          <w:tab w:pos="8648" w:val="left" w:leader="none"/>
        </w:tabs>
        <w:spacing w:before="0"/>
        <w:ind w:left="100" w:right="0" w:firstLine="0"/>
        <w:jc w:val="left"/>
        <w:rPr>
          <w:sz w:val="24"/>
        </w:rPr>
      </w:pPr>
      <w:r>
        <w:rPr>
          <w:b/>
          <w:sz w:val="24"/>
        </w:rPr>
        <w:t>DEFINITION</w:t>
        <w:tab/>
        <w:t>6602 </w:t>
      </w:r>
      <w:r>
        <w:rPr>
          <w:sz w:val="24"/>
        </w:rPr>
        <w:t>(Cont.</w:t>
      </w:r>
      <w:r>
        <w:rPr>
          <w:spacing w:val="-5"/>
          <w:sz w:val="24"/>
        </w:rPr>
        <w:t> </w:t>
      </w:r>
      <w:r>
        <w:rPr>
          <w:sz w:val="24"/>
        </w:rPr>
        <w:t>1)</w:t>
      </w:r>
    </w:p>
    <w:p>
      <w:pPr>
        <w:pStyle w:val="BodyText"/>
        <w:ind w:left="100"/>
      </w:pPr>
      <w:r>
        <w:rPr/>
        <w:pict>
          <v:group style="position:absolute;margin-left:581.51001pt;margin-top:13.76583pt;width:.5pt;height:545.3pt;mso-position-horizontal-relative:page;mso-position-vertical-relative:paragraph;z-index:5008" coordorigin="11630,275" coordsize="10,10906">
            <v:line style="position:absolute" from="11635,280" to="11635,676" stroked="true" strokeweight=".47998pt" strokecolor="#000000">
              <v:stroke dashstyle="solid"/>
            </v:line>
            <v:line style="position:absolute" from="11635,676" to="11635,952" stroked="true" strokeweight=".47998pt" strokecolor="#000000">
              <v:stroke dashstyle="solid"/>
            </v:line>
            <v:line style="position:absolute" from="11635,952" to="11635,1228" stroked="true" strokeweight=".47998pt" strokecolor="#000000">
              <v:stroke dashstyle="solid"/>
            </v:line>
            <v:line style="position:absolute" from="11635,1228" to="11635,1624" stroked="true" strokeweight=".47998pt" strokecolor="#000000">
              <v:stroke dashstyle="solid"/>
            </v:line>
            <v:line style="position:absolute" from="11635,1624" to="11635,1900" stroked="true" strokeweight=".47998pt" strokecolor="#000000">
              <v:stroke dashstyle="solid"/>
            </v:line>
            <v:line style="position:absolute" from="11635,1900" to="11635,2176" stroked="true" strokeweight=".47998pt" strokecolor="#000000">
              <v:stroke dashstyle="solid"/>
            </v:line>
            <v:line style="position:absolute" from="11635,2176" to="11635,2452" stroked="true" strokeweight=".47998pt" strokecolor="#000000">
              <v:stroke dashstyle="solid"/>
            </v:line>
            <v:line style="position:absolute" from="11635,2452" to="11635,2728" stroked="true" strokeweight=".47998pt" strokecolor="#000000">
              <v:stroke dashstyle="solid"/>
            </v:line>
            <v:line style="position:absolute" from="11635,2728" to="11635,3004" stroked="true" strokeweight=".47998pt" strokecolor="#000000">
              <v:stroke dashstyle="solid"/>
            </v:line>
            <v:line style="position:absolute" from="11635,3004" to="11635,3281" stroked="true" strokeweight=".47998pt" strokecolor="#000000">
              <v:stroke dashstyle="solid"/>
            </v:line>
            <v:line style="position:absolute" from="11635,3281" to="11635,3557" stroked="true" strokeweight=".47998pt" strokecolor="#000000">
              <v:stroke dashstyle="solid"/>
            </v:line>
            <v:line style="position:absolute" from="11635,3557" to="11635,3833" stroked="true" strokeweight=".47998pt" strokecolor="#000000">
              <v:stroke dashstyle="solid"/>
            </v:line>
            <v:line style="position:absolute" from="11635,3833" to="11635,4229" stroked="true" strokeweight=".47998pt" strokecolor="#000000">
              <v:stroke dashstyle="solid"/>
            </v:line>
            <v:line style="position:absolute" from="11635,4229" to="11635,4505" stroked="true" strokeweight=".47998pt" strokecolor="#000000">
              <v:stroke dashstyle="solid"/>
            </v:line>
            <v:line style="position:absolute" from="11635,4505" to="11635,4781" stroked="true" strokeweight=".47998pt" strokecolor="#000000">
              <v:stroke dashstyle="solid"/>
            </v:line>
            <v:line style="position:absolute" from="11635,4781" to="11635,5057" stroked="true" strokeweight=".47998pt" strokecolor="#000000">
              <v:stroke dashstyle="solid"/>
            </v:line>
            <v:line style="position:absolute" from="11635,5057" to="11635,5333" stroked="true" strokeweight=".47998pt" strokecolor="#000000">
              <v:stroke dashstyle="solid"/>
            </v:line>
            <v:line style="position:absolute" from="11635,5333" to="11635,5609" stroked="true" strokeweight=".47998pt" strokecolor="#000000">
              <v:stroke dashstyle="solid"/>
            </v:line>
            <v:line style="position:absolute" from="11635,5609" to="11635,5885" stroked="true" strokeweight=".47998pt" strokecolor="#000000">
              <v:stroke dashstyle="solid"/>
            </v:line>
            <v:line style="position:absolute" from="11635,5885" to="11635,6161" stroked="true" strokeweight=".47998pt" strokecolor="#000000">
              <v:stroke dashstyle="solid"/>
            </v:line>
            <v:line style="position:absolute" from="11635,6161" to="11635,6557" stroked="true" strokeweight=".47998pt" strokecolor="#000000">
              <v:stroke dashstyle="solid"/>
            </v:line>
            <v:line style="position:absolute" from="11635,6557" to="11635,6953" stroked="true" strokeweight=".47998pt" strokecolor="#000000">
              <v:stroke dashstyle="solid"/>
            </v:line>
            <v:line style="position:absolute" from="11635,6953" to="11635,7229" stroked="true" strokeweight=".47998pt" strokecolor="#000000">
              <v:stroke dashstyle="solid"/>
            </v:line>
            <v:line style="position:absolute" from="11635,7229" to="11635,7625" stroked="true" strokeweight=".47998pt" strokecolor="#000000">
              <v:stroke dashstyle="solid"/>
            </v:line>
            <v:line style="position:absolute" from="11635,7625" to="11635,7901" stroked="true" strokeweight=".47998pt" strokecolor="#000000">
              <v:stroke dashstyle="solid"/>
            </v:line>
            <v:line style="position:absolute" from="11635,7901" to="11635,8177" stroked="true" strokeweight=".47998pt" strokecolor="#000000">
              <v:stroke dashstyle="solid"/>
            </v:line>
            <v:line style="position:absolute" from="11635,8177" to="11635,8453" stroked="true" strokeweight=".47998pt" strokecolor="#000000">
              <v:stroke dashstyle="solid"/>
            </v:line>
            <v:line style="position:absolute" from="11635,8453" to="11635,8729" stroked="true" strokeweight=".47998pt" strokecolor="#000000">
              <v:stroke dashstyle="solid"/>
            </v:line>
            <v:line style="position:absolute" from="11635,8729" to="11635,9003" stroked="true" strokeweight=".47998pt" strokecolor="#000000">
              <v:stroke dashstyle="solid"/>
            </v:line>
            <v:line style="position:absolute" from="11635,9003" to="11635,9279" stroked="true" strokeweight=".47998pt" strokecolor="#000000">
              <v:stroke dashstyle="solid"/>
            </v:line>
            <v:line style="position:absolute" from="11635,9279" to="11635,9555" stroked="true" strokeweight=".47998pt" strokecolor="#000000">
              <v:stroke dashstyle="solid"/>
            </v:line>
            <v:line style="position:absolute" from="11635,9555" to="11635,9831" stroked="true" strokeweight=".47998pt" strokecolor="#000000">
              <v:stroke dashstyle="solid"/>
            </v:line>
            <v:line style="position:absolute" from="11635,9831" to="11635,10228" stroked="true" strokeweight=".47998pt" strokecolor="#000000">
              <v:stroke dashstyle="solid"/>
            </v:line>
            <v:line style="position:absolute" from="11635,10228" to="11635,10504" stroked="true" strokeweight=".47998pt" strokecolor="#000000">
              <v:stroke dashstyle="solid"/>
            </v:line>
            <v:line style="position:absolute" from="11635,10504" to="11635,10780" stroked="true" strokeweight=".47998pt" strokecolor="#000000">
              <v:stroke dashstyle="solid"/>
            </v:line>
            <v:line style="position:absolute" from="11635,10780" to="11635,11176" stroked="true" strokeweight=".47998pt" strokecolor="#000000">
              <v:stroke dashstyle="solid"/>
            </v:line>
            <w10:wrap type="none"/>
          </v:group>
        </w:pict>
      </w:r>
      <w:r>
        <w:rPr/>
        <w:t>(Revised 6/14)</w:t>
      </w:r>
    </w:p>
    <w:p>
      <w:pPr>
        <w:pStyle w:val="BodyText"/>
        <w:spacing w:before="120"/>
        <w:ind w:left="100" w:right="754"/>
      </w:pPr>
      <w:r>
        <w:rPr>
          <w:b/>
        </w:rPr>
        <w:t>Fiscal Costs</w:t>
      </w:r>
      <w:r>
        <w:rPr/>
        <w:t>. All additional expenses for which either supplemental financing or the redirection of existing staff and/or resources (with or without the need for supplemental funding) is required. Costs include those which can be absorbed in an agency's existing budget.</w:t>
      </w:r>
    </w:p>
    <w:p>
      <w:pPr>
        <w:pStyle w:val="BodyText"/>
        <w:spacing w:before="120"/>
        <w:ind w:left="100" w:right="208"/>
      </w:pPr>
      <w:r>
        <w:rPr>
          <w:b/>
        </w:rPr>
        <w:t>Indirect Fiscal Costs</w:t>
      </w:r>
      <w:r>
        <w:rPr/>
        <w:t>. Any costs related to the additional personnel or operating expenses described in the preceding which are not directly allocated or assigned to those personnel. They do not include a pro rata share of the costs of any manager or supervisor above the first line supervisors since it is assumed that any such supervisors would be in place whether or not the personnel hired to comply with the regulations were there. For example, if a regulation necessitated the hiring of additional staff in a county welfare department, it would not be appropriate to assign, through an indirect cost system, a portion of the costs of the county welfare director to those new personnel since the director would exist to perform his/her functions even if the new personnel were not hired.</w:t>
      </w:r>
    </w:p>
    <w:p>
      <w:pPr>
        <w:pStyle w:val="BodyText"/>
        <w:spacing w:before="120"/>
        <w:ind w:left="100" w:right="402"/>
      </w:pPr>
      <w:r>
        <w:rPr>
          <w:b/>
        </w:rPr>
        <w:t>Major Regulation. </w:t>
      </w:r>
      <w:r>
        <w:rPr/>
        <w:t>Any proposed rulemaking action adopting, amending or repealing a regulation subject to review by OAL that will have an economic impact on California business enterprises and individuals in an amount exceeding fifty million dollars ($50,000,000) in any 12-month period between the date the major regulation is estimated to be filed with the Secretary of State through 12 months after the major regulation is estimated to be fully</w:t>
      </w:r>
    </w:p>
    <w:p>
      <w:pPr>
        <w:pStyle w:val="BodyText"/>
        <w:ind w:left="100" w:right="234"/>
      </w:pPr>
      <w:r>
        <w:rPr/>
        <w:t>implemented (as estimated by the agency), computed without regard to any offsetting benefits or costs that might result directly or indirectly from that adoption, amendment or repeal.</w:t>
      </w:r>
    </w:p>
    <w:p>
      <w:pPr>
        <w:pStyle w:val="BodyText"/>
        <w:spacing w:before="120"/>
        <w:ind w:left="100" w:right="754"/>
      </w:pPr>
      <w:r>
        <w:rPr>
          <w:b/>
        </w:rPr>
        <w:t>Mandate</w:t>
      </w:r>
      <w:r>
        <w:rPr/>
        <w:t>. A requirement with a consequence of noncompliance of either (1) a criminal penalty, (2) a civil liability, or (3) an administrative penalty.</w:t>
      </w:r>
    </w:p>
    <w:p>
      <w:pPr>
        <w:pStyle w:val="BodyText"/>
        <w:spacing w:before="120"/>
        <w:ind w:left="100" w:right="754"/>
      </w:pPr>
      <w:r>
        <w:rPr>
          <w:b/>
        </w:rPr>
        <w:t>Public Agency</w:t>
      </w:r>
      <w:r>
        <w:rPr/>
        <w:t>. Any state agency, city, county, special district, school district, community college district, county superintendent of schools, or federal agency.</w:t>
      </w:r>
    </w:p>
    <w:p>
      <w:pPr>
        <w:pStyle w:val="BodyText"/>
        <w:spacing w:before="120"/>
        <w:ind w:left="100" w:right="234"/>
      </w:pPr>
      <w:r>
        <w:rPr>
          <w:b/>
        </w:rPr>
        <w:t>Reasonable</w:t>
      </w:r>
      <w:r>
        <w:rPr>
          <w:b/>
          <w:spacing w:val="-17"/>
        </w:rPr>
        <w:t> </w:t>
      </w:r>
      <w:r>
        <w:rPr>
          <w:b/>
        </w:rPr>
        <w:t>Compliance</w:t>
      </w:r>
      <w:r>
        <w:rPr/>
        <w:t>.</w:t>
      </w:r>
      <w:r>
        <w:rPr>
          <w:spacing w:val="34"/>
        </w:rPr>
        <w:t> </w:t>
      </w:r>
      <w:r>
        <w:rPr/>
        <w:t>No</w:t>
      </w:r>
      <w:r>
        <w:rPr>
          <w:spacing w:val="-18"/>
        </w:rPr>
        <w:t> </w:t>
      </w:r>
      <w:r>
        <w:rPr/>
        <w:t>universal</w:t>
      </w:r>
      <w:r>
        <w:rPr>
          <w:spacing w:val="-17"/>
        </w:rPr>
        <w:t> </w:t>
      </w:r>
      <w:r>
        <w:rPr/>
        <w:t>definition</w:t>
      </w:r>
      <w:r>
        <w:rPr>
          <w:spacing w:val="-16"/>
        </w:rPr>
        <w:t> </w:t>
      </w:r>
      <w:r>
        <w:rPr/>
        <w:t>is</w:t>
      </w:r>
      <w:r>
        <w:rPr>
          <w:spacing w:val="-18"/>
        </w:rPr>
        <w:t> </w:t>
      </w:r>
      <w:r>
        <w:rPr/>
        <w:t>available.</w:t>
      </w:r>
      <w:r>
        <w:rPr>
          <w:spacing w:val="35"/>
        </w:rPr>
        <w:t> </w:t>
      </w:r>
      <w:r>
        <w:rPr/>
        <w:t>However,</w:t>
      </w:r>
      <w:r>
        <w:rPr>
          <w:spacing w:val="-17"/>
        </w:rPr>
        <w:t> </w:t>
      </w:r>
      <w:r>
        <w:rPr/>
        <w:t>the</w:t>
      </w:r>
      <w:r>
        <w:rPr>
          <w:spacing w:val="-17"/>
        </w:rPr>
        <w:t> </w:t>
      </w:r>
      <w:r>
        <w:rPr/>
        <w:t>―prudent</w:t>
      </w:r>
      <w:r>
        <w:rPr>
          <w:spacing w:val="-18"/>
        </w:rPr>
        <w:t> </w:t>
      </w:r>
      <w:r>
        <w:rPr/>
        <w:t>person‖ test can be utilized to arrive at an appropriate definition of the term. For example, if an agency is required by regulation to provide transportation for certain persons, it clearly would not be appropriate to purchase limousine-type luxury automobiles to do so. On the other hand, it would not be appropriate to provide the service by purchasing tandem bicycles. Reasonable compliance can be achieved with some mode of transportation between the two extremes cited.  The issuing agency must evaluate each instance separately and determine</w:t>
      </w:r>
      <w:r>
        <w:rPr>
          <w:spacing w:val="-27"/>
        </w:rPr>
        <w:t> </w:t>
      </w:r>
      <w:r>
        <w:rPr/>
        <w:t>what</w:t>
      </w:r>
    </w:p>
    <w:p>
      <w:pPr>
        <w:pStyle w:val="BodyText"/>
        <w:ind w:left="100"/>
      </w:pPr>
      <w:r>
        <w:rPr>
          <w:w w:val="49"/>
        </w:rPr>
        <w:t>―r</w:t>
      </w:r>
      <w:r>
        <w:rPr>
          <w:w w:val="99"/>
        </w:rPr>
        <w:t>ea</w:t>
      </w:r>
      <w:r>
        <w:rPr>
          <w:w w:val="99"/>
        </w:rPr>
        <w:t>so</w:t>
      </w:r>
      <w:r>
        <w:rPr>
          <w:w w:val="99"/>
        </w:rPr>
        <w:t>nab</w:t>
      </w:r>
      <w:r>
        <w:rPr>
          <w:w w:val="99"/>
        </w:rPr>
        <w:t>le</w:t>
      </w:r>
      <w:r>
        <w:rPr/>
        <w:t> </w:t>
      </w:r>
      <w:r>
        <w:rPr>
          <w:w w:val="99"/>
        </w:rPr>
        <w:t>co</w:t>
      </w:r>
      <w:r>
        <w:rPr>
          <w:w w:val="99"/>
        </w:rPr>
        <w:t>m</w:t>
      </w:r>
      <w:r>
        <w:rPr>
          <w:w w:val="99"/>
        </w:rPr>
        <w:t>p</w:t>
      </w:r>
      <w:r>
        <w:rPr>
          <w:w w:val="99"/>
        </w:rPr>
        <w:t>li</w:t>
      </w:r>
      <w:r>
        <w:rPr>
          <w:w w:val="99"/>
        </w:rPr>
        <w:t>an</w:t>
      </w:r>
      <w:r>
        <w:rPr/>
        <w:t>c</w:t>
      </w:r>
      <w:r>
        <w:rPr>
          <w:w w:val="99"/>
        </w:rPr>
        <w:t>e</w:t>
      </w:r>
      <w:r>
        <w:rPr>
          <w:w w:val="80"/>
        </w:rPr>
        <w:t>‖</w:t>
      </w:r>
      <w:r>
        <w:rPr/>
        <w:t> </w:t>
      </w:r>
      <w:r>
        <w:rPr>
          <w:w w:val="99"/>
        </w:rPr>
        <w:t>wou</w:t>
      </w:r>
      <w:r>
        <w:rPr>
          <w:w w:val="99"/>
        </w:rPr>
        <w:t>ld</w:t>
      </w:r>
      <w:r>
        <w:rPr/>
        <w:t> </w:t>
      </w:r>
      <w:r>
        <w:rPr>
          <w:w w:val="99"/>
        </w:rPr>
        <w:t>be</w:t>
      </w:r>
      <w:r>
        <w:rPr>
          <w:w w:val="100"/>
        </w:rPr>
        <w:t>.</w:t>
      </w:r>
      <w:r>
        <w:rPr/>
        <w:t>  </w:t>
      </w:r>
      <w:r>
        <w:rPr>
          <w:w w:val="100"/>
        </w:rPr>
        <w:t>T</w:t>
      </w:r>
      <w:r>
        <w:rPr>
          <w:w w:val="99"/>
        </w:rPr>
        <w:t>he</w:t>
      </w:r>
      <w:r>
        <w:rPr/>
        <w:t> </w:t>
      </w:r>
      <w:r>
        <w:rPr>
          <w:w w:val="99"/>
        </w:rPr>
        <w:t>e</w:t>
      </w:r>
      <w:r>
        <w:rPr/>
        <w:t>stim</w:t>
      </w:r>
      <w:r>
        <w:rPr>
          <w:w w:val="99"/>
        </w:rPr>
        <w:t>a</w:t>
      </w:r>
      <w:r>
        <w:rPr>
          <w:w w:val="100"/>
        </w:rPr>
        <w:t>t</w:t>
      </w:r>
      <w:r>
        <w:rPr>
          <w:w w:val="99"/>
        </w:rPr>
        <w:t>e</w:t>
      </w:r>
      <w:r>
        <w:rPr/>
        <w:t> </w:t>
      </w:r>
      <w:r>
        <w:rPr>
          <w:w w:val="99"/>
        </w:rPr>
        <w:t>de</w:t>
      </w:r>
      <w:r>
        <w:rPr/>
        <w:t>v</w:t>
      </w:r>
      <w:r>
        <w:rPr>
          <w:w w:val="99"/>
        </w:rPr>
        <w:t>eloped</w:t>
      </w:r>
      <w:r>
        <w:rPr/>
        <w:t> mus</w:t>
      </w:r>
      <w:r>
        <w:rPr>
          <w:w w:val="100"/>
        </w:rPr>
        <w:t>t</w:t>
      </w:r>
      <w:r>
        <w:rPr/>
        <w:t> </w:t>
      </w:r>
      <w:r>
        <w:rPr>
          <w:w w:val="99"/>
        </w:rPr>
        <w:t>clearl</w:t>
      </w:r>
      <w:r>
        <w:rPr/>
        <w:t>y </w:t>
      </w:r>
      <w:r>
        <w:rPr>
          <w:w w:val="99"/>
        </w:rPr>
        <w:t>in</w:t>
      </w:r>
      <w:r>
        <w:rPr>
          <w:w w:val="99"/>
        </w:rPr>
        <w:t>d</w:t>
      </w:r>
      <w:r>
        <w:rPr>
          <w:w w:val="99"/>
        </w:rPr>
        <w:t>icat</w:t>
      </w:r>
      <w:r>
        <w:rPr>
          <w:w w:val="99"/>
        </w:rPr>
        <w:t>e</w:t>
      </w:r>
      <w:r>
        <w:rPr/>
        <w:t> </w:t>
      </w:r>
      <w:r>
        <w:rPr>
          <w:w w:val="100"/>
        </w:rPr>
        <w:t>t</w:t>
      </w:r>
      <w:r>
        <w:rPr>
          <w:w w:val="99"/>
        </w:rPr>
        <w:t>he</w:t>
      </w:r>
      <w:r>
        <w:rPr/>
        <w:t> m</w:t>
      </w:r>
      <w:r>
        <w:rPr>
          <w:w w:val="99"/>
        </w:rPr>
        <w:t>ode</w:t>
      </w:r>
      <w:r>
        <w:rPr/>
        <w:t> </w:t>
      </w:r>
      <w:r>
        <w:rPr>
          <w:w w:val="99"/>
        </w:rPr>
        <w:t>o</w:t>
      </w:r>
      <w:r>
        <w:rPr>
          <w:w w:val="99"/>
        </w:rPr>
        <w:t>r </w:t>
      </w:r>
      <w:r>
        <w:rPr/>
        <w:t>level of activity it has assumed would achieve such compliance.</w:t>
      </w:r>
    </w:p>
    <w:p>
      <w:pPr>
        <w:pStyle w:val="BodyText"/>
        <w:spacing w:before="120"/>
        <w:ind w:left="100" w:right="354"/>
      </w:pPr>
      <w:r>
        <w:rPr/>
        <w:t>Since compliance connotes that the regulation involves a requirement, costs incurred by state or local agencies in exercising any authority granted by a regulation which is permissive or optional are not germane and need not be estimated.</w:t>
      </w:r>
    </w:p>
    <w:p>
      <w:pPr>
        <w:pStyle w:val="BodyText"/>
        <w:spacing w:before="4"/>
        <w:rPr>
          <w:sz w:val="26"/>
        </w:rPr>
      </w:pPr>
    </w:p>
    <w:p>
      <w:pPr>
        <w:pStyle w:val="BodyText"/>
        <w:spacing w:before="93"/>
        <w:ind w:left="100"/>
      </w:pPr>
      <w:r>
        <w:rPr/>
        <w:t>(Continued)</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BodyText"/>
        <w:spacing w:before="92"/>
        <w:ind w:left="100"/>
      </w:pPr>
      <w:r>
        <w:rPr/>
        <w:t>Continued)</w:t>
      </w:r>
    </w:p>
    <w:p>
      <w:pPr>
        <w:tabs>
          <w:tab w:pos="8648" w:val="left" w:leader="none"/>
        </w:tabs>
        <w:spacing w:before="0"/>
        <w:ind w:left="100" w:right="0" w:firstLine="0"/>
        <w:jc w:val="left"/>
        <w:rPr>
          <w:sz w:val="24"/>
        </w:rPr>
      </w:pPr>
      <w:r>
        <w:rPr>
          <w:b/>
          <w:sz w:val="24"/>
        </w:rPr>
        <w:t>DEFINITION</w:t>
        <w:tab/>
        <w:t>6602 </w:t>
      </w:r>
      <w:r>
        <w:rPr>
          <w:sz w:val="24"/>
        </w:rPr>
        <w:t>(Cont.</w:t>
      </w:r>
      <w:r>
        <w:rPr>
          <w:spacing w:val="-5"/>
          <w:sz w:val="24"/>
        </w:rPr>
        <w:t> </w:t>
      </w:r>
      <w:r>
        <w:rPr>
          <w:sz w:val="24"/>
        </w:rPr>
        <w:t>2)</w:t>
      </w:r>
    </w:p>
    <w:p>
      <w:pPr>
        <w:pStyle w:val="BodyText"/>
        <w:ind w:left="100"/>
      </w:pPr>
      <w:r>
        <w:rPr/>
        <w:t>(Revised 6/14)</w:t>
      </w:r>
    </w:p>
    <w:p>
      <w:pPr>
        <w:pStyle w:val="BodyText"/>
        <w:spacing w:before="11"/>
        <w:rPr>
          <w:sz w:val="23"/>
        </w:rPr>
      </w:pPr>
    </w:p>
    <w:p>
      <w:pPr>
        <w:pStyle w:val="BodyText"/>
        <w:ind w:left="100" w:right="402"/>
      </w:pPr>
      <w:r>
        <w:rPr/>
        <w:pict>
          <v:group style="position:absolute;margin-left:581.51001pt;margin-top:-.034146pt;width:.5pt;height:484.1pt;mso-position-horizontal-relative:page;mso-position-vertical-relative:paragraph;z-index:5032" coordorigin="11630,-1" coordsize="10,9682">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608" stroked="true" strokeweight=".47998pt" strokecolor="#000000">
              <v:stroke dashstyle="solid"/>
            </v:line>
            <v:line style="position:absolute" from="11635,2608" to="11635,2885" stroked="true" strokeweight=".47998pt" strokecolor="#000000">
              <v:stroke dashstyle="solid"/>
            </v:line>
            <v:line style="position:absolute" from="11635,2885" to="11635,3281" stroked="true" strokeweight=".47998pt" strokecolor="#000000">
              <v:stroke dashstyle="solid"/>
            </v:line>
            <v:line style="position:absolute" from="11635,3281" to="11635,3557" stroked="true" strokeweight=".47998pt" strokecolor="#000000">
              <v:stroke dashstyle="solid"/>
            </v:line>
            <v:line style="position:absolute" from="11635,3557" to="11635,3953" stroked="true" strokeweight=".47998pt" strokecolor="#000000">
              <v:stroke dashstyle="solid"/>
            </v:line>
            <v:line style="position:absolute" from="11635,3953" to="11635,4229" stroked="true" strokeweight=".47998pt" strokecolor="#000000">
              <v:stroke dashstyle="solid"/>
            </v:line>
            <v:line style="position:absolute" from="11635,4229" to="11635,4625" stroked="true" strokeweight=".47998pt" strokecolor="#000000">
              <v:stroke dashstyle="solid"/>
            </v:line>
            <v:line style="position:absolute" from="11635,4625" to="11635,4901" stroked="true" strokeweight=".47998pt" strokecolor="#000000">
              <v:stroke dashstyle="solid"/>
            </v:line>
            <v:line style="position:absolute" from="11635,4901" to="11635,5177" stroked="true" strokeweight=".47998pt" strokecolor="#000000">
              <v:stroke dashstyle="solid"/>
            </v:line>
            <v:line style="position:absolute" from="11635,5177" to="11635,5453" stroked="true" strokeweight=".47998pt" strokecolor="#000000">
              <v:stroke dashstyle="solid"/>
            </v:line>
            <v:line style="position:absolute" from="11635,5453" to="11635,5729" stroked="true" strokeweight=".47998pt" strokecolor="#000000">
              <v:stroke dashstyle="solid"/>
            </v:line>
            <v:line style="position:absolute" from="11635,5729" to="11635,6125" stroked="true" strokeweight=".47998pt" strokecolor="#000000">
              <v:stroke dashstyle="solid"/>
            </v:line>
            <v:line style="position:absolute" from="11635,6125" to="11635,6401" stroked="true" strokeweight=".47998pt" strokecolor="#000000">
              <v:stroke dashstyle="solid"/>
            </v:line>
            <v:line style="position:absolute" from="11635,6401" to="11635,6677" stroked="true" strokeweight=".47998pt" strokecolor="#000000">
              <v:stroke dashstyle="solid"/>
            </v:line>
            <v:line style="position:absolute" from="11635,6677" to="11635,6953" stroked="true" strokeweight=".47998pt" strokecolor="#000000">
              <v:stroke dashstyle="solid"/>
            </v:line>
            <v:line style="position:absolute" from="11635,6953" to="11635,7229" stroked="true" strokeweight=".47998pt" strokecolor="#000000">
              <v:stroke dashstyle="solid"/>
            </v:line>
            <v:line style="position:absolute" from="11635,7229" to="11635,7505" stroked="true" strokeweight=".47998pt" strokecolor="#000000">
              <v:stroke dashstyle="solid"/>
            </v:line>
            <v:line style="position:absolute" from="11635,7505" to="11635,7901" stroked="true" strokeweight=".47998pt" strokecolor="#000000">
              <v:stroke dashstyle="solid"/>
            </v:line>
            <v:line style="position:absolute" from="11635,7901" to="11635,8177" stroked="true" strokeweight=".47998pt" strokecolor="#000000">
              <v:stroke dashstyle="solid"/>
            </v:line>
            <v:line style="position:absolute" from="11635,8177" to="11635,8451" stroked="true" strokeweight=".47998pt" strokecolor="#000000">
              <v:stroke dashstyle="solid"/>
            </v:line>
            <v:line style="position:absolute" from="11635,8451" to="11635,8727" stroked="true" strokeweight=".47998pt" strokecolor="#000000">
              <v:stroke dashstyle="solid"/>
            </v:line>
            <v:line style="position:absolute" from="11635,8727" to="11635,9003" stroked="true" strokeweight=".47998pt" strokecolor="#000000">
              <v:stroke dashstyle="solid"/>
            </v:line>
            <v:line style="position:absolute" from="11635,9003" to="11635,9279" stroked="true" strokeweight=".47998pt" strokecolor="#000000">
              <v:stroke dashstyle="solid"/>
            </v:line>
            <v:line style="position:absolute" from="11635,9279" to="11635,9676" stroked="true" strokeweight=".47998pt" strokecolor="#000000">
              <v:stroke dashstyle="solid"/>
            </v:line>
            <w10:wrap type="none"/>
          </v:group>
        </w:pict>
      </w:r>
      <w:r>
        <w:rPr>
          <w:b/>
        </w:rPr>
        <w:t>Regulation. </w:t>
      </w:r>
      <w:r>
        <w:rPr/>
        <w:t>Every rule, order, or standard of general application or the amendment, supplement, or revision of any rule, order or standard adopted by any state agency to implement, interpret, or make specific the law enforced or administered by it, or to govern its procedure.</w:t>
      </w:r>
    </w:p>
    <w:p>
      <w:pPr>
        <w:pStyle w:val="BodyText"/>
        <w:spacing w:before="10"/>
        <w:rPr>
          <w:sz w:val="15"/>
        </w:rPr>
      </w:pPr>
    </w:p>
    <w:p>
      <w:pPr>
        <w:pStyle w:val="BodyText"/>
        <w:spacing w:before="93"/>
        <w:ind w:left="100" w:right="234"/>
      </w:pPr>
      <w:r>
        <w:rPr/>
        <w:t>The term "emergency" means a situation that calls for immediate action to avoid serious harm to the public peace, health, safety, or general welfare. An emergency regulation is adopted pursuant to Government Code Section </w:t>
      </w:r>
      <w:hyperlink r:id="rId102">
        <w:r>
          <w:rPr>
            <w:color w:val="0000FF"/>
            <w:u w:val="single" w:color="0000FF"/>
          </w:rPr>
          <w:t>11346.1</w:t>
        </w:r>
      </w:hyperlink>
      <w:r>
        <w:rPr/>
        <w:t>.</w:t>
      </w:r>
    </w:p>
    <w:p>
      <w:pPr>
        <w:pStyle w:val="BodyText"/>
        <w:spacing w:before="120"/>
        <w:ind w:left="100"/>
      </w:pPr>
      <w:r>
        <w:rPr>
          <w:b/>
        </w:rPr>
        <w:t>Revenues</w:t>
      </w:r>
      <w:r>
        <w:rPr/>
        <w:t>. Any changes in the amounts of operating income received by state and local agencies as the result of an executive regulation must also be identified.  In this context,</w:t>
      </w:r>
    </w:p>
    <w:p>
      <w:pPr>
        <w:pStyle w:val="BodyText"/>
        <w:ind w:left="100"/>
      </w:pPr>
      <w:r>
        <w:rPr>
          <w:w w:val="49"/>
        </w:rPr>
        <w:t>―</w:t>
      </w:r>
      <w:r>
        <w:rPr>
          <w:spacing w:val="-2"/>
          <w:w w:val="49"/>
        </w:rPr>
        <w:t>r</w:t>
      </w:r>
      <w:r>
        <w:rPr>
          <w:w w:val="99"/>
        </w:rPr>
        <w:t>e</w:t>
      </w:r>
      <w:r>
        <w:rPr>
          <w:spacing w:val="-3"/>
        </w:rPr>
        <w:t>v</w:t>
      </w:r>
      <w:r>
        <w:rPr>
          <w:w w:val="99"/>
        </w:rPr>
        <w:t>enue</w:t>
      </w:r>
      <w:r>
        <w:rPr>
          <w:w w:val="80"/>
        </w:rPr>
        <w:t>‖</w:t>
      </w:r>
      <w:r>
        <w:rPr/>
        <w:t> </w:t>
      </w:r>
      <w:r>
        <w:rPr>
          <w:w w:val="99"/>
        </w:rPr>
        <w:t>inclu</w:t>
      </w:r>
      <w:r>
        <w:rPr>
          <w:spacing w:val="1"/>
          <w:w w:val="99"/>
        </w:rPr>
        <w:t>d</w:t>
      </w:r>
      <w:r>
        <w:rPr>
          <w:w w:val="99"/>
        </w:rPr>
        <w:t>e</w:t>
      </w:r>
      <w:r>
        <w:rPr/>
        <w:t>s</w:t>
      </w:r>
      <w:r>
        <w:rPr>
          <w:spacing w:val="-2"/>
        </w:rPr>
        <w:t> </w:t>
      </w:r>
      <w:r>
        <w:rPr/>
        <w:t>t</w:t>
      </w:r>
      <w:r>
        <w:rPr>
          <w:spacing w:val="1"/>
        </w:rPr>
        <w:t>a</w:t>
      </w:r>
      <w:r>
        <w:rPr>
          <w:spacing w:val="-3"/>
        </w:rPr>
        <w:t>x</w:t>
      </w:r>
      <w:r>
        <w:rPr>
          <w:w w:val="99"/>
        </w:rPr>
        <w:t>e</w:t>
      </w:r>
      <w:r>
        <w:rPr>
          <w:w w:val="100"/>
        </w:rPr>
        <w:t>s,</w:t>
      </w:r>
      <w:r>
        <w:rPr/>
        <w:t> st</w:t>
      </w:r>
      <w:r>
        <w:rPr>
          <w:spacing w:val="-1"/>
        </w:rPr>
        <w:t>a</w:t>
      </w:r>
      <w:r>
        <w:rPr/>
        <w:t>te</w:t>
      </w:r>
      <w:r>
        <w:rPr>
          <w:spacing w:val="-1"/>
        </w:rPr>
        <w:t> </w:t>
      </w:r>
      <w:r>
        <w:rPr>
          <w:w w:val="99"/>
        </w:rPr>
        <w:t>an</w:t>
      </w:r>
      <w:r>
        <w:rPr>
          <w:spacing w:val="-2"/>
          <w:w w:val="99"/>
        </w:rPr>
        <w:t>d</w:t>
      </w:r>
      <w:r>
        <w:rPr>
          <w:w w:val="100"/>
        </w:rPr>
        <w:t>/</w:t>
      </w:r>
      <w:r>
        <w:rPr>
          <w:spacing w:val="1"/>
          <w:w w:val="100"/>
        </w:rPr>
        <w:t>o</w:t>
      </w:r>
      <w:r>
        <w:rPr>
          <w:w w:val="100"/>
        </w:rPr>
        <w:t>r</w:t>
      </w:r>
      <w:r>
        <w:rPr>
          <w:spacing w:val="-3"/>
          <w:w w:val="100"/>
        </w:rPr>
        <w:t> </w:t>
      </w:r>
      <w:r>
        <w:rPr>
          <w:spacing w:val="2"/>
          <w:w w:val="100"/>
        </w:rPr>
        <w:t>f</w:t>
      </w:r>
      <w:r>
        <w:rPr>
          <w:spacing w:val="-2"/>
          <w:w w:val="99"/>
        </w:rPr>
        <w:t>e</w:t>
      </w:r>
      <w:r>
        <w:rPr>
          <w:w w:val="99"/>
        </w:rPr>
        <w:t>deral</w:t>
      </w:r>
      <w:r>
        <w:rPr>
          <w:spacing w:val="-3"/>
        </w:rPr>
        <w:t> </w:t>
      </w:r>
      <w:r>
        <w:rPr>
          <w:spacing w:val="1"/>
          <w:w w:val="99"/>
        </w:rPr>
        <w:t>a</w:t>
      </w:r>
      <w:r>
        <w:rPr>
          <w:w w:val="99"/>
        </w:rPr>
        <w:t>ssista</w:t>
      </w:r>
      <w:r>
        <w:rPr>
          <w:w w:val="99"/>
        </w:rPr>
        <w:t>n</w:t>
      </w:r>
      <w:r>
        <w:rPr>
          <w:spacing w:val="-3"/>
        </w:rPr>
        <w:t>c</w:t>
      </w:r>
      <w:r>
        <w:rPr>
          <w:w w:val="99"/>
        </w:rPr>
        <w:t>e</w:t>
      </w:r>
      <w:r>
        <w:rPr>
          <w:w w:val="100"/>
        </w:rPr>
        <w:t>,</w:t>
      </w:r>
      <w:r>
        <w:rPr>
          <w:spacing w:val="-2"/>
        </w:rPr>
        <w:t> </w:t>
      </w:r>
      <w:r>
        <w:rPr/>
        <w:t>f</w:t>
      </w:r>
      <w:r>
        <w:rPr>
          <w:spacing w:val="1"/>
        </w:rPr>
        <w:t>e</w:t>
      </w:r>
      <w:r>
        <w:rPr>
          <w:w w:val="99"/>
        </w:rPr>
        <w:t>e</w:t>
      </w:r>
      <w:r>
        <w:rPr>
          <w:w w:val="100"/>
        </w:rPr>
        <w:t>s,</w:t>
      </w:r>
      <w:r>
        <w:rPr>
          <w:spacing w:val="-2"/>
        </w:rPr>
        <w:t> </w:t>
      </w:r>
      <w:r>
        <w:rPr>
          <w:w w:val="99"/>
        </w:rPr>
        <w:t>lice</w:t>
      </w:r>
      <w:r>
        <w:rPr>
          <w:spacing w:val="-1"/>
          <w:w w:val="99"/>
        </w:rPr>
        <w:t>n</w:t>
      </w:r>
      <w:r>
        <w:rPr>
          <w:w w:val="99"/>
        </w:rPr>
        <w:t>se</w:t>
      </w:r>
      <w:r>
        <w:rPr>
          <w:w w:val="100"/>
        </w:rPr>
        <w:t>s,</w:t>
      </w:r>
      <w:r>
        <w:rPr/>
        <w:t> </w:t>
      </w:r>
      <w:r>
        <w:rPr>
          <w:spacing w:val="-2"/>
          <w:w w:val="99"/>
        </w:rPr>
        <w:t>a</w:t>
      </w:r>
      <w:r>
        <w:rPr>
          <w:w w:val="99"/>
        </w:rPr>
        <w:t>nd</w:t>
      </w:r>
      <w:r>
        <w:rPr/>
        <w:t> </w:t>
      </w:r>
      <w:r>
        <w:rPr>
          <w:spacing w:val="-2"/>
        </w:rPr>
        <w:t>s</w:t>
      </w:r>
      <w:r>
        <w:rPr>
          <w:w w:val="99"/>
        </w:rPr>
        <w:t>o</w:t>
      </w:r>
      <w:r>
        <w:rPr>
          <w:spacing w:val="-2"/>
        </w:rPr>
        <w:t> </w:t>
      </w:r>
      <w:r>
        <w:rPr>
          <w:spacing w:val="2"/>
          <w:w w:val="100"/>
        </w:rPr>
        <w:t>f</w:t>
      </w:r>
      <w:r>
        <w:rPr>
          <w:w w:val="99"/>
        </w:rPr>
        <w:t>o</w:t>
      </w:r>
      <w:r>
        <w:rPr>
          <w:w w:val="100"/>
        </w:rPr>
        <w:t>r</w:t>
      </w:r>
      <w:r>
        <w:rPr>
          <w:spacing w:val="-3"/>
          <w:w w:val="100"/>
        </w:rPr>
        <w:t>t</w:t>
      </w:r>
      <w:r>
        <w:rPr>
          <w:w w:val="99"/>
        </w:rPr>
        <w:t>h</w:t>
      </w:r>
      <w:r>
        <w:rPr>
          <w:w w:val="100"/>
        </w:rPr>
        <w:t>.</w:t>
      </w:r>
    </w:p>
    <w:p>
      <w:pPr>
        <w:pStyle w:val="BodyText"/>
        <w:spacing w:before="120"/>
        <w:ind w:left="100"/>
      </w:pPr>
      <w:r>
        <w:rPr>
          <w:b/>
        </w:rPr>
        <w:t>S</w:t>
      </w:r>
      <w:r>
        <w:rPr>
          <w:b/>
          <w:w w:val="99"/>
        </w:rPr>
        <w:t>av</w:t>
      </w:r>
      <w:r>
        <w:rPr>
          <w:b/>
          <w:w w:val="99"/>
        </w:rPr>
        <w:t>ings</w:t>
      </w:r>
      <w:r>
        <w:rPr>
          <w:w w:val="100"/>
        </w:rPr>
        <w:t>.</w:t>
      </w:r>
      <w:r>
        <w:rPr/>
        <w:t>  B</w:t>
      </w:r>
      <w:r>
        <w:rPr>
          <w:w w:val="99"/>
        </w:rPr>
        <w:t>o</w:t>
      </w:r>
      <w:r>
        <w:rPr>
          <w:w w:val="100"/>
        </w:rPr>
        <w:t>th </w:t>
      </w:r>
      <w:r>
        <w:rPr>
          <w:w w:val="99"/>
        </w:rPr>
        <w:t>a</w:t>
      </w:r>
      <w:r>
        <w:rPr>
          <w:w w:val="100"/>
        </w:rPr>
        <w:t>ct</w:t>
      </w:r>
      <w:r>
        <w:rPr>
          <w:w w:val="99"/>
        </w:rPr>
        <w:t>ua</w:t>
      </w:r>
      <w:r>
        <w:rPr>
          <w:w w:val="99"/>
        </w:rPr>
        <w:t>l</w:t>
      </w:r>
      <w:r>
        <w:rPr/>
        <w:t> </w:t>
      </w:r>
      <w:r>
        <w:rPr>
          <w:w w:val="99"/>
        </w:rPr>
        <w:t>budge</w:t>
      </w:r>
      <w:r>
        <w:rPr>
          <w:w w:val="100"/>
        </w:rPr>
        <w:t>t</w:t>
      </w:r>
      <w:r>
        <w:rPr/>
        <w:t> </w:t>
      </w:r>
      <w:r>
        <w:rPr>
          <w:w w:val="99"/>
        </w:rPr>
        <w:t>redu</w:t>
      </w:r>
      <w:r>
        <w:rPr/>
        <w:t>cti</w:t>
      </w:r>
      <w:r>
        <w:rPr>
          <w:w w:val="99"/>
        </w:rPr>
        <w:t>on</w:t>
      </w:r>
      <w:r>
        <w:rPr/>
        <w:t>s </w:t>
      </w:r>
      <w:r>
        <w:rPr>
          <w:w w:val="99"/>
        </w:rPr>
        <w:t>and</w:t>
      </w:r>
      <w:r>
        <w:rPr/>
        <w:t> th</w:t>
      </w:r>
      <w:r>
        <w:rPr>
          <w:w w:val="99"/>
        </w:rPr>
        <w:t>e</w:t>
      </w:r>
      <w:r>
        <w:rPr/>
        <w:t> </w:t>
      </w:r>
      <w:r>
        <w:rPr>
          <w:w w:val="33"/>
        </w:rPr>
        <w:t>―</w:t>
      </w:r>
      <w:r>
        <w:rPr>
          <w:w w:val="100"/>
        </w:rPr>
        <w:t>f</w:t>
      </w:r>
      <w:r>
        <w:rPr>
          <w:w w:val="99"/>
        </w:rPr>
        <w:t>ree</w:t>
      </w:r>
      <w:r>
        <w:rPr>
          <w:w w:val="99"/>
        </w:rPr>
        <w:t>ing</w:t>
      </w:r>
      <w:r>
        <w:rPr/>
        <w:t> </w:t>
      </w:r>
      <w:r>
        <w:rPr>
          <w:w w:val="99"/>
        </w:rPr>
        <w:t>up</w:t>
      </w:r>
      <w:r>
        <w:rPr>
          <w:w w:val="80"/>
        </w:rPr>
        <w:t>‖</w:t>
      </w:r>
      <w:r>
        <w:rPr/>
        <w:t> </w:t>
      </w:r>
      <w:r>
        <w:rPr>
          <w:w w:val="99"/>
        </w:rPr>
        <w:t>o</w:t>
      </w:r>
      <w:r>
        <w:rPr>
          <w:w w:val="100"/>
        </w:rPr>
        <w:t>f</w:t>
      </w:r>
      <w:r>
        <w:rPr/>
        <w:t> sta</w:t>
      </w:r>
      <w:r>
        <w:rPr>
          <w:w w:val="100"/>
        </w:rPr>
        <w:t>ff</w:t>
      </w:r>
      <w:r>
        <w:rPr/>
        <w:t> </w:t>
      </w:r>
      <w:r>
        <w:rPr>
          <w:w w:val="99"/>
        </w:rPr>
        <w:t>and</w:t>
      </w:r>
      <w:r>
        <w:rPr>
          <w:w w:val="100"/>
        </w:rPr>
        <w:t>/or r</w:t>
      </w:r>
      <w:r>
        <w:rPr>
          <w:w w:val="99"/>
        </w:rPr>
        <w:t>e</w:t>
      </w:r>
      <w:r>
        <w:rPr>
          <w:w w:val="99"/>
        </w:rPr>
        <w:t>so</w:t>
      </w:r>
      <w:r>
        <w:rPr>
          <w:w w:val="99"/>
        </w:rPr>
        <w:t>u</w:t>
      </w:r>
      <w:r>
        <w:rPr>
          <w:w w:val="99"/>
        </w:rPr>
        <w:t>rces </w:t>
      </w:r>
      <w:r>
        <w:rPr>
          <w:w w:val="100"/>
        </w:rPr>
        <w:t>for </w:t>
      </w:r>
      <w:r>
        <w:rPr/>
        <w:t>reassignment to other areas of legitimate concern of the agency.</w:t>
      </w:r>
    </w:p>
    <w:p>
      <w:pPr>
        <w:pStyle w:val="BodyText"/>
        <w:spacing w:before="120"/>
        <w:ind w:left="100"/>
      </w:pPr>
      <w:r>
        <w:rPr>
          <w:b/>
        </w:rPr>
        <w:t>School District</w:t>
      </w:r>
      <w:r>
        <w:rPr/>
        <w:t>. Any school district, community college district, or county superintendent of schools.</w:t>
      </w:r>
    </w:p>
    <w:p>
      <w:pPr>
        <w:pStyle w:val="BodyText"/>
        <w:spacing w:before="120"/>
        <w:ind w:left="100" w:right="275"/>
      </w:pPr>
      <w:r>
        <w:rPr>
          <w:b/>
        </w:rPr>
        <w:t>Special District</w:t>
      </w:r>
      <w:r>
        <w:rPr/>
        <w:t>.  Any agency of the state which performs governmental or proprietary functions within limited boundaries. Special district includes a redevelopment agency, a joint powers agency or entity, a county service area, a maintenance district or area, an improvement district or improvement zone, or any other zone or area. Special district does not include a city, a county, a school district, or a community college district.</w:t>
      </w:r>
    </w:p>
    <w:p>
      <w:pPr>
        <w:pStyle w:val="BodyText"/>
        <w:spacing w:before="120"/>
        <w:ind w:left="100" w:right="234"/>
      </w:pPr>
      <w:r>
        <w:rPr/>
        <w:t>County free libraries established pursuant to Chapter 6 (commencing with Section 19100) of Part II of the Education Code, areas receiving county fire protection services pursuant to Government Code Section </w:t>
      </w:r>
      <w:hyperlink r:id="rId224">
        <w:r>
          <w:rPr>
            <w:color w:val="0000FF"/>
            <w:u w:val="single" w:color="0000FF"/>
          </w:rPr>
          <w:t>25643</w:t>
        </w:r>
      </w:hyperlink>
      <w:r>
        <w:rPr/>
        <w:t>, and county road districts established pursuant to Chapter 7 (commencing with Section 1550) of Division 2 of the Streets and Highways Code shall be considered special districts for all purposes of this section.</w:t>
      </w:r>
    </w:p>
    <w:p>
      <w:pPr>
        <w:pStyle w:val="BodyText"/>
        <w:spacing w:before="4"/>
        <w:rPr>
          <w:sz w:val="26"/>
        </w:rPr>
      </w:pPr>
    </w:p>
    <w:p>
      <w:pPr>
        <w:pStyle w:val="BodyText"/>
        <w:spacing w:before="92"/>
        <w:ind w:left="100" w:right="228"/>
      </w:pPr>
      <w:r>
        <w:rPr>
          <w:b/>
        </w:rPr>
        <w:t>Standardized Regulatory Impact Assessment. </w:t>
      </w:r>
      <w:r>
        <w:rPr/>
        <w:t>An analysis of the economic impacts of proposed major regulations which is required for any proposed regulation that has an estimated economic impact to business enterprises and individuals located in or doing business in California exceeding $50 million in any 12-month period between the date the major regulation is estimated to be filed with the Secretary of State through 12 months after</w:t>
      </w:r>
      <w:r>
        <w:rPr>
          <w:spacing w:val="-33"/>
        </w:rPr>
        <w:t> </w:t>
      </w:r>
      <w:r>
        <w:rPr/>
        <w:t>the major regulation is estimated to be fully</w:t>
      </w:r>
      <w:r>
        <w:rPr>
          <w:spacing w:val="-16"/>
        </w:rPr>
        <w:t> </w:t>
      </w:r>
      <w:r>
        <w:rPr/>
        <w:t>implemented.</w:t>
      </w:r>
    </w:p>
    <w:p>
      <w:pPr>
        <w:spacing w:after="0"/>
        <w:sectPr>
          <w:pgSz w:w="12240" w:h="15840"/>
          <w:pgMar w:header="724" w:footer="791" w:top="980" w:bottom="980" w:left="1340" w:right="500"/>
        </w:sectPr>
      </w:pPr>
    </w:p>
    <w:p>
      <w:pPr>
        <w:pStyle w:val="BodyText"/>
        <w:rPr>
          <w:sz w:val="20"/>
        </w:rPr>
      </w:pPr>
    </w:p>
    <w:p>
      <w:pPr>
        <w:pStyle w:val="BodyText"/>
        <w:spacing w:before="5"/>
        <w:rPr>
          <w:sz w:val="26"/>
        </w:rPr>
      </w:pPr>
    </w:p>
    <w:p>
      <w:pPr>
        <w:pStyle w:val="Heading1"/>
        <w:tabs>
          <w:tab w:pos="9649" w:val="left" w:leader="none"/>
        </w:tabs>
        <w:spacing w:before="93"/>
      </w:pPr>
      <w:r>
        <w:rPr/>
        <w:t>ECONOMIC</w:t>
      </w:r>
      <w:r>
        <w:rPr>
          <w:spacing w:val="-3"/>
        </w:rPr>
        <w:t> </w:t>
      </w:r>
      <w:r>
        <w:rPr/>
        <w:t>IMPACT</w:t>
      </w:r>
      <w:r>
        <w:rPr>
          <w:spacing w:val="-1"/>
        </w:rPr>
        <w:t> </w:t>
      </w:r>
      <w:r>
        <w:rPr/>
        <w:t>STATEMENT</w:t>
        <w:tab/>
        <w:t>6603</w:t>
      </w:r>
    </w:p>
    <w:p>
      <w:pPr>
        <w:pStyle w:val="BodyText"/>
        <w:ind w:left="100"/>
      </w:pPr>
      <w:r>
        <w:rPr/>
        <w:t>(Revised 6/14)</w:t>
      </w:r>
    </w:p>
    <w:p>
      <w:pPr>
        <w:pStyle w:val="BodyText"/>
        <w:spacing w:before="11"/>
        <w:rPr>
          <w:sz w:val="23"/>
        </w:rPr>
      </w:pPr>
    </w:p>
    <w:p>
      <w:pPr>
        <w:pStyle w:val="BodyText"/>
        <w:ind w:left="100" w:right="207" w:firstLine="360"/>
      </w:pPr>
      <w:r>
        <w:rPr/>
        <w:pict>
          <v:group style="position:absolute;margin-left:581.51001pt;margin-top:-.034158pt;width:.5pt;height:442.05pt;mso-position-horizontal-relative:page;mso-position-vertical-relative:paragraph;z-index:5056" coordorigin="11630,-1" coordsize="10,8841">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4" stroked="true" strokeweight=".47998pt" strokecolor="#000000">
              <v:stroke dashstyle="solid"/>
            </v:line>
            <v:line style="position:absolute" from="11635,2764"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3" stroked="true" strokeweight=".47998pt" strokecolor="#000000">
              <v:stroke dashstyle="solid"/>
            </v:line>
            <v:line style="position:absolute" from="11635,7733"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w10:wrap type="none"/>
          </v:group>
        </w:pict>
      </w:r>
      <w:r>
        <w:rPr/>
        <w:t>A state agency that proposes to promulgate a regulation must include a completed STD. </w:t>
      </w:r>
      <w:hyperlink r:id="rId225">
        <w:r>
          <w:rPr>
            <w:color w:val="0000FF"/>
            <w:u w:val="single" w:color="0000FF"/>
          </w:rPr>
          <w:t>399 </w:t>
        </w:r>
      </w:hyperlink>
      <w:r>
        <w:rPr/>
        <w:t>with each proposed regulation that is submitted to OAL for publication in the California Regulatory Notice Register. Government Code sections </w:t>
      </w:r>
      <w:hyperlink r:id="rId223">
        <w:r>
          <w:rPr>
            <w:color w:val="0000FF"/>
            <w:u w:val="single" w:color="0000FF"/>
          </w:rPr>
          <w:t>11346.2</w:t>
        </w:r>
      </w:hyperlink>
      <w:r>
        <w:rPr/>
        <w:t>, </w:t>
      </w:r>
      <w:hyperlink r:id="rId218">
        <w:r>
          <w:rPr>
            <w:color w:val="0000FF"/>
            <w:u w:val="single" w:color="0000FF"/>
          </w:rPr>
          <w:t>11346.3</w:t>
        </w:r>
      </w:hyperlink>
      <w:r>
        <w:rPr/>
        <w:t>, </w:t>
      </w:r>
      <w:hyperlink r:id="rId221">
        <w:r>
          <w:rPr>
            <w:color w:val="0000FF"/>
            <w:u w:val="single" w:color="0000FF"/>
          </w:rPr>
          <w:t>11346.5 </w:t>
        </w:r>
      </w:hyperlink>
      <w:r>
        <w:rPr/>
        <w:t>and Health and Safety Code section </w:t>
      </w:r>
      <w:hyperlink r:id="rId226">
        <w:r>
          <w:rPr>
            <w:color w:val="0000FF"/>
            <w:u w:val="single" w:color="0000FF"/>
          </w:rPr>
          <w:t>57005 </w:t>
        </w:r>
      </w:hyperlink>
      <w:r>
        <w:rPr/>
        <w:t>establish requirements for assessing a proposed regulation’s estimated economic impact. This SAM section will relate each section of the Economic Impact Statement of the STD. </w:t>
      </w:r>
      <w:hyperlink r:id="rId225">
        <w:r>
          <w:rPr>
            <w:color w:val="0000FF"/>
            <w:u w:val="single" w:color="0000FF"/>
          </w:rPr>
          <w:t>399 </w:t>
        </w:r>
      </w:hyperlink>
      <w:r>
        <w:rPr/>
        <w:t>to the corresponding statutory requirements specified in the codes referenced.</w:t>
      </w:r>
    </w:p>
    <w:p>
      <w:pPr>
        <w:pStyle w:val="BodyText"/>
        <w:spacing w:before="11"/>
        <w:rPr>
          <w:sz w:val="15"/>
        </w:rPr>
      </w:pPr>
    </w:p>
    <w:p>
      <w:pPr>
        <w:pStyle w:val="ListParagraph"/>
        <w:numPr>
          <w:ilvl w:val="2"/>
          <w:numId w:val="51"/>
        </w:numPr>
        <w:tabs>
          <w:tab w:pos="821" w:val="left" w:leader="none"/>
        </w:tabs>
        <w:spacing w:line="240" w:lineRule="auto" w:before="92" w:after="0"/>
        <w:ind w:left="820" w:right="0" w:hanging="360"/>
        <w:jc w:val="left"/>
        <w:rPr>
          <w:sz w:val="24"/>
        </w:rPr>
      </w:pPr>
      <w:r>
        <w:rPr>
          <w:sz w:val="24"/>
        </w:rPr>
        <w:t>Estimated Private Sector</w:t>
      </w:r>
      <w:r>
        <w:rPr>
          <w:spacing w:val="-9"/>
          <w:sz w:val="24"/>
        </w:rPr>
        <w:t> </w:t>
      </w:r>
      <w:r>
        <w:rPr>
          <w:sz w:val="24"/>
        </w:rPr>
        <w:t>Cost</w:t>
      </w:r>
    </w:p>
    <w:p>
      <w:pPr>
        <w:pStyle w:val="BodyText"/>
        <w:rPr>
          <w:sz w:val="16"/>
        </w:rPr>
      </w:pPr>
    </w:p>
    <w:p>
      <w:pPr>
        <w:pStyle w:val="ListParagraph"/>
        <w:numPr>
          <w:ilvl w:val="3"/>
          <w:numId w:val="51"/>
        </w:numPr>
        <w:tabs>
          <w:tab w:pos="821" w:val="left" w:leader="none"/>
        </w:tabs>
        <w:spacing w:line="240" w:lineRule="auto" w:before="92" w:after="0"/>
        <w:ind w:left="820" w:right="523" w:hanging="360"/>
        <w:jc w:val="left"/>
        <w:rPr>
          <w:sz w:val="24"/>
        </w:rPr>
      </w:pPr>
      <w:r>
        <w:rPr>
          <w:sz w:val="24"/>
        </w:rPr>
        <w:t>This section references the specific economic impacts of a proposed regulation. If</w:t>
      </w:r>
      <w:r>
        <w:rPr>
          <w:spacing w:val="-33"/>
          <w:sz w:val="24"/>
        </w:rPr>
        <w:t> </w:t>
      </w:r>
      <w:r>
        <w:rPr>
          <w:sz w:val="24"/>
        </w:rPr>
        <w:t>the proposed regulation fits any of the a-g criteria, then the appropriate section of the economic impact statement must be</w:t>
      </w:r>
      <w:r>
        <w:rPr>
          <w:spacing w:val="-18"/>
          <w:sz w:val="24"/>
        </w:rPr>
        <w:t> </w:t>
      </w:r>
      <w:r>
        <w:rPr>
          <w:sz w:val="24"/>
        </w:rPr>
        <w:t>completed.</w:t>
      </w:r>
    </w:p>
    <w:p>
      <w:pPr>
        <w:pStyle w:val="ListParagraph"/>
        <w:numPr>
          <w:ilvl w:val="3"/>
          <w:numId w:val="51"/>
        </w:numPr>
        <w:tabs>
          <w:tab w:pos="821" w:val="left" w:leader="none"/>
        </w:tabs>
        <w:spacing w:line="240" w:lineRule="auto" w:before="0" w:after="0"/>
        <w:ind w:left="820" w:right="782" w:hanging="360"/>
        <w:jc w:val="left"/>
        <w:rPr>
          <w:sz w:val="24"/>
        </w:rPr>
      </w:pPr>
      <w:r>
        <w:rPr>
          <w:sz w:val="24"/>
        </w:rPr>
        <w:t>This section references the estimated economic impact of the proposed regulation which an agency must compute to determine if the proposed regulation is a Major Regulation in accordance with California Code of Regulations, </w:t>
      </w:r>
      <w:hyperlink r:id="rId227">
        <w:r>
          <w:rPr>
            <w:color w:val="0000FF"/>
            <w:sz w:val="24"/>
            <w:u w:val="single" w:color="0000FF"/>
          </w:rPr>
          <w:t>title 1, section</w:t>
        </w:r>
        <w:r>
          <w:rPr>
            <w:color w:val="0000FF"/>
            <w:spacing w:val="-21"/>
            <w:sz w:val="24"/>
            <w:u w:val="single" w:color="0000FF"/>
          </w:rPr>
          <w:t> </w:t>
        </w:r>
        <w:r>
          <w:rPr>
            <w:color w:val="0000FF"/>
            <w:sz w:val="24"/>
            <w:u w:val="single" w:color="0000FF"/>
          </w:rPr>
          <w:t>2000</w:t>
        </w:r>
      </w:hyperlink>
      <w:r>
        <w:rPr>
          <w:sz w:val="24"/>
        </w:rPr>
        <w:t>.</w:t>
      </w:r>
    </w:p>
    <w:p>
      <w:pPr>
        <w:pStyle w:val="ListParagraph"/>
        <w:numPr>
          <w:ilvl w:val="3"/>
          <w:numId w:val="51"/>
        </w:numPr>
        <w:tabs>
          <w:tab w:pos="821" w:val="left" w:leader="none"/>
        </w:tabs>
        <w:spacing w:line="240" w:lineRule="auto" w:before="0" w:after="0"/>
        <w:ind w:left="820" w:right="0" w:hanging="360"/>
        <w:jc w:val="left"/>
        <w:rPr>
          <w:sz w:val="24"/>
        </w:rPr>
      </w:pPr>
      <w:r>
        <w:rPr>
          <w:sz w:val="24"/>
        </w:rPr>
        <w:t>Total businesses</w:t>
      </w:r>
      <w:r>
        <w:rPr>
          <w:spacing w:val="-6"/>
          <w:sz w:val="24"/>
        </w:rPr>
        <w:t> </w:t>
      </w:r>
      <w:r>
        <w:rPr>
          <w:sz w:val="24"/>
        </w:rPr>
        <w:t>impacted</w:t>
      </w:r>
    </w:p>
    <w:p>
      <w:pPr>
        <w:pStyle w:val="BodyText"/>
        <w:ind w:left="820"/>
      </w:pPr>
      <w:r>
        <w:rPr/>
        <w:t>Government Code section </w:t>
      </w:r>
      <w:hyperlink r:id="rId221">
        <w:r>
          <w:rPr>
            <w:color w:val="0000FF"/>
            <w:u w:val="single" w:color="0000FF"/>
          </w:rPr>
          <w:t>11346.5</w:t>
        </w:r>
      </w:hyperlink>
      <w:r>
        <w:rPr/>
        <w:t>(a)(7)(A) requires agencies to identify the types of businesses affected by the proposed regulation.</w:t>
      </w:r>
    </w:p>
    <w:p>
      <w:pPr>
        <w:pStyle w:val="ListParagraph"/>
        <w:numPr>
          <w:ilvl w:val="3"/>
          <w:numId w:val="51"/>
        </w:numPr>
        <w:tabs>
          <w:tab w:pos="821" w:val="left" w:leader="none"/>
        </w:tabs>
        <w:spacing w:line="240" w:lineRule="auto" w:before="0" w:after="0"/>
        <w:ind w:left="820" w:right="0" w:hanging="360"/>
        <w:jc w:val="left"/>
        <w:rPr>
          <w:sz w:val="24"/>
        </w:rPr>
      </w:pPr>
      <w:r>
        <w:rPr>
          <w:sz w:val="24"/>
        </w:rPr>
        <w:t>Businesses created or</w:t>
      </w:r>
      <w:r>
        <w:rPr>
          <w:spacing w:val="-11"/>
          <w:sz w:val="24"/>
        </w:rPr>
        <w:t> </w:t>
      </w:r>
      <w:r>
        <w:rPr>
          <w:sz w:val="24"/>
        </w:rPr>
        <w:t>eliminated</w:t>
      </w:r>
    </w:p>
    <w:p>
      <w:pPr>
        <w:pStyle w:val="BodyText"/>
        <w:ind w:left="820" w:right="421"/>
      </w:pPr>
      <w:r>
        <w:rPr/>
        <w:t>Government Code section </w:t>
      </w:r>
      <w:hyperlink r:id="rId218">
        <w:r>
          <w:rPr>
            <w:color w:val="0000FF"/>
            <w:u w:val="single" w:color="0000FF"/>
          </w:rPr>
          <w:t>11346.3</w:t>
        </w:r>
      </w:hyperlink>
      <w:r>
        <w:rPr/>
        <w:t>(b)(1)(B) requires agencies to assess the proposed regulation’s impact on the creation or elimination of businesses within the state, including regional impacts.</w:t>
      </w:r>
    </w:p>
    <w:p>
      <w:pPr>
        <w:pStyle w:val="ListParagraph"/>
        <w:numPr>
          <w:ilvl w:val="3"/>
          <w:numId w:val="51"/>
        </w:numPr>
        <w:tabs>
          <w:tab w:pos="821" w:val="left" w:leader="none"/>
        </w:tabs>
        <w:spacing w:line="240" w:lineRule="auto" w:before="0" w:after="0"/>
        <w:ind w:left="820" w:right="0" w:hanging="360"/>
        <w:jc w:val="left"/>
        <w:rPr>
          <w:sz w:val="24"/>
        </w:rPr>
      </w:pPr>
      <w:r>
        <w:rPr>
          <w:sz w:val="24"/>
        </w:rPr>
        <w:t>Geographic extent of</w:t>
      </w:r>
      <w:r>
        <w:rPr>
          <w:spacing w:val="-11"/>
          <w:sz w:val="24"/>
        </w:rPr>
        <w:t> </w:t>
      </w:r>
      <w:r>
        <w:rPr>
          <w:sz w:val="24"/>
        </w:rPr>
        <w:t>regulation</w:t>
      </w:r>
    </w:p>
    <w:p>
      <w:pPr>
        <w:pStyle w:val="BodyText"/>
        <w:ind w:left="820" w:right="408"/>
      </w:pPr>
      <w:r>
        <w:rPr/>
        <w:t>Government Code section </w:t>
      </w:r>
      <w:hyperlink r:id="rId218">
        <w:r>
          <w:rPr>
            <w:color w:val="0000FF"/>
            <w:u w:val="single" w:color="0000FF"/>
          </w:rPr>
          <w:t>11346.3</w:t>
        </w:r>
      </w:hyperlink>
      <w:r>
        <w:rPr/>
        <w:t>(b)(1)(C) requires agencies to assess the proposed regulation’s impact on the expansion of businesses within the state.</w:t>
      </w:r>
    </w:p>
    <w:p>
      <w:pPr>
        <w:pStyle w:val="ListParagraph"/>
        <w:numPr>
          <w:ilvl w:val="3"/>
          <w:numId w:val="51"/>
        </w:numPr>
        <w:tabs>
          <w:tab w:pos="821" w:val="left" w:leader="none"/>
        </w:tabs>
        <w:spacing w:line="240" w:lineRule="auto" w:before="0" w:after="0"/>
        <w:ind w:left="820" w:right="0" w:hanging="360"/>
        <w:jc w:val="left"/>
        <w:rPr>
          <w:sz w:val="24"/>
        </w:rPr>
      </w:pPr>
      <w:r>
        <w:rPr>
          <w:sz w:val="24"/>
        </w:rPr>
        <w:t>Employment</w:t>
      </w:r>
      <w:r>
        <w:rPr>
          <w:spacing w:val="-8"/>
          <w:sz w:val="24"/>
        </w:rPr>
        <w:t> </w:t>
      </w:r>
      <w:r>
        <w:rPr>
          <w:sz w:val="24"/>
        </w:rPr>
        <w:t>factors</w:t>
      </w:r>
    </w:p>
    <w:p>
      <w:pPr>
        <w:pStyle w:val="BodyText"/>
        <w:ind w:left="820" w:right="421"/>
      </w:pPr>
      <w:r>
        <w:rPr/>
        <w:t>Government Code section </w:t>
      </w:r>
      <w:hyperlink r:id="rId218">
        <w:r>
          <w:rPr>
            <w:color w:val="0000FF"/>
            <w:u w:val="single" w:color="0000FF"/>
          </w:rPr>
          <w:t>11346.3</w:t>
        </w:r>
      </w:hyperlink>
      <w:r>
        <w:rPr/>
        <w:t>(b)(1)(A) requires agencies to assess the proposed regulation’s impact on the creation or elimination of jobs in California.</w:t>
      </w:r>
    </w:p>
    <w:p>
      <w:pPr>
        <w:pStyle w:val="ListParagraph"/>
        <w:numPr>
          <w:ilvl w:val="3"/>
          <w:numId w:val="51"/>
        </w:numPr>
        <w:tabs>
          <w:tab w:pos="821" w:val="left" w:leader="none"/>
        </w:tabs>
        <w:spacing w:line="274" w:lineRule="exact" w:before="0" w:after="0"/>
        <w:ind w:left="820" w:right="0" w:hanging="360"/>
        <w:jc w:val="left"/>
        <w:rPr>
          <w:sz w:val="24"/>
        </w:rPr>
      </w:pPr>
      <w:r>
        <w:rPr>
          <w:sz w:val="24"/>
        </w:rPr>
        <w:t>Competition</w:t>
      </w:r>
    </w:p>
    <w:p>
      <w:pPr>
        <w:pStyle w:val="BodyText"/>
        <w:ind w:left="820" w:right="541"/>
      </w:pPr>
      <w:r>
        <w:rPr/>
        <w:t>Government Code section </w:t>
      </w:r>
      <w:hyperlink r:id="rId218">
        <w:r>
          <w:rPr>
            <w:color w:val="0000FF"/>
            <w:u w:val="single" w:color="0000FF"/>
          </w:rPr>
          <w:t>11346.3</w:t>
        </w:r>
      </w:hyperlink>
      <w:r>
        <w:rPr/>
        <w:t>(a)(2) requires agencies to evaluate the impact on the ability of California businesses to compete with businesses in other states.</w:t>
      </w:r>
    </w:p>
    <w:p>
      <w:pPr>
        <w:pStyle w:val="BodyText"/>
        <w:rPr>
          <w:sz w:val="16"/>
        </w:rPr>
      </w:pPr>
    </w:p>
    <w:p>
      <w:pPr>
        <w:pStyle w:val="BodyText"/>
        <w:spacing w:before="92"/>
        <w:ind w:left="820"/>
      </w:pPr>
      <w:r>
        <w:rPr/>
        <w:t>(Continued)</w:t>
      </w:r>
    </w:p>
    <w:p>
      <w:pPr>
        <w:spacing w:after="0"/>
        <w:sectPr>
          <w:pgSz w:w="12240" w:h="15840"/>
          <w:pgMar w:header="724" w:footer="791" w:top="980" w:bottom="980" w:left="1340" w:right="500"/>
        </w:sectPr>
      </w:pPr>
    </w:p>
    <w:p>
      <w:pPr>
        <w:pStyle w:val="BodyText"/>
        <w:rPr>
          <w:sz w:val="12"/>
        </w:rPr>
      </w:pPr>
    </w:p>
    <w:p>
      <w:pPr>
        <w:pStyle w:val="BodyText"/>
        <w:spacing w:before="92"/>
        <w:ind w:left="100"/>
      </w:pPr>
      <w:r>
        <w:rPr/>
        <w:t>(Continued)</w:t>
      </w:r>
    </w:p>
    <w:p>
      <w:pPr>
        <w:tabs>
          <w:tab w:pos="8648" w:val="left" w:leader="none"/>
        </w:tabs>
        <w:spacing w:before="0"/>
        <w:ind w:left="100" w:right="0" w:firstLine="0"/>
        <w:jc w:val="left"/>
        <w:rPr>
          <w:sz w:val="24"/>
        </w:rPr>
      </w:pPr>
      <w:r>
        <w:rPr>
          <w:b/>
          <w:sz w:val="24"/>
        </w:rPr>
        <w:t>ECONOMIC</w:t>
      </w:r>
      <w:r>
        <w:rPr>
          <w:b/>
          <w:spacing w:val="-3"/>
          <w:sz w:val="24"/>
        </w:rPr>
        <w:t> </w:t>
      </w:r>
      <w:r>
        <w:rPr>
          <w:b/>
          <w:sz w:val="24"/>
        </w:rPr>
        <w:t>IMPACT</w:t>
      </w:r>
      <w:r>
        <w:rPr>
          <w:b/>
          <w:spacing w:val="-1"/>
          <w:sz w:val="24"/>
        </w:rPr>
        <w:t> </w:t>
      </w:r>
      <w:r>
        <w:rPr>
          <w:b/>
          <w:sz w:val="24"/>
        </w:rPr>
        <w:t>STATEMENT</w:t>
        <w:tab/>
        <w:t>6603 </w:t>
      </w:r>
      <w:r>
        <w:rPr>
          <w:sz w:val="24"/>
        </w:rPr>
        <w:t>(Cont.</w:t>
      </w:r>
      <w:r>
        <w:rPr>
          <w:spacing w:val="-5"/>
          <w:sz w:val="24"/>
        </w:rPr>
        <w:t> </w:t>
      </w:r>
      <w:r>
        <w:rPr>
          <w:sz w:val="24"/>
        </w:rPr>
        <w:t>1)</w:t>
      </w:r>
    </w:p>
    <w:p>
      <w:pPr>
        <w:pStyle w:val="BodyText"/>
        <w:spacing w:before="1"/>
        <w:ind w:left="100"/>
      </w:pPr>
      <w:r>
        <w:rPr/>
        <w:t>(Revised 6/14)</w:t>
      </w:r>
    </w:p>
    <w:p>
      <w:pPr>
        <w:pStyle w:val="BodyText"/>
      </w:pPr>
    </w:p>
    <w:p>
      <w:pPr>
        <w:pStyle w:val="ListParagraph"/>
        <w:numPr>
          <w:ilvl w:val="2"/>
          <w:numId w:val="51"/>
        </w:numPr>
        <w:tabs>
          <w:tab w:pos="821" w:val="left" w:leader="none"/>
        </w:tabs>
        <w:spacing w:line="240" w:lineRule="auto" w:before="0" w:after="0"/>
        <w:ind w:left="820" w:right="0" w:hanging="360"/>
        <w:jc w:val="left"/>
        <w:rPr>
          <w:sz w:val="24"/>
        </w:rPr>
      </w:pPr>
      <w:r>
        <w:rPr/>
        <w:pict>
          <v:group style="position:absolute;margin-left:581.51001pt;margin-top:-.034158pt;width:.5pt;height:428.25pt;mso-position-horizontal-relative:page;mso-position-vertical-relative:paragraph;z-index:5080" coordorigin="11630,-1" coordsize="10,8565">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4" stroked="true" strokeweight=".47998pt" strokecolor="#000000">
              <v:stroke dashstyle="solid"/>
            </v:line>
            <v:line style="position:absolute" from="11635,2764"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3" stroked="true" strokeweight=".47998pt" strokecolor="#000000">
              <v:stroke dashstyle="solid"/>
            </v:line>
            <v:line style="position:absolute" from="11635,7733"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w10:wrap type="none"/>
          </v:group>
        </w:pict>
      </w:r>
      <w:r>
        <w:rPr>
          <w:sz w:val="24"/>
        </w:rPr>
        <w:t>Estimated</w:t>
      </w:r>
      <w:r>
        <w:rPr>
          <w:spacing w:val="-3"/>
          <w:sz w:val="24"/>
        </w:rPr>
        <w:t> </w:t>
      </w:r>
      <w:r>
        <w:rPr>
          <w:sz w:val="24"/>
        </w:rPr>
        <w:t>Costs</w:t>
      </w:r>
    </w:p>
    <w:p>
      <w:pPr>
        <w:pStyle w:val="BodyText"/>
        <w:spacing w:before="11"/>
        <w:rPr>
          <w:sz w:val="15"/>
        </w:rPr>
      </w:pPr>
    </w:p>
    <w:p>
      <w:pPr>
        <w:pStyle w:val="ListParagraph"/>
        <w:numPr>
          <w:ilvl w:val="3"/>
          <w:numId w:val="51"/>
        </w:numPr>
        <w:tabs>
          <w:tab w:pos="821" w:val="left" w:leader="none"/>
        </w:tabs>
        <w:spacing w:line="240" w:lineRule="auto" w:before="92" w:after="0"/>
        <w:ind w:left="820" w:right="0" w:hanging="360"/>
        <w:jc w:val="left"/>
        <w:rPr>
          <w:sz w:val="24"/>
        </w:rPr>
      </w:pPr>
      <w:r>
        <w:rPr>
          <w:sz w:val="24"/>
        </w:rPr>
        <w:t>Initial and ongoing costs to business and</w:t>
      </w:r>
      <w:r>
        <w:rPr>
          <w:spacing w:val="-13"/>
          <w:sz w:val="24"/>
        </w:rPr>
        <w:t> </w:t>
      </w:r>
      <w:r>
        <w:rPr>
          <w:sz w:val="24"/>
        </w:rPr>
        <w:t>individuals</w:t>
      </w:r>
    </w:p>
    <w:p>
      <w:pPr>
        <w:pStyle w:val="BodyText"/>
        <w:ind w:left="820" w:right="461"/>
      </w:pPr>
      <w:r>
        <w:rPr/>
        <w:t>Government Code section </w:t>
      </w:r>
      <w:hyperlink r:id="rId218">
        <w:r>
          <w:rPr>
            <w:color w:val="0000FF"/>
            <w:u w:val="single" w:color="0000FF"/>
          </w:rPr>
          <w:t>11346.3</w:t>
        </w:r>
      </w:hyperlink>
      <w:r>
        <w:rPr/>
        <w:t>(a) requires agencies to evaluate the potential cost of compliance of the proposed regulation for businesses and individuals.</w:t>
      </w:r>
    </w:p>
    <w:p>
      <w:pPr>
        <w:pStyle w:val="ListParagraph"/>
        <w:numPr>
          <w:ilvl w:val="3"/>
          <w:numId w:val="51"/>
        </w:numPr>
        <w:tabs>
          <w:tab w:pos="821" w:val="left" w:leader="none"/>
        </w:tabs>
        <w:spacing w:line="240" w:lineRule="auto" w:before="0" w:after="0"/>
        <w:ind w:left="820" w:right="0" w:hanging="360"/>
        <w:jc w:val="left"/>
        <w:rPr>
          <w:sz w:val="24"/>
        </w:rPr>
      </w:pPr>
      <w:r>
        <w:rPr>
          <w:sz w:val="24"/>
        </w:rPr>
        <w:t>Share of total</w:t>
      </w:r>
      <w:r>
        <w:rPr>
          <w:spacing w:val="-6"/>
          <w:sz w:val="24"/>
        </w:rPr>
        <w:t> </w:t>
      </w:r>
      <w:r>
        <w:rPr>
          <w:sz w:val="24"/>
        </w:rPr>
        <w:t>costs</w:t>
      </w:r>
    </w:p>
    <w:p>
      <w:pPr>
        <w:pStyle w:val="BodyText"/>
        <w:ind w:left="820"/>
      </w:pPr>
      <w:r>
        <w:rPr/>
        <w:t>Government Code section </w:t>
      </w:r>
      <w:hyperlink r:id="rId221">
        <w:r>
          <w:rPr>
            <w:color w:val="0000FF"/>
            <w:u w:val="single" w:color="0000FF"/>
          </w:rPr>
          <w:t>11346.5</w:t>
        </w:r>
      </w:hyperlink>
      <w:r>
        <w:rPr/>
        <w:t>(a)(7)(A) requires agencies to describe the types of businesses affected by the proposed regulation and their share of the total cost of the proposed regulation if the proposed regulation has a significant statewide adverse economic impact.</w:t>
      </w:r>
    </w:p>
    <w:p>
      <w:pPr>
        <w:pStyle w:val="ListParagraph"/>
        <w:numPr>
          <w:ilvl w:val="3"/>
          <w:numId w:val="51"/>
        </w:numPr>
        <w:tabs>
          <w:tab w:pos="821" w:val="left" w:leader="none"/>
        </w:tabs>
        <w:spacing w:line="240" w:lineRule="auto" w:before="1" w:after="0"/>
        <w:ind w:left="820" w:right="0" w:hanging="360"/>
        <w:jc w:val="left"/>
        <w:rPr>
          <w:sz w:val="24"/>
        </w:rPr>
      </w:pPr>
      <w:r>
        <w:rPr>
          <w:sz w:val="24"/>
        </w:rPr>
        <w:t>Reporting</w:t>
      </w:r>
      <w:r>
        <w:rPr>
          <w:spacing w:val="-8"/>
          <w:sz w:val="24"/>
        </w:rPr>
        <w:t> </w:t>
      </w:r>
      <w:r>
        <w:rPr>
          <w:sz w:val="24"/>
        </w:rPr>
        <w:t>requirements</w:t>
      </w:r>
    </w:p>
    <w:p>
      <w:pPr>
        <w:pStyle w:val="BodyText"/>
        <w:ind w:left="820" w:right="795"/>
      </w:pPr>
      <w:r>
        <w:rPr/>
        <w:t>Government Code section </w:t>
      </w:r>
      <w:hyperlink r:id="rId221">
        <w:r>
          <w:rPr>
            <w:color w:val="0000FF"/>
            <w:u w:val="single" w:color="0000FF"/>
          </w:rPr>
          <w:t>11346.5</w:t>
        </w:r>
      </w:hyperlink>
      <w:r>
        <w:rPr/>
        <w:t>(a)(7)(B), requires agencies to identify reporting requirements for businesses if the proposed regulation has a significant statewide adverse economic impact.</w:t>
      </w:r>
    </w:p>
    <w:p>
      <w:pPr>
        <w:pStyle w:val="ListParagraph"/>
        <w:numPr>
          <w:ilvl w:val="3"/>
          <w:numId w:val="51"/>
        </w:numPr>
        <w:tabs>
          <w:tab w:pos="821" w:val="left" w:leader="none"/>
        </w:tabs>
        <w:spacing w:line="240" w:lineRule="auto" w:before="0" w:after="0"/>
        <w:ind w:left="820" w:right="0" w:hanging="360"/>
        <w:jc w:val="left"/>
        <w:rPr>
          <w:sz w:val="24"/>
        </w:rPr>
      </w:pPr>
      <w:r>
        <w:rPr>
          <w:sz w:val="24"/>
        </w:rPr>
        <w:t>Housing</w:t>
      </w:r>
    </w:p>
    <w:p>
      <w:pPr>
        <w:pStyle w:val="BodyText"/>
        <w:ind w:left="820" w:right="1168"/>
      </w:pPr>
      <w:r>
        <w:rPr/>
        <w:t>Government Code section </w:t>
      </w:r>
      <w:hyperlink r:id="rId221">
        <w:r>
          <w:rPr>
            <w:color w:val="0000FF"/>
            <w:u w:val="single" w:color="0000FF"/>
          </w:rPr>
          <w:t>11346.5</w:t>
        </w:r>
      </w:hyperlink>
      <w:r>
        <w:rPr/>
        <w:t>(a)(12) requires agencies to determine if the regulation will directly impact housing costs.</w:t>
      </w:r>
    </w:p>
    <w:p>
      <w:pPr>
        <w:pStyle w:val="ListParagraph"/>
        <w:numPr>
          <w:ilvl w:val="3"/>
          <w:numId w:val="51"/>
        </w:numPr>
        <w:tabs>
          <w:tab w:pos="821" w:val="left" w:leader="none"/>
        </w:tabs>
        <w:spacing w:line="240" w:lineRule="auto" w:before="0" w:after="0"/>
        <w:ind w:left="820" w:right="0" w:hanging="360"/>
        <w:jc w:val="left"/>
        <w:rPr>
          <w:sz w:val="24"/>
        </w:rPr>
      </w:pPr>
      <w:r>
        <w:rPr>
          <w:sz w:val="24"/>
        </w:rPr>
        <w:t>Federal</w:t>
      </w:r>
      <w:r>
        <w:rPr>
          <w:spacing w:val="-4"/>
          <w:sz w:val="24"/>
        </w:rPr>
        <w:t> </w:t>
      </w:r>
      <w:r>
        <w:rPr>
          <w:sz w:val="24"/>
        </w:rPr>
        <w:t>regulations</w:t>
      </w:r>
    </w:p>
    <w:p>
      <w:pPr>
        <w:pStyle w:val="BodyText"/>
        <w:ind w:left="820" w:right="768"/>
      </w:pPr>
      <w:r>
        <w:rPr/>
        <w:t>Government Code section </w:t>
      </w:r>
      <w:hyperlink r:id="rId221">
        <w:r>
          <w:rPr>
            <w:color w:val="0000FF"/>
            <w:u w:val="single" w:color="0000FF"/>
          </w:rPr>
          <w:t>11346.5</w:t>
        </w:r>
      </w:hyperlink>
      <w:r>
        <w:rPr/>
        <w:t>(a)(3)(B) requires the agency to determine if the regulation differs from an existing comparable federal regulation.</w:t>
      </w:r>
    </w:p>
    <w:p>
      <w:pPr>
        <w:pStyle w:val="BodyText"/>
        <w:spacing w:before="11"/>
        <w:rPr>
          <w:sz w:val="15"/>
        </w:rPr>
      </w:pPr>
    </w:p>
    <w:p>
      <w:pPr>
        <w:pStyle w:val="ListParagraph"/>
        <w:numPr>
          <w:ilvl w:val="2"/>
          <w:numId w:val="51"/>
        </w:numPr>
        <w:tabs>
          <w:tab w:pos="821" w:val="left" w:leader="none"/>
        </w:tabs>
        <w:spacing w:line="240" w:lineRule="auto" w:before="92" w:after="0"/>
        <w:ind w:left="820" w:right="0" w:hanging="360"/>
        <w:jc w:val="left"/>
        <w:rPr>
          <w:sz w:val="24"/>
        </w:rPr>
      </w:pPr>
      <w:r>
        <w:rPr>
          <w:sz w:val="24"/>
        </w:rPr>
        <w:t>Estimated</w:t>
      </w:r>
      <w:r>
        <w:rPr>
          <w:spacing w:val="-5"/>
          <w:sz w:val="24"/>
        </w:rPr>
        <w:t> </w:t>
      </w:r>
      <w:r>
        <w:rPr>
          <w:sz w:val="24"/>
        </w:rPr>
        <w:t>Benefits</w:t>
      </w:r>
    </w:p>
    <w:p>
      <w:pPr>
        <w:pStyle w:val="BodyText"/>
        <w:spacing w:before="11"/>
        <w:rPr>
          <w:sz w:val="15"/>
        </w:rPr>
      </w:pPr>
    </w:p>
    <w:p>
      <w:pPr>
        <w:pStyle w:val="BodyText"/>
        <w:spacing w:before="92"/>
        <w:ind w:left="460" w:right="222"/>
      </w:pPr>
      <w:r>
        <w:rPr/>
        <w:t>Parts 1-3 of this sections are required by Government Code section </w:t>
      </w:r>
      <w:hyperlink r:id="rId218">
        <w:r>
          <w:rPr>
            <w:color w:val="0000FF"/>
            <w:u w:val="single" w:color="0000FF"/>
          </w:rPr>
          <w:t>11346.3</w:t>
        </w:r>
      </w:hyperlink>
      <w:r>
        <w:rPr/>
        <w:t>(b)(1)(D) which requires agencies to discuss the benefits of the regulation, including, but not limited to, benefits to the health, safety, and welfare of California residents, worker safety, and the state’s environment and quality of life, among any other benefits identified by the agency.</w:t>
      </w:r>
    </w:p>
    <w:p>
      <w:pPr>
        <w:pStyle w:val="BodyText"/>
        <w:spacing w:before="10"/>
        <w:rPr>
          <w:sz w:val="15"/>
        </w:rPr>
      </w:pPr>
    </w:p>
    <w:p>
      <w:pPr>
        <w:pStyle w:val="BodyText"/>
        <w:spacing w:line="275" w:lineRule="exact" w:before="93"/>
        <w:ind w:left="460"/>
      </w:pPr>
      <w:r>
        <w:rPr/>
        <w:t>4. Expansion of businesses</w:t>
      </w:r>
    </w:p>
    <w:p>
      <w:pPr>
        <w:pStyle w:val="BodyText"/>
        <w:ind w:left="460" w:right="768"/>
      </w:pPr>
      <w:r>
        <w:rPr/>
        <w:t>Government Code section </w:t>
      </w:r>
      <w:hyperlink r:id="rId218">
        <w:r>
          <w:rPr>
            <w:color w:val="0000FF"/>
            <w:u w:val="single" w:color="0000FF"/>
          </w:rPr>
          <w:t>11346.3</w:t>
        </w:r>
      </w:hyperlink>
      <w:r>
        <w:rPr/>
        <w:t>(b)(1)(C) requires agencies to assess the proposed regulation’s impact on the expansion of businesses within the state.</w:t>
      </w:r>
    </w:p>
    <w:p>
      <w:pPr>
        <w:pStyle w:val="BodyText"/>
        <w:spacing w:before="1"/>
        <w:rPr>
          <w:sz w:val="16"/>
        </w:rPr>
      </w:pPr>
    </w:p>
    <w:p>
      <w:pPr>
        <w:pStyle w:val="BodyText"/>
        <w:spacing w:before="92"/>
        <w:ind w:left="460"/>
      </w:pPr>
      <w:r>
        <w:rPr/>
        <w:t>(Continued)</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BodyText"/>
        <w:spacing w:before="92"/>
        <w:ind w:left="100"/>
      </w:pPr>
      <w:r>
        <w:rPr/>
        <w:t>(Continued)</w:t>
      </w:r>
    </w:p>
    <w:p>
      <w:pPr>
        <w:tabs>
          <w:tab w:pos="8648" w:val="left" w:leader="none"/>
        </w:tabs>
        <w:spacing w:before="0"/>
        <w:ind w:left="100" w:right="0" w:firstLine="0"/>
        <w:jc w:val="left"/>
        <w:rPr>
          <w:sz w:val="24"/>
        </w:rPr>
      </w:pPr>
      <w:r>
        <w:rPr>
          <w:b/>
          <w:sz w:val="24"/>
        </w:rPr>
        <w:t>ECONOMIC</w:t>
      </w:r>
      <w:r>
        <w:rPr>
          <w:b/>
          <w:spacing w:val="-3"/>
          <w:sz w:val="24"/>
        </w:rPr>
        <w:t> </w:t>
      </w:r>
      <w:r>
        <w:rPr>
          <w:b/>
          <w:sz w:val="24"/>
        </w:rPr>
        <w:t>IMPACT</w:t>
      </w:r>
      <w:r>
        <w:rPr>
          <w:b/>
          <w:spacing w:val="-1"/>
          <w:sz w:val="24"/>
        </w:rPr>
        <w:t> </w:t>
      </w:r>
      <w:r>
        <w:rPr>
          <w:b/>
          <w:sz w:val="24"/>
        </w:rPr>
        <w:t>STATEMENT</w:t>
        <w:tab/>
        <w:t>6603 </w:t>
      </w:r>
      <w:r>
        <w:rPr>
          <w:sz w:val="24"/>
        </w:rPr>
        <w:t>(Cont.</w:t>
      </w:r>
      <w:r>
        <w:rPr>
          <w:spacing w:val="-5"/>
          <w:sz w:val="24"/>
        </w:rPr>
        <w:t> </w:t>
      </w:r>
      <w:r>
        <w:rPr>
          <w:sz w:val="24"/>
        </w:rPr>
        <w:t>2)</w:t>
      </w:r>
    </w:p>
    <w:p>
      <w:pPr>
        <w:pStyle w:val="BodyText"/>
        <w:ind w:left="100"/>
      </w:pPr>
      <w:r>
        <w:rPr/>
        <w:t>(Revised 6/14)</w:t>
      </w:r>
    </w:p>
    <w:p>
      <w:pPr>
        <w:pStyle w:val="BodyText"/>
        <w:spacing w:before="11"/>
        <w:rPr>
          <w:sz w:val="23"/>
        </w:rPr>
      </w:pPr>
    </w:p>
    <w:p>
      <w:pPr>
        <w:pStyle w:val="ListParagraph"/>
        <w:numPr>
          <w:ilvl w:val="2"/>
          <w:numId w:val="51"/>
        </w:numPr>
        <w:tabs>
          <w:tab w:pos="821" w:val="left" w:leader="none"/>
        </w:tabs>
        <w:spacing w:line="240" w:lineRule="auto" w:before="0" w:after="0"/>
        <w:ind w:left="820" w:right="0" w:hanging="360"/>
        <w:jc w:val="left"/>
        <w:rPr>
          <w:sz w:val="24"/>
        </w:rPr>
      </w:pPr>
      <w:r>
        <w:rPr/>
        <w:pict>
          <v:group style="position:absolute;margin-left:581.51001pt;margin-top:-.034146pt;width:.5pt;height:497.3pt;mso-position-horizontal-relative:page;mso-position-vertical-relative:paragraph;z-index:5104" coordorigin="11630,-1" coordsize="10,9946">
            <v:line style="position:absolute" from="11635,4" to="11635,280" stroked="true" strokeweight=".47998pt" strokecolor="#000000">
              <v:stroke dashstyle="solid"/>
            </v:line>
            <v:line style="position:absolute" from="11635,280" to="11635,556" stroked="true" strokeweight=".47998pt" strokecolor="#000000">
              <v:stroke dashstyle="solid"/>
            </v:line>
            <v:line style="position:absolute" from="11635,556" to="11635,832" stroked="true" strokeweight=".47998pt" strokecolor="#000000">
              <v:stroke dashstyle="solid"/>
            </v:line>
            <v:line style="position:absolute" from="11635,832" to="11635,1108" stroked="true" strokeweight=".47998pt" strokecolor="#000000">
              <v:stroke dashstyle="solid"/>
            </v:line>
            <v:line style="position:absolute" from="11635,1108" to="11635,1384" stroked="true" strokeweight=".47998pt" strokecolor="#000000">
              <v:stroke dashstyle="solid"/>
            </v:line>
            <v:line style="position:absolute" from="11635,1384" to="11635,1660" stroked="true" strokeweight=".47998pt" strokecolor="#000000">
              <v:stroke dashstyle="solid"/>
            </v:line>
            <v:line style="position:absolute" from="11635,1660" to="11635,1936" stroked="true" strokeweight=".47998pt" strokecolor="#000000">
              <v:stroke dashstyle="solid"/>
            </v:line>
            <v:line style="position:absolute" from="11635,1936" to="11635,2212" stroked="true" strokeweight=".47998pt" strokecolor="#000000">
              <v:stroke dashstyle="solid"/>
            </v:line>
            <v:line style="position:absolute" from="11635,2212" to="11635,2488" stroked="true" strokeweight=".47998pt" strokecolor="#000000">
              <v:stroke dashstyle="solid"/>
            </v:line>
            <v:line style="position:absolute" from="11635,2488" to="11635,2765" stroked="true" strokeweight=".47998pt" strokecolor="#000000">
              <v:stroke dashstyle="solid"/>
            </v:line>
            <v:line style="position:absolute" from="11635,2765" to="11635,3041" stroked="true" strokeweight=".47998pt" strokecolor="#000000">
              <v:stroke dashstyle="solid"/>
            </v:line>
            <v:line style="position:absolute" from="11635,3041" to="11635,3317" stroked="true" strokeweight=".47998pt" strokecolor="#000000">
              <v:stroke dashstyle="solid"/>
            </v:line>
            <v:line style="position:absolute" from="11635,3317" to="11635,3593" stroked="true" strokeweight=".47998pt" strokecolor="#000000">
              <v:stroke dashstyle="solid"/>
            </v:line>
            <v:line style="position:absolute" from="11635,3593" to="11635,3869" stroked="true" strokeweight=".47998pt" strokecolor="#000000">
              <v:stroke dashstyle="solid"/>
            </v:line>
            <v:line style="position:absolute" from="11635,3869" to="11635,4145" stroked="true" strokeweight=".47998pt" strokecolor="#000000">
              <v:stroke dashstyle="solid"/>
            </v:line>
            <v:line style="position:absolute" from="11635,4145" to="11635,4421" stroked="true" strokeweight=".47998pt" strokecolor="#000000">
              <v:stroke dashstyle="solid"/>
            </v:line>
            <v:line style="position:absolute" from="11635,4421" to="11635,4697" stroked="true" strokeweight=".47998pt" strokecolor="#000000">
              <v:stroke dashstyle="solid"/>
            </v:line>
            <v:line style="position:absolute" from="11635,4697" to="11635,4973" stroked="true" strokeweight=".47998pt" strokecolor="#000000">
              <v:stroke dashstyle="solid"/>
            </v:line>
            <v:line style="position:absolute" from="11635,4973" to="11635,5249" stroked="true" strokeweight=".47998pt" strokecolor="#000000">
              <v:stroke dashstyle="solid"/>
            </v:line>
            <v:line style="position:absolute" from="11635,5249" to="11635,5525" stroked="true" strokeweight=".47998pt" strokecolor="#000000">
              <v:stroke dashstyle="solid"/>
            </v:line>
            <v:line style="position:absolute" from="11635,5525" to="11635,5801" stroked="true" strokeweight=".47998pt" strokecolor="#000000">
              <v:stroke dashstyle="solid"/>
            </v:line>
            <v:line style="position:absolute" from="11635,5801" to="11635,6077" stroked="true" strokeweight=".47998pt" strokecolor="#000000">
              <v:stroke dashstyle="solid"/>
            </v:line>
            <v:line style="position:absolute" from="11635,6077" to="11635,6353" stroked="true" strokeweight=".47998pt" strokecolor="#000000">
              <v:stroke dashstyle="solid"/>
            </v:line>
            <v:line style="position:absolute" from="11635,6353" to="11635,6629" stroked="true" strokeweight=".47998pt" strokecolor="#000000">
              <v:stroke dashstyle="solid"/>
            </v:line>
            <v:line style="position:absolute" from="11635,6629" to="11635,6905" stroked="true" strokeweight=".47998pt" strokecolor="#000000">
              <v:stroke dashstyle="solid"/>
            </v:line>
            <v:line style="position:absolute" from="11635,6905" to="11635,7181" stroked="true" strokeweight=".47998pt" strokecolor="#000000">
              <v:stroke dashstyle="solid"/>
            </v:line>
            <v:line style="position:absolute" from="11635,7181" to="11635,7457" stroked="true" strokeweight=".47998pt" strokecolor="#000000">
              <v:stroke dashstyle="solid"/>
            </v:line>
            <v:line style="position:absolute" from="11635,7457" to="11635,7731" stroked="true" strokeweight=".47998pt" strokecolor="#000000">
              <v:stroke dashstyle="solid"/>
            </v:line>
            <v:line style="position:absolute" from="11635,7731" to="11635,8007" stroked="true" strokeweight=".47998pt" strokecolor="#000000">
              <v:stroke dashstyle="solid"/>
            </v:line>
            <v:line style="position:absolute" from="11635,8007" to="11635,8283" stroked="true" strokeweight=".47998pt" strokecolor="#000000">
              <v:stroke dashstyle="solid"/>
            </v:line>
            <v:line style="position:absolute" from="11635,8283" to="11635,8559" stroked="true" strokeweight=".47998pt" strokecolor="#000000">
              <v:stroke dashstyle="solid"/>
            </v:line>
            <v:line style="position:absolute" from="11635,8559" to="11635,8835" stroked="true" strokeweight=".47998pt" strokecolor="#000000">
              <v:stroke dashstyle="solid"/>
            </v:line>
            <v:line style="position:absolute" from="11635,8835" to="11635,9111" stroked="true" strokeweight=".47998pt" strokecolor="#000000">
              <v:stroke dashstyle="solid"/>
            </v:line>
            <v:line style="position:absolute" from="11635,9111" to="11635,9387" stroked="true" strokeweight=".47998pt" strokecolor="#000000">
              <v:stroke dashstyle="solid"/>
            </v:line>
            <v:line style="position:absolute" from="11635,9387" to="11635,9664" stroked="true" strokeweight=".47998pt" strokecolor="#000000">
              <v:stroke dashstyle="solid"/>
            </v:line>
            <v:line style="position:absolute" from="11635,9664" to="11635,9940" stroked="true" strokeweight=".47998pt" strokecolor="#000000">
              <v:stroke dashstyle="solid"/>
            </v:line>
            <w10:wrap type="none"/>
          </v:group>
        </w:pict>
      </w:r>
      <w:r>
        <w:rPr>
          <w:sz w:val="24"/>
        </w:rPr>
        <w:t>Alternatives to the</w:t>
      </w:r>
      <w:r>
        <w:rPr>
          <w:spacing w:val="-10"/>
          <w:sz w:val="24"/>
        </w:rPr>
        <w:t> </w:t>
      </w:r>
      <w:r>
        <w:rPr>
          <w:sz w:val="24"/>
        </w:rPr>
        <w:t>Regulation</w:t>
      </w:r>
    </w:p>
    <w:p>
      <w:pPr>
        <w:pStyle w:val="BodyText"/>
        <w:spacing w:before="10"/>
        <w:rPr>
          <w:sz w:val="15"/>
        </w:rPr>
      </w:pPr>
    </w:p>
    <w:p>
      <w:pPr>
        <w:pStyle w:val="BodyText"/>
        <w:spacing w:before="93"/>
        <w:ind w:left="460" w:right="448"/>
      </w:pPr>
      <w:r>
        <w:rPr/>
        <w:t>Parts 1 and 2 of this section are required by Government Code section </w:t>
      </w:r>
      <w:hyperlink r:id="rId223">
        <w:r>
          <w:rPr>
            <w:color w:val="0000FF"/>
            <w:u w:val="single" w:color="0000FF"/>
          </w:rPr>
          <w:t>11346.2</w:t>
        </w:r>
      </w:hyperlink>
      <w:r>
        <w:rPr/>
        <w:t>(b), which requires agencies to discuss alternatives to the proposed regulation.</w:t>
      </w:r>
    </w:p>
    <w:p>
      <w:pPr>
        <w:pStyle w:val="BodyText"/>
        <w:spacing w:before="11"/>
        <w:rPr>
          <w:sz w:val="15"/>
        </w:rPr>
      </w:pPr>
    </w:p>
    <w:p>
      <w:pPr>
        <w:pStyle w:val="ListParagraph"/>
        <w:numPr>
          <w:ilvl w:val="0"/>
          <w:numId w:val="52"/>
        </w:numPr>
        <w:tabs>
          <w:tab w:pos="727" w:val="left" w:leader="none"/>
        </w:tabs>
        <w:spacing w:line="240" w:lineRule="auto" w:before="92" w:after="0"/>
        <w:ind w:left="729" w:right="1245" w:hanging="269"/>
        <w:jc w:val="left"/>
        <w:rPr>
          <w:sz w:val="24"/>
        </w:rPr>
      </w:pPr>
      <w:r>
        <w:rPr>
          <w:sz w:val="24"/>
        </w:rPr>
        <w:t>This section supplements the comparisons of the proposed alternatives and</w:t>
      </w:r>
      <w:r>
        <w:rPr>
          <w:spacing w:val="-34"/>
          <w:sz w:val="24"/>
        </w:rPr>
        <w:t> </w:t>
      </w:r>
      <w:r>
        <w:rPr>
          <w:sz w:val="24"/>
        </w:rPr>
        <w:t>the proposed regulation in parts 1 and 2 of this section to allow for a standardized comparison.</w:t>
      </w:r>
    </w:p>
    <w:p>
      <w:pPr>
        <w:pStyle w:val="BodyText"/>
        <w:rPr>
          <w:sz w:val="16"/>
        </w:rPr>
      </w:pPr>
    </w:p>
    <w:p>
      <w:pPr>
        <w:pStyle w:val="ListParagraph"/>
        <w:numPr>
          <w:ilvl w:val="0"/>
          <w:numId w:val="52"/>
        </w:numPr>
        <w:tabs>
          <w:tab w:pos="796" w:val="left" w:leader="none"/>
        </w:tabs>
        <w:spacing w:line="240" w:lineRule="auto" w:before="92" w:after="0"/>
        <w:ind w:left="795" w:right="0" w:hanging="335"/>
        <w:jc w:val="left"/>
        <w:rPr>
          <w:sz w:val="24"/>
        </w:rPr>
      </w:pPr>
      <w:r>
        <w:rPr>
          <w:sz w:val="24"/>
        </w:rPr>
        <w:t>Consideration of performance</w:t>
      </w:r>
      <w:r>
        <w:rPr>
          <w:spacing w:val="-19"/>
          <w:sz w:val="24"/>
        </w:rPr>
        <w:t> </w:t>
      </w:r>
      <w:r>
        <w:rPr>
          <w:sz w:val="24"/>
        </w:rPr>
        <w:t>standards</w:t>
      </w:r>
    </w:p>
    <w:p>
      <w:pPr>
        <w:pStyle w:val="BodyText"/>
        <w:ind w:left="820" w:hanging="24"/>
      </w:pPr>
      <w:r>
        <w:rPr/>
        <w:t>Government Code section </w:t>
      </w:r>
      <w:hyperlink r:id="rId223">
        <w:r>
          <w:rPr>
            <w:color w:val="0000FF"/>
            <w:u w:val="single" w:color="0000FF"/>
          </w:rPr>
          <w:t>11346.2</w:t>
        </w:r>
      </w:hyperlink>
      <w:r>
        <w:rPr/>
        <w:t>(b) requires agencies, when mandating the use of specific technology or equipment, to consider performance standards to help lower compliance costs</w:t>
      </w:r>
    </w:p>
    <w:p>
      <w:pPr>
        <w:pStyle w:val="BodyText"/>
        <w:rPr>
          <w:sz w:val="16"/>
        </w:rPr>
      </w:pPr>
    </w:p>
    <w:p>
      <w:pPr>
        <w:pStyle w:val="ListParagraph"/>
        <w:numPr>
          <w:ilvl w:val="2"/>
          <w:numId w:val="51"/>
        </w:numPr>
        <w:tabs>
          <w:tab w:pos="821" w:val="left" w:leader="none"/>
        </w:tabs>
        <w:spacing w:line="240" w:lineRule="auto" w:before="92" w:after="0"/>
        <w:ind w:left="820" w:right="0" w:hanging="360"/>
        <w:jc w:val="left"/>
        <w:rPr>
          <w:sz w:val="24"/>
        </w:rPr>
      </w:pPr>
      <w:r>
        <w:rPr>
          <w:sz w:val="24"/>
        </w:rPr>
        <w:t>Major</w:t>
      </w:r>
      <w:r>
        <w:rPr>
          <w:spacing w:val="-3"/>
          <w:sz w:val="24"/>
        </w:rPr>
        <w:t> </w:t>
      </w:r>
      <w:r>
        <w:rPr>
          <w:sz w:val="24"/>
        </w:rPr>
        <w:t>Regulations</w:t>
      </w:r>
    </w:p>
    <w:p>
      <w:pPr>
        <w:pStyle w:val="BodyText"/>
        <w:spacing w:before="11"/>
        <w:rPr>
          <w:sz w:val="15"/>
        </w:rPr>
      </w:pPr>
    </w:p>
    <w:p>
      <w:pPr>
        <w:pStyle w:val="BodyText"/>
        <w:spacing w:before="92"/>
        <w:ind w:left="460" w:right="301"/>
      </w:pPr>
      <w:r>
        <w:rPr/>
        <w:t>Parts 1 through 3 of this section apply only to boards, offices and departments within the </w:t>
      </w:r>
      <w:hyperlink r:id="rId228">
        <w:r>
          <w:rPr>
            <w:color w:val="0000FF"/>
            <w:u w:val="single" w:color="0000FF"/>
          </w:rPr>
          <w:t>California Environmental Protection Agency</w:t>
        </w:r>
      </w:hyperlink>
      <w:r>
        <w:rPr/>
        <w:t>. Health and Safety Code section </w:t>
      </w:r>
      <w:hyperlink r:id="rId226">
        <w:r>
          <w:rPr>
            <w:color w:val="0000FF"/>
            <w:u w:val="single" w:color="0000FF"/>
          </w:rPr>
          <w:t>57005</w:t>
        </w:r>
      </w:hyperlink>
      <w:r>
        <w:rPr>
          <w:color w:val="0000FF"/>
          <w:u w:val="single" w:color="0000FF"/>
        </w:rPr>
        <w:t> </w:t>
      </w:r>
      <w:r>
        <w:rPr/>
        <w:t>requires each board, office and department to follow internal guidelines for regulations with an estimated economic impact on the state’s business enterprises in an amount exceeding ten million dollars.</w:t>
      </w:r>
    </w:p>
    <w:p>
      <w:pPr>
        <w:pStyle w:val="BodyText"/>
        <w:spacing w:before="11"/>
        <w:rPr>
          <w:sz w:val="15"/>
        </w:rPr>
      </w:pPr>
    </w:p>
    <w:p>
      <w:pPr>
        <w:pStyle w:val="BodyText"/>
        <w:spacing w:before="92"/>
        <w:ind w:left="460" w:right="315"/>
      </w:pPr>
      <w:r>
        <w:rPr/>
        <w:t>Parts 4 and 5 of this section apply to a proposed regulation that is a major regulation. Government Code section </w:t>
      </w:r>
      <w:hyperlink r:id="rId218">
        <w:r>
          <w:rPr>
            <w:color w:val="0000FF"/>
            <w:u w:val="single" w:color="0000FF"/>
          </w:rPr>
          <w:t>11346.3</w:t>
        </w:r>
      </w:hyperlink>
      <w:r>
        <w:rPr/>
        <w:t>(c)(1) requires all state agencies proposing to adopt, amend, or repeal a regulation which is subject to review by OAL and not specifically exempted from the Administrative Procedure Act to conduct a Standard Regulatory Impact Assessment (SRIA) for a major regulation. Three copies of the SRIA and the form required by California Code of regulations, </w:t>
      </w:r>
      <w:hyperlink r:id="rId229">
        <w:r>
          <w:rPr>
            <w:color w:val="0000FF"/>
            <w:u w:val="single" w:color="0000FF"/>
          </w:rPr>
          <w:t>title 1, section 2002 </w:t>
        </w:r>
      </w:hyperlink>
      <w:r>
        <w:rPr/>
        <w:t>should be submitted to the Department of Finance.</w:t>
      </w:r>
    </w:p>
    <w:p>
      <w:pPr>
        <w:pStyle w:val="BodyText"/>
        <w:spacing w:before="10"/>
        <w:rPr>
          <w:sz w:val="15"/>
        </w:rPr>
      </w:pPr>
    </w:p>
    <w:p>
      <w:pPr>
        <w:pStyle w:val="BodyText"/>
        <w:spacing w:before="93"/>
        <w:ind w:left="460"/>
      </w:pPr>
      <w:r>
        <w:rPr/>
        <w:t>Questions concerning the Economic Impact Statement may be directed to:</w:t>
      </w:r>
    </w:p>
    <w:p>
      <w:pPr>
        <w:pStyle w:val="BodyText"/>
        <w:spacing w:before="11"/>
        <w:rPr>
          <w:sz w:val="15"/>
        </w:rPr>
      </w:pPr>
    </w:p>
    <w:p>
      <w:pPr>
        <w:pStyle w:val="BodyText"/>
        <w:spacing w:before="92"/>
        <w:ind w:left="460" w:right="6398"/>
      </w:pPr>
      <w:r>
        <w:rPr/>
        <w:t>California Department of Finance 915 L Street</w:t>
      </w:r>
    </w:p>
    <w:p>
      <w:pPr>
        <w:pStyle w:val="BodyText"/>
        <w:ind w:left="460"/>
      </w:pPr>
      <w:r>
        <w:rPr/>
        <w:t>Sacramento, California</w:t>
      </w:r>
    </w:p>
    <w:p>
      <w:pPr>
        <w:pStyle w:val="BodyText"/>
        <w:ind w:left="460"/>
      </w:pPr>
      <w:r>
        <w:rPr/>
        <w:t>Telephone Number: (916) 322-2263</w:t>
      </w:r>
    </w:p>
    <w:p>
      <w:pPr>
        <w:spacing w:after="0"/>
        <w:sectPr>
          <w:pgSz w:w="12240" w:h="15840"/>
          <w:pgMar w:header="724" w:footer="791" w:top="980" w:bottom="980" w:left="1340" w:right="500"/>
        </w:sectPr>
      </w:pPr>
    </w:p>
    <w:p>
      <w:pPr>
        <w:pStyle w:val="BodyText"/>
        <w:rPr>
          <w:sz w:val="20"/>
        </w:rPr>
      </w:pPr>
    </w:p>
    <w:p>
      <w:pPr>
        <w:pStyle w:val="BodyText"/>
        <w:rPr>
          <w:sz w:val="16"/>
        </w:rPr>
      </w:pPr>
    </w:p>
    <w:p>
      <w:pPr>
        <w:pStyle w:val="Heading1"/>
        <w:tabs>
          <w:tab w:pos="9649" w:val="left" w:leader="none"/>
        </w:tabs>
        <w:spacing w:before="92"/>
      </w:pPr>
      <w:r>
        <w:rPr/>
        <w:t>SIGNATURE REQUIRED FOR FISCAL IMPACT</w:t>
      </w:r>
      <w:r>
        <w:rPr>
          <w:spacing w:val="-9"/>
        </w:rPr>
        <w:t> </w:t>
      </w:r>
      <w:r>
        <w:rPr/>
        <w:t>STATEMENT (FIS)</w:t>
        <w:tab/>
        <w:t>6614</w:t>
      </w:r>
    </w:p>
    <w:p>
      <w:pPr>
        <w:pStyle w:val="BodyText"/>
        <w:ind w:left="100"/>
      </w:pPr>
      <w:r>
        <w:rPr/>
        <w:pict>
          <v:group style="position:absolute;margin-left:581.51001pt;margin-top:13.765879pt;width:.5pt;height:475.05pt;mso-position-horizontal-relative:page;mso-position-vertical-relative:paragraph;z-index:5128" coordorigin="11630,275" coordsize="10,9501">
            <v:line style="position:absolute" from="11635,280" to="11635,724" stroked="true" strokeweight=".47998pt" strokecolor="#000000">
              <v:stroke dashstyle="solid"/>
            </v:line>
            <v:line style="position:absolute" from="11635,724" to="11635,1000" stroked="true" strokeweight=".47998pt" strokecolor="#000000">
              <v:stroke dashstyle="solid"/>
            </v:line>
            <v:line style="position:absolute" from="11635,1000" to="11635,1276" stroked="true" strokeweight=".47998pt" strokecolor="#000000">
              <v:stroke dashstyle="solid"/>
            </v:line>
            <v:line style="position:absolute" from="11635,1276" to="11635,1552" stroked="true" strokeweight=".47998pt" strokecolor="#000000">
              <v:stroke dashstyle="solid"/>
            </v:line>
            <v:line style="position:absolute" from="11635,1552" to="11635,1828" stroked="true" strokeweight=".47998pt" strokecolor="#000000">
              <v:stroke dashstyle="solid"/>
            </v:line>
            <v:line style="position:absolute" from="11635,1828" to="11635,2104" stroked="true" strokeweight=".47998pt" strokecolor="#000000">
              <v:stroke dashstyle="solid"/>
            </v:line>
            <v:line style="position:absolute" from="11635,2104" to="11635,2380" stroked="true" strokeweight=".47998pt" strokecolor="#000000">
              <v:stroke dashstyle="solid"/>
            </v:line>
            <v:line style="position:absolute" from="11635,2380" to="11635,2656" stroked="true" strokeweight=".47998pt" strokecolor="#000000">
              <v:stroke dashstyle="solid"/>
            </v:line>
            <v:line style="position:absolute" from="11635,2656" to="11635,3148" stroked="true" strokeweight=".47998pt" strokecolor="#000000">
              <v:stroke dashstyle="solid"/>
            </v:line>
            <v:line style="position:absolute" from="11635,3148" to="11635,3424" stroked="true" strokeweight=".47998pt" strokecolor="#000000">
              <v:stroke dashstyle="solid"/>
            </v:line>
            <v:line style="position:absolute" from="11635,3424" to="11635,3701" stroked="true" strokeweight=".47998pt" strokecolor="#000000">
              <v:stroke dashstyle="solid"/>
            </v:line>
            <v:line style="position:absolute" from="11635,3701" to="11635,3977" stroked="true" strokeweight=".47998pt" strokecolor="#000000">
              <v:stroke dashstyle="solid"/>
            </v:line>
            <v:line style="position:absolute" from="11635,3977" to="11635,4253" stroked="true" strokeweight=".47998pt" strokecolor="#000000">
              <v:stroke dashstyle="solid"/>
            </v:line>
            <v:line style="position:absolute" from="11635,4253" to="11635,4529" stroked="true" strokeweight=".47998pt" strokecolor="#000000">
              <v:stroke dashstyle="solid"/>
            </v:line>
            <v:line style="position:absolute" from="11635,4529" to="11635,4805" stroked="true" strokeweight=".47998pt" strokecolor="#000000">
              <v:stroke dashstyle="solid"/>
            </v:line>
            <v:line style="position:absolute" from="11635,4805" to="11635,5081" stroked="true" strokeweight=".47998pt" strokecolor="#000000">
              <v:stroke dashstyle="solid"/>
            </v:line>
            <v:line style="position:absolute" from="11635,5081" to="11635,5357" stroked="true" strokeweight=".47998pt" strokecolor="#000000">
              <v:stroke dashstyle="solid"/>
            </v:line>
            <v:line style="position:absolute" from="11635,5357" to="11635,5633" stroked="true" strokeweight=".47998pt" strokecolor="#000000">
              <v:stroke dashstyle="solid"/>
            </v:line>
            <v:line style="position:absolute" from="11635,5633" to="11635,5909" stroked="true" strokeweight=".47998pt" strokecolor="#000000">
              <v:stroke dashstyle="solid"/>
            </v:line>
            <v:line style="position:absolute" from="11635,5909" to="11635,6185" stroked="true" strokeweight=".47998pt" strokecolor="#000000">
              <v:stroke dashstyle="solid"/>
            </v:line>
            <v:line style="position:absolute" from="11635,6185" to="11635,6461" stroked="true" strokeweight=".47998pt" strokecolor="#000000">
              <v:stroke dashstyle="solid"/>
            </v:line>
            <v:line style="position:absolute" from="11635,6461" to="11635,6737" stroked="true" strokeweight=".47998pt" strokecolor="#000000">
              <v:stroke dashstyle="solid"/>
            </v:line>
            <v:line style="position:absolute" from="11635,6737" to="11635,7013" stroked="true" strokeweight=".47998pt" strokecolor="#000000">
              <v:stroke dashstyle="solid"/>
            </v:line>
            <v:line style="position:absolute" from="11635,7013" to="11635,7289" stroked="true" strokeweight=".47998pt" strokecolor="#000000">
              <v:stroke dashstyle="solid"/>
            </v:line>
            <v:line style="position:absolute" from="11635,7289" to="11635,7565" stroked="true" strokeweight=".47998pt" strokecolor="#000000">
              <v:stroke dashstyle="solid"/>
            </v:line>
            <v:line style="position:absolute" from="11635,7565" to="11635,7841" stroked="true" strokeweight=".47998pt" strokecolor="#000000">
              <v:stroke dashstyle="solid"/>
            </v:line>
            <v:line style="position:absolute" from="11635,7841" to="11635,8117" stroked="true" strokeweight=".47998pt" strokecolor="#000000">
              <v:stroke dashstyle="solid"/>
            </v:line>
            <v:line style="position:absolute" from="11635,8117" to="11635,8393" stroked="true" strokeweight=".47998pt" strokecolor="#000000">
              <v:stroke dashstyle="solid"/>
            </v:line>
            <v:line style="position:absolute" from="11635,8393" to="11635,8669" stroked="true" strokeweight=".47998pt" strokecolor="#000000">
              <v:stroke dashstyle="solid"/>
            </v:line>
            <v:line style="position:absolute" from="11635,8669" to="11635,8943" stroked="true" strokeweight=".47998pt" strokecolor="#000000">
              <v:stroke dashstyle="solid"/>
            </v:line>
            <v:line style="position:absolute" from="11635,8943" to="11635,9219" stroked="true" strokeweight=".47998pt" strokecolor="#000000">
              <v:stroke dashstyle="solid"/>
            </v:line>
            <v:line style="position:absolute" from="11635,9219" to="11635,9495" stroked="true" strokeweight=".47998pt" strokecolor="#000000">
              <v:stroke dashstyle="solid"/>
            </v:line>
            <v:line style="position:absolute" from="11635,9495" to="11635,9771" stroked="true" strokeweight=".47998pt" strokecolor="#000000">
              <v:stroke dashstyle="solid"/>
            </v:line>
            <w10:wrap type="none"/>
          </v:group>
        </w:pict>
      </w:r>
      <w:r>
        <w:rPr/>
        <w:t>(Revised 6/14)</w:t>
      </w:r>
    </w:p>
    <w:p>
      <w:pPr>
        <w:pStyle w:val="BodyText"/>
        <w:spacing w:before="168"/>
        <w:ind w:left="100" w:right="314"/>
      </w:pPr>
      <w:r>
        <w:rPr/>
        <w:t>A state agency adopting, amending, or repealing a routine or emergency regulation shall use the </w:t>
      </w:r>
      <w:hyperlink r:id="rId220">
        <w:r>
          <w:rPr>
            <w:color w:val="0000FF"/>
            <w:u w:val="single" w:color="0000FF"/>
          </w:rPr>
          <w:t>STD. 399 </w:t>
        </w:r>
      </w:hyperlink>
      <w:r>
        <w:rPr/>
        <w:t>to make a determination and develop an estimate of that proposed regulation's fiscal impact on local governments.  The Fiscal Impact Statement section of the </w:t>
      </w:r>
      <w:hyperlink r:id="rId220">
        <w:r>
          <w:rPr>
            <w:color w:val="0000FF"/>
            <w:u w:val="single" w:color="0000FF"/>
          </w:rPr>
          <w:t>STD. 399</w:t>
        </w:r>
      </w:hyperlink>
      <w:r>
        <w:rPr>
          <w:color w:val="0000FF"/>
          <w:u w:val="single" w:color="0000FF"/>
        </w:rPr>
        <w:t> </w:t>
      </w:r>
      <w:r>
        <w:rPr/>
        <w:t>must be completed and signed by the agency when a notice of proposed action is submitted for publication in the </w:t>
      </w:r>
      <w:hyperlink r:id="rId230">
        <w:r>
          <w:rPr>
            <w:color w:val="0000FF"/>
            <w:u w:val="single" w:color="0000FF"/>
          </w:rPr>
          <w:t>California Regulatory Notice Register</w:t>
        </w:r>
      </w:hyperlink>
      <w:r>
        <w:rPr/>
        <w:t>. If the proposed regulation is modified and this modification would cause a change to the fiscal impact of the proposed regulation after the </w:t>
      </w:r>
      <w:hyperlink r:id="rId220">
        <w:r>
          <w:rPr>
            <w:color w:val="0000FF"/>
            <w:u w:val="single" w:color="0000FF"/>
          </w:rPr>
          <w:t>STD. 399 </w:t>
        </w:r>
      </w:hyperlink>
      <w:r>
        <w:rPr/>
        <w:t>was submitted to Finance and signed, an updated </w:t>
      </w:r>
      <w:hyperlink r:id="rId220">
        <w:r>
          <w:rPr>
            <w:color w:val="0000FF"/>
            <w:u w:val="single" w:color="0000FF"/>
          </w:rPr>
          <w:t>STD. 399</w:t>
        </w:r>
      </w:hyperlink>
      <w:r>
        <w:rPr>
          <w:color w:val="0000FF"/>
          <w:u w:val="single" w:color="0000FF"/>
        </w:rPr>
        <w:t> </w:t>
      </w:r>
      <w:r>
        <w:rPr/>
        <w:t>must be submitted to Finance. The </w:t>
      </w:r>
      <w:hyperlink r:id="rId220">
        <w:r>
          <w:rPr>
            <w:color w:val="0000FF"/>
            <w:u w:val="single" w:color="0000FF"/>
          </w:rPr>
          <w:t>STD. 399 </w:t>
        </w:r>
      </w:hyperlink>
      <w:r>
        <w:rPr/>
        <w:t>and related documents must be submitted in the agency’s rulemaking file for the proposed action.</w:t>
      </w:r>
    </w:p>
    <w:p>
      <w:pPr>
        <w:pStyle w:val="BodyText"/>
        <w:spacing w:before="216"/>
        <w:ind w:left="100"/>
      </w:pPr>
      <w:r>
        <w:rPr/>
        <w:t>The </w:t>
      </w:r>
      <w:hyperlink r:id="rId220">
        <w:r>
          <w:rPr>
            <w:color w:val="0000FF"/>
            <w:u w:val="single" w:color="0000FF"/>
          </w:rPr>
          <w:t>STD. 399 </w:t>
        </w:r>
      </w:hyperlink>
      <w:r>
        <w:rPr/>
        <w:t>must be approved and signed by (1) the Agency fiscal officer and</w:t>
      </w:r>
    </w:p>
    <w:p>
      <w:pPr>
        <w:pStyle w:val="ListParagraph"/>
        <w:numPr>
          <w:ilvl w:val="0"/>
          <w:numId w:val="53"/>
        </w:numPr>
        <w:tabs>
          <w:tab w:pos="461" w:val="left" w:leader="none"/>
        </w:tabs>
        <w:spacing w:line="240" w:lineRule="auto" w:before="0" w:after="0"/>
        <w:ind w:left="100" w:right="268" w:firstLine="0"/>
        <w:jc w:val="left"/>
        <w:rPr>
          <w:sz w:val="24"/>
        </w:rPr>
      </w:pPr>
      <w:r>
        <w:rPr/>
        <w:pict>
          <v:line style="position:absolute;mso-position-horizontal-relative:page;mso-position-vertical-relative:paragraph;z-index:-200032" from="345.549988pt,36.035843pt" to="348.909988pt,36.035843pt" stroked="true" strokeweight=".600010pt" strokecolor="#000000">
            <v:stroke dashstyle="solid"/>
            <w10:wrap type="none"/>
          </v:line>
        </w:pict>
      </w:r>
      <w:r>
        <w:rPr>
          <w:sz w:val="24"/>
        </w:rPr>
        <w:t>the Agency Secretary; the highest ranking official in the state agency, if it is not under an Agency Secretary; or a designee having a written delegation from the Agency Secretary or the highest ranking official before it is submitted to OAL. Prior to submitting an emergency regulation to OAL, a Finance signature on the </w:t>
      </w:r>
      <w:hyperlink r:id="rId220">
        <w:r>
          <w:rPr>
            <w:color w:val="0000FF"/>
            <w:sz w:val="24"/>
            <w:u w:val="single" w:color="0000FF"/>
          </w:rPr>
          <w:t>STD. 399 </w:t>
        </w:r>
      </w:hyperlink>
      <w:r>
        <w:rPr>
          <w:sz w:val="24"/>
        </w:rPr>
        <w:t>is not required. In accordance with Government Code section </w:t>
      </w:r>
      <w:hyperlink r:id="rId102">
        <w:r>
          <w:rPr>
            <w:color w:val="0000FF"/>
            <w:sz w:val="24"/>
            <w:u w:val="single" w:color="0000FF"/>
          </w:rPr>
          <w:t>11346.1</w:t>
        </w:r>
      </w:hyperlink>
      <w:r>
        <w:rPr>
          <w:sz w:val="24"/>
        </w:rPr>
        <w:t>, a Finance signature is required when the agency submits to OAL the rulemaking file and certification stating compliance with Government Code</w:t>
      </w:r>
      <w:r>
        <w:rPr>
          <w:spacing w:val="-33"/>
          <w:sz w:val="24"/>
        </w:rPr>
        <w:t> </w:t>
      </w:r>
      <w:r>
        <w:rPr>
          <w:sz w:val="24"/>
        </w:rPr>
        <w:t>sections 11246.2 to</w:t>
      </w:r>
      <w:r>
        <w:rPr>
          <w:spacing w:val="-8"/>
          <w:sz w:val="24"/>
        </w:rPr>
        <w:t> </w:t>
      </w:r>
      <w:r>
        <w:rPr>
          <w:sz w:val="24"/>
        </w:rPr>
        <w:t>11346.3.</w:t>
      </w:r>
    </w:p>
    <w:p>
      <w:pPr>
        <w:pStyle w:val="BodyText"/>
        <w:spacing w:before="10"/>
        <w:rPr>
          <w:sz w:val="15"/>
        </w:rPr>
      </w:pPr>
    </w:p>
    <w:p>
      <w:pPr>
        <w:pStyle w:val="BodyText"/>
        <w:spacing w:before="93"/>
        <w:ind w:left="100" w:right="300"/>
      </w:pPr>
      <w:r>
        <w:rPr/>
        <w:t>A Finance Program Budget Manager (PBM) or designee signature is required when the Fiscal Impact Statement on the </w:t>
      </w:r>
      <w:hyperlink r:id="rId220">
        <w:r>
          <w:rPr>
            <w:color w:val="0000FF"/>
            <w:u w:val="single" w:color="0000FF"/>
          </w:rPr>
          <w:t>STD. 399 </w:t>
        </w:r>
      </w:hyperlink>
      <w:r>
        <w:rPr/>
        <w:t>reflects either costs or savings, whether budgeted or not. The estimate in a </w:t>
      </w:r>
      <w:hyperlink r:id="rId220">
        <w:r>
          <w:rPr>
            <w:color w:val="0000FF"/>
            <w:u w:val="single" w:color="0000FF"/>
          </w:rPr>
          <w:t>STD. 399 </w:t>
        </w:r>
      </w:hyperlink>
      <w:r>
        <w:rPr/>
        <w:t>that is signed by the agency must reflect the actual language of the proposed regulation adopted by the agency. A PBM signature reflects a concurrence that the estimates provided on the </w:t>
      </w:r>
      <w:hyperlink r:id="rId220">
        <w:r>
          <w:rPr>
            <w:color w:val="0000FF"/>
            <w:u w:val="single" w:color="0000FF"/>
          </w:rPr>
          <w:t>STD. 399 </w:t>
        </w:r>
      </w:hyperlink>
      <w:r>
        <w:rPr/>
        <w:t>are an accurate estimation of the fiscal impact of the proposed regulation. A PBM signature does not reflect a policy endorsement of the regulation itself, a concurrence that the proposed regulation is the most cost-effective option, or an approval to submit a Budget Change Proposal (BCP) to address any identified fiscal impact.</w:t>
      </w:r>
    </w:p>
    <w:p>
      <w:pPr>
        <w:pStyle w:val="BodyText"/>
        <w:ind w:left="100"/>
      </w:pPr>
      <w:r>
        <w:rPr/>
        <w:t>Any estimated budget costs or savings must be addressed through the annual budget development and BCP process.</w:t>
      </w:r>
    </w:p>
    <w:p>
      <w:pPr>
        <w:pStyle w:val="BodyText"/>
        <w:spacing w:before="11"/>
        <w:rPr>
          <w:sz w:val="15"/>
        </w:rPr>
      </w:pPr>
    </w:p>
    <w:p>
      <w:pPr>
        <w:pStyle w:val="Heading1"/>
        <w:spacing w:before="92"/>
        <w:ind w:right="255"/>
      </w:pPr>
      <w:r>
        <w:rPr/>
        <w:t>If a proposed regulation is determined to be a major regulation, comments submitted by Finance relating to the required Standardized Regulatory Impact Assessment (SRIA) and a PBM’s signature on the </w:t>
      </w:r>
      <w:hyperlink r:id="rId220">
        <w:r>
          <w:rPr>
            <w:color w:val="0000FF"/>
            <w:u w:val="thick" w:color="0000FF"/>
          </w:rPr>
          <w:t>STD. 399 </w:t>
        </w:r>
      </w:hyperlink>
      <w:r>
        <w:rPr/>
        <w:t>do not reflect an endorsement of the SRIA or of the proposed major</w:t>
      </w:r>
      <w:r>
        <w:rPr>
          <w:spacing w:val="-5"/>
        </w:rPr>
        <w:t> </w:t>
      </w:r>
      <w:r>
        <w:rPr/>
        <w:t>regulation.</w:t>
      </w:r>
    </w:p>
    <w:p>
      <w:pPr>
        <w:spacing w:after="0"/>
        <w:sectPr>
          <w:pgSz w:w="12240" w:h="15840"/>
          <w:pgMar w:header="724" w:footer="791" w:top="980" w:bottom="980" w:left="1340" w:right="500"/>
        </w:sectPr>
      </w:pPr>
    </w:p>
    <w:p>
      <w:pPr>
        <w:pStyle w:val="BodyText"/>
        <w:rPr>
          <w:b/>
          <w:sz w:val="20"/>
        </w:rPr>
      </w:pPr>
    </w:p>
    <w:p>
      <w:pPr>
        <w:pStyle w:val="BodyText"/>
        <w:rPr>
          <w:b/>
          <w:sz w:val="20"/>
        </w:rPr>
      </w:pPr>
    </w:p>
    <w:p>
      <w:pPr>
        <w:pStyle w:val="BodyText"/>
        <w:spacing w:before="8"/>
        <w:rPr>
          <w:b/>
          <w:sz w:val="17"/>
        </w:rPr>
      </w:pPr>
    </w:p>
    <w:p>
      <w:pPr>
        <w:tabs>
          <w:tab w:pos="8924" w:val="left" w:leader="none"/>
        </w:tabs>
        <w:spacing w:before="93"/>
        <w:ind w:left="100" w:right="0" w:firstLine="0"/>
        <w:jc w:val="left"/>
        <w:rPr>
          <w:b/>
          <w:sz w:val="24"/>
        </w:rPr>
      </w:pPr>
      <w:bookmarkStart w:name="7230-7260(Final426Rev)" w:id="47"/>
      <w:bookmarkEnd w:id="47"/>
      <w:r>
        <w:rPr/>
      </w:r>
      <w:r>
        <w:rPr>
          <w:b/>
          <w:sz w:val="24"/>
        </w:rPr>
        <w:t>REPORTS</w:t>
        <w:tab/>
        <w:t>7230</w:t>
      </w:r>
    </w:p>
    <w:p>
      <w:pPr>
        <w:pStyle w:val="BodyText"/>
        <w:ind w:left="100"/>
      </w:pPr>
      <w:r>
        <w:rPr/>
        <w:t>(Revised 6/14)</w:t>
      </w:r>
    </w:p>
    <w:p>
      <w:pPr>
        <w:pStyle w:val="BodyText"/>
        <w:spacing w:before="120"/>
        <w:ind w:left="100" w:right="275"/>
      </w:pPr>
      <w:r>
        <w:rPr/>
        <w:pict>
          <v:group style="position:absolute;margin-left:545.48999pt;margin-top:5.845869pt;width:.5pt;height:41.9pt;mso-position-horizontal-relative:page;mso-position-vertical-relative:paragraph;z-index:5176" coordorigin="10910,117" coordsize="10,838">
            <v:line style="position:absolute" from="10915,122" to="10915,398" stroked="true" strokeweight=".47998pt" strokecolor="#000000">
              <v:stroke dashstyle="solid"/>
            </v:line>
            <v:line style="position:absolute" from="10915,398" to="10915,674" stroked="true" strokeweight=".47998pt" strokecolor="#000000">
              <v:stroke dashstyle="solid"/>
            </v:line>
            <v:line style="position:absolute" from="10915,674" to="10915,950" stroked="true" strokeweight=".47998pt" strokecolor="#000000">
              <v:stroke dashstyle="solid"/>
            </v:line>
            <w10:wrap type="none"/>
          </v:group>
        </w:pict>
      </w:r>
      <w:r>
        <w:rPr/>
        <w:t>Reports are prepared from accounting records and provide information on a department’s financial operations. See SAM sections </w:t>
      </w:r>
      <w:hyperlink r:id="rId21">
        <w:r>
          <w:rPr>
            <w:u w:val="single"/>
          </w:rPr>
          <w:t>7900–7999 </w:t>
        </w:r>
      </w:hyperlink>
      <w:r>
        <w:rPr/>
        <w:t>for quarterly and special year-end financial reporting requirements.</w:t>
      </w:r>
    </w:p>
    <w:p>
      <w:pPr>
        <w:pStyle w:val="BodyText"/>
        <w:spacing w:before="2"/>
        <w:rPr>
          <w:sz w:val="17"/>
        </w:rPr>
      </w:pPr>
    </w:p>
    <w:p>
      <w:pPr>
        <w:pStyle w:val="Heading1"/>
        <w:tabs>
          <w:tab w:pos="8924" w:val="left" w:leader="none"/>
        </w:tabs>
        <w:spacing w:before="93"/>
      </w:pPr>
      <w:r>
        <w:rPr/>
        <w:t>AUTOMATED</w:t>
      </w:r>
      <w:r>
        <w:rPr>
          <w:spacing w:val="-12"/>
        </w:rPr>
        <w:t> </w:t>
      </w:r>
      <w:r>
        <w:rPr/>
        <w:t>ACCOUNTING</w:t>
      </w:r>
      <w:r>
        <w:rPr>
          <w:spacing w:val="-12"/>
        </w:rPr>
        <w:t> </w:t>
      </w:r>
      <w:r>
        <w:rPr/>
        <w:t>SYSTEMS/CALSTARS</w:t>
        <w:tab/>
        <w:t>7260</w:t>
      </w:r>
    </w:p>
    <w:p>
      <w:pPr>
        <w:pStyle w:val="BodyText"/>
        <w:ind w:left="100"/>
      </w:pPr>
      <w:r>
        <w:rPr/>
        <w:t>(Revised 6/14)</w:t>
      </w:r>
    </w:p>
    <w:p>
      <w:pPr>
        <w:pStyle w:val="BodyText"/>
        <w:spacing w:before="7"/>
      </w:pPr>
    </w:p>
    <w:p>
      <w:pPr>
        <w:pStyle w:val="Heading1"/>
        <w:spacing w:before="0"/>
      </w:pPr>
      <w:r>
        <w:rPr/>
        <w:t>Implementation</w:t>
      </w:r>
    </w:p>
    <w:p>
      <w:pPr>
        <w:pStyle w:val="BodyText"/>
        <w:spacing w:before="11"/>
        <w:rPr>
          <w:b/>
          <w:sz w:val="23"/>
        </w:rPr>
      </w:pPr>
    </w:p>
    <w:p>
      <w:pPr>
        <w:pStyle w:val="BodyText"/>
        <w:ind w:left="100" w:right="275"/>
      </w:pPr>
      <w:r>
        <w:rPr/>
        <w:pict>
          <v:group style="position:absolute;margin-left:545.48999pt;margin-top:-.15416pt;width:.5pt;height:354.45pt;mso-position-horizontal-relative:page;mso-position-vertical-relative:paragraph;z-index:5200" coordorigin="10910,-3" coordsize="10,7089">
            <v:line style="position:absolute" from="10915,2" to="10915,278" stroked="true" strokeweight=".47998pt" strokecolor="#000000">
              <v:stroke dashstyle="solid"/>
            </v:line>
            <v:line style="position:absolute" from="10915,278" to="10915,555" stroked="true" strokeweight=".47998pt" strokecolor="#000000">
              <v:stroke dashstyle="solid"/>
            </v:line>
            <v:line style="position:absolute" from="10915,555" to="10915,831" stroked="true" strokeweight=".47998pt" strokecolor="#000000">
              <v:stroke dashstyle="solid"/>
            </v:line>
            <v:line style="position:absolute" from="10915,831" to="10915,1107" stroked="true" strokeweight=".47998pt" strokecolor="#000000">
              <v:stroke dashstyle="solid"/>
            </v:line>
            <v:line style="position:absolute" from="10915,1107" to="10915,1383" stroked="true" strokeweight=".47998pt" strokecolor="#000000">
              <v:stroke dashstyle="solid"/>
            </v:line>
            <v:line style="position:absolute" from="10915,1383" to="10915,1659" stroked="true" strokeweight=".47998pt" strokecolor="#000000">
              <v:stroke dashstyle="solid"/>
            </v:line>
            <v:line style="position:absolute" from="10915,1659" to="10915,1935" stroked="true" strokeweight=".47998pt" strokecolor="#000000">
              <v:stroke dashstyle="solid"/>
            </v:line>
            <v:line style="position:absolute" from="10915,1935" to="10915,2211" stroked="true" strokeweight=".47998pt" strokecolor="#000000">
              <v:stroke dashstyle="solid"/>
            </v:line>
            <v:line style="position:absolute" from="10915,2211" to="10915,2710" stroked="true" strokeweight=".47998pt" strokecolor="#000000">
              <v:stroke dashstyle="solid"/>
            </v:line>
            <v:line style="position:absolute" from="10915,2710" to="10915,2986" stroked="true" strokeweight=".47998pt" strokecolor="#000000">
              <v:stroke dashstyle="solid"/>
            </v:line>
            <v:line style="position:absolute" from="10915,2986" to="10915,3485" stroked="true" strokeweight=".47998pt" strokecolor="#000000">
              <v:stroke dashstyle="solid"/>
            </v:line>
            <v:line style="position:absolute" from="10915,3485" to="10915,3761" stroked="true" strokeweight=".47998pt" strokecolor="#000000">
              <v:stroke dashstyle="solid"/>
            </v:line>
            <v:line style="position:absolute" from="10915,3761" to="10915,4037" stroked="true" strokeweight=".47998pt" strokecolor="#000000">
              <v:stroke dashstyle="solid"/>
            </v:line>
            <v:line style="position:absolute" from="10915,4037" to="10915,4313" stroked="true" strokeweight=".47998pt" strokecolor="#000000">
              <v:stroke dashstyle="solid"/>
            </v:line>
            <v:line style="position:absolute" from="10915,4313" to="10915,4589" stroked="true" strokeweight=".47998pt" strokecolor="#000000">
              <v:stroke dashstyle="solid"/>
            </v:line>
            <v:line style="position:absolute" from="10915,4589" to="10915,4865" stroked="true" strokeweight=".47998pt" strokecolor="#000000">
              <v:stroke dashstyle="solid"/>
            </v:line>
            <v:line style="position:absolute" from="10915,4865" to="10915,5141" stroked="true" strokeweight=".47998pt" strokecolor="#000000">
              <v:stroke dashstyle="solid"/>
            </v:line>
            <v:line style="position:absolute" from="10915,5141" to="10915,5417" stroked="true" strokeweight=".47998pt" strokecolor="#000000">
              <v:stroke dashstyle="solid"/>
            </v:line>
            <v:line style="position:absolute" from="10915,5417" to="10915,5701" stroked="true" strokeweight=".47998pt" strokecolor="#000000">
              <v:stroke dashstyle="solid"/>
            </v:line>
            <v:line style="position:absolute" from="10915,5701" to="10915,5977" stroked="true" strokeweight=".47998pt" strokecolor="#000000">
              <v:stroke dashstyle="solid"/>
            </v:line>
            <v:line style="position:absolute" from="10915,5977" to="10915,6253" stroked="true" strokeweight=".47998pt" strokecolor="#000000">
              <v:stroke dashstyle="solid"/>
            </v:line>
            <v:line style="position:absolute" from="10915,6253" to="10915,6529" stroked="true" strokeweight=".47998pt" strokecolor="#000000">
              <v:stroke dashstyle="solid"/>
            </v:line>
            <v:line style="position:absolute" from="10915,6529" to="10915,6805" stroked="true" strokeweight=".47998pt" strokecolor="#000000">
              <v:stroke dashstyle="solid"/>
            </v:line>
            <v:line style="position:absolute" from="10915,6805" to="10915,7081" stroked="true" strokeweight=".47998pt" strokecolor="#000000">
              <v:stroke dashstyle="solid"/>
            </v:line>
            <w10:wrap type="none"/>
          </v:group>
        </w:pict>
      </w:r>
      <w:r>
        <w:rPr/>
        <w:t>The California State Accounting and Reporting System (</w:t>
      </w:r>
      <w:hyperlink r:id="rId233">
        <w:r>
          <w:rPr>
            <w:u w:val="single"/>
          </w:rPr>
          <w:t>CALSTARS</w:t>
        </w:r>
      </w:hyperlink>
      <w:r>
        <w:rPr/>
        <w:t>) is designed to satisfy the basic accounting needs of most state departments. CALSTARS is being installed in selected departments each year, as staff resources from the Department of Finance (</w:t>
      </w:r>
      <w:hyperlink r:id="rId37">
        <w:r>
          <w:rPr>
            <w:u w:val="single"/>
          </w:rPr>
          <w:t>Finance</w:t>
        </w:r>
      </w:hyperlink>
      <w:r>
        <w:rPr/>
        <w:t>) are available to provide support in making or overseeing the installation.</w:t>
      </w:r>
    </w:p>
    <w:p>
      <w:pPr>
        <w:pStyle w:val="BodyText"/>
        <w:spacing w:before="11"/>
        <w:rPr>
          <w:sz w:val="15"/>
        </w:rPr>
      </w:pPr>
    </w:p>
    <w:p>
      <w:pPr>
        <w:pStyle w:val="BodyText"/>
        <w:spacing w:before="92"/>
        <w:ind w:left="100"/>
      </w:pPr>
      <w:r>
        <w:rPr/>
        <w:t>Advance Finance approval is required for any state department that will:</w:t>
      </w:r>
    </w:p>
    <w:p>
      <w:pPr>
        <w:pStyle w:val="BodyText"/>
        <w:spacing w:before="11"/>
        <w:rPr>
          <w:sz w:val="15"/>
        </w:rPr>
      </w:pPr>
    </w:p>
    <w:p>
      <w:pPr>
        <w:pStyle w:val="ListParagraph"/>
        <w:numPr>
          <w:ilvl w:val="1"/>
          <w:numId w:val="53"/>
        </w:numPr>
        <w:tabs>
          <w:tab w:pos="821" w:val="left" w:leader="none"/>
        </w:tabs>
        <w:spacing w:line="240" w:lineRule="auto" w:before="92" w:after="0"/>
        <w:ind w:left="820" w:right="0" w:hanging="360"/>
        <w:jc w:val="left"/>
        <w:rPr>
          <w:sz w:val="24"/>
        </w:rPr>
      </w:pPr>
      <w:r>
        <w:rPr>
          <w:sz w:val="24"/>
        </w:rPr>
        <w:t>Contract to acquire, design, or develop any accounting</w:t>
      </w:r>
      <w:r>
        <w:rPr>
          <w:spacing w:val="-8"/>
          <w:sz w:val="24"/>
        </w:rPr>
        <w:t> </w:t>
      </w:r>
      <w:r>
        <w:rPr>
          <w:sz w:val="24"/>
        </w:rPr>
        <w:t>system.</w:t>
      </w:r>
    </w:p>
    <w:p>
      <w:pPr>
        <w:pStyle w:val="ListParagraph"/>
        <w:numPr>
          <w:ilvl w:val="1"/>
          <w:numId w:val="53"/>
        </w:numPr>
        <w:tabs>
          <w:tab w:pos="821" w:val="left" w:leader="none"/>
        </w:tabs>
        <w:spacing w:line="240" w:lineRule="auto" w:before="223" w:after="0"/>
        <w:ind w:left="820" w:right="448" w:hanging="360"/>
        <w:jc w:val="left"/>
        <w:rPr>
          <w:sz w:val="24"/>
        </w:rPr>
      </w:pPr>
      <w:r>
        <w:rPr>
          <w:sz w:val="24"/>
        </w:rPr>
        <w:t>Contract to procure hardware or software components to modify or expand any accounting</w:t>
      </w:r>
      <w:r>
        <w:rPr>
          <w:spacing w:val="-3"/>
          <w:sz w:val="24"/>
        </w:rPr>
        <w:t> </w:t>
      </w:r>
      <w:r>
        <w:rPr>
          <w:sz w:val="24"/>
        </w:rPr>
        <w:t>system.</w:t>
      </w:r>
    </w:p>
    <w:p>
      <w:pPr>
        <w:pStyle w:val="ListParagraph"/>
        <w:numPr>
          <w:ilvl w:val="1"/>
          <w:numId w:val="53"/>
        </w:numPr>
        <w:tabs>
          <w:tab w:pos="821" w:val="left" w:leader="none"/>
        </w:tabs>
        <w:spacing w:line="240" w:lineRule="auto" w:before="223" w:after="0"/>
        <w:ind w:left="820" w:right="0" w:hanging="360"/>
        <w:jc w:val="left"/>
        <w:rPr>
          <w:sz w:val="24"/>
        </w:rPr>
      </w:pPr>
      <w:r>
        <w:rPr>
          <w:sz w:val="24"/>
        </w:rPr>
        <w:t>Contract to obtain support staff to implement any accounting</w:t>
      </w:r>
      <w:r>
        <w:rPr>
          <w:spacing w:val="5"/>
          <w:sz w:val="24"/>
        </w:rPr>
        <w:t> </w:t>
      </w:r>
      <w:r>
        <w:rPr>
          <w:sz w:val="24"/>
        </w:rPr>
        <w:t>system.</w:t>
      </w:r>
    </w:p>
    <w:p>
      <w:pPr>
        <w:pStyle w:val="BodyText"/>
        <w:spacing w:before="11"/>
        <w:rPr>
          <w:sz w:val="15"/>
        </w:rPr>
      </w:pPr>
    </w:p>
    <w:p>
      <w:pPr>
        <w:pStyle w:val="BodyText"/>
        <w:spacing w:before="92"/>
        <w:ind w:left="100" w:right="328"/>
      </w:pPr>
      <w:r>
        <w:rPr/>
        <w:t>Requests should be forwarded to Finance, </w:t>
      </w:r>
      <w:hyperlink r:id="rId234">
        <w:r>
          <w:rPr>
            <w:u w:val="single"/>
          </w:rPr>
          <w:t>Fiscal Systems and Consulting Unit</w:t>
        </w:r>
      </w:hyperlink>
      <w:r>
        <w:rPr/>
        <w:t>, at 915 L Street, Sacramento, CA 95814. A copy of the request should be forwarded to the CALSTARS Client Support Unit. If applicable, see SAM sections </w:t>
      </w:r>
      <w:hyperlink r:id="rId18">
        <w:r>
          <w:rPr>
            <w:u w:val="single"/>
          </w:rPr>
          <w:t>6700-6770 </w:t>
        </w:r>
      </w:hyperlink>
      <w:r>
        <w:rPr/>
        <w:t>for more details on information technology systems.</w:t>
      </w:r>
    </w:p>
    <w:p>
      <w:pPr>
        <w:pStyle w:val="BodyText"/>
        <w:spacing w:before="6"/>
        <w:rPr>
          <w:sz w:val="16"/>
        </w:rPr>
      </w:pPr>
    </w:p>
    <w:p>
      <w:pPr>
        <w:pStyle w:val="Heading1"/>
        <w:spacing w:before="92"/>
      </w:pPr>
      <w:r>
        <w:rPr/>
        <w:t>CALSTARS Consulting Services</w:t>
      </w:r>
    </w:p>
    <w:p>
      <w:pPr>
        <w:pStyle w:val="BodyText"/>
        <w:spacing w:before="10"/>
        <w:rPr>
          <w:b/>
          <w:sz w:val="15"/>
        </w:rPr>
      </w:pPr>
    </w:p>
    <w:p>
      <w:pPr>
        <w:pStyle w:val="BodyText"/>
        <w:spacing w:before="93"/>
        <w:ind w:left="100" w:right="275"/>
      </w:pPr>
      <w:r>
        <w:rPr/>
        <w:t>CALSTARS departments may request CALSTARS analyst assistance for accounting organizational studies, accounting system problems, or modification to their accounting operations or reporting capabilities. Requests should be forwarded to Finance, CALSTARS Client Support Unit, at 915 L Street, Sacramento, CA 95814.</w:t>
      </w:r>
    </w:p>
    <w:p>
      <w:pPr>
        <w:pStyle w:val="BodyText"/>
        <w:rPr>
          <w:sz w:val="16"/>
        </w:rPr>
      </w:pPr>
    </w:p>
    <w:p>
      <w:pPr>
        <w:pStyle w:val="BodyText"/>
        <w:spacing w:before="92"/>
        <w:ind w:left="100"/>
      </w:pPr>
      <w:r>
        <w:rPr/>
        <w:t>(Continued)</w:t>
      </w:r>
    </w:p>
    <w:p>
      <w:pPr>
        <w:spacing w:after="0"/>
        <w:sectPr>
          <w:headerReference w:type="default" r:id="rId231"/>
          <w:footerReference w:type="default" r:id="rId232"/>
          <w:pgSz w:w="12240" w:h="15840"/>
          <w:pgMar w:header="733" w:footer="1508" w:top="1000" w:bottom="1700" w:left="1340" w:right="1220"/>
        </w:sectPr>
      </w:pPr>
    </w:p>
    <w:p>
      <w:pPr>
        <w:pStyle w:val="BodyText"/>
        <w:rPr>
          <w:sz w:val="20"/>
        </w:rPr>
      </w:pPr>
    </w:p>
    <w:p>
      <w:pPr>
        <w:pStyle w:val="BodyText"/>
        <w:spacing w:before="5"/>
        <w:rPr>
          <w:sz w:val="20"/>
        </w:rPr>
      </w:pPr>
    </w:p>
    <w:p>
      <w:pPr>
        <w:pStyle w:val="BodyText"/>
        <w:ind w:left="100"/>
      </w:pPr>
      <w:r>
        <w:rPr/>
        <w:t>(Continued)</w:t>
      </w:r>
    </w:p>
    <w:p>
      <w:pPr>
        <w:pStyle w:val="Heading1"/>
        <w:tabs>
          <w:tab w:pos="7921" w:val="left" w:leader="none"/>
        </w:tabs>
        <w:spacing w:before="7"/>
        <w:rPr>
          <w:b w:val="0"/>
        </w:rPr>
      </w:pPr>
      <w:r>
        <w:rPr/>
        <w:t>AUTOMATED</w:t>
      </w:r>
      <w:r>
        <w:rPr>
          <w:spacing w:val="-12"/>
        </w:rPr>
        <w:t> </w:t>
      </w:r>
      <w:r>
        <w:rPr/>
        <w:t>ACCOUNTING</w:t>
      </w:r>
      <w:r>
        <w:rPr>
          <w:spacing w:val="-12"/>
        </w:rPr>
        <w:t> </w:t>
      </w:r>
      <w:r>
        <w:rPr/>
        <w:t>SYSTEMS/CALSTARS</w:t>
        <w:tab/>
        <w:t>7260 </w:t>
      </w:r>
      <w:r>
        <w:rPr>
          <w:b w:val="0"/>
        </w:rPr>
        <w:t>(Cont.</w:t>
      </w:r>
      <w:r>
        <w:rPr>
          <w:b w:val="0"/>
          <w:spacing w:val="-1"/>
        </w:rPr>
        <w:t> </w:t>
      </w:r>
      <w:r>
        <w:rPr>
          <w:b w:val="0"/>
        </w:rPr>
        <w:t>1)</w:t>
      </w:r>
    </w:p>
    <w:p>
      <w:pPr>
        <w:pStyle w:val="BodyText"/>
        <w:ind w:left="100"/>
      </w:pPr>
      <w:r>
        <w:rPr/>
        <w:t>(Revised 6/14)</w:t>
      </w:r>
    </w:p>
    <w:p>
      <w:pPr>
        <w:pStyle w:val="BodyText"/>
        <w:spacing w:before="11"/>
        <w:rPr>
          <w:sz w:val="23"/>
        </w:rPr>
      </w:pPr>
    </w:p>
    <w:p>
      <w:pPr>
        <w:pStyle w:val="BodyText"/>
        <w:ind w:left="100" w:right="288"/>
      </w:pPr>
      <w:r>
        <w:rPr/>
        <w:pict>
          <v:group style="position:absolute;margin-left:545.48999pt;margin-top:-.154133pt;width:.5pt;height:257.45pt;mso-position-horizontal-relative:page;mso-position-vertical-relative:paragraph;z-index:5224" coordorigin="10910,-3" coordsize="10,5149">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433" stroked="true" strokeweight=".47998pt" strokecolor="#000000">
              <v:stroke dashstyle="solid"/>
            </v:line>
            <v:line style="position:absolute" from="10915,2433" to="10915,2710" stroked="true" strokeweight=".47998pt" strokecolor="#000000">
              <v:stroke dashstyle="solid"/>
            </v:line>
            <v:line style="position:absolute" from="10915,2710" to="10915,3209" stroked="true" strokeweight=".47998pt" strokecolor="#000000">
              <v:stroke dashstyle="solid"/>
            </v:line>
            <v:line style="position:absolute" from="10915,3209" to="10915,3485" stroked="true" strokeweight=".47998pt" strokecolor="#000000">
              <v:stroke dashstyle="solid"/>
            </v:line>
            <v:line style="position:absolute" from="10915,3485" to="10915,3761" stroked="true" strokeweight=".47998pt" strokecolor="#000000">
              <v:stroke dashstyle="solid"/>
            </v:line>
            <v:line style="position:absolute" from="10915,3761" to="10915,4037" stroked="true" strokeweight=".47998pt" strokecolor="#000000">
              <v:stroke dashstyle="solid"/>
            </v:line>
            <v:line style="position:absolute" from="10915,4037" to="10915,4313" stroked="true" strokeweight=".47998pt" strokecolor="#000000">
              <v:stroke dashstyle="solid"/>
            </v:line>
            <v:line style="position:absolute" from="10915,4313" to="10915,4589" stroked="true" strokeweight=".47998pt" strokecolor="#000000">
              <v:stroke dashstyle="solid"/>
            </v:line>
            <v:line style="position:absolute" from="10915,4589" to="10915,4865" stroked="true" strokeweight=".47998pt" strokecolor="#000000">
              <v:stroke dashstyle="solid"/>
            </v:line>
            <v:line style="position:absolute" from="10915,4865" to="10915,5141" stroked="true" strokeweight=".47998pt" strokecolor="#000000">
              <v:stroke dashstyle="solid"/>
            </v:line>
            <w10:wrap type="none"/>
          </v:group>
        </w:pict>
      </w:r>
      <w:hyperlink r:id="rId233">
        <w:r>
          <w:rPr>
            <w:u w:val="single"/>
          </w:rPr>
          <w:t>CALSTARS </w:t>
        </w:r>
      </w:hyperlink>
      <w:r>
        <w:rPr/>
        <w:t>departments need </w:t>
      </w:r>
      <w:hyperlink r:id="rId37">
        <w:r>
          <w:rPr>
            <w:u w:val="single"/>
          </w:rPr>
          <w:t>Finance </w:t>
        </w:r>
      </w:hyperlink>
      <w:r>
        <w:rPr/>
        <w:t>approval to independently contract with other state departments or independent consulting firms or consultants for accounting related services.  Requests should be forwarded to the CALSTARS System Support Unit, 915 L Street, Sacramento, CA 95814.  Other services requiring Finance approval</w:t>
      </w:r>
      <w:r>
        <w:rPr>
          <w:spacing w:val="-8"/>
        </w:rPr>
        <w:t> </w:t>
      </w:r>
      <w:r>
        <w:rPr/>
        <w:t>include:</w:t>
      </w:r>
    </w:p>
    <w:p>
      <w:pPr>
        <w:pStyle w:val="BodyText"/>
        <w:rPr>
          <w:sz w:val="20"/>
        </w:rPr>
      </w:pPr>
    </w:p>
    <w:p>
      <w:pPr>
        <w:pStyle w:val="BodyText"/>
        <w:spacing w:before="10"/>
        <w:rPr>
          <w:sz w:val="19"/>
        </w:rPr>
      </w:pPr>
    </w:p>
    <w:p>
      <w:pPr>
        <w:pStyle w:val="ListParagraph"/>
        <w:numPr>
          <w:ilvl w:val="0"/>
          <w:numId w:val="54"/>
        </w:numPr>
        <w:tabs>
          <w:tab w:pos="821" w:val="left" w:leader="none"/>
        </w:tabs>
        <w:spacing w:line="240" w:lineRule="auto" w:before="93" w:after="0"/>
        <w:ind w:left="820" w:right="1780" w:hanging="360"/>
        <w:jc w:val="left"/>
        <w:rPr>
          <w:sz w:val="24"/>
        </w:rPr>
      </w:pPr>
      <w:r>
        <w:rPr>
          <w:sz w:val="24"/>
        </w:rPr>
        <w:t>Operational Assistance: Monthly reconciliations, year-end financial reports/process, problem solving, table review and analysis,</w:t>
      </w:r>
      <w:r>
        <w:rPr>
          <w:spacing w:val="-8"/>
          <w:sz w:val="24"/>
        </w:rPr>
        <w:t> </w:t>
      </w:r>
      <w:r>
        <w:rPr>
          <w:sz w:val="24"/>
        </w:rPr>
        <w:t>etc.</w:t>
      </w:r>
    </w:p>
    <w:p>
      <w:pPr>
        <w:pStyle w:val="ListParagraph"/>
        <w:numPr>
          <w:ilvl w:val="0"/>
          <w:numId w:val="54"/>
        </w:numPr>
        <w:tabs>
          <w:tab w:pos="821" w:val="left" w:leader="none"/>
        </w:tabs>
        <w:spacing w:line="240" w:lineRule="auto" w:before="223" w:after="0"/>
        <w:ind w:left="820" w:right="821" w:hanging="360"/>
        <w:jc w:val="left"/>
        <w:rPr>
          <w:sz w:val="24"/>
        </w:rPr>
      </w:pPr>
      <w:r>
        <w:rPr>
          <w:sz w:val="24"/>
        </w:rPr>
        <w:t>Report Processes/Reports: Requests to acquire, design, develop, or modify CALSTARS reporting processes or</w:t>
      </w:r>
      <w:r>
        <w:rPr>
          <w:spacing w:val="-1"/>
          <w:sz w:val="24"/>
        </w:rPr>
        <w:t> </w:t>
      </w:r>
      <w:r>
        <w:rPr>
          <w:sz w:val="24"/>
        </w:rPr>
        <w:t>reports.</w:t>
      </w:r>
    </w:p>
    <w:p>
      <w:pPr>
        <w:pStyle w:val="ListParagraph"/>
        <w:numPr>
          <w:ilvl w:val="0"/>
          <w:numId w:val="54"/>
        </w:numPr>
        <w:tabs>
          <w:tab w:pos="821" w:val="left" w:leader="none"/>
        </w:tabs>
        <w:spacing w:line="240" w:lineRule="auto" w:before="222" w:after="0"/>
        <w:ind w:left="820" w:right="932" w:hanging="360"/>
        <w:jc w:val="left"/>
        <w:rPr>
          <w:sz w:val="24"/>
        </w:rPr>
      </w:pPr>
      <w:r>
        <w:rPr>
          <w:sz w:val="24"/>
        </w:rPr>
        <w:t>Subsystems/Automated Interfaces. Assistance in reviewing subsystem specifications to determine interface to CALSTARS and developing coding requirements, dataset requirements, record layouts,</w:t>
      </w:r>
      <w:r>
        <w:rPr>
          <w:spacing w:val="-6"/>
          <w:sz w:val="24"/>
        </w:rPr>
        <w:t> </w:t>
      </w:r>
      <w:r>
        <w:rPr>
          <w:sz w:val="24"/>
        </w:rPr>
        <w:t>etc.</w:t>
      </w:r>
    </w:p>
    <w:p>
      <w:pPr>
        <w:pStyle w:val="BodyText"/>
        <w:spacing w:before="10"/>
        <w:rPr>
          <w:sz w:val="15"/>
        </w:rPr>
      </w:pPr>
    </w:p>
    <w:p>
      <w:pPr>
        <w:pStyle w:val="BodyText"/>
        <w:spacing w:before="93"/>
        <w:ind w:left="100" w:right="154"/>
      </w:pPr>
      <w:r>
        <w:rPr/>
        <w:t>Departments with Finance approval to acquire services as defined above must continue to incorporate the State's uniform coding structure and capabilities prescribed in SAM sections 7261–7262 or as amended in accordance with Finance instructions.</w:t>
      </w:r>
    </w:p>
    <w:p>
      <w:pPr>
        <w:spacing w:after="0"/>
        <w:sectPr>
          <w:pgSz w:w="12240" w:h="15840"/>
          <w:pgMar w:header="733" w:footer="1508" w:top="1000" w:bottom="1700" w:left="1340" w:right="1220"/>
        </w:sectPr>
      </w:pPr>
    </w:p>
    <w:p>
      <w:pPr>
        <w:spacing w:before="78"/>
        <w:ind w:left="3110" w:right="0" w:firstLine="0"/>
        <w:jc w:val="left"/>
        <w:rPr>
          <w:b/>
          <w:sz w:val="24"/>
        </w:rPr>
      </w:pPr>
      <w:bookmarkStart w:name="7400 (Final426Rev)" w:id="48"/>
      <w:bookmarkEnd w:id="48"/>
      <w:r>
        <w:rPr/>
      </w:r>
      <w:r>
        <w:rPr>
          <w:b/>
          <w:sz w:val="24"/>
        </w:rPr>
        <w:t>SAM</w:t>
      </w:r>
      <w:r>
        <w:rPr>
          <w:rFonts w:ascii="Symbol" w:hAnsi="Symbol"/>
          <w:b/>
          <w:sz w:val="24"/>
        </w:rPr>
        <w:t></w:t>
      </w:r>
      <w:r>
        <w:rPr>
          <w:b/>
          <w:sz w:val="24"/>
        </w:rPr>
        <w:t>CLASSIFICATION OF FUNDS</w:t>
      </w:r>
    </w:p>
    <w:p>
      <w:pPr>
        <w:pStyle w:val="BodyText"/>
        <w:rPr>
          <w:b/>
          <w:sz w:val="20"/>
        </w:rPr>
      </w:pPr>
    </w:p>
    <w:p>
      <w:pPr>
        <w:pStyle w:val="BodyText"/>
        <w:spacing w:before="3"/>
        <w:rPr>
          <w:b/>
          <w:sz w:val="17"/>
        </w:rPr>
      </w:pPr>
    </w:p>
    <w:p>
      <w:pPr>
        <w:tabs>
          <w:tab w:pos="9644" w:val="left" w:leader="none"/>
        </w:tabs>
        <w:spacing w:before="92"/>
        <w:ind w:left="100" w:right="0" w:firstLine="0"/>
        <w:jc w:val="left"/>
        <w:rPr>
          <w:b/>
          <w:sz w:val="24"/>
        </w:rPr>
      </w:pPr>
      <w:r>
        <w:rPr>
          <w:b/>
          <w:sz w:val="24"/>
        </w:rPr>
        <w:t>FUNDS OF</w:t>
      </w:r>
      <w:r>
        <w:rPr>
          <w:b/>
          <w:spacing w:val="-7"/>
          <w:sz w:val="24"/>
        </w:rPr>
        <w:t> </w:t>
      </w:r>
      <w:r>
        <w:rPr>
          <w:b/>
          <w:sz w:val="24"/>
        </w:rPr>
        <w:t>THE</w:t>
      </w:r>
      <w:r>
        <w:rPr>
          <w:b/>
          <w:spacing w:val="-4"/>
          <w:sz w:val="24"/>
        </w:rPr>
        <w:t> </w:t>
      </w:r>
      <w:r>
        <w:rPr>
          <w:b/>
          <w:sz w:val="24"/>
        </w:rPr>
        <w:t>STATE-GENERAL</w:t>
        <w:tab/>
        <w:t>7400</w:t>
      </w:r>
    </w:p>
    <w:p>
      <w:pPr>
        <w:pStyle w:val="BodyText"/>
        <w:ind w:left="100"/>
      </w:pPr>
      <w:r>
        <w:rPr/>
        <w:t>(Revised 6/14)</w:t>
      </w:r>
    </w:p>
    <w:p>
      <w:pPr>
        <w:pStyle w:val="BodyText"/>
      </w:pPr>
    </w:p>
    <w:p>
      <w:pPr>
        <w:pStyle w:val="BodyText"/>
        <w:ind w:left="100" w:right="402"/>
      </w:pPr>
      <w:r>
        <w:rPr/>
        <w:pict>
          <v:group style="position:absolute;margin-left:581.51001pt;margin-top:-.154146pt;width:.5pt;height:332.15pt;mso-position-horizontal-relative:page;mso-position-vertical-relative:paragraph;z-index:5248" coordorigin="11630,-3" coordsize="10,6643">
            <v:line style="position:absolute" from="11635,2" to="11635,278" stroked="true" strokeweight=".47998pt" strokecolor="#000000">
              <v:stroke dashstyle="solid"/>
            </v:line>
            <v:line style="position:absolute" from="11635,278" to="11635,554" stroked="true" strokeweight=".47998pt" strokecolor="#000000">
              <v:stroke dashstyle="solid"/>
            </v:line>
            <v:line style="position:absolute" from="11635,554" to="11635,830" stroked="true" strokeweight=".47998pt" strokecolor="#000000">
              <v:stroke dashstyle="solid"/>
            </v:line>
            <v:line style="position:absolute" from="11635,830" to="11635,1106" stroked="true" strokeweight=".47998pt" strokecolor="#000000">
              <v:stroke dashstyle="solid"/>
            </v:line>
            <v:line style="position:absolute" from="11635,1106" to="11635,1382" stroked="true" strokeweight=".47998pt" strokecolor="#000000">
              <v:stroke dashstyle="solid"/>
            </v:line>
            <v:line style="position:absolute" from="11635,1382" to="11635,1658" stroked="true" strokeweight=".47998pt" strokecolor="#000000">
              <v:stroke dashstyle="solid"/>
            </v:line>
            <v:line style="position:absolute" from="11635,1658" to="11635,1934" stroked="true" strokeweight=".47998pt" strokecolor="#000000">
              <v:stroke dashstyle="solid"/>
            </v:line>
            <v:line style="position:absolute" from="11635,1934" to="11635,2210" stroked="true" strokeweight=".47998pt" strokecolor="#000000">
              <v:stroke dashstyle="solid"/>
            </v:line>
            <v:line style="position:absolute" from="11635,2210" to="11635,2493" stroked="true" strokeweight=".47998pt" strokecolor="#000000">
              <v:stroke dashstyle="solid"/>
            </v:line>
            <v:line style="position:absolute" from="11635,2493" to="11635,2769" stroked="true" strokeweight=".47998pt" strokecolor="#000000">
              <v:stroke dashstyle="solid"/>
            </v:line>
            <v:line style="position:absolute" from="11635,2769" to="11635,3046" stroked="true" strokeweight=".47998pt" strokecolor="#000000">
              <v:stroke dashstyle="solid"/>
            </v:line>
            <v:line style="position:absolute" from="11635,3046" to="11635,3322" stroked="true" strokeweight=".47998pt" strokecolor="#000000">
              <v:stroke dashstyle="solid"/>
            </v:line>
            <v:line style="position:absolute" from="11635,3322" to="11635,3598" stroked="true" strokeweight=".47998pt" strokecolor="#000000">
              <v:stroke dashstyle="solid"/>
            </v:line>
            <v:line style="position:absolute" from="11635,3598" to="11635,3874" stroked="true" strokeweight=".47998pt" strokecolor="#000000">
              <v:stroke dashstyle="solid"/>
            </v:line>
            <v:line style="position:absolute" from="11635,3874" to="11635,4150" stroked="true" strokeweight=".47998pt" strokecolor="#000000">
              <v:stroke dashstyle="solid"/>
            </v:line>
            <v:line style="position:absolute" from="11635,4150" to="11635,4426" stroked="true" strokeweight=".47998pt" strokecolor="#000000">
              <v:stroke dashstyle="solid"/>
            </v:line>
            <v:line style="position:absolute" from="11635,4426" to="11635,4702" stroked="true" strokeweight=".47998pt" strokecolor="#000000">
              <v:stroke dashstyle="solid"/>
            </v:line>
            <v:line style="position:absolute" from="11635,4702" to="11635,4978" stroked="true" strokeweight=".47998pt" strokecolor="#000000">
              <v:stroke dashstyle="solid"/>
            </v:line>
            <v:line style="position:absolute" from="11635,4978" to="11635,5254" stroked="true" strokeweight=".47998pt" strokecolor="#000000">
              <v:stroke dashstyle="solid"/>
            </v:line>
            <v:line style="position:absolute" from="11635,5254" to="11635,5530" stroked="true" strokeweight=".47998pt" strokecolor="#000000">
              <v:stroke dashstyle="solid"/>
            </v:line>
            <v:line style="position:absolute" from="11635,5530" to="11635,5806" stroked="true" strokeweight=".47998pt" strokecolor="#000000">
              <v:stroke dashstyle="solid"/>
            </v:line>
            <v:line style="position:absolute" from="11635,5806" to="11635,6082" stroked="true" strokeweight=".47998pt" strokecolor="#000000">
              <v:stroke dashstyle="solid"/>
            </v:line>
            <v:line style="position:absolute" from="11635,6082" to="11635,6358" stroked="true" strokeweight=".47998pt" strokecolor="#000000">
              <v:stroke dashstyle="solid"/>
            </v:line>
            <v:line style="position:absolute" from="11635,6358" to="11635,6634" stroked="true" strokeweight=".47998pt" strokecolor="#000000">
              <v:stroke dashstyle="solid"/>
            </v:line>
            <w10:wrap type="none"/>
          </v:group>
        </w:pict>
      </w:r>
      <w:r>
        <w:rPr/>
        <w:t>In state government finance and accounting, a fund is defined as a legal budgeting and accounting entity that provides for the segregation of moneys or other resources in the State Treasury for obligations in accordance with specific restrictions or limitations. A separate set of accounts must be maintained for each fund to show its assets, liabilities, reserves, and balance, as well as its revenue and expenditures. The state's funds are classified by type on both a legal/budgetary basis and a generally accepted accounting principles (GAAP) basis. The classification basis includes category types shown below:</w:t>
      </w:r>
    </w:p>
    <w:p>
      <w:pPr>
        <w:pStyle w:val="BodyText"/>
        <w:spacing w:before="6"/>
        <w:rPr>
          <w:sz w:val="16"/>
        </w:rPr>
      </w:pPr>
    </w:p>
    <w:p>
      <w:pPr>
        <w:pStyle w:val="Heading1"/>
        <w:tabs>
          <w:tab w:pos="3700" w:val="left" w:leader="none"/>
        </w:tabs>
        <w:spacing w:before="92"/>
      </w:pPr>
      <w:r>
        <w:rPr>
          <w:u w:val="thick"/>
        </w:rPr>
        <w:t>Legal/Budgetary</w:t>
      </w:r>
      <w:r>
        <w:rPr>
          <w:spacing w:val="-7"/>
          <w:u w:val="thick"/>
        </w:rPr>
        <w:t> </w:t>
      </w:r>
      <w:r>
        <w:rPr>
          <w:u w:val="thick"/>
        </w:rPr>
        <w:t>Basis</w:t>
      </w:r>
      <w:r>
        <w:rPr/>
        <w:tab/>
      </w:r>
      <w:r>
        <w:rPr>
          <w:spacing w:val="-4"/>
          <w:u w:val="thick"/>
        </w:rPr>
        <w:t>GAAP</w:t>
      </w:r>
      <w:r>
        <w:rPr>
          <w:spacing w:val="-1"/>
          <w:u w:val="thick"/>
        </w:rPr>
        <w:t> </w:t>
      </w:r>
      <w:r>
        <w:rPr>
          <w:u w:val="thick"/>
        </w:rPr>
        <w:t>Basis</w:t>
      </w:r>
    </w:p>
    <w:p>
      <w:pPr>
        <w:pStyle w:val="BodyText"/>
        <w:spacing w:before="11"/>
        <w:rPr>
          <w:b/>
          <w:sz w:val="15"/>
        </w:rPr>
      </w:pPr>
    </w:p>
    <w:p>
      <w:pPr>
        <w:pStyle w:val="BodyText"/>
        <w:tabs>
          <w:tab w:pos="3700" w:val="left" w:leader="none"/>
        </w:tabs>
        <w:spacing w:before="92"/>
        <w:ind w:left="100" w:right="4570"/>
      </w:pPr>
      <w:r>
        <w:rPr/>
        <w:t>Governmental</w:t>
      </w:r>
      <w:r>
        <w:rPr>
          <w:spacing w:val="-1"/>
        </w:rPr>
        <w:t> </w:t>
      </w:r>
      <w:r>
        <w:rPr/>
        <w:t>Cost</w:t>
      </w:r>
      <w:r>
        <w:rPr>
          <w:spacing w:val="-1"/>
        </w:rPr>
        <w:t> </w:t>
      </w:r>
      <w:r>
        <w:rPr/>
        <w:t>Fund</w:t>
        <w:tab/>
        <w:t>Governmental Fund</w:t>
      </w:r>
      <w:r>
        <w:rPr>
          <w:w w:val="99"/>
        </w:rPr>
        <w:t> </w:t>
      </w:r>
      <w:r>
        <w:rPr/>
        <w:t>Nongovernmental</w:t>
      </w:r>
      <w:r>
        <w:rPr>
          <w:spacing w:val="-1"/>
        </w:rPr>
        <w:t> </w:t>
      </w:r>
      <w:r>
        <w:rPr/>
        <w:t>Cost</w:t>
      </w:r>
      <w:r>
        <w:rPr>
          <w:spacing w:val="-1"/>
        </w:rPr>
        <w:t> </w:t>
      </w:r>
      <w:r>
        <w:rPr/>
        <w:t>Fund</w:t>
        <w:tab/>
        <w:t>Proprietary</w:t>
      </w:r>
      <w:r>
        <w:rPr>
          <w:spacing w:val="-6"/>
        </w:rPr>
        <w:t> </w:t>
      </w:r>
      <w:r>
        <w:rPr/>
        <w:t>Fund</w:t>
      </w:r>
    </w:p>
    <w:p>
      <w:pPr>
        <w:pStyle w:val="BodyText"/>
        <w:ind w:left="3682" w:right="5090"/>
        <w:jc w:val="center"/>
      </w:pPr>
      <w:r>
        <w:rPr/>
        <w:t>Fiduciary Fund</w:t>
      </w:r>
    </w:p>
    <w:p>
      <w:pPr>
        <w:pStyle w:val="BodyText"/>
        <w:rPr>
          <w:sz w:val="16"/>
        </w:rPr>
      </w:pPr>
    </w:p>
    <w:p>
      <w:pPr>
        <w:pStyle w:val="BodyText"/>
        <w:spacing w:before="92"/>
        <w:ind w:left="100" w:right="300"/>
      </w:pPr>
      <w:r>
        <w:rPr/>
        <w:t>The classification assigned to each fund is located in the Uniform Codes Manual (</w:t>
      </w:r>
      <w:hyperlink r:id="rId237">
        <w:r>
          <w:rPr>
            <w:u w:val="single"/>
          </w:rPr>
          <w:t>UCM</w:t>
        </w:r>
      </w:hyperlink>
      <w:r>
        <w:rPr/>
        <w:t>) and the Manual of State Funds. The UCM provides listings of funds alphabetically, numerically, and by classification. The Manual of State Funds provides a detailed description of each fund. Both resources are maintained by the Department of Finance (</w:t>
      </w:r>
      <w:hyperlink r:id="rId37">
        <w:r>
          <w:rPr>
            <w:u w:val="single"/>
          </w:rPr>
          <w:t>Finance</w:t>
        </w:r>
      </w:hyperlink>
      <w:r>
        <w:rPr/>
        <w:t>), Fiscal Systems and Consulting Unit (</w:t>
      </w:r>
      <w:hyperlink r:id="rId234">
        <w:r>
          <w:rPr>
            <w:u w:val="single"/>
          </w:rPr>
          <w:t>FSCU</w:t>
        </w:r>
      </w:hyperlink>
      <w:r>
        <w:rPr/>
        <w:t>) and can be found on Finance’s Accounting home page at </w:t>
      </w:r>
      <w:hyperlink r:id="rId238">
        <w:r>
          <w:rPr>
            <w:u w:val="single"/>
          </w:rPr>
          <w:t>http://www.dof.ca.gov/accounting</w:t>
        </w:r>
      </w:hyperlink>
      <w:r>
        <w:rPr/>
        <w:t>.</w:t>
      </w:r>
    </w:p>
    <w:p>
      <w:pPr>
        <w:pStyle w:val="BodyText"/>
        <w:spacing w:before="10"/>
        <w:rPr>
          <w:sz w:val="15"/>
        </w:rPr>
      </w:pPr>
    </w:p>
    <w:p>
      <w:pPr>
        <w:pStyle w:val="BodyText"/>
        <w:spacing w:before="93"/>
        <w:ind w:left="100" w:right="402"/>
      </w:pPr>
      <w:r>
        <w:rPr/>
        <w:t>This structure affects a fund’s basis of accounting, general ledger accounts, and year-end financial reports. Departments should carefully review the general ledger account descriptions, use, and prohibitions contained in SAM sections </w:t>
      </w:r>
      <w:hyperlink r:id="rId239">
        <w:r>
          <w:rPr>
            <w:u w:val="single"/>
          </w:rPr>
          <w:t>7620-7680 </w:t>
        </w:r>
      </w:hyperlink>
      <w:r>
        <w:rPr/>
        <w:t>and </w:t>
      </w:r>
      <w:hyperlink r:id="rId25">
        <w:r>
          <w:rPr>
            <w:u w:val="single"/>
          </w:rPr>
          <w:t>10401-10475</w:t>
        </w:r>
      </w:hyperlink>
      <w:r>
        <w:rPr/>
        <w:t>.</w:t>
      </w:r>
    </w:p>
    <w:p>
      <w:pPr>
        <w:spacing w:after="0"/>
        <w:sectPr>
          <w:headerReference w:type="default" r:id="rId235"/>
          <w:footerReference w:type="default" r:id="rId236"/>
          <w:pgSz w:w="12240" w:h="15840"/>
          <w:pgMar w:header="0" w:footer="788" w:top="640" w:bottom="980" w:left="1340" w:right="500"/>
        </w:sectPr>
      </w:pPr>
    </w:p>
    <w:p>
      <w:pPr>
        <w:pStyle w:val="BodyText"/>
        <w:spacing w:before="9"/>
        <w:rPr>
          <w:sz w:val="15"/>
        </w:rPr>
      </w:pPr>
    </w:p>
    <w:p>
      <w:pPr>
        <w:tabs>
          <w:tab w:pos="8929" w:val="left" w:leader="none"/>
        </w:tabs>
        <w:spacing w:line="275" w:lineRule="exact" w:before="92"/>
        <w:ind w:left="100" w:right="0" w:firstLine="0"/>
        <w:jc w:val="left"/>
        <w:rPr>
          <w:b/>
          <w:sz w:val="24"/>
        </w:rPr>
      </w:pPr>
      <w:bookmarkStart w:name="7900(Final426Rev)" w:id="49"/>
      <w:bookmarkEnd w:id="49"/>
      <w:r>
        <w:rPr/>
      </w:r>
      <w:r>
        <w:rPr>
          <w:b/>
          <w:sz w:val="24"/>
        </w:rPr>
        <w:t>INTRODUCTION TO RECONCILIATIONS AND</w:t>
      </w:r>
      <w:r>
        <w:rPr>
          <w:b/>
          <w:spacing w:val="-4"/>
          <w:sz w:val="24"/>
        </w:rPr>
        <w:t> </w:t>
      </w:r>
      <w:r>
        <w:rPr>
          <w:b/>
          <w:sz w:val="24"/>
        </w:rPr>
        <w:t>REPORTS</w:t>
      </w:r>
      <w:r>
        <w:rPr>
          <w:b/>
          <w:spacing w:val="-3"/>
          <w:sz w:val="24"/>
        </w:rPr>
        <w:t> </w:t>
      </w:r>
      <w:r>
        <w:rPr>
          <w:b/>
          <w:sz w:val="24"/>
        </w:rPr>
        <w:t>CHAPTER</w:t>
        <w:tab/>
        <w:t>7900</w:t>
      </w:r>
    </w:p>
    <w:p>
      <w:pPr>
        <w:pStyle w:val="BodyText"/>
        <w:spacing w:line="275" w:lineRule="exact"/>
        <w:ind w:left="100"/>
      </w:pPr>
      <w:r>
        <w:rPr/>
        <w:t>(Revised 6/14)</w:t>
      </w:r>
    </w:p>
    <w:p>
      <w:pPr>
        <w:pStyle w:val="BodyText"/>
      </w:pPr>
    </w:p>
    <w:p>
      <w:pPr>
        <w:pStyle w:val="BodyText"/>
        <w:ind w:left="100" w:right="514"/>
      </w:pPr>
      <w:r>
        <w:rPr/>
        <w:pict>
          <v:group style="position:absolute;margin-left:545.48999pt;margin-top:-.034165pt;width:.5pt;height:97.1pt;mso-position-horizontal-relative:page;mso-position-vertical-relative:paragraph;z-index:5272" coordorigin="10910,-1" coordsize="10,1942">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w10:wrap type="none"/>
          </v:group>
        </w:pict>
      </w:r>
      <w:r>
        <w:rPr/>
        <w:t>The reconciliations and reports chapter provides general information, reporting requirements, and deadlines for preparing financial reconciliations and reports. It also provides some instructions and standard formats for preparing the year-end financial reports. More detailed instructions for preparing the year-end financial reports are issued annually to departments by the State Controller’s Office (</w:t>
      </w:r>
      <w:hyperlink r:id="rId207">
        <w:r>
          <w:rPr>
            <w:color w:val="0000FF"/>
            <w:u w:val="single" w:color="0000FF"/>
          </w:rPr>
          <w:t>SCO</w:t>
        </w:r>
      </w:hyperlink>
      <w:r>
        <w:rPr/>
        <w:t>). Additionally, departments that use the California State Accounting and Reporting System (</w:t>
      </w:r>
      <w:hyperlink r:id="rId242">
        <w:r>
          <w:rPr>
            <w:color w:val="0000FF"/>
            <w:u w:val="single" w:color="0000FF"/>
          </w:rPr>
          <w:t>CALSTARS</w:t>
        </w:r>
      </w:hyperlink>
      <w:r>
        <w:rPr/>
        <w:t>) will refer to the CALSTARS Procedures Manual.</w:t>
      </w:r>
    </w:p>
    <w:p>
      <w:pPr>
        <w:pStyle w:val="BodyText"/>
        <w:rPr>
          <w:sz w:val="20"/>
        </w:rPr>
      </w:pPr>
    </w:p>
    <w:p>
      <w:pPr>
        <w:pStyle w:val="BodyText"/>
        <w:spacing w:before="10"/>
        <w:rPr>
          <w:sz w:val="19"/>
        </w:rPr>
      </w:pPr>
    </w:p>
    <w:p>
      <w:pPr>
        <w:pStyle w:val="Heading1"/>
        <w:tabs>
          <w:tab w:pos="8636" w:val="left" w:leader="none"/>
        </w:tabs>
        <w:spacing w:before="93"/>
      </w:pPr>
      <w:r>
        <w:rPr/>
        <w:t>DEPARTMENTS</w:t>
      </w:r>
      <w:r>
        <w:rPr>
          <w:spacing w:val="-3"/>
        </w:rPr>
        <w:t> </w:t>
      </w:r>
      <w:r>
        <w:rPr/>
        <w:t>USING</w:t>
      </w:r>
      <w:r>
        <w:rPr>
          <w:spacing w:val="-3"/>
        </w:rPr>
        <w:t> </w:t>
      </w:r>
      <w:r>
        <w:rPr/>
        <w:t>CALSTARS</w:t>
        <w:tab/>
        <w:t>7904</w:t>
      </w:r>
    </w:p>
    <w:p>
      <w:pPr>
        <w:pStyle w:val="BodyText"/>
        <w:ind w:left="100"/>
      </w:pPr>
      <w:r>
        <w:rPr/>
        <w:t>(Revised 6/14)</w:t>
      </w:r>
    </w:p>
    <w:p>
      <w:pPr>
        <w:pStyle w:val="BodyText"/>
      </w:pPr>
    </w:p>
    <w:p>
      <w:pPr>
        <w:pStyle w:val="BodyText"/>
        <w:ind w:left="100" w:right="248"/>
      </w:pPr>
      <w:r>
        <w:rPr/>
        <w:pict>
          <v:group style="position:absolute;margin-left:545.48999pt;margin-top:-.034139pt;width:.5pt;height:69.5pt;mso-position-horizontal-relative:page;mso-position-vertical-relative:paragraph;z-index:5296" coordorigin="10910,-1" coordsize="10,1390">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w10:wrap type="none"/>
          </v:group>
        </w:pict>
      </w:r>
      <w:r>
        <w:rPr/>
        <w:pict>
          <v:line style="position:absolute;mso-position-horizontal-relative:page;mso-position-vertical-relative:paragraph;z-index:-199864" from="362.350006pt,68.195862pt" to="365.590006pt,68.195862pt" stroked="true" strokeweight=".84pt" strokecolor="#000000">
            <v:stroke dashstyle="solid"/>
            <w10:wrap type="none"/>
          </v:line>
        </w:pict>
      </w:r>
      <w:r>
        <w:rPr/>
        <w:t>Departments that use </w:t>
      </w:r>
      <w:hyperlink r:id="rId233">
        <w:r>
          <w:rPr>
            <w:color w:val="0000FF"/>
            <w:u w:val="single" w:color="0000FF"/>
          </w:rPr>
          <w:t>CALSTARS </w:t>
        </w:r>
      </w:hyperlink>
      <w:r>
        <w:rPr/>
        <w:t>will refer to the CALSTARS Procedures Manual together with the guidelines and instructions presented within SAM. Instructions and illustrations of CALSTARS year-end financial reports and reconciliations are available in the CALSTARS Procedures Manual at the Department of Finance website: </w:t>
      </w:r>
      <w:hyperlink r:id="rId243">
        <w:r>
          <w:rPr>
            <w:color w:val="0000FF"/>
            <w:u w:val="single" w:color="0000FF"/>
          </w:rPr>
          <w:t>http://www.dof.ca.gov/accounting/calstars/faq/cpm.php</w:t>
        </w:r>
      </w:hyperlink>
      <w:r>
        <w:rPr/>
        <w:t>.</w:t>
      </w:r>
    </w:p>
    <w:p>
      <w:pPr>
        <w:pStyle w:val="BodyText"/>
        <w:spacing w:before="10"/>
        <w:rPr>
          <w:sz w:val="15"/>
        </w:rPr>
      </w:pPr>
    </w:p>
    <w:p>
      <w:pPr>
        <w:pStyle w:val="Heading1"/>
        <w:tabs>
          <w:tab w:pos="8902" w:val="left" w:leader="none"/>
        </w:tabs>
        <w:spacing w:before="93"/>
        <w:ind w:right="241"/>
      </w:pPr>
      <w:r>
        <w:rPr/>
        <w:t>RECONCILIATION OF DEPARTMENT’S</w:t>
      </w:r>
      <w:r>
        <w:rPr>
          <w:spacing w:val="-1"/>
        </w:rPr>
        <w:t> </w:t>
      </w:r>
      <w:r>
        <w:rPr/>
        <w:t>ACCOUNT</w:t>
      </w:r>
      <w:r>
        <w:rPr>
          <w:spacing w:val="-4"/>
        </w:rPr>
        <w:t> </w:t>
      </w:r>
      <w:r>
        <w:rPr/>
        <w:t>BALANCES</w:t>
        <w:tab/>
        <w:t>7921 WITH SCO</w:t>
      </w:r>
      <w:r>
        <w:rPr>
          <w:spacing w:val="-5"/>
        </w:rPr>
        <w:t> </w:t>
      </w:r>
      <w:r>
        <w:rPr/>
        <w:t>BALANCES</w:t>
      </w:r>
    </w:p>
    <w:p>
      <w:pPr>
        <w:pStyle w:val="BodyText"/>
        <w:ind w:left="100"/>
      </w:pPr>
      <w:r>
        <w:rPr/>
        <w:t>(Revised 6/14)</w:t>
      </w:r>
    </w:p>
    <w:p>
      <w:pPr>
        <w:pStyle w:val="BodyText"/>
      </w:pPr>
    </w:p>
    <w:p>
      <w:pPr>
        <w:pStyle w:val="BodyText"/>
        <w:ind w:left="100" w:right="275"/>
      </w:pPr>
      <w:r>
        <w:rPr/>
        <w:pict>
          <v:group style="position:absolute;margin-left:545.48999pt;margin-top:-.034139pt;width:.5pt;height:317.95pt;mso-position-horizontal-relative:page;mso-position-vertical-relative:paragraph;z-index:5344" coordorigin="10910,-1" coordsize="10,6359">
            <v:line style="position:absolute" from="10915,4" to="10915,280" stroked="true" strokeweight=".47998pt" strokecolor="#000000">
              <v:stroke dashstyle="solid"/>
            </v:line>
            <v:line style="position:absolute" from="10915,280" to="10915,557" stroked="true" strokeweight=".47998pt" strokecolor="#000000">
              <v:stroke dashstyle="solid"/>
            </v:line>
            <v:line style="position:absolute" from="10915,557" to="10915,833" stroked="true" strokeweight=".47998pt" strokecolor="#000000">
              <v:stroke dashstyle="solid"/>
            </v:line>
            <v:line style="position:absolute" from="10915,833" to="10915,1109" stroked="true" strokeweight=".47998pt" strokecolor="#000000">
              <v:stroke dashstyle="solid"/>
            </v:line>
            <v:line style="position:absolute" from="10915,1109" to="10915,1385" stroked="true" strokeweight=".47998pt" strokecolor="#000000">
              <v:stroke dashstyle="solid"/>
            </v:line>
            <v:line style="position:absolute" from="10915,1385" to="10915,1661" stroked="true" strokeweight=".47998pt" strokecolor="#000000">
              <v:stroke dashstyle="solid"/>
            </v:line>
            <v:line style="position:absolute" from="10915,1661" to="10915,1937" stroked="true" strokeweight=".47998pt" strokecolor="#000000">
              <v:stroke dashstyle="solid"/>
            </v:line>
            <v:line style="position:absolute" from="10915,1937" to="10915,2213" stroked="true" strokeweight=".47998pt" strokecolor="#000000">
              <v:stroke dashstyle="solid"/>
            </v:line>
            <v:line style="position:absolute" from="10915,2213" to="10915,2489" stroked="true" strokeweight=".47998pt" strokecolor="#000000">
              <v:stroke dashstyle="solid"/>
            </v:line>
            <v:line style="position:absolute" from="10915,2489" to="10915,2765" stroked="true" strokeweight=".47998pt" strokecolor="#000000">
              <v:stroke dashstyle="solid"/>
            </v:line>
            <v:line style="position:absolute" from="10915,2765"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v:line style="position:absolute" from="10915,4973" to="10915,5249" stroked="true" strokeweight=".47998pt" strokecolor="#000000">
              <v:stroke dashstyle="solid"/>
            </v:line>
            <v:line style="position:absolute" from="10915,5249" to="10915,5525" stroked="true" strokeweight=".47998pt" strokecolor="#000000">
              <v:stroke dashstyle="solid"/>
            </v:line>
            <v:line style="position:absolute" from="10915,5525" to="10915,5801" stroked="true" strokeweight=".47998pt" strokecolor="#000000">
              <v:stroke dashstyle="solid"/>
            </v:line>
            <v:line style="position:absolute" from="10915,5801" to="10915,6077" stroked="true" strokeweight=".47998pt" strokecolor="#000000">
              <v:stroke dashstyle="solid"/>
            </v:line>
            <v:line style="position:absolute" from="10915,6077" to="10915,6353" stroked="true" strokeweight=".47998pt" strokecolor="#000000">
              <v:stroke dashstyle="solid"/>
            </v:line>
            <w10:wrap type="none"/>
          </v:group>
        </w:pict>
      </w:r>
      <w:r>
        <w:rPr/>
        <w:t>Departments will reconcile their accounts with the corresponding accounts maintained by the </w:t>
      </w:r>
      <w:hyperlink r:id="rId207">
        <w:r>
          <w:rPr>
            <w:color w:val="0000FF"/>
            <w:u w:val="single" w:color="0000FF"/>
          </w:rPr>
          <w:t>SCO</w:t>
        </w:r>
      </w:hyperlink>
      <w:r>
        <w:rPr/>
        <w:t>. The SCO provides the following reconciliation reports to departments to facilitate the monthly reconciliation process:</w:t>
      </w:r>
    </w:p>
    <w:p>
      <w:pPr>
        <w:pStyle w:val="BodyText"/>
        <w:spacing w:before="11"/>
        <w:rPr>
          <w:sz w:val="15"/>
        </w:rPr>
      </w:pPr>
    </w:p>
    <w:p>
      <w:pPr>
        <w:pStyle w:val="ListParagraph"/>
        <w:numPr>
          <w:ilvl w:val="0"/>
          <w:numId w:val="55"/>
        </w:numPr>
        <w:tabs>
          <w:tab w:pos="682" w:val="left" w:leader="none"/>
        </w:tabs>
        <w:spacing w:line="240" w:lineRule="auto" w:before="92" w:after="0"/>
        <w:ind w:left="640" w:right="463" w:hanging="360"/>
        <w:jc w:val="left"/>
        <w:rPr>
          <w:sz w:val="24"/>
        </w:rPr>
      </w:pPr>
      <w:r>
        <w:rPr>
          <w:sz w:val="24"/>
        </w:rPr>
        <w:t>Agency Reconciliation Report–will be used by departments to reconcile their appropriation account balances. For each appropriation account, the report displays the beginning balance, transactions that occurred during the month,</w:t>
      </w:r>
      <w:r>
        <w:rPr>
          <w:spacing w:val="-33"/>
          <w:sz w:val="24"/>
        </w:rPr>
        <w:t> </w:t>
      </w:r>
      <w:r>
        <w:rPr>
          <w:sz w:val="24"/>
        </w:rPr>
        <w:t>and the ending balance. The reconciliation will detail differences in appropriation balances between the SCO and department’s records. Departments will resolve reconciling items timely to prevent differences at</w:t>
      </w:r>
      <w:r>
        <w:rPr>
          <w:spacing w:val="-15"/>
          <w:sz w:val="24"/>
        </w:rPr>
        <w:t> </w:t>
      </w:r>
      <w:r>
        <w:rPr>
          <w:sz w:val="24"/>
        </w:rPr>
        <w:t>year-end.</w:t>
      </w:r>
    </w:p>
    <w:p>
      <w:pPr>
        <w:pStyle w:val="BodyText"/>
        <w:spacing w:before="10"/>
        <w:rPr>
          <w:sz w:val="15"/>
        </w:rPr>
      </w:pPr>
    </w:p>
    <w:p>
      <w:pPr>
        <w:pStyle w:val="ListParagraph"/>
        <w:numPr>
          <w:ilvl w:val="0"/>
          <w:numId w:val="55"/>
        </w:numPr>
        <w:tabs>
          <w:tab w:pos="749" w:val="left" w:leader="none"/>
          <w:tab w:pos="750" w:val="left" w:leader="none"/>
        </w:tabs>
        <w:spacing w:line="240" w:lineRule="auto" w:before="93" w:after="0"/>
        <w:ind w:left="640" w:right="233" w:hanging="360"/>
        <w:jc w:val="left"/>
        <w:rPr>
          <w:sz w:val="24"/>
        </w:rPr>
      </w:pPr>
      <w:r>
        <w:rPr>
          <w:sz w:val="24"/>
        </w:rPr>
        <w:t>Fund Reconciliation Report–will be used by departments to reconcile their</w:t>
      </w:r>
      <w:r>
        <w:rPr>
          <w:spacing w:val="-30"/>
          <w:sz w:val="24"/>
        </w:rPr>
        <w:t> </w:t>
      </w:r>
      <w:r>
        <w:rPr>
          <w:sz w:val="24"/>
        </w:rPr>
        <w:t>general ledger account balances. Departments will reconcile general ledger account balances with the corresponding balances maintained by the SCO for non-shared funds and shared</w:t>
      </w:r>
      <w:r>
        <w:rPr>
          <w:spacing w:val="-9"/>
          <w:sz w:val="24"/>
        </w:rPr>
        <w:t> </w:t>
      </w:r>
      <w:r>
        <w:rPr>
          <w:sz w:val="24"/>
        </w:rPr>
        <w:t>funds.</w:t>
      </w:r>
    </w:p>
    <w:p>
      <w:pPr>
        <w:pStyle w:val="BodyText"/>
        <w:spacing w:before="11"/>
        <w:rPr>
          <w:sz w:val="15"/>
        </w:rPr>
      </w:pPr>
    </w:p>
    <w:p>
      <w:pPr>
        <w:pStyle w:val="BodyText"/>
        <w:spacing w:before="92"/>
        <w:ind w:left="100" w:right="341"/>
      </w:pPr>
      <w:r>
        <w:rPr/>
        <w:t>See Department of Finance, Budget Letter Number 14-04, Attachment 1 for the responsibilities and authority of fund administrators and fund users for both non-shared and shared funds. One of the responsibilities of a fund administrator and a fund user is to “verify the accuracy of departmental accounting records by performing monthly reconciliations with source documents and corresponding appropriation and general ledger accounts maintained by the SCO.” This responsibility applies to fund administrators and fund users of both non-shared and shared funds.</w:t>
      </w:r>
    </w:p>
    <w:p>
      <w:pPr>
        <w:spacing w:after="0"/>
        <w:sectPr>
          <w:headerReference w:type="default" r:id="rId240"/>
          <w:footerReference w:type="default" r:id="rId241"/>
          <w:pgSz w:w="12240" w:h="15840"/>
          <w:pgMar w:header="719" w:footer="791" w:top="1000" w:bottom="980" w:left="1340" w:right="1220"/>
        </w:sectPr>
      </w:pPr>
    </w:p>
    <w:p>
      <w:pPr>
        <w:pStyle w:val="BodyText"/>
        <w:rPr>
          <w:sz w:val="20"/>
        </w:rPr>
      </w:pPr>
    </w:p>
    <w:p>
      <w:pPr>
        <w:pStyle w:val="BodyText"/>
        <w:spacing w:before="7"/>
        <w:rPr>
          <w:sz w:val="19"/>
        </w:rPr>
      </w:pPr>
    </w:p>
    <w:p>
      <w:pPr>
        <w:pStyle w:val="Heading1"/>
        <w:tabs>
          <w:tab w:pos="8929" w:val="left" w:leader="none"/>
        </w:tabs>
        <w:spacing w:before="92"/>
      </w:pPr>
      <w:r>
        <w:rPr/>
        <w:t>YEAR-END</w:t>
      </w:r>
      <w:r>
        <w:rPr>
          <w:spacing w:val="-5"/>
        </w:rPr>
        <w:t> </w:t>
      </w:r>
      <w:r>
        <w:rPr/>
        <w:t>FINANCIAL REPORTS—GENERAL</w:t>
        <w:tab/>
        <w:t>7950</w:t>
      </w:r>
    </w:p>
    <w:p>
      <w:pPr>
        <w:pStyle w:val="BodyText"/>
        <w:ind w:left="100"/>
      </w:pPr>
      <w:r>
        <w:rPr/>
        <w:t>(Revised 6/14)</w:t>
      </w:r>
    </w:p>
    <w:p>
      <w:pPr>
        <w:pStyle w:val="BodyText"/>
      </w:pPr>
    </w:p>
    <w:p>
      <w:pPr>
        <w:pStyle w:val="BodyText"/>
        <w:ind w:left="100"/>
      </w:pPr>
      <w:r>
        <w:rPr/>
        <w:pict>
          <v:group style="position:absolute;margin-left:545.48999pt;margin-top:-.034153pt;width:.5pt;height:589.9pt;mso-position-horizontal-relative:page;mso-position-vertical-relative:paragraph;z-index:5368" coordorigin="10910,-1" coordsize="10,11798">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5016" stroked="true" strokeweight=".47998pt" strokecolor="#000000">
              <v:stroke dashstyle="solid"/>
            </v:line>
            <v:line style="position:absolute" from="10915,5016" to="10915,5333" stroked="true" strokeweight=".47998pt" strokecolor="#000000">
              <v:stroke dashstyle="solid"/>
            </v:line>
            <v:line style="position:absolute" from="10915,5333" to="10915,5650" stroked="true" strokeweight=".47998pt" strokecolor="#000000">
              <v:stroke dashstyle="solid"/>
            </v:line>
            <v:line style="position:absolute" from="10915,5650" to="10915,5967" stroked="true" strokeweight=".47998pt" strokecolor="#000000">
              <v:stroke dashstyle="solid"/>
            </v:line>
            <v:line style="position:absolute" from="10915,5967" to="10915,6283" stroked="true" strokeweight=".47998pt" strokecolor="#000000">
              <v:stroke dashstyle="solid"/>
            </v:line>
            <v:line style="position:absolute" from="10915,6283" to="10915,6603" stroked="true" strokeweight=".47998pt" strokecolor="#000000">
              <v:stroke dashstyle="solid"/>
            </v:line>
            <v:line style="position:absolute" from="10915,6603" to="10915,6920" stroked="true" strokeweight=".47998pt" strokecolor="#000000">
              <v:stroke dashstyle="solid"/>
            </v:line>
            <v:line style="position:absolute" from="10915,6920" to="10915,7237" stroked="true" strokeweight=".47998pt" strokecolor="#000000">
              <v:stroke dashstyle="solid"/>
            </v:line>
            <v:line style="position:absolute" from="10915,7237" to="10915,7553" stroked="true" strokeweight=".47998pt" strokecolor="#000000">
              <v:stroke dashstyle="solid"/>
            </v:line>
            <v:line style="position:absolute" from="10915,7553" to="10915,7873" stroked="true" strokeweight=".47998pt" strokecolor="#000000">
              <v:stroke dashstyle="solid"/>
            </v:line>
            <v:line style="position:absolute" from="10915,7873" to="10915,8189" stroked="true" strokeweight=".47998pt" strokecolor="#000000">
              <v:stroke dashstyle="solid"/>
            </v:line>
            <v:line style="position:absolute" from="10915,8189" to="10915,8506" stroked="true" strokeweight=".47998pt" strokecolor="#000000">
              <v:stroke dashstyle="solid"/>
            </v:line>
            <v:line style="position:absolute" from="10915,8506" to="10915,8823" stroked="true" strokeweight=".47998pt" strokecolor="#000000">
              <v:stroke dashstyle="solid"/>
            </v:line>
            <v:line style="position:absolute" from="10915,8823" to="10915,9142" stroked="true" strokeweight=".47998pt" strokecolor="#000000">
              <v:stroke dashstyle="solid"/>
            </v:line>
            <v:line style="position:absolute" from="10915,9142" to="10915,9459" stroked="true" strokeweight=".47998pt" strokecolor="#000000">
              <v:stroke dashstyle="solid"/>
            </v:line>
            <v:line style="position:absolute" from="10915,9459" to="10915,9776" stroked="true" strokeweight=".47998pt" strokecolor="#000000">
              <v:stroke dashstyle="solid"/>
            </v:line>
            <v:line style="position:absolute" from="10915,9776" to="10915,10093" stroked="true" strokeweight=".47998pt" strokecolor="#000000">
              <v:stroke dashstyle="solid"/>
            </v:line>
            <v:line style="position:absolute" from="10915,10093" to="10915,10412" stroked="true" strokeweight=".47998pt" strokecolor="#000000">
              <v:stroke dashstyle="solid"/>
            </v:line>
            <v:line style="position:absolute" from="10915,10412" to="10915,10688" stroked="true" strokeweight=".47998pt" strokecolor="#000000">
              <v:stroke dashstyle="solid"/>
            </v:line>
            <v:line style="position:absolute" from="10915,10688" to="10915,10964" stroked="true" strokeweight=".47998pt" strokecolor="#000000">
              <v:stroke dashstyle="solid"/>
            </v:line>
            <v:line style="position:absolute" from="10915,10964" to="10915,11240" stroked="true" strokeweight=".47998pt" strokecolor="#000000">
              <v:stroke dashstyle="solid"/>
            </v:line>
            <v:line style="position:absolute" from="10915,11240" to="10915,11516" stroked="true" strokeweight=".47998pt" strokecolor="#000000">
              <v:stroke dashstyle="solid"/>
            </v:line>
            <v:line style="position:absolute" from="10915,11516" to="10915,11792" stroked="true" strokeweight=".47998pt" strokecolor="#000000">
              <v:stroke dashstyle="solid"/>
            </v:line>
            <w10:wrap type="none"/>
          </v:group>
        </w:pict>
      </w:r>
      <w:r>
        <w:rPr/>
        <w:t>The </w:t>
      </w:r>
      <w:hyperlink r:id="rId207">
        <w:r>
          <w:rPr>
            <w:color w:val="0000FF"/>
            <w:u w:val="single" w:color="0000FF"/>
          </w:rPr>
          <w:t>SCO </w:t>
        </w:r>
      </w:hyperlink>
      <w:r>
        <w:rPr/>
        <w:t>annually issues detailed instructions to departments for the preparation and submission of year-end financial reports. Departments must have SCO preapproval to utilize computer generated reports.</w:t>
      </w:r>
    </w:p>
    <w:p>
      <w:pPr>
        <w:pStyle w:val="BodyText"/>
        <w:spacing w:before="10"/>
        <w:rPr>
          <w:sz w:val="15"/>
        </w:rPr>
      </w:pPr>
    </w:p>
    <w:p>
      <w:pPr>
        <w:pStyle w:val="BodyText"/>
        <w:spacing w:before="93"/>
        <w:ind w:left="100" w:right="154"/>
      </w:pPr>
      <w:r>
        <w:rPr/>
        <w:t>Departments will prepare a separate set of year-end financial reports for each fund. Accounts of two or more funds will not be commingled in department statements except in a few rare instances and then only upon written permission from Finance, </w:t>
      </w:r>
      <w:hyperlink r:id="rId234">
        <w:r>
          <w:rPr>
            <w:color w:val="0000FF"/>
            <w:u w:val="single" w:color="0000FF"/>
          </w:rPr>
          <w:t>FSCU</w:t>
        </w:r>
      </w:hyperlink>
      <w:r>
        <w:rPr/>
        <w:t>.</w:t>
      </w:r>
    </w:p>
    <w:p>
      <w:pPr>
        <w:pStyle w:val="BodyText"/>
        <w:rPr>
          <w:sz w:val="16"/>
        </w:rPr>
      </w:pPr>
    </w:p>
    <w:p>
      <w:pPr>
        <w:pStyle w:val="BodyText"/>
        <w:spacing w:before="92"/>
        <w:ind w:left="100" w:right="248"/>
      </w:pPr>
      <w:r>
        <w:rPr/>
        <w:t>Departments will prepare year-end financial reports as soon after June 30 to meet the required due dates and to estimate accruals with reasonable accuracy. See SAM section 7930 for Calendar of Reports and Actions due dates. See SAM 7951 Illustration for List of Required Year-End Financial Reports and their distribution. Departments should plan for additional distribution of all standard reports to meet their internal management needs.</w:t>
      </w:r>
    </w:p>
    <w:p>
      <w:pPr>
        <w:pStyle w:val="BodyText"/>
        <w:spacing w:before="11"/>
        <w:rPr>
          <w:sz w:val="15"/>
        </w:rPr>
      </w:pPr>
    </w:p>
    <w:p>
      <w:pPr>
        <w:pStyle w:val="BodyText"/>
        <w:spacing w:before="92"/>
        <w:ind w:left="100"/>
      </w:pPr>
      <w:r>
        <w:rPr/>
        <w:t>In order for departments to meet their deadlines, the following is recommended:</w:t>
      </w:r>
    </w:p>
    <w:p>
      <w:pPr>
        <w:pStyle w:val="BodyText"/>
        <w:spacing w:before="1"/>
        <w:rPr>
          <w:sz w:val="16"/>
        </w:rPr>
      </w:pPr>
    </w:p>
    <w:p>
      <w:pPr>
        <w:pStyle w:val="ListParagraph"/>
        <w:numPr>
          <w:ilvl w:val="1"/>
          <w:numId w:val="55"/>
        </w:numPr>
        <w:tabs>
          <w:tab w:pos="821" w:val="left" w:leader="none"/>
        </w:tabs>
        <w:spacing w:line="276" w:lineRule="auto" w:before="93" w:after="0"/>
        <w:ind w:left="820" w:right="212" w:hanging="360"/>
        <w:jc w:val="left"/>
        <w:rPr>
          <w:sz w:val="24"/>
        </w:rPr>
      </w:pPr>
      <w:r>
        <w:rPr>
          <w:sz w:val="24"/>
        </w:rPr>
        <w:t>Issue a year-end work plan. List the specific year-end activities, due dates, responsibilities, and other important information for the timely completion of year- end financial</w:t>
      </w:r>
      <w:r>
        <w:rPr>
          <w:spacing w:val="-11"/>
          <w:sz w:val="24"/>
        </w:rPr>
        <w:t> </w:t>
      </w:r>
      <w:r>
        <w:rPr>
          <w:sz w:val="24"/>
        </w:rPr>
        <w:t>reports.</w:t>
      </w:r>
    </w:p>
    <w:p>
      <w:pPr>
        <w:pStyle w:val="ListParagraph"/>
        <w:numPr>
          <w:ilvl w:val="1"/>
          <w:numId w:val="55"/>
        </w:numPr>
        <w:tabs>
          <w:tab w:pos="821" w:val="left" w:leader="none"/>
        </w:tabs>
        <w:spacing w:line="276" w:lineRule="auto" w:before="0" w:after="0"/>
        <w:ind w:left="820" w:right="218" w:hanging="360"/>
        <w:jc w:val="left"/>
        <w:rPr>
          <w:sz w:val="24"/>
        </w:rPr>
      </w:pPr>
      <w:r>
        <w:rPr>
          <w:sz w:val="24"/>
        </w:rPr>
        <w:t>Keep accounting staff trained in the year-end financial report preparation procedures.</w:t>
      </w:r>
    </w:p>
    <w:p>
      <w:pPr>
        <w:pStyle w:val="ListParagraph"/>
        <w:numPr>
          <w:ilvl w:val="1"/>
          <w:numId w:val="55"/>
        </w:numPr>
        <w:tabs>
          <w:tab w:pos="821" w:val="left" w:leader="none"/>
        </w:tabs>
        <w:spacing w:line="276" w:lineRule="auto" w:before="0" w:after="0"/>
        <w:ind w:left="820" w:right="510" w:hanging="360"/>
        <w:jc w:val="left"/>
        <w:rPr>
          <w:sz w:val="24"/>
        </w:rPr>
      </w:pPr>
      <w:r>
        <w:rPr>
          <w:sz w:val="24"/>
        </w:rPr>
        <w:t>Keep all phases of accounting current during the fiscal year. All reconciliations should be kept current and reconciling items should be corrected on a timely basis. See SAM section 7901 – 7924 for additional information on reconciliations.</w:t>
      </w:r>
    </w:p>
    <w:p>
      <w:pPr>
        <w:pStyle w:val="ListParagraph"/>
        <w:numPr>
          <w:ilvl w:val="1"/>
          <w:numId w:val="55"/>
        </w:numPr>
        <w:tabs>
          <w:tab w:pos="821" w:val="left" w:leader="none"/>
        </w:tabs>
        <w:spacing w:line="276" w:lineRule="auto" w:before="0" w:after="0"/>
        <w:ind w:left="820" w:right="217" w:hanging="360"/>
        <w:jc w:val="both"/>
        <w:rPr>
          <w:sz w:val="24"/>
        </w:rPr>
      </w:pPr>
      <w:r>
        <w:rPr>
          <w:sz w:val="24"/>
        </w:rPr>
        <w:t>Do as much work as possible on year-end financial reports before June 30. Departments should start work on problem areas early so that sufficient time is allocated for the timely resolution of issues anticipated in the current year. </w:t>
      </w:r>
      <w:hyperlink r:id="rId242">
        <w:r>
          <w:rPr>
            <w:color w:val="0000FF"/>
            <w:sz w:val="24"/>
            <w:u w:val="single" w:color="0000FF"/>
          </w:rPr>
          <w:t>CALSTARS </w:t>
        </w:r>
      </w:hyperlink>
      <w:r>
        <w:rPr>
          <w:sz w:val="24"/>
        </w:rPr>
        <w:t>departments experiencing or expecting serious difficulty in completing the required year-end financial reports on time should contact the Finance, CALSTARS Client Support Unit. Other departments should contact Finance, FSCU for</w:t>
      </w:r>
      <w:r>
        <w:rPr>
          <w:spacing w:val="-7"/>
          <w:sz w:val="24"/>
        </w:rPr>
        <w:t> </w:t>
      </w:r>
      <w:r>
        <w:rPr>
          <w:sz w:val="24"/>
        </w:rPr>
        <w:t>assistance.</w:t>
      </w:r>
    </w:p>
    <w:p>
      <w:pPr>
        <w:pStyle w:val="ListParagraph"/>
        <w:numPr>
          <w:ilvl w:val="1"/>
          <w:numId w:val="55"/>
        </w:numPr>
        <w:tabs>
          <w:tab w:pos="821" w:val="left" w:leader="none"/>
        </w:tabs>
        <w:spacing w:line="276" w:lineRule="auto" w:before="1" w:after="0"/>
        <w:ind w:left="820" w:right="460" w:hanging="360"/>
        <w:jc w:val="left"/>
        <w:rPr>
          <w:sz w:val="24"/>
        </w:rPr>
      </w:pPr>
      <w:r>
        <w:rPr>
          <w:sz w:val="24"/>
        </w:rPr>
        <w:t>Schedule vacations so they will not conflict with the preparation of the year-end financial</w:t>
      </w:r>
      <w:r>
        <w:rPr>
          <w:spacing w:val="-3"/>
          <w:sz w:val="24"/>
        </w:rPr>
        <w:t> </w:t>
      </w:r>
      <w:r>
        <w:rPr>
          <w:sz w:val="24"/>
        </w:rPr>
        <w:t>reports.</w:t>
      </w:r>
    </w:p>
    <w:p>
      <w:pPr>
        <w:pStyle w:val="ListParagraph"/>
        <w:numPr>
          <w:ilvl w:val="1"/>
          <w:numId w:val="55"/>
        </w:numPr>
        <w:tabs>
          <w:tab w:pos="820" w:val="left" w:leader="none"/>
          <w:tab w:pos="821" w:val="left" w:leader="none"/>
        </w:tabs>
        <w:spacing w:line="240" w:lineRule="auto" w:before="0" w:after="0"/>
        <w:ind w:left="820" w:right="251" w:hanging="360"/>
        <w:jc w:val="left"/>
        <w:rPr>
          <w:sz w:val="24"/>
        </w:rPr>
      </w:pPr>
      <w:r>
        <w:rPr>
          <w:sz w:val="24"/>
        </w:rPr>
        <w:t>The SCO will provide the following documents for year-end closing: appropriation balances; journal entries for June; Report of Accruals to Controller’s Accounts; Adjustments to Controller’s Accounts; and the Final Reconciliation of Controller’s Accounts with Final Budget Report. The SCO will notify departments by letter of the exact dates they may expect these</w:t>
      </w:r>
      <w:r>
        <w:rPr>
          <w:spacing w:val="-19"/>
          <w:sz w:val="24"/>
        </w:rPr>
        <w:t> </w:t>
      </w:r>
      <w:r>
        <w:rPr>
          <w:sz w:val="24"/>
        </w:rPr>
        <w:t>documents.</w:t>
      </w:r>
    </w:p>
    <w:p>
      <w:pPr>
        <w:pStyle w:val="BodyText"/>
        <w:spacing w:before="10"/>
        <w:rPr>
          <w:sz w:val="15"/>
        </w:rPr>
      </w:pPr>
    </w:p>
    <w:p>
      <w:pPr>
        <w:pStyle w:val="BodyText"/>
        <w:spacing w:before="93"/>
        <w:ind w:left="100"/>
      </w:pPr>
      <w:r>
        <w:rPr/>
        <w:t>(Continued)</w:t>
      </w:r>
    </w:p>
    <w:p>
      <w:pPr>
        <w:spacing w:after="0"/>
        <w:sectPr>
          <w:pgSz w:w="12240" w:h="15840"/>
          <w:pgMar w:header="719" w:footer="791" w:top="1000" w:bottom="980" w:left="1340" w:right="1220"/>
        </w:sectPr>
      </w:pPr>
    </w:p>
    <w:p>
      <w:pPr>
        <w:pStyle w:val="BodyText"/>
        <w:spacing w:before="9"/>
        <w:rPr>
          <w:sz w:val="15"/>
        </w:rPr>
      </w:pPr>
    </w:p>
    <w:p>
      <w:pPr>
        <w:pStyle w:val="BodyText"/>
        <w:spacing w:line="275" w:lineRule="exact" w:before="92"/>
        <w:ind w:left="100"/>
      </w:pPr>
      <w:r>
        <w:rPr/>
        <w:t>(Continued)</w:t>
      </w:r>
    </w:p>
    <w:p>
      <w:pPr>
        <w:pStyle w:val="Heading1"/>
        <w:tabs>
          <w:tab w:pos="7928" w:val="left" w:leader="none"/>
        </w:tabs>
        <w:spacing w:line="275" w:lineRule="exact" w:before="0"/>
        <w:rPr>
          <w:b w:val="0"/>
        </w:rPr>
      </w:pPr>
      <w:r>
        <w:rPr/>
        <w:t>YEAR-END</w:t>
      </w:r>
      <w:r>
        <w:rPr>
          <w:spacing w:val="-5"/>
        </w:rPr>
        <w:t> </w:t>
      </w:r>
      <w:r>
        <w:rPr/>
        <w:t>FINANCIAL REPORTS—GENERAL</w:t>
        <w:tab/>
        <w:t>7950 </w:t>
      </w:r>
      <w:r>
        <w:rPr>
          <w:b w:val="0"/>
        </w:rPr>
        <w:t>(Cont.</w:t>
      </w:r>
      <w:r>
        <w:rPr>
          <w:b w:val="0"/>
          <w:spacing w:val="-5"/>
        </w:rPr>
        <w:t> </w:t>
      </w:r>
      <w:r>
        <w:rPr>
          <w:b w:val="0"/>
        </w:rPr>
        <w:t>1)</w:t>
      </w:r>
    </w:p>
    <w:p>
      <w:pPr>
        <w:pStyle w:val="BodyText"/>
        <w:ind w:left="100"/>
      </w:pPr>
      <w:r>
        <w:rPr/>
        <w:t>(Revised 6/14)</w:t>
      </w:r>
    </w:p>
    <w:p>
      <w:pPr>
        <w:pStyle w:val="BodyText"/>
        <w:spacing w:before="10"/>
        <w:rPr>
          <w:sz w:val="23"/>
        </w:rPr>
      </w:pPr>
    </w:p>
    <w:p>
      <w:pPr>
        <w:pStyle w:val="ListParagraph"/>
        <w:numPr>
          <w:ilvl w:val="1"/>
          <w:numId w:val="55"/>
        </w:numPr>
        <w:tabs>
          <w:tab w:pos="461" w:val="left" w:leader="none"/>
        </w:tabs>
        <w:spacing w:line="240" w:lineRule="auto" w:before="1" w:after="0"/>
        <w:ind w:left="460" w:right="238" w:hanging="360"/>
        <w:jc w:val="left"/>
        <w:rPr>
          <w:sz w:val="24"/>
        </w:rPr>
      </w:pPr>
      <w:r>
        <w:rPr/>
        <w:pict>
          <v:group style="position:absolute;margin-left:545.48999pt;margin-top:.015847pt;width:.5pt;height:345.55pt;mso-position-horizontal-relative:page;mso-position-vertical-relative:paragraph;z-index:5392" coordorigin="10910,0" coordsize="10,6911">
            <v:line style="position:absolute" from="10915,5" to="10915,281" stroked="true" strokeweight=".47998pt" strokecolor="#000000">
              <v:stroke dashstyle="solid"/>
            </v:line>
            <v:line style="position:absolute" from="10915,281" to="10915,557" stroked="true" strokeweight=".47998pt" strokecolor="#000000">
              <v:stroke dashstyle="solid"/>
            </v:line>
            <v:line style="position:absolute" from="10915,557" to="10915,833" stroked="true" strokeweight=".47998pt" strokecolor="#000000">
              <v:stroke dashstyle="solid"/>
            </v:line>
            <v:line style="position:absolute" from="10915,833" to="10915,1109" stroked="true" strokeweight=".47998pt" strokecolor="#000000">
              <v:stroke dashstyle="solid"/>
            </v:line>
            <v:line style="position:absolute" from="10915,1109" to="10915,1385" stroked="true" strokeweight=".47998pt" strokecolor="#000000">
              <v:stroke dashstyle="solid"/>
            </v:line>
            <v:line style="position:absolute" from="10915,1385" to="10915,1661" stroked="true" strokeweight=".47998pt" strokecolor="#000000">
              <v:stroke dashstyle="solid"/>
            </v:line>
            <v:line style="position:absolute" from="10915,1661" to="10915,1937" stroked="true" strokeweight=".47998pt" strokecolor="#000000">
              <v:stroke dashstyle="solid"/>
            </v:line>
            <v:line style="position:absolute" from="10915,1937" to="10915,2213" stroked="true" strokeweight=".47998pt" strokecolor="#000000">
              <v:stroke dashstyle="solid"/>
            </v:line>
            <v:line style="position:absolute" from="10915,2213" to="10915,2489" stroked="true" strokeweight=".47998pt" strokecolor="#000000">
              <v:stroke dashstyle="solid"/>
            </v:line>
            <v:line style="position:absolute" from="10915,2489" to="10915,2765" stroked="true" strokeweight=".47998pt" strokecolor="#000000">
              <v:stroke dashstyle="solid"/>
            </v:line>
            <v:line style="position:absolute" from="10915,2765" to="10915,3042" stroked="true" strokeweight=".47998pt" strokecolor="#000000">
              <v:stroke dashstyle="solid"/>
            </v:line>
            <v:line style="position:absolute" from="10915,3042" to="10915,3318" stroked="true" strokeweight=".47998pt" strokecolor="#000000">
              <v:stroke dashstyle="solid"/>
            </v:line>
            <v:line style="position:absolute" from="10915,3318" to="10915,3594" stroked="true" strokeweight=".47998pt" strokecolor="#000000">
              <v:stroke dashstyle="solid"/>
            </v:line>
            <v:line style="position:absolute" from="10915,3594" to="10915,3870" stroked="true" strokeweight=".47998pt" strokecolor="#000000">
              <v:stroke dashstyle="solid"/>
            </v:line>
            <v:line style="position:absolute" from="10915,3870" to="10915,4146" stroked="true" strokeweight=".47998pt" strokecolor="#000000">
              <v:stroke dashstyle="solid"/>
            </v:line>
            <v:line style="position:absolute" from="10915,4146" to="10915,4422" stroked="true" strokeweight=".47998pt" strokecolor="#000000">
              <v:stroke dashstyle="solid"/>
            </v:line>
            <v:line style="position:absolute" from="10915,4422" to="10915,4698" stroked="true" strokeweight=".47998pt" strokecolor="#000000">
              <v:stroke dashstyle="solid"/>
            </v:line>
            <v:line style="position:absolute" from="10915,4698" to="10915,4974" stroked="true" strokeweight=".47998pt" strokecolor="#000000">
              <v:stroke dashstyle="solid"/>
            </v:line>
            <v:line style="position:absolute" from="10915,4974" to="10915,5250" stroked="true" strokeweight=".47998pt" strokecolor="#000000">
              <v:stroke dashstyle="solid"/>
            </v:line>
            <v:line style="position:absolute" from="10915,5250" to="10915,5526" stroked="true" strokeweight=".47998pt" strokecolor="#000000">
              <v:stroke dashstyle="solid"/>
            </v:line>
            <v:line style="position:absolute" from="10915,5526" to="10915,5802" stroked="true" strokeweight=".47998pt" strokecolor="#000000">
              <v:stroke dashstyle="solid"/>
            </v:line>
            <v:line style="position:absolute" from="10915,5802" to="10915,6078" stroked="true" strokeweight=".47998pt" strokecolor="#000000">
              <v:stroke dashstyle="solid"/>
            </v:line>
            <v:line style="position:absolute" from="10915,6078" to="10915,6354" stroked="true" strokeweight=".47998pt" strokecolor="#000000">
              <v:stroke dashstyle="solid"/>
            </v:line>
            <v:line style="position:absolute" from="10915,6354" to="10915,6630" stroked="true" strokeweight=".47998pt" strokecolor="#000000">
              <v:stroke dashstyle="solid"/>
            </v:line>
            <v:line style="position:absolute" from="10915,6630" to="10915,6906" stroked="true" strokeweight=".47998pt" strokecolor="#000000">
              <v:stroke dashstyle="solid"/>
            </v:line>
            <w10:wrap type="none"/>
          </v:group>
        </w:pict>
      </w:r>
      <w:r>
        <w:rPr>
          <w:sz w:val="24"/>
        </w:rPr>
        <w:t>Departments will submit year-end financial reports to the SCO as soon as completed rather than hold them until the final submission</w:t>
      </w:r>
      <w:r>
        <w:rPr>
          <w:spacing w:val="-21"/>
          <w:sz w:val="24"/>
        </w:rPr>
        <w:t> </w:t>
      </w:r>
      <w:r>
        <w:rPr>
          <w:sz w:val="24"/>
        </w:rPr>
        <w:t>date.</w:t>
      </w:r>
    </w:p>
    <w:p>
      <w:pPr>
        <w:pStyle w:val="BodyText"/>
        <w:rPr>
          <w:sz w:val="16"/>
        </w:rPr>
      </w:pPr>
    </w:p>
    <w:p>
      <w:pPr>
        <w:pStyle w:val="ListParagraph"/>
        <w:numPr>
          <w:ilvl w:val="1"/>
          <w:numId w:val="55"/>
        </w:numPr>
        <w:tabs>
          <w:tab w:pos="461" w:val="left" w:leader="none"/>
        </w:tabs>
        <w:spacing w:line="240" w:lineRule="auto" w:before="92" w:after="0"/>
        <w:ind w:left="460" w:right="271" w:hanging="360"/>
        <w:jc w:val="left"/>
        <w:rPr>
          <w:sz w:val="24"/>
        </w:rPr>
      </w:pPr>
      <w:r>
        <w:rPr>
          <w:sz w:val="24"/>
        </w:rPr>
        <w:t>Throughout the year, departments will review the condition of their cash, appropriation, and category balances to determine if sufficient funds will be</w:t>
      </w:r>
      <w:r>
        <w:rPr>
          <w:spacing w:val="-34"/>
          <w:sz w:val="24"/>
        </w:rPr>
        <w:t> </w:t>
      </w:r>
      <w:r>
        <w:rPr>
          <w:sz w:val="24"/>
        </w:rPr>
        <w:t>available to meet expenditures. If sufficient funds are not available, departments have the following</w:t>
      </w:r>
      <w:r>
        <w:rPr>
          <w:spacing w:val="-5"/>
          <w:sz w:val="24"/>
        </w:rPr>
        <w:t> </w:t>
      </w:r>
      <w:r>
        <w:rPr>
          <w:sz w:val="24"/>
        </w:rPr>
        <w:t>options:</w:t>
      </w:r>
    </w:p>
    <w:p>
      <w:pPr>
        <w:pStyle w:val="BodyText"/>
        <w:spacing w:before="11"/>
        <w:rPr>
          <w:sz w:val="15"/>
        </w:rPr>
      </w:pPr>
    </w:p>
    <w:p>
      <w:pPr>
        <w:pStyle w:val="ListParagraph"/>
        <w:numPr>
          <w:ilvl w:val="2"/>
          <w:numId w:val="55"/>
        </w:numPr>
        <w:tabs>
          <w:tab w:pos="1181" w:val="left" w:leader="none"/>
        </w:tabs>
        <w:spacing w:line="240" w:lineRule="auto" w:before="92" w:after="0"/>
        <w:ind w:left="1180" w:right="1606" w:hanging="360"/>
        <w:jc w:val="left"/>
        <w:rPr>
          <w:sz w:val="24"/>
        </w:rPr>
      </w:pPr>
      <w:r>
        <w:rPr>
          <w:sz w:val="24"/>
        </w:rPr>
        <w:t>Begin negotiations with other departments for prompt payment</w:t>
      </w:r>
      <w:r>
        <w:rPr>
          <w:spacing w:val="-27"/>
          <w:sz w:val="24"/>
        </w:rPr>
        <w:t> </w:t>
      </w:r>
      <w:r>
        <w:rPr>
          <w:sz w:val="24"/>
        </w:rPr>
        <w:t>of reimbursements, if</w:t>
      </w:r>
      <w:r>
        <w:rPr>
          <w:spacing w:val="-12"/>
          <w:sz w:val="24"/>
        </w:rPr>
        <w:t> </w:t>
      </w:r>
      <w:r>
        <w:rPr>
          <w:sz w:val="24"/>
        </w:rPr>
        <w:t>applicable.</w:t>
      </w:r>
    </w:p>
    <w:p>
      <w:pPr>
        <w:pStyle w:val="BodyText"/>
        <w:rPr>
          <w:sz w:val="16"/>
        </w:rPr>
      </w:pPr>
    </w:p>
    <w:p>
      <w:pPr>
        <w:pStyle w:val="ListParagraph"/>
        <w:numPr>
          <w:ilvl w:val="2"/>
          <w:numId w:val="55"/>
        </w:numPr>
        <w:tabs>
          <w:tab w:pos="1181" w:val="left" w:leader="none"/>
        </w:tabs>
        <w:spacing w:line="240" w:lineRule="auto" w:before="92" w:after="0"/>
        <w:ind w:left="1180" w:right="1072" w:hanging="360"/>
        <w:jc w:val="left"/>
        <w:rPr>
          <w:sz w:val="24"/>
        </w:rPr>
      </w:pPr>
      <w:r>
        <w:rPr>
          <w:sz w:val="24"/>
        </w:rPr>
        <w:t>Begin negotiations with the Finance budget staff to obtain approval</w:t>
      </w:r>
      <w:r>
        <w:rPr>
          <w:spacing w:val="-30"/>
          <w:sz w:val="24"/>
        </w:rPr>
        <w:t> </w:t>
      </w:r>
      <w:r>
        <w:rPr>
          <w:sz w:val="24"/>
        </w:rPr>
        <w:t>for additional</w:t>
      </w:r>
      <w:r>
        <w:rPr>
          <w:spacing w:val="-10"/>
          <w:sz w:val="24"/>
        </w:rPr>
        <w:t> </w:t>
      </w:r>
      <w:r>
        <w:rPr>
          <w:sz w:val="24"/>
        </w:rPr>
        <w:t>funding.</w:t>
      </w:r>
    </w:p>
    <w:p>
      <w:pPr>
        <w:pStyle w:val="BodyText"/>
        <w:spacing w:before="11"/>
        <w:rPr>
          <w:sz w:val="15"/>
        </w:rPr>
      </w:pPr>
    </w:p>
    <w:p>
      <w:pPr>
        <w:pStyle w:val="ListParagraph"/>
        <w:numPr>
          <w:ilvl w:val="2"/>
          <w:numId w:val="55"/>
        </w:numPr>
        <w:tabs>
          <w:tab w:pos="1181" w:val="left" w:leader="none"/>
          <w:tab w:pos="4395" w:val="left" w:leader="none"/>
        </w:tabs>
        <w:spacing w:line="240" w:lineRule="auto" w:before="92" w:after="0"/>
        <w:ind w:left="1180" w:right="341" w:hanging="360"/>
        <w:jc w:val="left"/>
        <w:rPr>
          <w:sz w:val="24"/>
        </w:rPr>
      </w:pPr>
      <w:r>
        <w:rPr>
          <w:sz w:val="24"/>
        </w:rPr>
        <w:t>Return a portion of an advance (e.g., Revolving Fund, General Services, State Publishing,</w:t>
      </w:r>
      <w:r>
        <w:rPr>
          <w:spacing w:val="-4"/>
          <w:sz w:val="24"/>
        </w:rPr>
        <w:t> </w:t>
      </w:r>
      <w:r>
        <w:rPr>
          <w:sz w:val="24"/>
        </w:rPr>
        <w:t>and</w:t>
      </w:r>
      <w:r>
        <w:rPr>
          <w:spacing w:val="-4"/>
          <w:sz w:val="24"/>
        </w:rPr>
        <w:t> </w:t>
      </w:r>
      <w:r>
        <w:rPr>
          <w:sz w:val="24"/>
        </w:rPr>
        <w:t>Prison</w:t>
        <w:tab/>
        <w:t>Industries) to the appropriation it</w:t>
      </w:r>
      <w:r>
        <w:rPr>
          <w:spacing w:val="-22"/>
          <w:sz w:val="24"/>
        </w:rPr>
        <w:t> </w:t>
      </w:r>
      <w:r>
        <w:rPr>
          <w:sz w:val="24"/>
        </w:rPr>
        <w:t>was</w:t>
      </w:r>
      <w:r>
        <w:rPr>
          <w:spacing w:val="-4"/>
          <w:sz w:val="24"/>
        </w:rPr>
        <w:t> </w:t>
      </w:r>
      <w:r>
        <w:rPr>
          <w:sz w:val="24"/>
        </w:rPr>
        <w:t>originally withdrawn</w:t>
      </w:r>
      <w:r>
        <w:rPr>
          <w:spacing w:val="-4"/>
          <w:sz w:val="24"/>
        </w:rPr>
        <w:t> </w:t>
      </w:r>
      <w:r>
        <w:rPr>
          <w:sz w:val="24"/>
        </w:rPr>
        <w:t>from.</w:t>
      </w:r>
    </w:p>
    <w:p>
      <w:pPr>
        <w:pStyle w:val="BodyText"/>
        <w:spacing w:before="11"/>
        <w:rPr>
          <w:sz w:val="15"/>
        </w:rPr>
      </w:pPr>
    </w:p>
    <w:p>
      <w:pPr>
        <w:pStyle w:val="ListParagraph"/>
        <w:numPr>
          <w:ilvl w:val="1"/>
          <w:numId w:val="55"/>
        </w:numPr>
        <w:tabs>
          <w:tab w:pos="461" w:val="left" w:leader="none"/>
        </w:tabs>
        <w:spacing w:line="240" w:lineRule="auto" w:before="92" w:after="0"/>
        <w:ind w:left="460" w:right="267" w:hanging="360"/>
        <w:jc w:val="both"/>
        <w:rPr>
          <w:sz w:val="24"/>
        </w:rPr>
      </w:pPr>
      <w:r>
        <w:rPr>
          <w:sz w:val="24"/>
        </w:rPr>
        <w:t>Departments will estimate receivable and payable accruals when it is not possible to obtain actual documentation. Lists of all accrual documents, estimated accruals,</w:t>
      </w:r>
      <w:r>
        <w:rPr>
          <w:spacing w:val="-27"/>
          <w:sz w:val="24"/>
        </w:rPr>
        <w:t> </w:t>
      </w:r>
      <w:r>
        <w:rPr>
          <w:sz w:val="24"/>
        </w:rPr>
        <w:t>and amounts will be retained for audit</w:t>
      </w:r>
      <w:r>
        <w:rPr>
          <w:spacing w:val="-16"/>
          <w:sz w:val="24"/>
        </w:rPr>
        <w:t> </w:t>
      </w:r>
      <w:r>
        <w:rPr>
          <w:sz w:val="24"/>
        </w:rPr>
        <w:t>purposes.</w:t>
      </w:r>
    </w:p>
    <w:p>
      <w:pPr>
        <w:pStyle w:val="BodyText"/>
        <w:spacing w:before="11"/>
        <w:rPr>
          <w:sz w:val="15"/>
        </w:rPr>
      </w:pPr>
    </w:p>
    <w:p>
      <w:pPr>
        <w:pStyle w:val="ListParagraph"/>
        <w:numPr>
          <w:ilvl w:val="1"/>
          <w:numId w:val="55"/>
        </w:numPr>
        <w:tabs>
          <w:tab w:pos="460" w:val="left" w:leader="none"/>
          <w:tab w:pos="461" w:val="left" w:leader="none"/>
        </w:tabs>
        <w:spacing w:line="240" w:lineRule="auto" w:before="92" w:after="0"/>
        <w:ind w:left="460" w:right="304" w:hanging="360"/>
        <w:jc w:val="left"/>
        <w:rPr>
          <w:sz w:val="24"/>
        </w:rPr>
      </w:pPr>
      <w:r>
        <w:rPr>
          <w:sz w:val="24"/>
        </w:rPr>
        <w:t>Departments will provide deadlines and instructions to employees for submitting documents necessary to prepare the year-end financial reports (e.g., travel expense claims, purchase documents, and</w:t>
      </w:r>
      <w:r>
        <w:rPr>
          <w:spacing w:val="-16"/>
          <w:sz w:val="24"/>
        </w:rPr>
        <w:t> </w:t>
      </w:r>
      <w:r>
        <w:rPr>
          <w:sz w:val="24"/>
        </w:rPr>
        <w:t>invoices).</w:t>
      </w:r>
    </w:p>
    <w:p>
      <w:pPr>
        <w:pStyle w:val="BodyText"/>
        <w:spacing w:before="11"/>
        <w:rPr>
          <w:sz w:val="15"/>
        </w:rPr>
      </w:pPr>
    </w:p>
    <w:p>
      <w:pPr>
        <w:pStyle w:val="BodyText"/>
        <w:spacing w:before="92"/>
        <w:ind w:left="100"/>
      </w:pPr>
      <w:r>
        <w:rPr/>
        <w:t>(Continued)</w:t>
      </w:r>
    </w:p>
    <w:p>
      <w:pPr>
        <w:spacing w:after="0"/>
        <w:sectPr>
          <w:pgSz w:w="12240" w:h="15840"/>
          <w:pgMar w:header="719" w:footer="791" w:top="1000" w:bottom="980" w:left="1340" w:right="1220"/>
        </w:sectPr>
      </w:pPr>
    </w:p>
    <w:p>
      <w:pPr>
        <w:pStyle w:val="BodyText"/>
        <w:rPr>
          <w:sz w:val="20"/>
        </w:rPr>
      </w:pPr>
    </w:p>
    <w:p>
      <w:pPr>
        <w:pStyle w:val="BodyText"/>
        <w:spacing w:before="7"/>
        <w:rPr>
          <w:sz w:val="19"/>
        </w:rPr>
      </w:pPr>
    </w:p>
    <w:p>
      <w:pPr>
        <w:pStyle w:val="BodyText"/>
        <w:spacing w:before="92"/>
        <w:ind w:left="100"/>
      </w:pPr>
      <w:r>
        <w:rPr/>
        <w:pict>
          <v:group style="position:absolute;margin-left:545.48999pt;margin-top:4.541872pt;width:.5pt;height:69.55pt;mso-position-horizontal-relative:page;mso-position-vertical-relative:paragraph;z-index:5416" coordorigin="10910,91" coordsize="10,1391">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w10:wrap type="none"/>
          </v:group>
        </w:pict>
      </w:r>
      <w:r>
        <w:rPr/>
        <w:t>(Continued)</w:t>
      </w:r>
    </w:p>
    <w:p>
      <w:pPr>
        <w:pStyle w:val="Heading1"/>
        <w:tabs>
          <w:tab w:pos="7928" w:val="left" w:leader="none"/>
        </w:tabs>
        <w:spacing w:before="0"/>
        <w:rPr>
          <w:b w:val="0"/>
        </w:rPr>
      </w:pPr>
      <w:r>
        <w:rPr/>
        <w:t>YEAR-END</w:t>
      </w:r>
      <w:r>
        <w:rPr>
          <w:spacing w:val="-5"/>
        </w:rPr>
        <w:t> </w:t>
      </w:r>
      <w:r>
        <w:rPr/>
        <w:t>FINANCIAL REPORTS—GENERAL</w:t>
        <w:tab/>
        <w:t>7950 </w:t>
      </w:r>
      <w:r>
        <w:rPr>
          <w:b w:val="0"/>
        </w:rPr>
        <w:t>(Cont.</w:t>
      </w:r>
      <w:r>
        <w:rPr>
          <w:b w:val="0"/>
          <w:spacing w:val="-5"/>
        </w:rPr>
        <w:t> </w:t>
      </w:r>
      <w:r>
        <w:rPr>
          <w:b w:val="0"/>
        </w:rPr>
        <w:t>2)</w:t>
      </w:r>
    </w:p>
    <w:p>
      <w:pPr>
        <w:pStyle w:val="BodyText"/>
        <w:ind w:left="100"/>
      </w:pPr>
      <w:r>
        <w:rPr/>
        <w:t>(Revised 6/14)</w:t>
      </w:r>
    </w:p>
    <w:p>
      <w:pPr>
        <w:pStyle w:val="BodyText"/>
        <w:spacing w:before="10"/>
        <w:rPr>
          <w:sz w:val="15"/>
        </w:rPr>
      </w:pPr>
    </w:p>
    <w:p>
      <w:pPr>
        <w:pStyle w:val="BodyText"/>
        <w:spacing w:before="93"/>
        <w:ind w:left="100"/>
      </w:pPr>
      <w:r>
        <w:rPr/>
        <w:t>Below is a list of references, not in this chapter, related to year-end financial reporting.</w:t>
      </w:r>
    </w:p>
    <w:p>
      <w:pPr>
        <w:pStyle w:val="BodyText"/>
        <w:spacing w:before="4"/>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2432"/>
      </w:tblGrid>
      <w:tr>
        <w:trPr>
          <w:trHeight w:val="564" w:hRule="exact"/>
        </w:trPr>
        <w:tc>
          <w:tcPr>
            <w:tcW w:w="6570" w:type="dxa"/>
          </w:tcPr>
          <w:p>
            <w:pPr>
              <w:pStyle w:val="TableParagraph"/>
              <w:spacing w:before="135"/>
              <w:ind w:left="100"/>
              <w:rPr>
                <w:rFonts w:ascii="Arial"/>
                <w:b/>
                <w:sz w:val="24"/>
              </w:rPr>
            </w:pPr>
            <w:r>
              <w:rPr>
                <w:rFonts w:ascii="Arial"/>
                <w:b/>
                <w:sz w:val="24"/>
              </w:rPr>
              <w:t>Subject</w:t>
            </w:r>
          </w:p>
        </w:tc>
        <w:tc>
          <w:tcPr>
            <w:tcW w:w="2432" w:type="dxa"/>
          </w:tcPr>
          <w:p>
            <w:pPr>
              <w:pStyle w:val="TableParagraph"/>
              <w:ind w:left="103" w:right="832"/>
              <w:rPr>
                <w:rFonts w:ascii="Arial"/>
                <w:b/>
                <w:sz w:val="24"/>
              </w:rPr>
            </w:pPr>
            <w:r>
              <w:rPr>
                <w:rFonts w:ascii="Arial"/>
                <w:b/>
                <w:sz w:val="24"/>
              </w:rPr>
              <w:t>SAM Section Reference</w:t>
            </w:r>
          </w:p>
        </w:tc>
      </w:tr>
      <w:tr>
        <w:trPr>
          <w:trHeight w:val="442" w:hRule="exact"/>
        </w:trPr>
        <w:tc>
          <w:tcPr>
            <w:tcW w:w="6570" w:type="dxa"/>
          </w:tcPr>
          <w:p>
            <w:pPr>
              <w:pStyle w:val="TableParagraph"/>
              <w:spacing w:before="72"/>
              <w:ind w:left="100"/>
              <w:rPr>
                <w:rFonts w:ascii="Arial" w:hAnsi="Arial"/>
                <w:sz w:val="24"/>
              </w:rPr>
            </w:pPr>
            <w:r>
              <w:rPr>
                <w:rFonts w:ascii="Arial" w:hAnsi="Arial"/>
                <w:sz w:val="24"/>
              </w:rPr>
              <w:t>Accruals and Adjustments – Standard Entries</w:t>
            </w:r>
          </w:p>
        </w:tc>
        <w:tc>
          <w:tcPr>
            <w:tcW w:w="2432" w:type="dxa"/>
          </w:tcPr>
          <w:p>
            <w:pPr>
              <w:pStyle w:val="TableParagraph"/>
              <w:spacing w:before="72"/>
              <w:ind w:left="103"/>
              <w:rPr>
                <w:rFonts w:ascii="Arial"/>
                <w:sz w:val="24"/>
              </w:rPr>
            </w:pPr>
            <w:hyperlink r:id="rId26">
              <w:r>
                <w:rPr>
                  <w:rFonts w:ascii="Arial"/>
                  <w:color w:val="0000FF"/>
                  <w:sz w:val="24"/>
                  <w:u w:val="single" w:color="0000FF"/>
                </w:rPr>
                <w:t>10600 - 10615</w:t>
              </w:r>
            </w:hyperlink>
          </w:p>
        </w:tc>
      </w:tr>
      <w:tr>
        <w:trPr>
          <w:trHeight w:val="442" w:hRule="exact"/>
        </w:trPr>
        <w:tc>
          <w:tcPr>
            <w:tcW w:w="6570" w:type="dxa"/>
          </w:tcPr>
          <w:p>
            <w:pPr>
              <w:pStyle w:val="TableParagraph"/>
              <w:spacing w:before="72"/>
              <w:ind w:left="100"/>
              <w:rPr>
                <w:rFonts w:ascii="Arial" w:hAnsi="Arial"/>
                <w:sz w:val="24"/>
              </w:rPr>
            </w:pPr>
            <w:r>
              <w:rPr>
                <w:rFonts w:ascii="Arial" w:hAnsi="Arial"/>
                <w:sz w:val="24"/>
              </w:rPr>
              <w:t>Accruals to Trust Accounts – Trust and Agency Funds</w:t>
            </w:r>
          </w:p>
        </w:tc>
        <w:tc>
          <w:tcPr>
            <w:tcW w:w="2432" w:type="dxa"/>
          </w:tcPr>
          <w:p>
            <w:pPr>
              <w:pStyle w:val="TableParagraph"/>
              <w:spacing w:before="72"/>
              <w:ind w:left="103"/>
              <w:rPr>
                <w:rFonts w:ascii="Arial"/>
                <w:sz w:val="24"/>
              </w:rPr>
            </w:pPr>
            <w:hyperlink r:id="rId244">
              <w:r>
                <w:rPr>
                  <w:rFonts w:ascii="Arial"/>
                  <w:color w:val="0000FF"/>
                  <w:sz w:val="24"/>
                  <w:u w:val="single" w:color="0000FF"/>
                </w:rPr>
                <w:t>19305</w:t>
              </w:r>
            </w:hyperlink>
          </w:p>
        </w:tc>
      </w:tr>
      <w:tr>
        <w:trPr>
          <w:trHeight w:val="1162" w:hRule="exact"/>
        </w:trPr>
        <w:tc>
          <w:tcPr>
            <w:tcW w:w="6570" w:type="dxa"/>
          </w:tcPr>
          <w:p>
            <w:pPr>
              <w:pStyle w:val="TableParagraph"/>
              <w:spacing w:line="272" w:lineRule="exact"/>
              <w:ind w:left="100"/>
              <w:rPr>
                <w:rFonts w:ascii="Arial"/>
                <w:sz w:val="24"/>
              </w:rPr>
            </w:pPr>
            <w:r>
              <w:rPr>
                <w:rFonts w:ascii="Arial"/>
                <w:sz w:val="24"/>
              </w:rPr>
              <w:t>Allotment-Expenditure Accounting</w:t>
            </w:r>
          </w:p>
          <w:p>
            <w:pPr>
              <w:pStyle w:val="TableParagraph"/>
              <w:numPr>
                <w:ilvl w:val="0"/>
                <w:numId w:val="56"/>
              </w:numPr>
              <w:tabs>
                <w:tab w:pos="820" w:val="left" w:leader="none"/>
                <w:tab w:pos="821" w:val="left" w:leader="none"/>
              </w:tabs>
              <w:spacing w:line="294" w:lineRule="exact" w:before="0" w:after="0"/>
              <w:ind w:left="820" w:right="0" w:hanging="360"/>
              <w:jc w:val="left"/>
              <w:rPr>
                <w:rFonts w:ascii="Arial"/>
                <w:sz w:val="24"/>
              </w:rPr>
            </w:pPr>
            <w:r>
              <w:rPr>
                <w:rFonts w:ascii="Arial"/>
                <w:sz w:val="24"/>
              </w:rPr>
              <w:t>Year-End</w:t>
            </w:r>
            <w:r>
              <w:rPr>
                <w:rFonts w:ascii="Arial"/>
                <w:spacing w:val="-5"/>
                <w:sz w:val="24"/>
              </w:rPr>
              <w:t> </w:t>
            </w:r>
            <w:r>
              <w:rPr>
                <w:rFonts w:ascii="Arial"/>
                <w:sz w:val="24"/>
              </w:rPr>
              <w:t>Accruals</w:t>
            </w:r>
          </w:p>
          <w:p>
            <w:pPr>
              <w:pStyle w:val="TableParagraph"/>
              <w:numPr>
                <w:ilvl w:val="0"/>
                <w:numId w:val="56"/>
              </w:numPr>
              <w:tabs>
                <w:tab w:pos="820" w:val="left" w:leader="none"/>
                <w:tab w:pos="821" w:val="left" w:leader="none"/>
              </w:tabs>
              <w:spacing w:line="293" w:lineRule="exact" w:before="0" w:after="0"/>
              <w:ind w:left="820" w:right="0" w:hanging="360"/>
              <w:jc w:val="left"/>
              <w:rPr>
                <w:rFonts w:ascii="Arial"/>
                <w:sz w:val="24"/>
              </w:rPr>
            </w:pPr>
            <w:r>
              <w:rPr>
                <w:rFonts w:ascii="Arial"/>
                <w:sz w:val="24"/>
              </w:rPr>
              <w:t>One-Year</w:t>
            </w:r>
            <w:r>
              <w:rPr>
                <w:rFonts w:ascii="Arial"/>
                <w:spacing w:val="-7"/>
                <w:sz w:val="24"/>
              </w:rPr>
              <w:t> </w:t>
            </w:r>
            <w:r>
              <w:rPr>
                <w:rFonts w:ascii="Arial"/>
                <w:sz w:val="24"/>
              </w:rPr>
              <w:t>Appropriations</w:t>
            </w:r>
          </w:p>
          <w:p>
            <w:pPr>
              <w:pStyle w:val="TableParagraph"/>
              <w:numPr>
                <w:ilvl w:val="0"/>
                <w:numId w:val="56"/>
              </w:numPr>
              <w:tabs>
                <w:tab w:pos="820" w:val="left" w:leader="none"/>
                <w:tab w:pos="821" w:val="left" w:leader="none"/>
              </w:tabs>
              <w:spacing w:line="293" w:lineRule="exact" w:before="0" w:after="0"/>
              <w:ind w:left="820" w:right="0" w:hanging="360"/>
              <w:jc w:val="left"/>
              <w:rPr>
                <w:rFonts w:ascii="Arial"/>
                <w:sz w:val="24"/>
              </w:rPr>
            </w:pPr>
            <w:r>
              <w:rPr>
                <w:rFonts w:ascii="Arial"/>
                <w:sz w:val="24"/>
              </w:rPr>
              <w:t>Continuing</w:t>
            </w:r>
            <w:r>
              <w:rPr>
                <w:rFonts w:ascii="Arial"/>
                <w:spacing w:val="-8"/>
                <w:sz w:val="24"/>
              </w:rPr>
              <w:t> </w:t>
            </w:r>
            <w:r>
              <w:rPr>
                <w:rFonts w:ascii="Arial"/>
                <w:sz w:val="24"/>
              </w:rPr>
              <w:t>Appropriations</w:t>
            </w:r>
          </w:p>
        </w:tc>
        <w:tc>
          <w:tcPr>
            <w:tcW w:w="2432" w:type="dxa"/>
          </w:tcPr>
          <w:p>
            <w:pPr>
              <w:pStyle w:val="TableParagraph"/>
              <w:spacing w:before="8"/>
              <w:rPr>
                <w:rFonts w:ascii="Arial"/>
                <w:sz w:val="25"/>
              </w:rPr>
            </w:pPr>
          </w:p>
          <w:p>
            <w:pPr>
              <w:pStyle w:val="TableParagraph"/>
              <w:ind w:left="103"/>
              <w:rPr>
                <w:rFonts w:ascii="Arial"/>
                <w:sz w:val="24"/>
              </w:rPr>
            </w:pPr>
            <w:hyperlink r:id="rId245">
              <w:r>
                <w:rPr>
                  <w:rFonts w:ascii="Arial"/>
                  <w:color w:val="0000FF"/>
                  <w:sz w:val="24"/>
                  <w:u w:val="single" w:color="0000FF"/>
                </w:rPr>
                <w:t>8380</w:t>
              </w:r>
            </w:hyperlink>
          </w:p>
          <w:p>
            <w:pPr>
              <w:pStyle w:val="TableParagraph"/>
              <w:ind w:left="103"/>
              <w:rPr>
                <w:rFonts w:ascii="Arial"/>
                <w:sz w:val="24"/>
              </w:rPr>
            </w:pPr>
            <w:hyperlink r:id="rId245">
              <w:r>
                <w:rPr>
                  <w:rFonts w:ascii="Arial"/>
                  <w:color w:val="0000FF"/>
                  <w:sz w:val="24"/>
                  <w:u w:val="single" w:color="0000FF"/>
                </w:rPr>
                <w:t>8381</w:t>
              </w:r>
            </w:hyperlink>
          </w:p>
          <w:p>
            <w:pPr>
              <w:pStyle w:val="TableParagraph"/>
              <w:ind w:left="103"/>
              <w:rPr>
                <w:rFonts w:ascii="Arial"/>
                <w:sz w:val="24"/>
              </w:rPr>
            </w:pPr>
            <w:hyperlink r:id="rId245">
              <w:r>
                <w:rPr>
                  <w:rFonts w:ascii="Arial"/>
                  <w:color w:val="0000FF"/>
                  <w:sz w:val="24"/>
                  <w:u w:val="single" w:color="0000FF"/>
                </w:rPr>
                <w:t>8382</w:t>
              </w:r>
            </w:hyperlink>
          </w:p>
        </w:tc>
      </w:tr>
      <w:tr>
        <w:trPr>
          <w:trHeight w:val="442" w:hRule="exact"/>
        </w:trPr>
        <w:tc>
          <w:tcPr>
            <w:tcW w:w="6570" w:type="dxa"/>
          </w:tcPr>
          <w:p>
            <w:pPr>
              <w:pStyle w:val="TableParagraph"/>
              <w:spacing w:before="75"/>
              <w:ind w:left="100"/>
              <w:rPr>
                <w:rFonts w:ascii="Arial"/>
                <w:sz w:val="24"/>
              </w:rPr>
            </w:pPr>
            <w:r>
              <w:rPr>
                <w:rFonts w:ascii="Arial"/>
                <w:sz w:val="24"/>
              </w:rPr>
              <w:t>Change in Method of Accrual</w:t>
            </w:r>
          </w:p>
        </w:tc>
        <w:tc>
          <w:tcPr>
            <w:tcW w:w="2432" w:type="dxa"/>
          </w:tcPr>
          <w:p>
            <w:pPr>
              <w:pStyle w:val="TableParagraph"/>
              <w:spacing w:before="75"/>
              <w:ind w:left="103"/>
              <w:rPr>
                <w:rFonts w:ascii="Arial"/>
                <w:sz w:val="24"/>
              </w:rPr>
            </w:pPr>
            <w:hyperlink r:id="rId246">
              <w:r>
                <w:rPr>
                  <w:rFonts w:ascii="Arial"/>
                  <w:color w:val="0000FF"/>
                  <w:sz w:val="24"/>
                  <w:u w:val="single" w:color="0000FF"/>
                </w:rPr>
                <w:t>8793</w:t>
              </w:r>
            </w:hyperlink>
          </w:p>
        </w:tc>
      </w:tr>
      <w:tr>
        <w:trPr>
          <w:trHeight w:val="444" w:hRule="exact"/>
        </w:trPr>
        <w:tc>
          <w:tcPr>
            <w:tcW w:w="6570" w:type="dxa"/>
          </w:tcPr>
          <w:p>
            <w:pPr>
              <w:pStyle w:val="TableParagraph"/>
              <w:spacing w:before="75"/>
              <w:ind w:left="100"/>
              <w:rPr>
                <w:rFonts w:ascii="Arial"/>
                <w:sz w:val="24"/>
              </w:rPr>
            </w:pPr>
            <w:r>
              <w:rPr>
                <w:rFonts w:ascii="Arial"/>
                <w:sz w:val="24"/>
              </w:rPr>
              <w:t>Closing Entries</w:t>
            </w:r>
          </w:p>
        </w:tc>
        <w:tc>
          <w:tcPr>
            <w:tcW w:w="2432" w:type="dxa"/>
          </w:tcPr>
          <w:p>
            <w:pPr>
              <w:pStyle w:val="TableParagraph"/>
              <w:spacing w:before="75"/>
              <w:ind w:left="103"/>
              <w:rPr>
                <w:rFonts w:ascii="Arial"/>
                <w:sz w:val="24"/>
              </w:rPr>
            </w:pPr>
            <w:hyperlink r:id="rId26">
              <w:r>
                <w:rPr>
                  <w:rFonts w:ascii="Arial"/>
                  <w:color w:val="0000FF"/>
                  <w:sz w:val="24"/>
                  <w:u w:val="single" w:color="0000FF"/>
                </w:rPr>
                <w:t>10650 - 10651</w:t>
              </w:r>
            </w:hyperlink>
          </w:p>
        </w:tc>
      </w:tr>
      <w:tr>
        <w:trPr>
          <w:trHeight w:val="869" w:hRule="exact"/>
        </w:trPr>
        <w:tc>
          <w:tcPr>
            <w:tcW w:w="6570" w:type="dxa"/>
          </w:tcPr>
          <w:p>
            <w:pPr>
              <w:pStyle w:val="TableParagraph"/>
              <w:spacing w:line="272" w:lineRule="exact"/>
              <w:ind w:left="100"/>
              <w:rPr>
                <w:rFonts w:ascii="Arial" w:hAnsi="Arial"/>
                <w:sz w:val="24"/>
              </w:rPr>
            </w:pPr>
            <w:r>
              <w:rPr>
                <w:rFonts w:ascii="Arial" w:hAnsi="Arial"/>
                <w:sz w:val="24"/>
              </w:rPr>
              <w:t>Controller’s Accounts</w:t>
            </w:r>
          </w:p>
          <w:p>
            <w:pPr>
              <w:pStyle w:val="TableParagraph"/>
              <w:numPr>
                <w:ilvl w:val="0"/>
                <w:numId w:val="57"/>
              </w:numPr>
              <w:tabs>
                <w:tab w:pos="820" w:val="left" w:leader="none"/>
                <w:tab w:pos="821" w:val="left" w:leader="none"/>
              </w:tabs>
              <w:spacing w:line="292" w:lineRule="exact" w:before="0" w:after="0"/>
              <w:ind w:left="820" w:right="0" w:hanging="360"/>
              <w:jc w:val="left"/>
              <w:rPr>
                <w:rFonts w:ascii="Arial"/>
                <w:sz w:val="24"/>
              </w:rPr>
            </w:pPr>
            <w:r>
              <w:rPr>
                <w:rFonts w:ascii="Arial"/>
                <w:sz w:val="24"/>
              </w:rPr>
              <w:t>General</w:t>
            </w:r>
          </w:p>
          <w:p>
            <w:pPr>
              <w:pStyle w:val="TableParagraph"/>
              <w:numPr>
                <w:ilvl w:val="0"/>
                <w:numId w:val="57"/>
              </w:numPr>
              <w:tabs>
                <w:tab w:pos="820" w:val="left" w:leader="none"/>
                <w:tab w:pos="821" w:val="left" w:leader="none"/>
              </w:tabs>
              <w:spacing w:line="292" w:lineRule="exact" w:before="0" w:after="0"/>
              <w:ind w:left="820" w:right="0" w:hanging="360"/>
              <w:jc w:val="left"/>
              <w:rPr>
                <w:rFonts w:ascii="Arial"/>
                <w:sz w:val="24"/>
              </w:rPr>
            </w:pPr>
            <w:r>
              <w:rPr>
                <w:rFonts w:ascii="Arial"/>
                <w:sz w:val="24"/>
              </w:rPr>
              <w:t>Year-End</w:t>
            </w:r>
            <w:r>
              <w:rPr>
                <w:rFonts w:ascii="Arial"/>
                <w:spacing w:val="-5"/>
                <w:sz w:val="24"/>
              </w:rPr>
              <w:t> </w:t>
            </w:r>
            <w:r>
              <w:rPr>
                <w:rFonts w:ascii="Arial"/>
                <w:sz w:val="24"/>
              </w:rPr>
              <w:t>Accruals</w:t>
            </w:r>
          </w:p>
        </w:tc>
        <w:tc>
          <w:tcPr>
            <w:tcW w:w="2432" w:type="dxa"/>
          </w:tcPr>
          <w:p>
            <w:pPr>
              <w:pStyle w:val="TableParagraph"/>
              <w:spacing w:before="10"/>
              <w:rPr>
                <w:rFonts w:ascii="Arial"/>
                <w:sz w:val="24"/>
              </w:rPr>
            </w:pPr>
          </w:p>
          <w:p>
            <w:pPr>
              <w:pStyle w:val="TableParagraph"/>
              <w:ind w:left="103"/>
              <w:rPr>
                <w:rFonts w:ascii="Arial"/>
                <w:sz w:val="24"/>
              </w:rPr>
            </w:pPr>
            <w:hyperlink r:id="rId247">
              <w:r>
                <w:rPr>
                  <w:rFonts w:ascii="Arial"/>
                  <w:color w:val="0000FF"/>
                  <w:sz w:val="24"/>
                  <w:u w:val="single" w:color="0000FF"/>
                </w:rPr>
                <w:t>8800</w:t>
              </w:r>
            </w:hyperlink>
          </w:p>
          <w:p>
            <w:pPr>
              <w:pStyle w:val="TableParagraph"/>
              <w:ind w:left="103"/>
              <w:rPr>
                <w:rFonts w:ascii="Arial"/>
                <w:sz w:val="24"/>
              </w:rPr>
            </w:pPr>
            <w:hyperlink r:id="rId247">
              <w:r>
                <w:rPr>
                  <w:rFonts w:ascii="Arial"/>
                  <w:color w:val="0000FF"/>
                  <w:sz w:val="24"/>
                  <w:u w:val="single" w:color="0000FF"/>
                </w:rPr>
                <w:t>8860</w:t>
              </w:r>
            </w:hyperlink>
          </w:p>
        </w:tc>
      </w:tr>
      <w:tr>
        <w:trPr>
          <w:trHeight w:val="442" w:hRule="exact"/>
        </w:trPr>
        <w:tc>
          <w:tcPr>
            <w:tcW w:w="6570" w:type="dxa"/>
          </w:tcPr>
          <w:p>
            <w:pPr>
              <w:pStyle w:val="TableParagraph"/>
              <w:spacing w:before="75"/>
              <w:ind w:left="100"/>
              <w:rPr>
                <w:rFonts w:ascii="Arial"/>
                <w:sz w:val="24"/>
              </w:rPr>
            </w:pPr>
            <w:r>
              <w:rPr>
                <w:rFonts w:ascii="Arial"/>
                <w:sz w:val="24"/>
              </w:rPr>
              <w:t>Expenditures</w:t>
            </w:r>
          </w:p>
        </w:tc>
        <w:tc>
          <w:tcPr>
            <w:tcW w:w="2432" w:type="dxa"/>
          </w:tcPr>
          <w:p>
            <w:pPr>
              <w:pStyle w:val="TableParagraph"/>
              <w:spacing w:before="75"/>
              <w:ind w:left="103"/>
              <w:rPr>
                <w:rFonts w:ascii="Arial"/>
                <w:sz w:val="24"/>
              </w:rPr>
            </w:pPr>
            <w:hyperlink r:id="rId248">
              <w:r>
                <w:rPr>
                  <w:rFonts w:ascii="Arial"/>
                  <w:color w:val="0000FF"/>
                  <w:sz w:val="24"/>
                  <w:u w:val="single" w:color="0000FF"/>
                </w:rPr>
                <w:t>10210</w:t>
              </w:r>
            </w:hyperlink>
          </w:p>
        </w:tc>
      </w:tr>
      <w:tr>
        <w:trPr>
          <w:trHeight w:val="444" w:hRule="exact"/>
        </w:trPr>
        <w:tc>
          <w:tcPr>
            <w:tcW w:w="6570" w:type="dxa"/>
          </w:tcPr>
          <w:p>
            <w:pPr>
              <w:pStyle w:val="TableParagraph"/>
              <w:spacing w:before="75"/>
              <w:ind w:left="100"/>
              <w:rPr>
                <w:rFonts w:ascii="Arial"/>
                <w:sz w:val="24"/>
              </w:rPr>
            </w:pPr>
            <w:r>
              <w:rPr>
                <w:rFonts w:ascii="Arial"/>
                <w:sz w:val="24"/>
              </w:rPr>
              <w:t>Federal Trust Funds</w:t>
            </w:r>
          </w:p>
        </w:tc>
        <w:tc>
          <w:tcPr>
            <w:tcW w:w="2432" w:type="dxa"/>
          </w:tcPr>
          <w:p>
            <w:pPr>
              <w:pStyle w:val="TableParagraph"/>
              <w:spacing w:before="75"/>
              <w:ind w:left="103"/>
              <w:rPr>
                <w:rFonts w:ascii="Arial"/>
                <w:sz w:val="24"/>
              </w:rPr>
            </w:pPr>
            <w:hyperlink r:id="rId249">
              <w:r>
                <w:rPr>
                  <w:rFonts w:ascii="Arial"/>
                  <w:color w:val="0000FF"/>
                  <w:sz w:val="24"/>
                  <w:u w:val="single" w:color="0000FF"/>
                </w:rPr>
                <w:t>17130</w:t>
              </w:r>
            </w:hyperlink>
          </w:p>
        </w:tc>
      </w:tr>
      <w:tr>
        <w:trPr>
          <w:trHeight w:val="1455" w:hRule="exact"/>
        </w:trPr>
        <w:tc>
          <w:tcPr>
            <w:tcW w:w="6570" w:type="dxa"/>
          </w:tcPr>
          <w:p>
            <w:pPr>
              <w:pStyle w:val="TableParagraph"/>
              <w:spacing w:line="272" w:lineRule="exact"/>
              <w:ind w:left="100"/>
              <w:rPr>
                <w:rFonts w:ascii="Arial"/>
                <w:sz w:val="24"/>
              </w:rPr>
            </w:pPr>
            <w:r>
              <w:rPr>
                <w:rFonts w:ascii="Arial"/>
                <w:sz w:val="24"/>
              </w:rPr>
              <w:t>Income</w:t>
            </w:r>
          </w:p>
          <w:p>
            <w:pPr>
              <w:pStyle w:val="TableParagraph"/>
              <w:numPr>
                <w:ilvl w:val="0"/>
                <w:numId w:val="58"/>
              </w:numPr>
              <w:tabs>
                <w:tab w:pos="820" w:val="left" w:leader="none"/>
                <w:tab w:pos="821" w:val="left" w:leader="none"/>
              </w:tabs>
              <w:spacing w:line="292" w:lineRule="exact" w:before="1" w:after="0"/>
              <w:ind w:left="820" w:right="0" w:hanging="360"/>
              <w:jc w:val="left"/>
              <w:rPr>
                <w:rFonts w:ascii="Arial"/>
                <w:sz w:val="24"/>
              </w:rPr>
            </w:pPr>
            <w:r>
              <w:rPr>
                <w:rFonts w:ascii="Arial"/>
                <w:sz w:val="24"/>
              </w:rPr>
              <w:t>General</w:t>
            </w:r>
          </w:p>
          <w:p>
            <w:pPr>
              <w:pStyle w:val="TableParagraph"/>
              <w:numPr>
                <w:ilvl w:val="0"/>
                <w:numId w:val="58"/>
              </w:numPr>
              <w:tabs>
                <w:tab w:pos="820" w:val="left" w:leader="none"/>
                <w:tab w:pos="821" w:val="left" w:leader="none"/>
              </w:tabs>
              <w:spacing w:line="292" w:lineRule="exact" w:before="0" w:after="0"/>
              <w:ind w:left="820" w:right="0" w:hanging="360"/>
              <w:jc w:val="left"/>
              <w:rPr>
                <w:rFonts w:ascii="Arial"/>
                <w:sz w:val="24"/>
              </w:rPr>
            </w:pPr>
            <w:r>
              <w:rPr>
                <w:rFonts w:ascii="Arial"/>
                <w:sz w:val="24"/>
              </w:rPr>
              <w:t>From</w:t>
            </w:r>
            <w:r>
              <w:rPr>
                <w:rFonts w:ascii="Arial"/>
                <w:spacing w:val="-7"/>
                <w:sz w:val="24"/>
              </w:rPr>
              <w:t> </w:t>
            </w:r>
            <w:r>
              <w:rPr>
                <w:rFonts w:ascii="Arial"/>
                <w:sz w:val="24"/>
              </w:rPr>
              <w:t>Investments</w:t>
            </w:r>
          </w:p>
          <w:p>
            <w:pPr>
              <w:pStyle w:val="TableParagraph"/>
              <w:numPr>
                <w:ilvl w:val="0"/>
                <w:numId w:val="58"/>
              </w:numPr>
              <w:tabs>
                <w:tab w:pos="820" w:val="left" w:leader="none"/>
                <w:tab w:pos="821" w:val="left" w:leader="none"/>
              </w:tabs>
              <w:spacing w:line="293" w:lineRule="exact" w:before="0" w:after="0"/>
              <w:ind w:left="820" w:right="0" w:hanging="360"/>
              <w:jc w:val="left"/>
              <w:rPr>
                <w:rFonts w:ascii="Arial"/>
                <w:sz w:val="24"/>
              </w:rPr>
            </w:pPr>
            <w:r>
              <w:rPr>
                <w:rFonts w:ascii="Arial"/>
                <w:sz w:val="24"/>
              </w:rPr>
              <w:t>From Surplus Money Investment</w:t>
            </w:r>
            <w:r>
              <w:rPr>
                <w:rFonts w:ascii="Arial"/>
                <w:spacing w:val="-13"/>
                <w:sz w:val="24"/>
              </w:rPr>
              <w:t> </w:t>
            </w:r>
            <w:r>
              <w:rPr>
                <w:rFonts w:ascii="Arial"/>
                <w:sz w:val="24"/>
              </w:rPr>
              <w:t>Fund</w:t>
            </w:r>
          </w:p>
          <w:p>
            <w:pPr>
              <w:pStyle w:val="TableParagraph"/>
              <w:numPr>
                <w:ilvl w:val="0"/>
                <w:numId w:val="58"/>
              </w:numPr>
              <w:tabs>
                <w:tab w:pos="820" w:val="left" w:leader="none"/>
                <w:tab w:pos="821" w:val="left" w:leader="none"/>
              </w:tabs>
              <w:spacing w:line="293" w:lineRule="exact" w:before="0" w:after="0"/>
              <w:ind w:left="820" w:right="0" w:hanging="360"/>
              <w:jc w:val="left"/>
              <w:rPr>
                <w:rFonts w:ascii="Arial"/>
                <w:sz w:val="24"/>
              </w:rPr>
            </w:pPr>
            <w:r>
              <w:rPr>
                <w:rFonts w:ascii="Arial"/>
                <w:sz w:val="24"/>
              </w:rPr>
              <w:t>From Condemnation Deposits</w:t>
            </w:r>
            <w:r>
              <w:rPr>
                <w:rFonts w:ascii="Arial"/>
                <w:spacing w:val="-11"/>
                <w:sz w:val="24"/>
              </w:rPr>
              <w:t> </w:t>
            </w:r>
            <w:r>
              <w:rPr>
                <w:rFonts w:ascii="Arial"/>
                <w:sz w:val="24"/>
              </w:rPr>
              <w:t>Fund</w:t>
            </w:r>
          </w:p>
        </w:tc>
        <w:tc>
          <w:tcPr>
            <w:tcW w:w="2432" w:type="dxa"/>
          </w:tcPr>
          <w:p>
            <w:pPr>
              <w:pStyle w:val="TableParagraph"/>
              <w:spacing w:before="4"/>
              <w:rPr>
                <w:rFonts w:ascii="Arial"/>
                <w:sz w:val="26"/>
              </w:rPr>
            </w:pPr>
          </w:p>
          <w:p>
            <w:pPr>
              <w:pStyle w:val="TableParagraph"/>
              <w:ind w:left="103"/>
              <w:rPr>
                <w:rFonts w:ascii="Arial"/>
                <w:sz w:val="24"/>
              </w:rPr>
            </w:pPr>
            <w:hyperlink r:id="rId250">
              <w:r>
                <w:rPr>
                  <w:rFonts w:ascii="Arial"/>
                  <w:color w:val="0000FF"/>
                  <w:sz w:val="24"/>
                  <w:u w:val="single" w:color="0000FF"/>
                </w:rPr>
                <w:t>8200</w:t>
              </w:r>
            </w:hyperlink>
            <w:r>
              <w:rPr>
                <w:rFonts w:ascii="Arial"/>
                <w:sz w:val="24"/>
              </w:rPr>
              <w:t>, </w:t>
            </w:r>
            <w:hyperlink r:id="rId248">
              <w:r>
                <w:rPr>
                  <w:rFonts w:ascii="Arial"/>
                  <w:color w:val="0000FF"/>
                  <w:sz w:val="24"/>
                  <w:u w:val="single" w:color="0000FF"/>
                </w:rPr>
                <w:t>10230</w:t>
              </w:r>
            </w:hyperlink>
          </w:p>
          <w:p>
            <w:pPr>
              <w:pStyle w:val="TableParagraph"/>
              <w:ind w:left="103"/>
              <w:rPr>
                <w:rFonts w:ascii="Arial"/>
                <w:sz w:val="24"/>
              </w:rPr>
            </w:pPr>
            <w:hyperlink r:id="rId250">
              <w:r>
                <w:rPr>
                  <w:rFonts w:ascii="Arial"/>
                  <w:color w:val="0000FF"/>
                  <w:sz w:val="24"/>
                  <w:u w:val="single" w:color="0000FF"/>
                </w:rPr>
                <w:t>8284</w:t>
              </w:r>
            </w:hyperlink>
          </w:p>
          <w:p>
            <w:pPr>
              <w:pStyle w:val="TableParagraph"/>
              <w:ind w:left="103"/>
              <w:rPr>
                <w:rFonts w:ascii="Arial"/>
                <w:sz w:val="24"/>
              </w:rPr>
            </w:pPr>
            <w:hyperlink r:id="rId250">
              <w:r>
                <w:rPr>
                  <w:rFonts w:ascii="Arial"/>
                  <w:color w:val="0000FF"/>
                  <w:sz w:val="24"/>
                  <w:u w:val="single" w:color="0000FF"/>
                </w:rPr>
                <w:t>8284.1</w:t>
              </w:r>
            </w:hyperlink>
          </w:p>
          <w:p>
            <w:pPr>
              <w:pStyle w:val="TableParagraph"/>
              <w:ind w:left="103"/>
              <w:rPr>
                <w:rFonts w:ascii="Arial"/>
                <w:sz w:val="24"/>
              </w:rPr>
            </w:pPr>
            <w:hyperlink r:id="rId250">
              <w:r>
                <w:rPr>
                  <w:rFonts w:ascii="Arial"/>
                  <w:color w:val="0000FF"/>
                  <w:sz w:val="24"/>
                  <w:u w:val="single" w:color="0000FF"/>
                </w:rPr>
                <w:t>8284.2</w:t>
              </w:r>
            </w:hyperlink>
          </w:p>
        </w:tc>
      </w:tr>
      <w:tr>
        <w:trPr>
          <w:trHeight w:val="442" w:hRule="exact"/>
        </w:trPr>
        <w:tc>
          <w:tcPr>
            <w:tcW w:w="6570" w:type="dxa"/>
          </w:tcPr>
          <w:p>
            <w:pPr>
              <w:pStyle w:val="TableParagraph"/>
              <w:spacing w:before="72"/>
              <w:ind w:left="100"/>
              <w:rPr>
                <w:rFonts w:ascii="Arial"/>
                <w:sz w:val="24"/>
              </w:rPr>
            </w:pPr>
            <w:r>
              <w:rPr>
                <w:rFonts w:ascii="Arial"/>
                <w:sz w:val="24"/>
              </w:rPr>
              <w:t>Prior Year Appropriation Adjustments</w:t>
            </w:r>
          </w:p>
        </w:tc>
        <w:tc>
          <w:tcPr>
            <w:tcW w:w="2432" w:type="dxa"/>
          </w:tcPr>
          <w:p>
            <w:pPr>
              <w:pStyle w:val="TableParagraph"/>
              <w:spacing w:before="72"/>
              <w:ind w:left="103"/>
              <w:rPr>
                <w:rFonts w:ascii="Arial"/>
                <w:sz w:val="24"/>
              </w:rPr>
            </w:pPr>
            <w:hyperlink r:id="rId248">
              <w:r>
                <w:rPr>
                  <w:rFonts w:ascii="Arial"/>
                  <w:color w:val="0000FF"/>
                  <w:sz w:val="24"/>
                  <w:u w:val="single" w:color="0000FF"/>
                </w:rPr>
                <w:t>10240</w:t>
              </w:r>
            </w:hyperlink>
          </w:p>
        </w:tc>
      </w:tr>
      <w:tr>
        <w:trPr>
          <w:trHeight w:val="442" w:hRule="exact"/>
        </w:trPr>
        <w:tc>
          <w:tcPr>
            <w:tcW w:w="6570" w:type="dxa"/>
          </w:tcPr>
          <w:p>
            <w:pPr>
              <w:pStyle w:val="TableParagraph"/>
              <w:spacing w:before="72"/>
              <w:ind w:left="100"/>
              <w:rPr>
                <w:rFonts w:ascii="Arial"/>
                <w:sz w:val="24"/>
              </w:rPr>
            </w:pPr>
            <w:r>
              <w:rPr>
                <w:rFonts w:ascii="Arial"/>
                <w:sz w:val="24"/>
              </w:rPr>
              <w:t>Proprietary and Fiduciary Funds</w:t>
            </w:r>
          </w:p>
        </w:tc>
        <w:tc>
          <w:tcPr>
            <w:tcW w:w="2432" w:type="dxa"/>
          </w:tcPr>
          <w:p>
            <w:pPr>
              <w:pStyle w:val="TableParagraph"/>
              <w:spacing w:before="72"/>
              <w:ind w:left="103"/>
              <w:rPr>
                <w:rFonts w:ascii="Arial"/>
                <w:sz w:val="24"/>
              </w:rPr>
            </w:pPr>
            <w:hyperlink r:id="rId251">
              <w:r>
                <w:rPr>
                  <w:rFonts w:ascii="Arial"/>
                  <w:color w:val="0000FF"/>
                  <w:sz w:val="24"/>
                  <w:u w:val="single" w:color="0000FF"/>
                </w:rPr>
                <w:t>13400</w:t>
              </w:r>
            </w:hyperlink>
          </w:p>
        </w:tc>
      </w:tr>
      <w:tr>
        <w:trPr>
          <w:trHeight w:val="442" w:hRule="exact"/>
        </w:trPr>
        <w:tc>
          <w:tcPr>
            <w:tcW w:w="6570" w:type="dxa"/>
          </w:tcPr>
          <w:p>
            <w:pPr>
              <w:pStyle w:val="TableParagraph"/>
              <w:spacing w:before="75"/>
              <w:ind w:left="100"/>
              <w:rPr>
                <w:rFonts w:ascii="Arial"/>
                <w:sz w:val="24"/>
              </w:rPr>
            </w:pPr>
            <w:r>
              <w:rPr>
                <w:rFonts w:ascii="Arial"/>
                <w:sz w:val="24"/>
              </w:rPr>
              <w:t>Revenue</w:t>
            </w:r>
          </w:p>
        </w:tc>
        <w:tc>
          <w:tcPr>
            <w:tcW w:w="2432" w:type="dxa"/>
          </w:tcPr>
          <w:p>
            <w:pPr>
              <w:pStyle w:val="TableParagraph"/>
              <w:spacing w:before="75"/>
              <w:ind w:left="103"/>
              <w:rPr>
                <w:rFonts w:ascii="Arial"/>
                <w:sz w:val="24"/>
              </w:rPr>
            </w:pPr>
            <w:hyperlink r:id="rId250">
              <w:r>
                <w:rPr>
                  <w:rFonts w:ascii="Arial"/>
                  <w:color w:val="0000FF"/>
                  <w:sz w:val="24"/>
                  <w:u w:val="single" w:color="0000FF"/>
                </w:rPr>
                <w:t>8210, 8290 - .7</w:t>
              </w:r>
            </w:hyperlink>
          </w:p>
        </w:tc>
      </w:tr>
    </w:tbl>
    <w:p>
      <w:pPr>
        <w:spacing w:after="0"/>
        <w:rPr>
          <w:rFonts w:ascii="Arial"/>
          <w:sz w:val="24"/>
        </w:rPr>
        <w:sectPr>
          <w:pgSz w:w="12240" w:h="15840"/>
          <w:pgMar w:header="719" w:footer="791" w:top="1000" w:bottom="980" w:left="1340" w:right="1220"/>
        </w:sectPr>
      </w:pPr>
    </w:p>
    <w:p>
      <w:pPr>
        <w:pStyle w:val="BodyText"/>
        <w:rPr>
          <w:sz w:val="20"/>
        </w:rPr>
      </w:pPr>
    </w:p>
    <w:p>
      <w:pPr>
        <w:pStyle w:val="BodyText"/>
        <w:spacing w:before="7"/>
        <w:rPr>
          <w:sz w:val="19"/>
        </w:rPr>
      </w:pPr>
    </w:p>
    <w:p>
      <w:pPr>
        <w:pStyle w:val="Heading1"/>
        <w:tabs>
          <w:tab w:pos="8949" w:val="left" w:leader="none"/>
        </w:tabs>
        <w:spacing w:before="92"/>
        <w:ind w:left="120"/>
      </w:pPr>
      <w:r>
        <w:rPr/>
        <w:t>LIST OF YEAR-END REPORTS AND</w:t>
      </w:r>
      <w:r>
        <w:rPr>
          <w:spacing w:val="-7"/>
        </w:rPr>
        <w:t> </w:t>
      </w:r>
      <w:r>
        <w:rPr/>
        <w:t>THEIR</w:t>
      </w:r>
      <w:r>
        <w:rPr>
          <w:spacing w:val="-2"/>
        </w:rPr>
        <w:t> </w:t>
      </w:r>
      <w:r>
        <w:rPr/>
        <w:t>DISTRIBUTION</w:t>
        <w:tab/>
        <w:t>7951</w:t>
      </w:r>
    </w:p>
    <w:p>
      <w:pPr>
        <w:pStyle w:val="BodyText"/>
        <w:ind w:left="120"/>
      </w:pPr>
      <w:r>
        <w:rPr/>
        <w:t>(Revised 6/14)</w:t>
      </w:r>
    </w:p>
    <w:p>
      <w:pPr>
        <w:pStyle w:val="BodyText"/>
      </w:pPr>
    </w:p>
    <w:p>
      <w:pPr>
        <w:pStyle w:val="BodyText"/>
        <w:ind w:left="120" w:right="701"/>
      </w:pPr>
      <w:r>
        <w:rPr/>
        <w:pict>
          <v:group style="position:absolute;margin-left:545.48999pt;margin-top:-.034153pt;width:.5pt;height:28.1pt;mso-position-horizontal-relative:page;mso-position-vertical-relative:paragraph;z-index:5488"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t>The chart shown in the </w:t>
      </w:r>
      <w:hyperlink r:id="rId252">
        <w:r>
          <w:rPr>
            <w:color w:val="0000FF"/>
            <w:u w:val="single" w:color="0000FF"/>
          </w:rPr>
          <w:t>7951 Illustration </w:t>
        </w:r>
      </w:hyperlink>
      <w:r>
        <w:rPr/>
        <w:t>lists the required year-end financial reports, their distribution, and applicable SAM references.</w:t>
      </w:r>
    </w:p>
    <w:p>
      <w:pPr>
        <w:pStyle w:val="BodyText"/>
        <w:spacing w:before="10"/>
        <w:rPr>
          <w:sz w:val="15"/>
        </w:rPr>
      </w:pPr>
    </w:p>
    <w:p>
      <w:pPr>
        <w:pStyle w:val="BodyText"/>
        <w:spacing w:before="93"/>
        <w:ind w:left="120" w:right="248"/>
      </w:pPr>
      <w:r>
        <w:rPr/>
        <w:t>Departments are required to submit one certification letter per fund. Each certification letter must have an original signature of authorization and include the certification statement shown below.</w:t>
      </w:r>
    </w:p>
    <w:p>
      <w:pPr>
        <w:pStyle w:val="BodyText"/>
      </w:pPr>
    </w:p>
    <w:p>
      <w:pPr>
        <w:pStyle w:val="BodyText"/>
        <w:ind w:left="120" w:right="248"/>
      </w:pPr>
      <w:r>
        <w:rPr/>
        <w:t>I certify (or declare) under penalty of perjury that the data on the attached statements is true and correct; and that I have not violated any of the provisions of Article 4, Chapter 1, Division 4, Title 1, Government Code (commencing with Section </w:t>
      </w:r>
      <w:hyperlink r:id="rId253">
        <w:r>
          <w:rPr>
            <w:color w:val="0000FF"/>
            <w:u w:val="single" w:color="0000FF"/>
          </w:rPr>
          <w:t>1090</w:t>
        </w:r>
      </w:hyperlink>
      <w:r>
        <w:rPr/>
        <w:t>).</w:t>
      </w:r>
    </w:p>
    <w:p>
      <w:pPr>
        <w:pStyle w:val="BodyText"/>
        <w:rPr>
          <w:sz w:val="16"/>
        </w:rPr>
      </w:pPr>
    </w:p>
    <w:p>
      <w:pPr>
        <w:pStyle w:val="BodyText"/>
        <w:tabs>
          <w:tab w:pos="3733" w:val="left" w:leader="none"/>
          <w:tab w:pos="5519" w:val="left" w:leader="none"/>
          <w:tab w:pos="6380" w:val="left" w:leader="none"/>
          <w:tab w:pos="8120" w:val="left" w:leader="none"/>
        </w:tabs>
        <w:spacing w:before="92"/>
        <w:ind w:left="120"/>
      </w:pPr>
      <w:r>
        <w:rPr/>
        <w:t>Subscribed and</w:t>
      </w:r>
      <w:r>
        <w:rPr>
          <w:spacing w:val="-7"/>
        </w:rPr>
        <w:t> </w:t>
      </w:r>
      <w:r>
        <w:rPr/>
        <w:t>executed</w:t>
      </w:r>
      <w:r>
        <w:rPr>
          <w:spacing w:val="-3"/>
        </w:rPr>
        <w:t> </w:t>
      </w:r>
      <w:r>
        <w:rPr/>
        <w:t>this</w:t>
      </w:r>
      <w:r>
        <w:rPr>
          <w:u w:val="single"/>
        </w:rPr>
        <w:t> </w:t>
        <w:tab/>
      </w:r>
      <w:r>
        <w:rPr/>
        <w:t>day</w:t>
      </w:r>
      <w:r>
        <w:rPr>
          <w:spacing w:val="-4"/>
        </w:rPr>
        <w:t> </w:t>
      </w:r>
      <w:r>
        <w:rPr/>
        <w:t>of</w:t>
      </w:r>
      <w:r>
        <w:rPr>
          <w:u w:val="single"/>
        </w:rPr>
        <w:t> </w:t>
        <w:tab/>
      </w:r>
      <w:r>
        <w:rPr/>
        <w:t>,</w:t>
      </w:r>
      <w:r>
        <w:rPr>
          <w:spacing w:val="-1"/>
        </w:rPr>
        <w:t> </w:t>
      </w:r>
      <w:r>
        <w:rPr/>
        <w:t>20</w:t>
      </w:r>
      <w:r>
        <w:rPr>
          <w:u w:val="single"/>
        </w:rPr>
        <w:t> </w:t>
        <w:tab/>
      </w:r>
      <w:r>
        <w:rPr/>
        <w:t>at</w:t>
      </w:r>
      <w:r>
        <w:rPr>
          <w:u w:val="single"/>
        </w:rPr>
        <w:t> </w:t>
        <w:tab/>
      </w:r>
      <w:r>
        <w:rPr/>
        <w:t>,</w:t>
      </w:r>
      <w:r>
        <w:rPr>
          <w:spacing w:val="6"/>
        </w:rPr>
        <w:t> </w:t>
      </w:r>
      <w:r>
        <w:rPr/>
        <w:t>California.</w:t>
      </w:r>
    </w:p>
    <w:p>
      <w:pPr>
        <w:pStyle w:val="BodyText"/>
        <w:rPr>
          <w:sz w:val="20"/>
        </w:rPr>
      </w:pPr>
    </w:p>
    <w:p>
      <w:pPr>
        <w:pStyle w:val="BodyText"/>
        <w:spacing w:before="10"/>
        <w:rPr>
          <w:sz w:val="22"/>
        </w:rPr>
      </w:pPr>
      <w:r>
        <w:rPr/>
        <w:pict>
          <v:line style="position:absolute;mso-position-horizontal-relative:page;mso-position-vertical-relative:paragraph;z-index:5440;mso-wrap-distance-left:0;mso-wrap-distance-right:0" from="72.024002pt,15.547061pt" to="178.776007pt,15.547061pt" stroked="true" strokeweight=".756pt" strokecolor="#000000">
            <v:stroke dashstyle="solid"/>
            <w10:wrap type="topAndBottom"/>
          </v:line>
        </w:pict>
      </w:r>
    </w:p>
    <w:p>
      <w:pPr>
        <w:pStyle w:val="BodyText"/>
        <w:spacing w:line="250" w:lineRule="exact"/>
        <w:ind w:left="120"/>
      </w:pPr>
      <w:r>
        <w:rPr/>
        <w:t>Signature of Officer</w:t>
      </w:r>
    </w:p>
    <w:p>
      <w:pPr>
        <w:pStyle w:val="BodyText"/>
        <w:rPr>
          <w:sz w:val="20"/>
        </w:rPr>
      </w:pPr>
    </w:p>
    <w:p>
      <w:pPr>
        <w:pStyle w:val="BodyText"/>
        <w:spacing w:before="11"/>
        <w:rPr>
          <w:sz w:val="22"/>
        </w:rPr>
      </w:pPr>
      <w:r>
        <w:rPr/>
        <w:pict>
          <v:line style="position:absolute;mso-position-horizontal-relative:page;mso-position-vertical-relative:paragraph;z-index:5464;mso-wrap-distance-left:0;mso-wrap-distance-right:0" from="72.024002pt,15.568014pt" to="218.700009pt,15.568014pt" stroked="true" strokeweight=".756pt" strokecolor="#000000">
            <v:stroke dashstyle="solid"/>
            <w10:wrap type="topAndBottom"/>
          </v:line>
        </w:pict>
      </w:r>
    </w:p>
    <w:p>
      <w:pPr>
        <w:pStyle w:val="BodyText"/>
        <w:spacing w:line="250" w:lineRule="exact"/>
        <w:ind w:left="120"/>
      </w:pPr>
      <w:r>
        <w:rPr/>
        <w:t>Name and Title of Officer</w:t>
      </w:r>
    </w:p>
    <w:p>
      <w:pPr>
        <w:pStyle w:val="BodyText"/>
        <w:rPr>
          <w:sz w:val="20"/>
        </w:rPr>
      </w:pPr>
    </w:p>
    <w:p>
      <w:pPr>
        <w:pStyle w:val="BodyText"/>
        <w:spacing w:before="11"/>
        <w:rPr>
          <w:sz w:val="19"/>
        </w:rPr>
      </w:pPr>
    </w:p>
    <w:p>
      <w:pPr>
        <w:pStyle w:val="BodyText"/>
        <w:spacing w:before="92"/>
        <w:ind w:left="120"/>
      </w:pPr>
      <w:r>
        <w:rPr/>
        <w:pict>
          <v:line style="position:absolute;mso-position-horizontal-relative:page;mso-position-vertical-relative:paragraph;z-index:5512" from="545.73999pt,-36.584152pt" to="545.73999pt,-22.784152pt" stroked="true" strokeweight=".47998pt" strokecolor="#000000">
            <v:stroke dashstyle="solid"/>
            <w10:wrap type="none"/>
          </v:line>
        </w:pict>
      </w:r>
      <w:r>
        <w:rPr/>
        <w:t>The certification letter must include:</w:t>
      </w:r>
    </w:p>
    <w:p>
      <w:pPr>
        <w:pStyle w:val="BodyText"/>
        <w:spacing w:before="11"/>
        <w:rPr>
          <w:sz w:val="23"/>
        </w:rPr>
      </w:pPr>
    </w:p>
    <w:p>
      <w:pPr>
        <w:pStyle w:val="ListParagraph"/>
        <w:numPr>
          <w:ilvl w:val="0"/>
          <w:numId w:val="59"/>
        </w:numPr>
        <w:tabs>
          <w:tab w:pos="481" w:val="left" w:leader="none"/>
        </w:tabs>
        <w:spacing w:line="240" w:lineRule="auto" w:before="0" w:after="0"/>
        <w:ind w:left="480" w:right="0" w:hanging="360"/>
        <w:jc w:val="left"/>
        <w:rPr>
          <w:sz w:val="24"/>
        </w:rPr>
      </w:pPr>
      <w:r>
        <w:rPr>
          <w:sz w:val="24"/>
        </w:rPr>
        <w:t>Date.</w:t>
      </w:r>
    </w:p>
    <w:p>
      <w:pPr>
        <w:pStyle w:val="BodyText"/>
      </w:pPr>
    </w:p>
    <w:p>
      <w:pPr>
        <w:pStyle w:val="ListParagraph"/>
        <w:numPr>
          <w:ilvl w:val="0"/>
          <w:numId w:val="59"/>
        </w:numPr>
        <w:tabs>
          <w:tab w:pos="481" w:val="left" w:leader="none"/>
        </w:tabs>
        <w:spacing w:line="240" w:lineRule="auto" w:before="0" w:after="0"/>
        <w:ind w:left="480" w:right="0" w:hanging="360"/>
        <w:jc w:val="left"/>
        <w:rPr>
          <w:sz w:val="24"/>
        </w:rPr>
      </w:pPr>
      <w:r>
        <w:rPr>
          <w:sz w:val="24"/>
        </w:rPr>
        <w:t>Department name and organization</w:t>
      </w:r>
      <w:r>
        <w:rPr>
          <w:spacing w:val="-17"/>
          <w:sz w:val="24"/>
        </w:rPr>
        <w:t> </w:t>
      </w:r>
      <w:r>
        <w:rPr>
          <w:sz w:val="24"/>
        </w:rPr>
        <w:t>number.</w:t>
      </w:r>
    </w:p>
    <w:p>
      <w:pPr>
        <w:pStyle w:val="BodyText"/>
        <w:spacing w:before="11"/>
        <w:rPr>
          <w:sz w:val="23"/>
        </w:rPr>
      </w:pPr>
    </w:p>
    <w:p>
      <w:pPr>
        <w:pStyle w:val="ListParagraph"/>
        <w:numPr>
          <w:ilvl w:val="0"/>
          <w:numId w:val="59"/>
        </w:numPr>
        <w:tabs>
          <w:tab w:pos="481" w:val="left" w:leader="none"/>
        </w:tabs>
        <w:spacing w:line="240" w:lineRule="auto" w:before="0" w:after="0"/>
        <w:ind w:left="480" w:right="291" w:hanging="360"/>
        <w:jc w:val="left"/>
        <w:rPr>
          <w:sz w:val="24"/>
        </w:rPr>
      </w:pPr>
      <w:r>
        <w:rPr>
          <w:sz w:val="24"/>
        </w:rPr>
        <w:t>Department mailing address and the name and e-mail addresses for the department Director and Chief of</w:t>
      </w:r>
      <w:r>
        <w:rPr>
          <w:spacing w:val="-10"/>
          <w:sz w:val="24"/>
        </w:rPr>
        <w:t> </w:t>
      </w:r>
      <w:r>
        <w:rPr>
          <w:sz w:val="24"/>
        </w:rPr>
        <w:t>Accounting.</w:t>
      </w:r>
    </w:p>
    <w:p>
      <w:pPr>
        <w:pStyle w:val="BodyText"/>
        <w:spacing w:before="11"/>
        <w:rPr>
          <w:sz w:val="23"/>
        </w:rPr>
      </w:pPr>
    </w:p>
    <w:p>
      <w:pPr>
        <w:pStyle w:val="ListParagraph"/>
        <w:numPr>
          <w:ilvl w:val="0"/>
          <w:numId w:val="59"/>
        </w:numPr>
        <w:tabs>
          <w:tab w:pos="481" w:val="left" w:leader="none"/>
        </w:tabs>
        <w:spacing w:line="240" w:lineRule="auto" w:before="0" w:after="0"/>
        <w:ind w:left="480" w:right="0" w:hanging="360"/>
        <w:jc w:val="left"/>
        <w:rPr>
          <w:sz w:val="24"/>
        </w:rPr>
      </w:pPr>
      <w:r>
        <w:rPr>
          <w:sz w:val="24"/>
        </w:rPr>
        <w:t>Fund name and</w:t>
      </w:r>
      <w:r>
        <w:rPr>
          <w:spacing w:val="-11"/>
          <w:sz w:val="24"/>
        </w:rPr>
        <w:t> </w:t>
      </w:r>
      <w:r>
        <w:rPr>
          <w:sz w:val="24"/>
        </w:rPr>
        <w:t>number.</w:t>
      </w:r>
    </w:p>
    <w:p>
      <w:pPr>
        <w:pStyle w:val="BodyText"/>
        <w:spacing w:before="11"/>
        <w:rPr>
          <w:sz w:val="23"/>
        </w:rPr>
      </w:pPr>
    </w:p>
    <w:p>
      <w:pPr>
        <w:pStyle w:val="ListParagraph"/>
        <w:numPr>
          <w:ilvl w:val="0"/>
          <w:numId w:val="59"/>
        </w:numPr>
        <w:tabs>
          <w:tab w:pos="481" w:val="left" w:leader="none"/>
        </w:tabs>
        <w:spacing w:line="240" w:lineRule="auto" w:before="0" w:after="0"/>
        <w:ind w:left="480" w:right="1403" w:hanging="360"/>
        <w:jc w:val="left"/>
        <w:rPr>
          <w:sz w:val="24"/>
        </w:rPr>
      </w:pPr>
      <w:r>
        <w:rPr/>
        <w:pict>
          <v:group style="position:absolute;margin-left:545.48999pt;margin-top:-.034144pt;width:.5pt;height:28.1pt;mso-position-horizontal-relative:page;mso-position-vertical-relative:paragraph;z-index:5536" coordorigin="10910,-1" coordsize="10,562">
            <v:line style="position:absolute" from="10915,4" to="10915,280" stroked="true" strokeweight=".47998pt" strokecolor="#000000">
              <v:stroke dashstyle="solid"/>
            </v:line>
            <v:line style="position:absolute" from="10915,280" to="10915,556" stroked="true" strokeweight=".47998pt" strokecolor="#000000">
              <v:stroke dashstyle="solid"/>
            </v:line>
            <w10:wrap type="none"/>
          </v:group>
        </w:pict>
      </w:r>
      <w:r>
        <w:rPr>
          <w:sz w:val="24"/>
        </w:rPr>
        <w:t>A list of the reports submitted. If there is nothing to report, note this on</w:t>
      </w:r>
      <w:r>
        <w:rPr>
          <w:spacing w:val="-26"/>
          <w:sz w:val="24"/>
        </w:rPr>
        <w:t> </w:t>
      </w:r>
      <w:r>
        <w:rPr>
          <w:sz w:val="24"/>
        </w:rPr>
        <w:t>the certification letter as “no activity to</w:t>
      </w:r>
      <w:r>
        <w:rPr>
          <w:spacing w:val="-12"/>
          <w:sz w:val="24"/>
        </w:rPr>
        <w:t> </w:t>
      </w:r>
      <w:r>
        <w:rPr>
          <w:sz w:val="24"/>
        </w:rPr>
        <w:t>report.”</w:t>
      </w:r>
    </w:p>
    <w:p>
      <w:pPr>
        <w:pStyle w:val="BodyText"/>
        <w:spacing w:before="11"/>
        <w:rPr>
          <w:sz w:val="15"/>
        </w:rPr>
      </w:pPr>
    </w:p>
    <w:p>
      <w:pPr>
        <w:pStyle w:val="ListParagraph"/>
        <w:numPr>
          <w:ilvl w:val="0"/>
          <w:numId w:val="59"/>
        </w:numPr>
        <w:tabs>
          <w:tab w:pos="480" w:val="left" w:leader="none"/>
          <w:tab w:pos="481" w:val="left" w:leader="none"/>
        </w:tabs>
        <w:spacing w:line="240" w:lineRule="auto" w:before="92" w:after="0"/>
        <w:ind w:left="480" w:right="0" w:hanging="360"/>
        <w:jc w:val="left"/>
        <w:rPr>
          <w:sz w:val="24"/>
        </w:rPr>
      </w:pPr>
      <w:r>
        <w:rPr>
          <w:sz w:val="24"/>
        </w:rPr>
        <w:t>Contact person, phone number, and e-mail</w:t>
      </w:r>
      <w:r>
        <w:rPr>
          <w:spacing w:val="-13"/>
          <w:sz w:val="24"/>
        </w:rPr>
        <w:t> </w:t>
      </w:r>
      <w:r>
        <w:rPr>
          <w:sz w:val="24"/>
        </w:rPr>
        <w:t>address.</w:t>
      </w:r>
    </w:p>
    <w:p>
      <w:pPr>
        <w:pStyle w:val="BodyText"/>
      </w:pPr>
    </w:p>
    <w:p>
      <w:pPr>
        <w:pStyle w:val="ListParagraph"/>
        <w:numPr>
          <w:ilvl w:val="0"/>
          <w:numId w:val="59"/>
        </w:numPr>
        <w:tabs>
          <w:tab w:pos="481" w:val="left" w:leader="none"/>
        </w:tabs>
        <w:spacing w:line="240" w:lineRule="auto" w:before="0" w:after="0"/>
        <w:ind w:left="480" w:right="0" w:hanging="360"/>
        <w:jc w:val="left"/>
        <w:rPr>
          <w:sz w:val="24"/>
        </w:rPr>
      </w:pPr>
      <w:r>
        <w:rPr>
          <w:sz w:val="24"/>
        </w:rPr>
        <w:t>Certification statement signed by the officer responsible for fiscal</w:t>
      </w:r>
      <w:r>
        <w:rPr>
          <w:spacing w:val="-24"/>
          <w:sz w:val="24"/>
        </w:rPr>
        <w:t> </w:t>
      </w:r>
      <w:r>
        <w:rPr>
          <w:sz w:val="24"/>
        </w:rPr>
        <w:t>administration.</w:t>
      </w:r>
    </w:p>
    <w:p>
      <w:pPr>
        <w:spacing w:after="0" w:line="240" w:lineRule="auto"/>
        <w:jc w:val="left"/>
        <w:rPr>
          <w:sz w:val="24"/>
        </w:rPr>
        <w:sectPr>
          <w:pgSz w:w="12240" w:h="15840"/>
          <w:pgMar w:header="719" w:footer="791" w:top="1000" w:bottom="980" w:left="1320" w:right="1220"/>
        </w:sectPr>
      </w:pPr>
    </w:p>
    <w:p>
      <w:pPr>
        <w:pStyle w:val="BodyText"/>
        <w:rPr>
          <w:sz w:val="20"/>
        </w:rPr>
      </w:pPr>
    </w:p>
    <w:p>
      <w:pPr>
        <w:pStyle w:val="BodyText"/>
        <w:spacing w:before="7"/>
        <w:rPr>
          <w:sz w:val="19"/>
        </w:rPr>
      </w:pPr>
    </w:p>
    <w:p>
      <w:pPr>
        <w:pStyle w:val="Heading1"/>
        <w:tabs>
          <w:tab w:pos="8422" w:val="left" w:leader="none"/>
        </w:tabs>
        <w:spacing w:before="92"/>
      </w:pPr>
      <w:r>
        <w:rPr/>
        <w:t>YEAR-END REPORT NO. 6, FINAL</w:t>
      </w:r>
      <w:r>
        <w:rPr>
          <w:spacing w:val="-6"/>
        </w:rPr>
        <w:t> </w:t>
      </w:r>
      <w:r>
        <w:rPr/>
        <w:t>BUDGET</w:t>
      </w:r>
      <w:r>
        <w:rPr>
          <w:spacing w:val="-2"/>
        </w:rPr>
        <w:t> </w:t>
      </w:r>
      <w:r>
        <w:rPr/>
        <w:t>REPORT</w:t>
        <w:tab/>
        <w:t>7961</w:t>
      </w:r>
    </w:p>
    <w:p>
      <w:pPr>
        <w:pStyle w:val="BodyText"/>
        <w:ind w:left="100"/>
      </w:pPr>
      <w:r>
        <w:rPr/>
        <w:t>(Revised 6/14)</w:t>
      </w:r>
    </w:p>
    <w:p>
      <w:pPr>
        <w:pStyle w:val="BodyText"/>
      </w:pPr>
    </w:p>
    <w:p>
      <w:pPr>
        <w:pStyle w:val="BodyText"/>
        <w:ind w:left="100" w:right="382"/>
      </w:pPr>
      <w:r>
        <w:rPr/>
        <w:pict>
          <v:group style="position:absolute;margin-left:534.089966pt;margin-top:-.034153pt;width:.5pt;height:41.9pt;mso-position-horizontal-relative:page;mso-position-vertical-relative:paragraph;z-index:5584" coordorigin="10682,-1" coordsize="10,838">
            <v:line style="position:absolute" from="10687,4" to="10687,280" stroked="true" strokeweight=".47998pt" strokecolor="#000000">
              <v:stroke dashstyle="solid"/>
            </v:line>
            <v:line style="position:absolute" from="10687,280" to="10687,556" stroked="true" strokeweight=".47998pt" strokecolor="#000000">
              <v:stroke dashstyle="solid"/>
            </v:line>
            <v:line style="position:absolute" from="10687,556" to="10687,832" stroked="true" strokeweight=".47998pt" strokecolor="#000000">
              <v:stroke dashstyle="solid"/>
            </v:line>
            <w10:wrap type="none"/>
          </v:group>
        </w:pict>
      </w:r>
      <w:r>
        <w:rPr/>
        <w:t>At year-end, departments will prepare a Final Budget Report, Report No. 6. This report presents a summary status of appropriations including expenditures, encumbrances, and balances as of June 30 for each appropriation.</w:t>
      </w:r>
    </w:p>
    <w:p>
      <w:pPr>
        <w:pStyle w:val="BodyText"/>
        <w:ind w:left="9569"/>
        <w:rPr>
          <w:sz w:val="20"/>
        </w:rPr>
      </w:pPr>
      <w:r>
        <w:rPr>
          <w:sz w:val="20"/>
        </w:rPr>
        <w:pict>
          <v:group style="width:.5pt;height:12.15pt;mso-position-horizontal-relative:char;mso-position-vertical-relative:line" coordorigin="0,0" coordsize="10,243">
            <v:line style="position:absolute" from="5,5" to="5,238" stroked="true" strokeweight=".47998pt" strokecolor="#000000">
              <v:stroke dashstyle="solid"/>
            </v:line>
          </v:group>
        </w:pict>
      </w:r>
      <w:r>
        <w:rPr>
          <w:sz w:val="20"/>
        </w:rPr>
      </w:r>
    </w:p>
    <w:p>
      <w:pPr>
        <w:pStyle w:val="BodyText"/>
        <w:ind w:left="100" w:right="275"/>
      </w:pPr>
      <w:r>
        <w:rPr/>
        <w:pict>
          <v:group style="position:absolute;margin-left:537.450012pt;margin-top:-.034131pt;width:.5pt;height:97.15pt;mso-position-horizontal-relative:page;mso-position-vertical-relative:paragraph;z-index:5608" coordorigin="10749,-1" coordsize="10,1943">
            <v:line style="position:absolute" from="10754,4" to="10754,280" stroked="true" strokeweight=".48004pt" strokecolor="#000000">
              <v:stroke dashstyle="solid"/>
            </v:line>
            <v:line style="position:absolute" from="10754,280" to="10754,556" stroked="true" strokeweight=".48004pt" strokecolor="#000000">
              <v:stroke dashstyle="solid"/>
            </v:line>
            <v:line style="position:absolute" from="10754,556" to="10754,832" stroked="true" strokeweight=".48004pt" strokecolor="#000000">
              <v:stroke dashstyle="solid"/>
            </v:line>
            <v:line style="position:absolute" from="10754,832" to="10754,1108" stroked="true" strokeweight=".48004pt" strokecolor="#000000">
              <v:stroke dashstyle="solid"/>
            </v:line>
            <v:line style="position:absolute" from="10754,1108" to="10754,1384" stroked="true" strokeweight=".48004pt" strokecolor="#000000">
              <v:stroke dashstyle="solid"/>
            </v:line>
            <v:line style="position:absolute" from="10754,1384" to="10754,1660" stroked="true" strokeweight=".48004pt" strokecolor="#000000">
              <v:stroke dashstyle="solid"/>
            </v:line>
            <v:line style="position:absolute" from="10754,1660" to="10754,1937" stroked="true" strokeweight=".48004pt" strokecolor="#000000">
              <v:stroke dashstyle="solid"/>
            </v:line>
            <w10:wrap type="none"/>
          </v:group>
        </w:pict>
      </w:r>
      <w:r>
        <w:rPr/>
        <w:t>This report is not submitted to the </w:t>
      </w:r>
      <w:hyperlink r:id="rId207">
        <w:r>
          <w:rPr>
            <w:color w:val="0000FF"/>
            <w:u w:val="single" w:color="0000FF"/>
          </w:rPr>
          <w:t>SCO</w:t>
        </w:r>
      </w:hyperlink>
      <w:r>
        <w:rPr/>
        <w:t>, but is kept on file for year-end financial reporting and audit purposes, except for </w:t>
      </w:r>
      <w:hyperlink r:id="rId233">
        <w:r>
          <w:rPr>
            <w:color w:val="0000FF"/>
            <w:u w:val="single" w:color="0000FF"/>
          </w:rPr>
          <w:t>CALSTARS </w:t>
        </w:r>
      </w:hyperlink>
      <w:r>
        <w:rPr/>
        <w:t>departments that submit automated statements. This report will be used to support past/prior year expenditures during the budget development process.</w:t>
      </w:r>
    </w:p>
    <w:p>
      <w:pPr>
        <w:pStyle w:val="BodyText"/>
        <w:spacing w:before="11"/>
        <w:rPr>
          <w:sz w:val="15"/>
        </w:rPr>
      </w:pPr>
    </w:p>
    <w:p>
      <w:pPr>
        <w:pStyle w:val="BodyText"/>
        <w:spacing w:before="92"/>
        <w:ind w:left="100"/>
      </w:pPr>
      <w:r>
        <w:rPr/>
        <w:t>A sample of Report No. 6, Final Budget Report, is shown in the </w:t>
      </w:r>
      <w:r>
        <w:rPr>
          <w:color w:val="0000FF"/>
          <w:u w:val="single" w:color="0000FF"/>
        </w:rPr>
        <w:t>7961 </w:t>
      </w:r>
      <w:r>
        <w:rPr>
          <w:color w:val="0000FF"/>
          <w:spacing w:val="-7"/>
          <w:u w:val="single" w:color="0000FF"/>
        </w:rPr>
        <w:t>Illustration </w:t>
      </w:r>
      <w:r>
        <w:rPr>
          <w:color w:val="0000FF"/>
          <w:u w:val="single" w:color="0000FF"/>
        </w:rPr>
        <w:t>1 </w:t>
      </w:r>
      <w:r>
        <w:rPr>
          <w:spacing w:val="-2"/>
        </w:rPr>
        <w:t>and </w:t>
      </w:r>
      <w:r>
        <w:rPr>
          <w:color w:val="0000FF"/>
          <w:u w:val="single" w:color="0000FF"/>
        </w:rPr>
        <w:t>Illustration 2</w:t>
      </w:r>
      <w:r>
        <w:rPr/>
        <w:t>. Refer to SAM section 7940 for quarterly reporting.</w:t>
      </w:r>
    </w:p>
    <w:p>
      <w:pPr>
        <w:pStyle w:val="BodyText"/>
        <w:spacing w:before="10"/>
        <w:rPr>
          <w:sz w:val="15"/>
        </w:rPr>
      </w:pPr>
    </w:p>
    <w:p>
      <w:pPr>
        <w:pStyle w:val="Heading1"/>
        <w:tabs>
          <w:tab w:pos="8636" w:val="left" w:leader="none"/>
        </w:tabs>
        <w:spacing w:before="93"/>
      </w:pPr>
      <w:r>
        <w:rPr/>
        <w:t>YEAR-END REPORT NO. 11,</w:t>
      </w:r>
      <w:r>
        <w:rPr>
          <w:spacing w:val="-7"/>
        </w:rPr>
        <w:t> </w:t>
      </w:r>
      <w:r>
        <w:rPr/>
        <w:t>BANK</w:t>
      </w:r>
      <w:r>
        <w:rPr>
          <w:spacing w:val="-3"/>
        </w:rPr>
        <w:t> </w:t>
      </w:r>
      <w:r>
        <w:rPr/>
        <w:t>RECONCILIATION</w:t>
        <w:tab/>
        <w:t>7967</w:t>
      </w:r>
    </w:p>
    <w:p>
      <w:pPr>
        <w:pStyle w:val="BodyText"/>
        <w:ind w:left="100"/>
      </w:pPr>
      <w:r>
        <w:rPr/>
        <w:t>(Revised 6/14)</w:t>
      </w:r>
    </w:p>
    <w:p>
      <w:pPr>
        <w:pStyle w:val="BodyText"/>
      </w:pPr>
    </w:p>
    <w:p>
      <w:pPr>
        <w:pStyle w:val="BodyText"/>
        <w:ind w:left="100" w:right="275"/>
      </w:pPr>
      <w:r>
        <w:rPr/>
        <w:pict>
          <v:group style="position:absolute;margin-left:545.48999pt;margin-top:-.034148pt;width:.5pt;height:69.5pt;mso-position-horizontal-relative:page;mso-position-vertical-relative:paragraph;z-index:5632" coordorigin="10910,-1" coordsize="10,1390">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w10:wrap type="none"/>
          </v:group>
        </w:pict>
      </w:r>
      <w:r>
        <w:rPr/>
        <w:t>This report will be prepared by departments in accordance with SAM section 7923 requirements for monthly bank reconciliations. Report No. 11 is not submitted to the </w:t>
      </w:r>
      <w:hyperlink r:id="rId207">
        <w:r>
          <w:rPr>
            <w:color w:val="0000FF"/>
            <w:u w:val="single" w:color="0000FF"/>
          </w:rPr>
          <w:t>SCO</w:t>
        </w:r>
      </w:hyperlink>
      <w:r>
        <w:rPr/>
        <w:t>, but it is kept on file with other year-end financial reports for audit purposes.</w:t>
      </w:r>
    </w:p>
    <w:p>
      <w:pPr>
        <w:pStyle w:val="BodyText"/>
        <w:spacing w:before="11"/>
        <w:rPr>
          <w:sz w:val="15"/>
        </w:rPr>
      </w:pPr>
    </w:p>
    <w:p>
      <w:pPr>
        <w:pStyle w:val="BodyText"/>
        <w:spacing w:before="92"/>
        <w:ind w:left="100"/>
      </w:pPr>
      <w:r>
        <w:rPr/>
        <w:t>A sample of Report No. 11, Bank Reconciliation, is shown in the </w:t>
      </w:r>
      <w:r>
        <w:rPr>
          <w:color w:val="0000FF"/>
          <w:u w:val="single" w:color="0000FF"/>
        </w:rPr>
        <w:t>7967 Illustration</w:t>
      </w:r>
      <w:r>
        <w:rPr/>
        <w:t>.</w:t>
      </w:r>
    </w:p>
    <w:p>
      <w:pPr>
        <w:pStyle w:val="BodyText"/>
        <w:spacing w:before="10"/>
        <w:rPr>
          <w:sz w:val="15"/>
        </w:rPr>
      </w:pPr>
    </w:p>
    <w:p>
      <w:pPr>
        <w:pStyle w:val="Heading1"/>
        <w:tabs>
          <w:tab w:pos="8636" w:val="left" w:leader="none"/>
        </w:tabs>
        <w:spacing w:before="93"/>
      </w:pPr>
      <w:r>
        <w:rPr/>
        <w:t>YEAR-END REPORT</w:t>
      </w:r>
      <w:r>
        <w:rPr>
          <w:spacing w:val="-1"/>
        </w:rPr>
        <w:t> </w:t>
      </w:r>
      <w:r>
        <w:rPr/>
        <w:t>NO.</w:t>
      </w:r>
      <w:r>
        <w:rPr>
          <w:spacing w:val="-1"/>
        </w:rPr>
        <w:t> </w:t>
      </w:r>
      <w:r>
        <w:rPr/>
        <w:t>15,</w:t>
        <w:tab/>
        <w:t>7976</w:t>
      </w:r>
    </w:p>
    <w:p>
      <w:pPr>
        <w:spacing w:before="0"/>
        <w:ind w:left="100" w:right="1920" w:firstLine="0"/>
        <w:jc w:val="left"/>
        <w:rPr>
          <w:b/>
          <w:sz w:val="24"/>
        </w:rPr>
      </w:pPr>
      <w:r>
        <w:rPr>
          <w:b/>
          <w:sz w:val="24"/>
        </w:rPr>
        <w:t>RECONCILIATION OF AGENCY ACCOUNTS WITH TRANSACTIONS PER STATE CONTROLLER</w:t>
      </w:r>
    </w:p>
    <w:p>
      <w:pPr>
        <w:pStyle w:val="BodyText"/>
        <w:ind w:left="100"/>
      </w:pPr>
      <w:r>
        <w:rPr/>
        <w:t>(Revised 6/14)</w:t>
      </w:r>
    </w:p>
    <w:p>
      <w:pPr>
        <w:pStyle w:val="BodyText"/>
      </w:pPr>
    </w:p>
    <w:p>
      <w:pPr>
        <w:pStyle w:val="BodyText"/>
        <w:ind w:left="100" w:right="262"/>
      </w:pPr>
      <w:r>
        <w:rPr/>
        <w:pict>
          <v:group style="position:absolute;margin-left:545.48999pt;margin-top:-.03413pt;width:.5pt;height:152.35pt;mso-position-horizontal-relative:page;mso-position-vertical-relative:paragraph;z-index:5656" coordorigin="10910,-1" coordsize="10,3047">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5" stroked="true" strokeweight=".47998pt" strokecolor="#000000">
              <v:stroke dashstyle="solid"/>
            </v:line>
            <v:line style="position:absolute" from="10915,2765" to="10915,3041" stroked="true" strokeweight=".47998pt" strokecolor="#000000">
              <v:stroke dashstyle="solid"/>
            </v:line>
            <w10:wrap type="none"/>
          </v:group>
        </w:pict>
      </w:r>
      <w:r>
        <w:rPr/>
        <w:t>This report assures the accuracy and completeness of a department's revenue and expenditure accounts reported on its year-end financial reports. The Report No. 15 presents a reconciliation of a department's nominal accounts, the 8000 and 9000 series general ledger accounts with transactions per the State Controller as of June 30. The fund administrator will also record in their accounting system and include on the Report 15 certain statewide assessments charged to the fund. Submit this report with other year-end financial reports to the </w:t>
      </w:r>
      <w:hyperlink r:id="rId207">
        <w:r>
          <w:rPr>
            <w:color w:val="0000FF"/>
            <w:u w:val="single" w:color="0000FF"/>
          </w:rPr>
          <w:t>SCO</w:t>
        </w:r>
      </w:hyperlink>
      <w:r>
        <w:rPr/>
        <w:t>.</w:t>
      </w:r>
    </w:p>
    <w:p>
      <w:pPr>
        <w:pStyle w:val="BodyText"/>
        <w:spacing w:before="11"/>
        <w:rPr>
          <w:sz w:val="15"/>
        </w:rPr>
      </w:pPr>
    </w:p>
    <w:p>
      <w:pPr>
        <w:pStyle w:val="BodyText"/>
        <w:spacing w:before="92"/>
        <w:ind w:left="100" w:right="341"/>
      </w:pPr>
      <w:r>
        <w:rPr/>
        <w:t>A sample and instructions of how to complete Report No. 15, Reconciliation of Agency Accounts with Transactions per State Controller, is shown in the </w:t>
      </w:r>
      <w:r>
        <w:rPr>
          <w:color w:val="0000FF"/>
          <w:u w:val="single" w:color="0000FF"/>
        </w:rPr>
        <w:t>7976 Illustration 1 </w:t>
      </w:r>
      <w:r>
        <w:rPr/>
        <w:t>and </w:t>
      </w:r>
      <w:r>
        <w:rPr>
          <w:color w:val="0000FF"/>
          <w:u w:val="single" w:color="0000FF"/>
        </w:rPr>
        <w:t>Illustration 2</w:t>
      </w:r>
      <w:r>
        <w:rPr/>
        <w:t>.</w:t>
      </w:r>
    </w:p>
    <w:p>
      <w:pPr>
        <w:spacing w:after="0"/>
        <w:sectPr>
          <w:pgSz w:w="12240" w:h="15840"/>
          <w:pgMar w:header="719" w:footer="791" w:top="1000" w:bottom="980" w:left="1340" w:right="1220"/>
        </w:sectPr>
      </w:pPr>
    </w:p>
    <w:p>
      <w:pPr>
        <w:pStyle w:val="BodyText"/>
        <w:rPr>
          <w:sz w:val="20"/>
        </w:rPr>
      </w:pPr>
    </w:p>
    <w:p>
      <w:pPr>
        <w:tabs>
          <w:tab w:pos="8924" w:val="left" w:leader="none"/>
        </w:tabs>
        <w:spacing w:before="214"/>
        <w:ind w:left="100" w:right="0" w:firstLine="0"/>
        <w:jc w:val="left"/>
        <w:rPr>
          <w:b/>
          <w:sz w:val="24"/>
        </w:rPr>
      </w:pPr>
      <w:bookmarkStart w:name="8091 (Final426Rev)" w:id="50"/>
      <w:bookmarkEnd w:id="50"/>
      <w:r>
        <w:rPr/>
      </w:r>
      <w:r>
        <w:rPr>
          <w:b/>
          <w:sz w:val="24"/>
        </w:rPr>
        <w:t>REMITTANCES TO</w:t>
      </w:r>
      <w:r>
        <w:rPr>
          <w:b/>
          <w:spacing w:val="-10"/>
          <w:sz w:val="24"/>
        </w:rPr>
        <w:t> </w:t>
      </w:r>
      <w:r>
        <w:rPr>
          <w:b/>
          <w:sz w:val="24"/>
        </w:rPr>
        <w:t>STATE</w:t>
      </w:r>
      <w:r>
        <w:rPr>
          <w:b/>
          <w:spacing w:val="-4"/>
          <w:sz w:val="24"/>
        </w:rPr>
        <w:t> </w:t>
      </w:r>
      <w:r>
        <w:rPr>
          <w:b/>
          <w:sz w:val="24"/>
        </w:rPr>
        <w:t>TREASURY</w:t>
        <w:tab/>
        <w:t>8091</w:t>
      </w:r>
    </w:p>
    <w:p>
      <w:pPr>
        <w:pStyle w:val="BodyText"/>
        <w:ind w:left="100"/>
      </w:pPr>
      <w:r>
        <w:rPr/>
        <w:t>(Revised 6/14)</w:t>
      </w:r>
    </w:p>
    <w:p>
      <w:pPr>
        <w:pStyle w:val="BodyText"/>
        <w:spacing w:before="11"/>
        <w:rPr>
          <w:sz w:val="23"/>
        </w:rPr>
      </w:pPr>
    </w:p>
    <w:p>
      <w:pPr>
        <w:pStyle w:val="BodyText"/>
        <w:ind w:left="100" w:right="734"/>
      </w:pPr>
      <w:r>
        <w:rPr/>
        <w:pict>
          <v:group style="position:absolute;margin-left:545.48999pt;margin-top:-.154143pt;width:.5pt;height:528.5pt;mso-position-horizontal-relative:page;mso-position-vertical-relative:paragraph;z-index:5680" coordorigin="10910,-3" coordsize="10,10570">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503" stroked="true" strokeweight=".47998pt" strokecolor="#000000">
              <v:stroke dashstyle="solid"/>
            </v:line>
            <v:line style="position:absolute" from="10915,2503" to="10915,2815" stroked="true" strokeweight=".47998pt" strokecolor="#000000">
              <v:stroke dashstyle="solid"/>
            </v:line>
            <v:line style="position:absolute" from="10915,2815" to="10915,3108" stroked="true" strokeweight=".47998pt" strokecolor="#000000">
              <v:stroke dashstyle="solid"/>
            </v:line>
            <v:line style="position:absolute" from="10915,3108" to="10915,3384" stroked="true" strokeweight=".47998pt" strokecolor="#000000">
              <v:stroke dashstyle="solid"/>
            </v:line>
            <v:line style="position:absolute" from="10915,3384" to="10915,3660" stroked="true" strokeweight=".47998pt" strokecolor="#000000">
              <v:stroke dashstyle="solid"/>
            </v:line>
            <v:line style="position:absolute" from="10915,3660" to="10915,3936" stroked="true" strokeweight=".47998pt" strokecolor="#000000">
              <v:stroke dashstyle="solid"/>
            </v:line>
            <v:line style="position:absolute" from="10915,3936" to="10915,4212" stroked="true" strokeweight=".47998pt" strokecolor="#000000">
              <v:stroke dashstyle="solid"/>
            </v:line>
            <v:line style="position:absolute" from="10915,4212" to="10915,4488" stroked="true" strokeweight=".47998pt" strokecolor="#000000">
              <v:stroke dashstyle="solid"/>
            </v:line>
            <v:line style="position:absolute" from="10915,4488" to="10915,4764" stroked="true" strokeweight=".47998pt" strokecolor="#000000">
              <v:stroke dashstyle="solid"/>
            </v:line>
            <v:line style="position:absolute" from="10915,4764" to="10915,5040" stroked="true" strokeweight=".47998pt" strokecolor="#000000">
              <v:stroke dashstyle="solid"/>
            </v:line>
            <v:line style="position:absolute" from="10915,5040" to="10915,5316" stroked="true" strokeweight=".47998pt" strokecolor="#000000">
              <v:stroke dashstyle="solid"/>
            </v:line>
            <v:line style="position:absolute" from="10915,5316" to="10915,5592" stroked="true" strokeweight=".47998pt" strokecolor="#000000">
              <v:stroke dashstyle="solid"/>
            </v:line>
            <v:line style="position:absolute" from="10915,5592" to="10915,5868" stroked="true" strokeweight=".47998pt" strokecolor="#000000">
              <v:stroke dashstyle="solid"/>
            </v:line>
            <v:line style="position:absolute" from="10915,5868" to="10915,6144" stroked="true" strokeweight=".47998pt" strokecolor="#000000">
              <v:stroke dashstyle="solid"/>
            </v:line>
            <v:line style="position:absolute" from="10915,6144" to="10915,6420" stroked="true" strokeweight=".47998pt" strokecolor="#000000">
              <v:stroke dashstyle="solid"/>
            </v:line>
            <v:line style="position:absolute" from="10915,6420" to="10915,6697" stroked="true" strokeweight=".47998pt" strokecolor="#000000">
              <v:stroke dashstyle="solid"/>
            </v:line>
            <v:line style="position:absolute" from="10915,6697" to="10915,6973" stroked="true" strokeweight=".47998pt" strokecolor="#000000">
              <v:stroke dashstyle="solid"/>
            </v:line>
            <v:line style="position:absolute" from="10915,6973" to="10915,7249" stroked="true" strokeweight=".47998pt" strokecolor="#000000">
              <v:stroke dashstyle="solid"/>
            </v:line>
            <v:line style="position:absolute" from="10915,7249" to="10915,7525" stroked="true" strokeweight=".47998pt" strokecolor="#000000">
              <v:stroke dashstyle="solid"/>
            </v:line>
            <v:line style="position:absolute" from="10915,7525" to="10915,7801" stroked="true" strokeweight=".47998pt" strokecolor="#000000">
              <v:stroke dashstyle="solid"/>
            </v:line>
            <v:line style="position:absolute" from="10915,7801" to="10915,8077" stroked="true" strokeweight=".47998pt" strokecolor="#000000">
              <v:stroke dashstyle="solid"/>
            </v:line>
            <v:line style="position:absolute" from="10915,8077" to="10915,8353" stroked="true" strokeweight=".47998pt" strokecolor="#000000">
              <v:stroke dashstyle="solid"/>
            </v:line>
            <v:line style="position:absolute" from="10915,8353" to="10915,8629" stroked="true" strokeweight=".47998pt" strokecolor="#000000">
              <v:stroke dashstyle="solid"/>
            </v:line>
            <v:line style="position:absolute" from="10915,8629" to="10915,8905" stroked="true" strokeweight=".47998pt" strokecolor="#000000">
              <v:stroke dashstyle="solid"/>
            </v:line>
            <v:line style="position:absolute" from="10915,8905" to="10915,9181" stroked="true" strokeweight=".47998pt" strokecolor="#000000">
              <v:stroke dashstyle="solid"/>
            </v:line>
            <v:line style="position:absolute" from="10915,9181" to="10915,9457" stroked="true" strokeweight=".47998pt" strokecolor="#000000">
              <v:stroke dashstyle="solid"/>
            </v:line>
            <v:line style="position:absolute" from="10915,9457" to="10915,9733" stroked="true" strokeweight=".47998pt" strokecolor="#000000">
              <v:stroke dashstyle="solid"/>
            </v:line>
            <v:line style="position:absolute" from="10915,9733" to="10915,10009" stroked="true" strokeweight=".47998pt" strokecolor="#000000">
              <v:stroke dashstyle="solid"/>
            </v:line>
            <v:line style="position:absolute" from="10915,10009" to="10915,10285" stroked="true" strokeweight=".47998pt" strokecolor="#000000">
              <v:stroke dashstyle="solid"/>
            </v:line>
            <v:line style="position:absolute" from="10915,10285" to="10915,10561" stroked="true" strokeweight=".47998pt" strokecolor="#000000">
              <v:stroke dashstyle="solid"/>
            </v:line>
            <w10:wrap type="none"/>
          </v:group>
        </w:pict>
      </w:r>
      <w:r>
        <w:rPr/>
        <w:t>Cash collected by state departments for revenue, reimbursements, or abatements is deposited into an approved depository bank within the centralized State Treasury System. See SAM section 8031 for approved depository banks. Cash must be remitted within 30 days following the date collected, unless more frequent remittances are required by law. Accumulated deposits of $25,000 will be remitted as soon as possible, but not later than the first day of the week following the collection.</w:t>
      </w:r>
    </w:p>
    <w:p>
      <w:pPr>
        <w:pStyle w:val="BodyText"/>
        <w:spacing w:before="11"/>
        <w:rPr>
          <w:sz w:val="15"/>
        </w:rPr>
      </w:pPr>
    </w:p>
    <w:p>
      <w:pPr>
        <w:pStyle w:val="BodyText"/>
        <w:spacing w:before="92"/>
        <w:ind w:left="100"/>
      </w:pPr>
      <w:r>
        <w:rPr/>
        <w:t>Departments may use the following methods to remit funds:</w:t>
      </w:r>
    </w:p>
    <w:p>
      <w:pPr>
        <w:pStyle w:val="ListParagraph"/>
        <w:numPr>
          <w:ilvl w:val="1"/>
          <w:numId w:val="59"/>
        </w:numPr>
        <w:tabs>
          <w:tab w:pos="820" w:val="left" w:leader="none"/>
          <w:tab w:pos="821" w:val="left" w:leader="none"/>
        </w:tabs>
        <w:spacing w:line="240" w:lineRule="auto" w:before="0" w:after="0"/>
        <w:ind w:left="820" w:right="822" w:hanging="360"/>
        <w:jc w:val="left"/>
        <w:rPr>
          <w:sz w:val="24"/>
        </w:rPr>
      </w:pPr>
      <w:r>
        <w:rPr>
          <w:sz w:val="24"/>
        </w:rPr>
        <w:t>Either the Report to State Controller of Remittance to State Account, form </w:t>
      </w:r>
      <w:r>
        <w:rPr>
          <w:spacing w:val="3"/>
          <w:sz w:val="24"/>
        </w:rPr>
        <w:t>CA- </w:t>
      </w:r>
      <w:r>
        <w:rPr>
          <w:sz w:val="24"/>
        </w:rPr>
        <w:t>21A or Report to State Controller of Remittance to State Treasurer, form</w:t>
      </w:r>
      <w:r>
        <w:rPr>
          <w:spacing w:val="23"/>
          <w:sz w:val="24"/>
        </w:rPr>
        <w:t> </w:t>
      </w:r>
      <w:r>
        <w:rPr>
          <w:sz w:val="24"/>
        </w:rPr>
        <w:t>CA-21.</w:t>
      </w:r>
    </w:p>
    <w:p>
      <w:pPr>
        <w:pStyle w:val="ListParagraph"/>
        <w:numPr>
          <w:ilvl w:val="1"/>
          <w:numId w:val="59"/>
        </w:numPr>
        <w:tabs>
          <w:tab w:pos="820" w:val="left" w:leader="none"/>
          <w:tab w:pos="821" w:val="left" w:leader="none"/>
        </w:tabs>
        <w:spacing w:line="240" w:lineRule="auto" w:before="37" w:after="0"/>
        <w:ind w:left="820" w:right="0" w:hanging="360"/>
        <w:jc w:val="left"/>
        <w:rPr>
          <w:sz w:val="24"/>
        </w:rPr>
      </w:pPr>
      <w:r>
        <w:rPr>
          <w:sz w:val="24"/>
        </w:rPr>
        <w:t>The Electronic Fiscal Input Transaction System</w:t>
      </w:r>
      <w:r>
        <w:rPr>
          <w:spacing w:val="8"/>
          <w:sz w:val="24"/>
        </w:rPr>
        <w:t> </w:t>
      </w:r>
      <w:r>
        <w:rPr>
          <w:sz w:val="24"/>
        </w:rPr>
        <w:t>(</w:t>
      </w:r>
      <w:hyperlink r:id="rId256">
        <w:r>
          <w:rPr>
            <w:sz w:val="24"/>
            <w:u w:val="single"/>
          </w:rPr>
          <w:t>eFITS</w:t>
        </w:r>
      </w:hyperlink>
      <w:r>
        <w:rPr>
          <w:sz w:val="24"/>
        </w:rPr>
        <w:t>).</w:t>
      </w:r>
    </w:p>
    <w:p>
      <w:pPr>
        <w:pStyle w:val="BodyText"/>
        <w:spacing w:before="9"/>
        <w:rPr>
          <w:sz w:val="15"/>
        </w:rPr>
      </w:pPr>
    </w:p>
    <w:p>
      <w:pPr>
        <w:pStyle w:val="BodyText"/>
        <w:spacing w:before="92"/>
        <w:ind w:left="100"/>
      </w:pPr>
      <w:r>
        <w:rPr>
          <w:u w:val="single"/>
        </w:rPr>
        <w:t>Form CA-21A</w:t>
      </w:r>
    </w:p>
    <w:p>
      <w:pPr>
        <w:pStyle w:val="BodyText"/>
        <w:spacing w:before="10"/>
        <w:rPr>
          <w:sz w:val="15"/>
        </w:rPr>
      </w:pPr>
    </w:p>
    <w:p>
      <w:pPr>
        <w:pStyle w:val="BodyText"/>
        <w:spacing w:before="93"/>
        <w:ind w:left="100" w:right="734"/>
      </w:pPr>
      <w:r>
        <w:rPr/>
        <w:t>Form CA-21A (TC-47), also known as a remittance advice (RA) is required when cash has been deposited in the department's checking account and will be remitted to a fund in the State Treasury. Form CA-21A is available at: </w:t>
      </w:r>
      <w:hyperlink r:id="rId257">
        <w:r>
          <w:rPr>
            <w:u w:val="single"/>
          </w:rPr>
          <w:t>http://www.sco.ca.gov/Files-</w:t>
        </w:r>
      </w:hyperlink>
      <w:r>
        <w:rPr>
          <w:u w:val="single"/>
        </w:rPr>
        <w:t> </w:t>
      </w:r>
      <w:hyperlink r:id="rId257">
        <w:r>
          <w:rPr>
            <w:u w:val="single"/>
          </w:rPr>
          <w:t>ARD/remittc_tc47.pdf </w:t>
        </w:r>
      </w:hyperlink>
      <w:r>
        <w:rPr/>
        <w:t>and may be submitted to the State Controller’s Office (SCO) via email to </w:t>
      </w:r>
      <w:hyperlink r:id="rId258">
        <w:r>
          <w:rPr>
            <w:u w:val="single"/>
          </w:rPr>
          <w:t>FiscalControl@sco.ca.gov</w:t>
        </w:r>
      </w:hyperlink>
      <w:r>
        <w:rPr/>
        <w:t>. Departments may design their own RA form with SCO approval prior to its use.</w:t>
      </w:r>
    </w:p>
    <w:p>
      <w:pPr>
        <w:pStyle w:val="BodyText"/>
        <w:rPr>
          <w:sz w:val="16"/>
        </w:rPr>
      </w:pPr>
    </w:p>
    <w:p>
      <w:pPr>
        <w:pStyle w:val="BodyText"/>
        <w:spacing w:before="92"/>
        <w:ind w:left="100" w:right="734"/>
      </w:pPr>
      <w:r>
        <w:rPr/>
        <w:t>On form CA-21A, departments will enter its three-digit checking account number and a RA number, which is a unique five-digit number after the preprinted letter "R." Each checking account number must have its own department assigned range of RA numbers, which cannot be duplicated within the same fiscal year. Upon receipt of form CA-21A, the SCO issues a Controller's Receipt beginning with the prefix CRA, to record the reduction of cash in the department checking account and the corresponding increase to Cash in State Treasury.</w:t>
      </w:r>
    </w:p>
    <w:p>
      <w:pPr>
        <w:pStyle w:val="BodyText"/>
        <w:spacing w:before="11"/>
        <w:rPr>
          <w:sz w:val="15"/>
        </w:rPr>
      </w:pPr>
    </w:p>
    <w:p>
      <w:pPr>
        <w:pStyle w:val="BodyText"/>
        <w:spacing w:before="92"/>
        <w:ind w:left="100" w:right="821"/>
      </w:pPr>
      <w:r>
        <w:rPr/>
        <w:t>Departments will record the remittance to the State Treasury via form CA-21A as a debit to general ledger account (GL) 1115, General Cash, Remittances in Transit. The CRA document will be recorded as a credit to GL 1115. See SAM section </w:t>
      </w:r>
      <w:hyperlink r:id="rId239">
        <w:r>
          <w:rPr>
            <w:u w:val="single"/>
          </w:rPr>
          <w:t>7620 </w:t>
        </w:r>
      </w:hyperlink>
      <w:r>
        <w:rPr/>
        <w:t>for GL descriptions.</w:t>
      </w:r>
    </w:p>
    <w:p>
      <w:pPr>
        <w:pStyle w:val="BodyText"/>
        <w:spacing w:before="11"/>
        <w:rPr>
          <w:sz w:val="15"/>
        </w:rPr>
      </w:pPr>
    </w:p>
    <w:p>
      <w:pPr>
        <w:pStyle w:val="BodyText"/>
        <w:spacing w:before="92"/>
        <w:ind w:left="100"/>
      </w:pPr>
      <w:r>
        <w:rPr>
          <w:u w:val="single"/>
        </w:rPr>
        <w:t>Form CA-21</w:t>
      </w:r>
    </w:p>
    <w:p>
      <w:pPr>
        <w:pStyle w:val="BodyText"/>
        <w:rPr>
          <w:sz w:val="16"/>
        </w:rPr>
      </w:pPr>
    </w:p>
    <w:p>
      <w:pPr>
        <w:pStyle w:val="BodyText"/>
        <w:spacing w:before="92"/>
        <w:ind w:left="100" w:right="734"/>
      </w:pPr>
      <w:r>
        <w:rPr/>
        <w:t>Form CA-21 (TC-30) use is limited to those instances when form CA-21A or the eFITS process is not an option.</w:t>
      </w:r>
    </w:p>
    <w:p>
      <w:pPr>
        <w:pStyle w:val="BodyText"/>
        <w:spacing w:before="10"/>
        <w:rPr>
          <w:sz w:val="15"/>
        </w:rPr>
      </w:pPr>
    </w:p>
    <w:p>
      <w:pPr>
        <w:pStyle w:val="BodyText"/>
        <w:spacing w:before="93"/>
        <w:ind w:left="100"/>
      </w:pPr>
      <w:r>
        <w:rPr/>
        <w:t>(Continued)</w:t>
      </w:r>
    </w:p>
    <w:p>
      <w:pPr>
        <w:spacing w:after="0"/>
        <w:sectPr>
          <w:headerReference w:type="default" r:id="rId254"/>
          <w:footerReference w:type="default" r:id="rId255"/>
          <w:pgSz w:w="12240" w:h="15840"/>
          <w:pgMar w:header="733" w:footer="788" w:top="1000" w:bottom="980" w:left="1340" w:right="740"/>
        </w:sectPr>
      </w:pPr>
    </w:p>
    <w:p>
      <w:pPr>
        <w:pStyle w:val="BodyText"/>
        <w:spacing w:before="11"/>
        <w:rPr>
          <w:sz w:val="29"/>
        </w:rPr>
      </w:pPr>
    </w:p>
    <w:p>
      <w:pPr>
        <w:pStyle w:val="BodyText"/>
        <w:spacing w:before="92"/>
        <w:ind w:left="100"/>
      </w:pPr>
      <w:r>
        <w:rPr/>
        <w:t>(Continued)</w:t>
      </w:r>
    </w:p>
    <w:p>
      <w:pPr>
        <w:tabs>
          <w:tab w:pos="7921" w:val="left" w:leader="none"/>
        </w:tabs>
        <w:spacing w:before="7"/>
        <w:ind w:left="100" w:right="0" w:firstLine="0"/>
        <w:jc w:val="left"/>
        <w:rPr>
          <w:sz w:val="24"/>
        </w:rPr>
      </w:pPr>
      <w:r>
        <w:rPr>
          <w:b/>
          <w:sz w:val="24"/>
        </w:rPr>
        <w:t>REMITTANCES TO</w:t>
      </w:r>
      <w:r>
        <w:rPr>
          <w:b/>
          <w:spacing w:val="-10"/>
          <w:sz w:val="24"/>
        </w:rPr>
        <w:t> </w:t>
      </w:r>
      <w:r>
        <w:rPr>
          <w:b/>
          <w:sz w:val="24"/>
        </w:rPr>
        <w:t>STATE</w:t>
      </w:r>
      <w:r>
        <w:rPr>
          <w:b/>
          <w:spacing w:val="-4"/>
          <w:sz w:val="24"/>
        </w:rPr>
        <w:t> </w:t>
      </w:r>
      <w:r>
        <w:rPr>
          <w:b/>
          <w:sz w:val="24"/>
        </w:rPr>
        <w:t>TREASURY</w:t>
        <w:tab/>
        <w:t>8091 </w:t>
      </w:r>
      <w:r>
        <w:rPr>
          <w:sz w:val="24"/>
        </w:rPr>
        <w:t>(Cont.</w:t>
      </w:r>
      <w:r>
        <w:rPr>
          <w:spacing w:val="-1"/>
          <w:sz w:val="24"/>
        </w:rPr>
        <w:t> </w:t>
      </w:r>
      <w:r>
        <w:rPr>
          <w:sz w:val="24"/>
        </w:rPr>
        <w:t>1)</w:t>
      </w:r>
    </w:p>
    <w:p>
      <w:pPr>
        <w:pStyle w:val="BodyText"/>
        <w:ind w:left="100"/>
      </w:pPr>
      <w:r>
        <w:rPr/>
        <w:t>(Revised 6/14)</w:t>
      </w:r>
    </w:p>
    <w:p>
      <w:pPr>
        <w:pStyle w:val="BodyText"/>
      </w:pPr>
    </w:p>
    <w:p>
      <w:pPr>
        <w:pStyle w:val="BodyText"/>
        <w:ind w:left="100" w:right="763"/>
      </w:pPr>
      <w:r>
        <w:rPr/>
        <w:pict>
          <v:group style="position:absolute;margin-left:545.48999pt;margin-top:-.154131pt;width:.5pt;height:538.8pt;mso-position-horizontal-relative:page;mso-position-vertical-relative:paragraph;z-index:5704" coordorigin="10910,-3" coordsize="10,10776">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6" stroked="true" strokeweight=".47998pt" strokecolor="#000000">
              <v:stroke dashstyle="solid"/>
            </v:line>
            <v:line style="position:absolute" from="10915,2486" to="10915,2763" stroked="true" strokeweight=".47998pt" strokecolor="#000000">
              <v:stroke dashstyle="solid"/>
            </v:line>
            <v:line style="position:absolute" from="10915,2763" to="10915,3039" stroked="true" strokeweight=".47998pt" strokecolor="#000000">
              <v:stroke dashstyle="solid"/>
            </v:line>
            <v:line style="position:absolute" from="10915,3039" to="10915,3315" stroked="true" strokeweight=".47998pt" strokecolor="#000000">
              <v:stroke dashstyle="solid"/>
            </v:line>
            <v:line style="position:absolute" from="10915,3315" to="10915,3591" stroked="true" strokeweight=".47998pt" strokecolor="#000000">
              <v:stroke dashstyle="solid"/>
            </v:line>
            <v:line style="position:absolute" from="10915,3591" to="10915,3867" stroked="true" strokeweight=".47998pt" strokecolor="#000000">
              <v:stroke dashstyle="solid"/>
            </v:line>
            <v:line style="position:absolute" from="10915,3867" to="10915,4143" stroked="true" strokeweight=".47998pt" strokecolor="#000000">
              <v:stroke dashstyle="solid"/>
            </v:line>
            <v:line style="position:absolute" from="10915,4143" to="10915,4419" stroked="true" strokeweight=".47998pt" strokecolor="#000000">
              <v:stroke dashstyle="solid"/>
            </v:line>
            <v:line style="position:absolute" from="10915,4419" to="10915,4695" stroked="true" strokeweight=".47998pt" strokecolor="#000000">
              <v:stroke dashstyle="solid"/>
            </v:line>
            <v:line style="position:absolute" from="10915,4695" to="10915,4971" stroked="true" strokeweight=".47998pt" strokecolor="#000000">
              <v:stroke dashstyle="solid"/>
            </v:line>
            <v:line style="position:absolute" from="10915,4971" to="10915,5247" stroked="true" strokeweight=".47998pt" strokecolor="#000000">
              <v:stroke dashstyle="solid"/>
            </v:line>
            <v:line style="position:absolute" from="10915,5247" to="10915,5523" stroked="true" strokeweight=".47998pt" strokecolor="#000000">
              <v:stroke dashstyle="solid"/>
            </v:line>
            <v:line style="position:absolute" from="10915,5523" to="10915,5799" stroked="true" strokeweight=".47998pt" strokecolor="#000000">
              <v:stroke dashstyle="solid"/>
            </v:line>
            <v:line style="position:absolute" from="10915,5799" to="10915,6075" stroked="true" strokeweight=".47998pt" strokecolor="#000000">
              <v:stroke dashstyle="solid"/>
            </v:line>
            <v:line style="position:absolute" from="10915,6074" to="10915,6351" stroked="true" strokeweight=".47998pt" strokecolor="#000000">
              <v:stroke dashstyle="solid"/>
            </v:line>
            <v:line style="position:absolute" from="10915,6351" to="10915,6627" stroked="true" strokeweight=".47998pt" strokecolor="#000000">
              <v:stroke dashstyle="solid"/>
            </v:line>
            <v:line style="position:absolute" from="10915,6627" to="10915,6903" stroked="true" strokeweight=".47998pt" strokecolor="#000000">
              <v:stroke dashstyle="solid"/>
            </v:line>
            <v:line style="position:absolute" from="10915,6903" to="10915,7179" stroked="true" strokeweight=".47998pt" strokecolor="#000000">
              <v:stroke dashstyle="solid"/>
            </v:line>
            <v:line style="position:absolute" from="10915,7179" to="10915,7455" stroked="true" strokeweight=".47998pt" strokecolor="#000000">
              <v:stroke dashstyle="solid"/>
            </v:line>
            <v:line style="position:absolute" from="10915,7455" to="10915,7731" stroked="true" strokeweight=".47998pt" strokecolor="#000000">
              <v:stroke dashstyle="solid"/>
            </v:line>
            <v:line style="position:absolute" from="10915,7731" to="10915,8007" stroked="true" strokeweight=".47998pt" strokecolor="#000000">
              <v:stroke dashstyle="solid"/>
            </v:line>
            <v:line style="position:absolute" from="10915,8007" to="10915,8283" stroked="true" strokeweight=".47998pt" strokecolor="#000000">
              <v:stroke dashstyle="solid"/>
            </v:line>
            <v:line style="position:absolute" from="10915,8283" to="10915,8559" stroked="true" strokeweight=".47998pt" strokecolor="#000000">
              <v:stroke dashstyle="solid"/>
            </v:line>
            <v:line style="position:absolute" from="10915,8559" to="10915,8835" stroked="true" strokeweight=".47998pt" strokecolor="#000000">
              <v:stroke dashstyle="solid"/>
            </v:line>
            <v:line style="position:absolute" from="10915,8835" to="10915,9111" stroked="true" strokeweight=".47998pt" strokecolor="#000000">
              <v:stroke dashstyle="solid"/>
            </v:line>
            <v:line style="position:absolute" from="10915,9111" to="10915,9387" stroked="true" strokeweight=".47998pt" strokecolor="#000000">
              <v:stroke dashstyle="solid"/>
            </v:line>
            <v:line style="position:absolute" from="10915,9387" to="10915,9664" stroked="true" strokeweight=".47998pt" strokecolor="#000000">
              <v:stroke dashstyle="solid"/>
            </v:line>
            <v:line style="position:absolute" from="10915,9664" to="10915,9940" stroked="true" strokeweight=".47998pt" strokecolor="#000000">
              <v:stroke dashstyle="solid"/>
            </v:line>
            <v:line style="position:absolute" from="10915,9940" to="10915,10216" stroked="true" strokeweight=".47998pt" strokecolor="#000000">
              <v:stroke dashstyle="solid"/>
            </v:line>
            <v:line style="position:absolute" from="10915,10216" to="10915,10492" stroked="true" strokeweight=".47998pt" strokecolor="#000000">
              <v:stroke dashstyle="solid"/>
            </v:line>
            <v:line style="position:absolute" from="10915,10492" to="10915,10768" stroked="true" strokeweight=".47998pt" strokecolor="#000000">
              <v:stroke dashstyle="solid"/>
            </v:line>
            <w10:wrap type="none"/>
          </v:group>
        </w:pict>
      </w:r>
      <w:r>
        <w:rPr/>
        <w:t>Departments will submit form CA-21 to the State Treasurer’s Office (</w:t>
      </w:r>
      <w:hyperlink r:id="rId259">
        <w:r>
          <w:rPr>
            <w:u w:val="single"/>
          </w:rPr>
          <w:t>STO</w:t>
        </w:r>
      </w:hyperlink>
      <w:r>
        <w:rPr/>
        <w:t>) identifying the appropriate fund to be increased. If the cash has been deposited into the department’s checking account, the department will submit an agency check payable to the STO, along with form CA-21 which is available at: </w:t>
      </w:r>
      <w:hyperlink r:id="rId260">
        <w:r>
          <w:rPr>
            <w:u w:val="single"/>
          </w:rPr>
          <w:t>http://www.sco.ca.gov/Files-</w:t>
        </w:r>
      </w:hyperlink>
      <w:r>
        <w:rPr>
          <w:u w:val="single"/>
        </w:rPr>
        <w:t> </w:t>
      </w:r>
      <w:hyperlink r:id="rId260">
        <w:r>
          <w:rPr>
            <w:u w:val="single"/>
          </w:rPr>
          <w:t>ARD/remittc_tc30.pdf</w:t>
        </w:r>
      </w:hyperlink>
      <w:r>
        <w:rPr/>
        <w:t>. Departments may design their own RA form with SCO approval prior to its use.</w:t>
      </w:r>
    </w:p>
    <w:p>
      <w:pPr>
        <w:pStyle w:val="BodyText"/>
        <w:spacing w:before="11"/>
        <w:rPr>
          <w:sz w:val="15"/>
        </w:rPr>
      </w:pPr>
    </w:p>
    <w:p>
      <w:pPr>
        <w:pStyle w:val="BodyText"/>
        <w:spacing w:before="92"/>
        <w:ind w:left="100" w:right="729"/>
      </w:pPr>
      <w:r>
        <w:rPr/>
        <w:t>On form CA-21, departments will enter a RA number, which consists of two alphabetical characters assigned by the </w:t>
      </w:r>
      <w:hyperlink r:id="rId207">
        <w:r>
          <w:rPr>
            <w:u w:val="single"/>
          </w:rPr>
          <w:t>SCO</w:t>
        </w:r>
      </w:hyperlink>
      <w:r>
        <w:rPr/>
        <w:t>, and six numeric characters from the department's own assigned range of RA</w:t>
      </w:r>
      <w:r>
        <w:rPr>
          <w:spacing w:val="-1"/>
        </w:rPr>
        <w:t> </w:t>
      </w:r>
      <w:r>
        <w:rPr/>
        <w:t>numbers.</w:t>
      </w:r>
    </w:p>
    <w:p>
      <w:pPr>
        <w:pStyle w:val="BodyText"/>
        <w:spacing w:before="11"/>
        <w:rPr>
          <w:sz w:val="15"/>
        </w:rPr>
      </w:pPr>
    </w:p>
    <w:p>
      <w:pPr>
        <w:pStyle w:val="BodyText"/>
        <w:spacing w:before="92"/>
        <w:ind w:left="100"/>
      </w:pPr>
      <w:r>
        <w:rPr/>
        <w:t>Upon receipt of the CA-21 document, the SCO issues a Controller's Receipt document beginning with the prefix CR to record the increase to Cash in State Treasury.</w:t>
      </w:r>
    </w:p>
    <w:p>
      <w:pPr>
        <w:pStyle w:val="BodyText"/>
        <w:spacing w:before="11"/>
        <w:rPr>
          <w:sz w:val="15"/>
        </w:rPr>
      </w:pPr>
    </w:p>
    <w:p>
      <w:pPr>
        <w:pStyle w:val="BodyText"/>
        <w:spacing w:before="92"/>
        <w:ind w:left="100" w:right="734"/>
      </w:pPr>
      <w:r>
        <w:rPr/>
        <w:t>Department’s will record the remittance to the State Treasury as a debit to GL 1150, Cash in Transit to State Treasury. The CR document will be recorded as a credit to GL 1150. See SAM section </w:t>
      </w:r>
      <w:hyperlink r:id="rId239">
        <w:r>
          <w:rPr>
            <w:u w:val="single"/>
          </w:rPr>
          <w:t>7620 </w:t>
        </w:r>
      </w:hyperlink>
      <w:r>
        <w:rPr/>
        <w:t>for GL descriptions.</w:t>
      </w:r>
    </w:p>
    <w:p>
      <w:pPr>
        <w:pStyle w:val="BodyText"/>
        <w:spacing w:before="11"/>
        <w:rPr>
          <w:sz w:val="15"/>
        </w:rPr>
      </w:pPr>
    </w:p>
    <w:p>
      <w:pPr>
        <w:pStyle w:val="BodyText"/>
        <w:spacing w:before="92"/>
        <w:ind w:left="100" w:right="726"/>
      </w:pPr>
      <w:r>
        <w:rPr>
          <w:spacing w:val="2"/>
        </w:rPr>
        <w:t>When </w:t>
      </w:r>
      <w:r>
        <w:rPr/>
        <w:t>cash is received directly into the State Treasurer's demand account, such as wire transfers, departments will complete form CA-21 or Report of Deposit form and will send it directly to the STO without a department</w:t>
      </w:r>
      <w:r>
        <w:rPr>
          <w:spacing w:val="-6"/>
        </w:rPr>
        <w:t> </w:t>
      </w:r>
      <w:r>
        <w:rPr/>
        <w:t>check.</w:t>
      </w:r>
    </w:p>
    <w:p>
      <w:pPr>
        <w:pStyle w:val="BodyText"/>
        <w:spacing w:before="11"/>
        <w:rPr>
          <w:sz w:val="15"/>
        </w:rPr>
      </w:pPr>
    </w:p>
    <w:p>
      <w:pPr>
        <w:pStyle w:val="BodyText"/>
        <w:spacing w:before="92"/>
        <w:ind w:left="100"/>
      </w:pPr>
      <w:r>
        <w:rPr>
          <w:u w:val="single"/>
        </w:rPr>
        <w:t>eFITS</w:t>
      </w:r>
    </w:p>
    <w:p>
      <w:pPr>
        <w:pStyle w:val="BodyText"/>
        <w:spacing w:before="10"/>
        <w:rPr>
          <w:sz w:val="15"/>
        </w:rPr>
      </w:pPr>
    </w:p>
    <w:p>
      <w:pPr>
        <w:pStyle w:val="BodyText"/>
        <w:spacing w:before="93"/>
        <w:ind w:left="100" w:right="734"/>
      </w:pPr>
      <w:r>
        <w:rPr/>
        <w:t>Departments, authorized by the SCO, may use the </w:t>
      </w:r>
      <w:hyperlink r:id="rId256">
        <w:r>
          <w:rPr>
            <w:u w:val="single"/>
          </w:rPr>
          <w:t>eFITS </w:t>
        </w:r>
      </w:hyperlink>
      <w:r>
        <w:rPr/>
        <w:t>process when cash has been deposited in the department's checking account and will be remitted to a fund in the State Treasury. Information on the eFITS method of remittance is available at: </w:t>
      </w:r>
      <w:hyperlink r:id="rId261">
        <w:r>
          <w:rPr>
            <w:u w:val="single"/>
          </w:rPr>
          <w:t>https://www2.sco.ca.gov/eFITS_Enterprise_ApplicationWeb/static/eFITSFAQ.pdf</w:t>
        </w:r>
      </w:hyperlink>
      <w:r>
        <w:rPr/>
        <w:t>.</w:t>
      </w:r>
    </w:p>
    <w:p>
      <w:pPr>
        <w:pStyle w:val="BodyText"/>
        <w:spacing w:before="11"/>
        <w:rPr>
          <w:sz w:val="15"/>
        </w:rPr>
      </w:pPr>
    </w:p>
    <w:p>
      <w:pPr>
        <w:pStyle w:val="BodyText"/>
        <w:spacing w:before="92"/>
        <w:ind w:left="100" w:right="821"/>
      </w:pPr>
      <w:r>
        <w:rPr/>
        <w:t>In the eFITS system, departments will enter its three-digit checking account number and a five-digit RA number after the preprinted letter "R." Each checking account number must have its own department assigned range of RA numbers, which cannot be duplicated within the same fiscal year. The SCO issues a Controller's Receipt beginning with the prefix CRE to record the reduction of cash in the department’s checking account and the corresponding increase to Cash in State Treasury.</w:t>
      </w:r>
    </w:p>
    <w:p>
      <w:pPr>
        <w:pStyle w:val="BodyText"/>
        <w:spacing w:before="11"/>
        <w:rPr>
          <w:sz w:val="15"/>
        </w:rPr>
      </w:pPr>
    </w:p>
    <w:p>
      <w:pPr>
        <w:pStyle w:val="BodyText"/>
        <w:spacing w:before="92"/>
        <w:ind w:left="100" w:right="734"/>
      </w:pPr>
      <w:r>
        <w:rPr/>
        <w:t>Departments will record the remittance to the State Treasury via eFITS as a debit to GL 1115, General Cash, and Remittances in Transit. The CRE document will be recorded as a credit to GL 1115. See SAM section 7620 for GL descriptions.</w:t>
      </w:r>
    </w:p>
    <w:p>
      <w:pPr>
        <w:spacing w:after="0"/>
        <w:sectPr>
          <w:pgSz w:w="12240" w:h="15840"/>
          <w:pgMar w:header="733" w:footer="788" w:top="1000" w:bottom="980" w:left="1340" w:right="740"/>
        </w:sectPr>
      </w:pPr>
    </w:p>
    <w:p>
      <w:pPr>
        <w:pStyle w:val="BodyText"/>
        <w:spacing w:before="5"/>
        <w:rPr>
          <w:sz w:val="18"/>
        </w:rPr>
      </w:pPr>
    </w:p>
    <w:p>
      <w:pPr>
        <w:pStyle w:val="BodyText"/>
        <w:spacing w:before="93"/>
        <w:ind w:left="280"/>
      </w:pPr>
      <w:bookmarkStart w:name="8400(Final426Rev)" w:id="51"/>
      <w:bookmarkEnd w:id="51"/>
      <w:r>
        <w:rPr/>
      </w:r>
      <w:r>
        <w:rPr/>
        <w:t>(Continued)</w:t>
      </w:r>
    </w:p>
    <w:p>
      <w:pPr>
        <w:pStyle w:val="Heading1"/>
        <w:spacing w:before="7"/>
        <w:ind w:left="6043"/>
      </w:pPr>
      <w:r>
        <w:rPr/>
        <w:t>CHAPTER 8400 INDEX (Cont. 2)</w:t>
      </w:r>
    </w:p>
    <w:p>
      <w:pPr>
        <w:pStyle w:val="BodyText"/>
        <w:rPr>
          <w:b/>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4"/>
        <w:gridCol w:w="1214"/>
      </w:tblGrid>
      <w:tr>
        <w:trPr>
          <w:trHeight w:val="437" w:hRule="exact"/>
        </w:trPr>
        <w:tc>
          <w:tcPr>
            <w:tcW w:w="8364" w:type="dxa"/>
            <w:tcBorders>
              <w:top w:val="nil"/>
              <w:left w:val="nil"/>
            </w:tcBorders>
          </w:tcPr>
          <w:p>
            <w:pPr>
              <w:pStyle w:val="TableParagraph"/>
              <w:spacing w:before="79"/>
              <w:ind w:left="108"/>
              <w:rPr>
                <w:rFonts w:ascii="Arial" w:hAnsi="Arial"/>
                <w:b/>
                <w:sz w:val="24"/>
              </w:rPr>
            </w:pPr>
            <w:r>
              <w:rPr>
                <w:rFonts w:ascii="Arial" w:hAnsi="Arial"/>
                <w:b/>
                <w:sz w:val="24"/>
              </w:rPr>
              <w:t>DISBURSEMENTS BY CONTROLLER’S TRANSFERS – PAYROLLS</w:t>
            </w:r>
          </w:p>
        </w:tc>
        <w:tc>
          <w:tcPr>
            <w:tcW w:w="1214" w:type="dxa"/>
            <w:tcBorders>
              <w:top w:val="nil"/>
              <w:right w:val="nil"/>
            </w:tcBorders>
          </w:tcPr>
          <w:p>
            <w:pPr>
              <w:pStyle w:val="TableParagraph"/>
              <w:spacing w:before="79"/>
              <w:ind w:left="103"/>
              <w:rPr>
                <w:rFonts w:ascii="Arial"/>
                <w:b/>
                <w:sz w:val="24"/>
              </w:rPr>
            </w:pPr>
            <w:r>
              <w:rPr>
                <w:rFonts w:ascii="Arial"/>
                <w:b/>
                <w:sz w:val="24"/>
              </w:rPr>
              <w:t>8451</w:t>
            </w:r>
          </w:p>
        </w:tc>
      </w:tr>
      <w:tr>
        <w:trPr>
          <w:trHeight w:val="442" w:hRule="exact"/>
        </w:trPr>
        <w:tc>
          <w:tcPr>
            <w:tcW w:w="8364" w:type="dxa"/>
            <w:tcBorders>
              <w:left w:val="nil"/>
            </w:tcBorders>
          </w:tcPr>
          <w:p>
            <w:pPr>
              <w:pStyle w:val="TableParagraph"/>
              <w:spacing w:before="80"/>
              <w:ind w:left="108"/>
              <w:rPr>
                <w:rFonts w:ascii="Arial"/>
                <w:b/>
                <w:sz w:val="24"/>
              </w:rPr>
            </w:pPr>
            <w:r>
              <w:rPr>
                <w:rFonts w:ascii="Arial"/>
                <w:b/>
                <w:sz w:val="24"/>
              </w:rPr>
              <w:t>PLANS OF FINANCIAL ADJUSTMENT</w:t>
            </w:r>
          </w:p>
        </w:tc>
        <w:tc>
          <w:tcPr>
            <w:tcW w:w="1214" w:type="dxa"/>
            <w:tcBorders>
              <w:right w:val="nil"/>
            </w:tcBorders>
          </w:tcPr>
          <w:p>
            <w:pPr>
              <w:pStyle w:val="TableParagraph"/>
              <w:spacing w:before="80"/>
              <w:ind w:left="103"/>
              <w:rPr>
                <w:rFonts w:ascii="Arial"/>
                <w:b/>
                <w:sz w:val="24"/>
              </w:rPr>
            </w:pPr>
            <w:r>
              <w:rPr>
                <w:rFonts w:ascii="Arial"/>
                <w:b/>
                <w:sz w:val="24"/>
              </w:rPr>
              <w:t>8452</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Preparation Of Plan Of Financial Adjustment</w:t>
            </w:r>
          </w:p>
        </w:tc>
        <w:tc>
          <w:tcPr>
            <w:tcW w:w="1214" w:type="dxa"/>
            <w:tcBorders>
              <w:right w:val="nil"/>
            </w:tcBorders>
          </w:tcPr>
          <w:p>
            <w:pPr>
              <w:pStyle w:val="TableParagraph"/>
              <w:spacing w:before="79"/>
              <w:ind w:left="103"/>
              <w:rPr>
                <w:rFonts w:ascii="Arial"/>
                <w:b/>
                <w:sz w:val="24"/>
              </w:rPr>
            </w:pPr>
            <w:r>
              <w:rPr>
                <w:rFonts w:ascii="Arial"/>
                <w:b/>
                <w:sz w:val="24"/>
              </w:rPr>
              <w:t>8452.1</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Approval Of Plan Of Financial Adjustment</w:t>
            </w:r>
          </w:p>
        </w:tc>
        <w:tc>
          <w:tcPr>
            <w:tcW w:w="1214" w:type="dxa"/>
            <w:tcBorders>
              <w:right w:val="nil"/>
            </w:tcBorders>
          </w:tcPr>
          <w:p>
            <w:pPr>
              <w:pStyle w:val="TableParagraph"/>
              <w:spacing w:before="79"/>
              <w:ind w:left="103"/>
              <w:rPr>
                <w:rFonts w:ascii="Arial"/>
                <w:b/>
                <w:sz w:val="24"/>
              </w:rPr>
            </w:pPr>
            <w:r>
              <w:rPr>
                <w:rFonts w:ascii="Arial"/>
                <w:b/>
                <w:sz w:val="24"/>
              </w:rPr>
              <w:t>8452.2</w:t>
            </w:r>
          </w:p>
        </w:tc>
      </w:tr>
      <w:tr>
        <w:trPr>
          <w:trHeight w:val="574" w:hRule="exact"/>
        </w:trPr>
        <w:tc>
          <w:tcPr>
            <w:tcW w:w="8364" w:type="dxa"/>
            <w:tcBorders>
              <w:left w:val="nil"/>
            </w:tcBorders>
          </w:tcPr>
          <w:p>
            <w:pPr>
              <w:pStyle w:val="TableParagraph"/>
              <w:spacing w:line="244" w:lineRule="auto" w:before="5"/>
              <w:ind w:left="108" w:right="267"/>
              <w:rPr>
                <w:rFonts w:ascii="Arial"/>
                <w:b/>
                <w:sz w:val="24"/>
              </w:rPr>
            </w:pPr>
            <w:r>
              <w:rPr>
                <w:rFonts w:ascii="Arial"/>
                <w:b/>
                <w:sz w:val="24"/>
              </w:rPr>
              <w:t>ADVANCE PAYMENTS FOR REIMBURSEMENT SERVICES CONTRACTS</w:t>
            </w:r>
          </w:p>
        </w:tc>
        <w:tc>
          <w:tcPr>
            <w:tcW w:w="1214" w:type="dxa"/>
            <w:tcBorders>
              <w:right w:val="nil"/>
            </w:tcBorders>
          </w:tcPr>
          <w:p>
            <w:pPr>
              <w:pStyle w:val="TableParagraph"/>
              <w:spacing w:before="145"/>
              <w:ind w:left="103"/>
              <w:rPr>
                <w:rFonts w:ascii="Arial"/>
                <w:b/>
                <w:sz w:val="24"/>
              </w:rPr>
            </w:pPr>
            <w:r>
              <w:rPr>
                <w:rFonts w:ascii="Arial"/>
                <w:b/>
                <w:sz w:val="24"/>
              </w:rPr>
              <w:t>8453</w:t>
            </w:r>
          </w:p>
        </w:tc>
      </w:tr>
      <w:tr>
        <w:trPr>
          <w:trHeight w:val="442" w:hRule="exact"/>
        </w:trPr>
        <w:tc>
          <w:tcPr>
            <w:tcW w:w="8364" w:type="dxa"/>
            <w:tcBorders>
              <w:left w:val="nil"/>
            </w:tcBorders>
          </w:tcPr>
          <w:p>
            <w:pPr>
              <w:pStyle w:val="TableParagraph"/>
              <w:spacing w:before="79"/>
              <w:ind w:left="108"/>
              <w:rPr>
                <w:rFonts w:ascii="Arial"/>
                <w:b/>
                <w:sz w:val="24"/>
              </w:rPr>
            </w:pPr>
            <w:r>
              <w:rPr>
                <w:rFonts w:ascii="Arial"/>
                <w:b/>
                <w:sz w:val="24"/>
              </w:rPr>
              <w:t>PUBLIC WORKS PROJECTS</w:t>
            </w:r>
          </w:p>
        </w:tc>
        <w:tc>
          <w:tcPr>
            <w:tcW w:w="1214" w:type="dxa"/>
            <w:tcBorders>
              <w:right w:val="nil"/>
            </w:tcBorders>
          </w:tcPr>
          <w:p>
            <w:pPr>
              <w:pStyle w:val="TableParagraph"/>
              <w:spacing w:before="79"/>
              <w:ind w:left="103"/>
              <w:rPr>
                <w:rFonts w:ascii="Arial"/>
                <w:b/>
                <w:sz w:val="24"/>
              </w:rPr>
            </w:pPr>
            <w:r>
              <w:rPr>
                <w:rFonts w:ascii="Arial"/>
                <w:b/>
                <w:sz w:val="24"/>
              </w:rPr>
              <w:t>8454</w:t>
            </w:r>
          </w:p>
        </w:tc>
      </w:tr>
    </w:tbl>
    <w:p>
      <w:pPr>
        <w:spacing w:before="79"/>
        <w:ind w:left="872" w:right="813" w:firstLine="0"/>
        <w:jc w:val="center"/>
        <w:rPr>
          <w:b/>
          <w:sz w:val="24"/>
        </w:rPr>
      </w:pPr>
      <w:r>
        <w:rPr>
          <w:b/>
          <w:sz w:val="24"/>
        </w:rPr>
        <w:t>SERVICES PROVIDED BY THE DEPARTMENT OF GENERAL SERVICES</w:t>
      </w:r>
    </w:p>
    <w:p>
      <w:pPr>
        <w:pStyle w:val="BodyText"/>
        <w:spacing w:before="6"/>
        <w:rPr>
          <w:b/>
          <w:sz w:val="6"/>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4"/>
        <w:gridCol w:w="1214"/>
      </w:tblGrid>
      <w:tr>
        <w:trPr>
          <w:trHeight w:val="574" w:hRule="exact"/>
        </w:trPr>
        <w:tc>
          <w:tcPr>
            <w:tcW w:w="8364" w:type="dxa"/>
            <w:tcBorders>
              <w:left w:val="nil"/>
            </w:tcBorders>
          </w:tcPr>
          <w:p>
            <w:pPr>
              <w:pStyle w:val="TableParagraph"/>
              <w:spacing w:line="244" w:lineRule="auto" w:before="5"/>
              <w:ind w:left="828" w:right="267"/>
              <w:rPr>
                <w:rFonts w:ascii="Arial"/>
                <w:b/>
                <w:sz w:val="24"/>
              </w:rPr>
            </w:pPr>
            <w:r>
              <w:rPr>
                <w:rFonts w:ascii="Arial"/>
                <w:b/>
                <w:sz w:val="24"/>
              </w:rPr>
              <w:t>Advances To The Department Of General Services For Services Provided</w:t>
            </w:r>
          </w:p>
        </w:tc>
        <w:tc>
          <w:tcPr>
            <w:tcW w:w="1214" w:type="dxa"/>
            <w:tcBorders>
              <w:right w:val="nil"/>
            </w:tcBorders>
          </w:tcPr>
          <w:p>
            <w:pPr>
              <w:pStyle w:val="TableParagraph"/>
              <w:spacing w:before="145"/>
              <w:ind w:left="103"/>
              <w:rPr>
                <w:rFonts w:ascii="Arial"/>
                <w:b/>
                <w:sz w:val="24"/>
              </w:rPr>
            </w:pPr>
            <w:r>
              <w:rPr>
                <w:rFonts w:ascii="Arial"/>
                <w:b/>
                <w:sz w:val="24"/>
              </w:rPr>
              <w:t>8471</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Recording Advances</w:t>
            </w:r>
          </w:p>
        </w:tc>
        <w:tc>
          <w:tcPr>
            <w:tcW w:w="1214" w:type="dxa"/>
            <w:tcBorders>
              <w:right w:val="nil"/>
            </w:tcBorders>
          </w:tcPr>
          <w:p>
            <w:pPr>
              <w:pStyle w:val="TableParagraph"/>
              <w:spacing w:before="79"/>
              <w:ind w:left="103"/>
              <w:rPr>
                <w:rFonts w:ascii="Arial"/>
                <w:b/>
                <w:sz w:val="24"/>
              </w:rPr>
            </w:pPr>
            <w:r>
              <w:rPr>
                <w:rFonts w:ascii="Arial"/>
                <w:b/>
                <w:sz w:val="24"/>
              </w:rPr>
              <w:t>8471.1</w:t>
            </w:r>
          </w:p>
        </w:tc>
      </w:tr>
      <w:tr>
        <w:trPr>
          <w:trHeight w:val="574" w:hRule="exact"/>
        </w:trPr>
        <w:tc>
          <w:tcPr>
            <w:tcW w:w="8364" w:type="dxa"/>
            <w:tcBorders>
              <w:left w:val="nil"/>
            </w:tcBorders>
          </w:tcPr>
          <w:p>
            <w:pPr>
              <w:pStyle w:val="TableParagraph"/>
              <w:spacing w:line="244" w:lineRule="auto" w:before="5"/>
              <w:ind w:left="828" w:right="654"/>
              <w:rPr>
                <w:rFonts w:ascii="Arial"/>
                <w:b/>
                <w:sz w:val="24"/>
              </w:rPr>
            </w:pPr>
            <w:r>
              <w:rPr>
                <w:rFonts w:ascii="Arial"/>
                <w:b/>
                <w:sz w:val="24"/>
              </w:rPr>
              <w:t>Direct Transfer Payment Of Department Of General Services Invoices</w:t>
            </w:r>
          </w:p>
        </w:tc>
        <w:tc>
          <w:tcPr>
            <w:tcW w:w="1214" w:type="dxa"/>
            <w:tcBorders>
              <w:right w:val="nil"/>
            </w:tcBorders>
          </w:tcPr>
          <w:p>
            <w:pPr>
              <w:pStyle w:val="TableParagraph"/>
              <w:spacing w:before="145"/>
              <w:ind w:left="103"/>
              <w:rPr>
                <w:rFonts w:ascii="Arial"/>
                <w:b/>
                <w:sz w:val="24"/>
              </w:rPr>
            </w:pPr>
            <w:r>
              <w:rPr>
                <w:rFonts w:ascii="Arial"/>
                <w:b/>
                <w:sz w:val="24"/>
              </w:rPr>
              <w:t>8471.2</w:t>
            </w:r>
          </w:p>
        </w:tc>
      </w:tr>
      <w:tr>
        <w:trPr>
          <w:trHeight w:val="574" w:hRule="exact"/>
        </w:trPr>
        <w:tc>
          <w:tcPr>
            <w:tcW w:w="8364" w:type="dxa"/>
            <w:tcBorders>
              <w:left w:val="nil"/>
            </w:tcBorders>
          </w:tcPr>
          <w:p>
            <w:pPr>
              <w:pStyle w:val="TableParagraph"/>
              <w:spacing w:line="244" w:lineRule="auto" w:before="5"/>
              <w:ind w:left="828" w:right="549"/>
              <w:rPr>
                <w:rFonts w:ascii="Arial" w:hAnsi="Arial"/>
                <w:b/>
                <w:sz w:val="24"/>
              </w:rPr>
            </w:pPr>
            <w:r>
              <w:rPr>
                <w:rFonts w:ascii="Arial" w:hAnsi="Arial"/>
                <w:b/>
                <w:sz w:val="24"/>
              </w:rPr>
              <w:t>Recording State Controller’s Documents For Electronic Fund Transfer</w:t>
            </w:r>
          </w:p>
        </w:tc>
        <w:tc>
          <w:tcPr>
            <w:tcW w:w="1214" w:type="dxa"/>
            <w:tcBorders>
              <w:right w:val="nil"/>
            </w:tcBorders>
          </w:tcPr>
          <w:p>
            <w:pPr>
              <w:pStyle w:val="TableParagraph"/>
              <w:spacing w:before="145"/>
              <w:ind w:left="103"/>
              <w:rPr>
                <w:rFonts w:ascii="Arial"/>
                <w:b/>
                <w:sz w:val="24"/>
              </w:rPr>
            </w:pPr>
            <w:r>
              <w:rPr>
                <w:rFonts w:ascii="Arial"/>
                <w:b/>
                <w:sz w:val="24"/>
              </w:rPr>
              <w:t>8471.3</w:t>
            </w:r>
          </w:p>
        </w:tc>
      </w:tr>
      <w:tr>
        <w:trPr>
          <w:trHeight w:val="442" w:hRule="exact"/>
        </w:trPr>
        <w:tc>
          <w:tcPr>
            <w:tcW w:w="8364" w:type="dxa"/>
            <w:tcBorders>
              <w:left w:val="nil"/>
            </w:tcBorders>
          </w:tcPr>
          <w:p>
            <w:pPr>
              <w:pStyle w:val="TableParagraph"/>
              <w:spacing w:before="79"/>
              <w:ind w:left="828"/>
              <w:rPr>
                <w:rFonts w:ascii="Arial" w:hAnsi="Arial"/>
                <w:b/>
                <w:sz w:val="24"/>
              </w:rPr>
            </w:pPr>
            <w:r>
              <w:rPr>
                <w:rFonts w:ascii="Arial" w:hAnsi="Arial"/>
                <w:b/>
                <w:sz w:val="24"/>
              </w:rPr>
              <w:t>Delinquent Department Of General Services’ Invoices</w:t>
            </w:r>
          </w:p>
        </w:tc>
        <w:tc>
          <w:tcPr>
            <w:tcW w:w="1214" w:type="dxa"/>
            <w:tcBorders>
              <w:right w:val="nil"/>
            </w:tcBorders>
          </w:tcPr>
          <w:p>
            <w:pPr>
              <w:pStyle w:val="TableParagraph"/>
              <w:spacing w:before="79"/>
              <w:ind w:left="103"/>
              <w:rPr>
                <w:rFonts w:ascii="Arial"/>
                <w:b/>
                <w:sz w:val="24"/>
              </w:rPr>
            </w:pPr>
            <w:r>
              <w:rPr>
                <w:rFonts w:ascii="Arial"/>
                <w:b/>
                <w:sz w:val="24"/>
              </w:rPr>
              <w:t>8471.4</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Contested Department Of General Services' Invoices</w:t>
            </w:r>
          </w:p>
        </w:tc>
        <w:tc>
          <w:tcPr>
            <w:tcW w:w="1214" w:type="dxa"/>
            <w:tcBorders>
              <w:right w:val="nil"/>
            </w:tcBorders>
          </w:tcPr>
          <w:p>
            <w:pPr>
              <w:pStyle w:val="TableParagraph"/>
              <w:spacing w:before="79"/>
              <w:ind w:left="103"/>
              <w:rPr>
                <w:rFonts w:ascii="Arial"/>
                <w:b/>
                <w:sz w:val="24"/>
              </w:rPr>
            </w:pPr>
            <w:r>
              <w:rPr>
                <w:rFonts w:ascii="Arial"/>
                <w:b/>
                <w:sz w:val="24"/>
              </w:rPr>
              <w:t>8471.5</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General Services Billing Information</w:t>
            </w:r>
          </w:p>
        </w:tc>
        <w:tc>
          <w:tcPr>
            <w:tcW w:w="1214" w:type="dxa"/>
            <w:tcBorders>
              <w:right w:val="nil"/>
            </w:tcBorders>
          </w:tcPr>
          <w:p>
            <w:pPr>
              <w:pStyle w:val="TableParagraph"/>
              <w:spacing w:before="79"/>
              <w:ind w:left="103"/>
              <w:rPr>
                <w:rFonts w:ascii="Arial"/>
                <w:b/>
                <w:sz w:val="24"/>
              </w:rPr>
            </w:pPr>
            <w:r>
              <w:rPr>
                <w:rFonts w:ascii="Arial"/>
                <w:b/>
                <w:sz w:val="24"/>
              </w:rPr>
              <w:t>8471.6</w:t>
            </w:r>
          </w:p>
        </w:tc>
      </w:tr>
    </w:tbl>
    <w:p>
      <w:pPr>
        <w:spacing w:before="80"/>
        <w:ind w:left="872" w:right="813" w:firstLine="0"/>
        <w:jc w:val="center"/>
        <w:rPr>
          <w:b/>
          <w:sz w:val="24"/>
        </w:rPr>
      </w:pPr>
      <w:r>
        <w:rPr/>
        <w:pict>
          <v:line style="position:absolute;mso-position-horizontal-relative:page;mso-position-vertical-relative:paragraph;z-index:5728" from="63.360001pt,3.735866pt" to="63.360001pt,17.835866pt" stroked="true" strokeweight=".72pt" strokecolor="#000000">
            <v:stroke dashstyle="solid"/>
            <w10:wrap type="none"/>
          </v:line>
        </w:pict>
      </w:r>
      <w:r>
        <w:rPr/>
        <w:pict>
          <v:group style="position:absolute;margin-left:62.985001pt;margin-top:25.440865pt;width:.75pt;height:14.85pt;mso-position-horizontal-relative:page;mso-position-vertical-relative:paragraph;z-index:5752" coordorigin="1260,509" coordsize="15,297">
            <v:line style="position:absolute" from="1267,516" to="1267,798" stroked="true" strokeweight=".72pt" strokecolor="#000000">
              <v:stroke dashstyle="solid"/>
            </v:line>
            <v:line style="position:absolute" from="1267,516" to="1267,798" stroked="true" strokeweight=".72pt" strokecolor="#000000">
              <v:stroke dashstyle="solid"/>
            </v:line>
            <w10:wrap type="none"/>
          </v:group>
        </w:pict>
      </w:r>
      <w:r>
        <w:rPr/>
        <w:pict>
          <v:group style="position:absolute;margin-left:62.985001pt;margin-top:47.520866pt;width:.75pt;height:14.85pt;mso-position-horizontal-relative:page;mso-position-vertical-relative:paragraph;z-index:5776" coordorigin="1260,950" coordsize="15,297">
            <v:line style="position:absolute" from="1267,958" to="1267,1240" stroked="true" strokeweight=".72pt" strokecolor="#000000">
              <v:stroke dashstyle="solid"/>
            </v:line>
            <v:line style="position:absolute" from="1267,958" to="1267,1240" stroked="true" strokeweight=".72pt" strokecolor="#000000">
              <v:stroke dashstyle="solid"/>
            </v:line>
            <w10:wrap type="none"/>
          </v:group>
        </w:pict>
      </w:r>
      <w:r>
        <w:rPr/>
        <w:pict>
          <v:group style="position:absolute;margin-left:62.985001pt;margin-top:69.600868pt;width:.75pt;height:14.85pt;mso-position-horizontal-relative:page;mso-position-vertical-relative:paragraph;z-index:5800" coordorigin="1260,1392" coordsize="15,297">
            <v:line style="position:absolute" from="1267,1400" to="1267,1682" stroked="true" strokeweight=".72pt" strokecolor="#000000">
              <v:stroke dashstyle="solid"/>
            </v:line>
            <v:line style="position:absolute" from="1267,1400" to="1267,1682" stroked="true" strokeweight=".72pt" strokecolor="#000000">
              <v:stroke dashstyle="solid"/>
            </v:line>
            <w10:wrap type="none"/>
          </v:group>
        </w:pict>
      </w:r>
      <w:r>
        <w:rPr/>
        <w:pict>
          <v:group style="position:absolute;margin-left:62.985001pt;margin-top:91.680862pt;width:.75pt;height:14.85pt;mso-position-horizontal-relative:page;mso-position-vertical-relative:paragraph;z-index:5824" coordorigin="1260,1834" coordsize="15,297">
            <v:line style="position:absolute" from="1267,1841" to="1267,2123" stroked="true" strokeweight=".72pt" strokecolor="#000000">
              <v:stroke dashstyle="solid"/>
            </v:line>
            <v:line style="position:absolute" from="1267,1841" to="1267,2123" stroked="true" strokeweight=".72pt" strokecolor="#000000">
              <v:stroke dashstyle="solid"/>
            </v:line>
            <w10:wrap type="none"/>
          </v:group>
        </w:pict>
      </w:r>
      <w:r>
        <w:rPr/>
        <w:pict>
          <v:group style="position:absolute;margin-left:62.985001pt;margin-top:113.760864pt;width:.75pt;height:14.85pt;mso-position-horizontal-relative:page;mso-position-vertical-relative:paragraph;z-index:5848" coordorigin="1260,2275" coordsize="15,297">
            <v:line style="position:absolute" from="1267,2283" to="1267,2565" stroked="true" strokeweight=".72pt" strokecolor="#000000">
              <v:stroke dashstyle="solid"/>
            </v:line>
            <v:line style="position:absolute" from="1267,2283" to="1267,2565" stroked="true" strokeweight=".72pt" strokecolor="#000000">
              <v:stroke dashstyle="solid"/>
            </v:line>
            <w10:wrap type="none"/>
          </v:group>
        </w:pict>
      </w:r>
      <w:r>
        <w:rPr>
          <w:b/>
          <w:strike/>
          <w:color w:val="FF0000"/>
          <w:sz w:val="24"/>
        </w:rPr>
        <w:t>PRINTING</w:t>
      </w:r>
    </w:p>
    <w:p>
      <w:pPr>
        <w:pStyle w:val="BodyText"/>
        <w:spacing w:before="7"/>
        <w:rPr>
          <w:b/>
          <w:sz w:val="6"/>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4"/>
        <w:gridCol w:w="1214"/>
      </w:tblGrid>
      <w:tr>
        <w:trPr>
          <w:trHeight w:val="442" w:hRule="exact"/>
        </w:trPr>
        <w:tc>
          <w:tcPr>
            <w:tcW w:w="8364" w:type="dxa"/>
            <w:tcBorders>
              <w:left w:val="nil"/>
            </w:tcBorders>
          </w:tcPr>
          <w:p>
            <w:pPr>
              <w:pStyle w:val="TableParagraph"/>
              <w:spacing w:before="79"/>
              <w:ind w:left="828"/>
              <w:rPr>
                <w:rFonts w:ascii="Arial"/>
                <w:b/>
                <w:sz w:val="24"/>
              </w:rPr>
            </w:pPr>
            <w:r>
              <w:rPr>
                <w:rFonts w:ascii="Arial"/>
                <w:b/>
                <w:strike/>
                <w:color w:val="FF0000"/>
                <w:sz w:val="24"/>
              </w:rPr>
              <w:t>Invoices For Printing Services And Supplies</w:t>
            </w:r>
          </w:p>
        </w:tc>
        <w:tc>
          <w:tcPr>
            <w:tcW w:w="1214" w:type="dxa"/>
            <w:tcBorders>
              <w:right w:val="nil"/>
            </w:tcBorders>
          </w:tcPr>
          <w:p>
            <w:pPr>
              <w:pStyle w:val="TableParagraph"/>
              <w:spacing w:before="79"/>
              <w:ind w:left="103"/>
              <w:rPr>
                <w:rFonts w:ascii="Arial"/>
                <w:b/>
                <w:sz w:val="24"/>
              </w:rPr>
            </w:pPr>
            <w:r>
              <w:rPr>
                <w:rFonts w:ascii="Arial"/>
                <w:b/>
                <w:strike/>
                <w:color w:val="FF0000"/>
                <w:sz w:val="24"/>
              </w:rPr>
              <w:t>8472.1</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trike/>
                <w:color w:val="FF0000"/>
                <w:sz w:val="24"/>
              </w:rPr>
              <w:t>Processing By Office Of State Printing</w:t>
            </w:r>
          </w:p>
        </w:tc>
        <w:tc>
          <w:tcPr>
            <w:tcW w:w="1214" w:type="dxa"/>
            <w:tcBorders>
              <w:right w:val="nil"/>
            </w:tcBorders>
          </w:tcPr>
          <w:p>
            <w:pPr>
              <w:pStyle w:val="TableParagraph"/>
              <w:spacing w:before="79"/>
              <w:ind w:left="103"/>
              <w:rPr>
                <w:rFonts w:ascii="Arial"/>
                <w:b/>
                <w:sz w:val="24"/>
              </w:rPr>
            </w:pPr>
            <w:r>
              <w:rPr>
                <w:rFonts w:ascii="Arial"/>
                <w:b/>
                <w:strike/>
                <w:color w:val="FF0000"/>
                <w:sz w:val="24"/>
              </w:rPr>
              <w:t>8472.2</w:t>
            </w:r>
          </w:p>
        </w:tc>
      </w:tr>
      <w:tr>
        <w:trPr>
          <w:trHeight w:val="442" w:hRule="exact"/>
        </w:trPr>
        <w:tc>
          <w:tcPr>
            <w:tcW w:w="8364" w:type="dxa"/>
            <w:tcBorders>
              <w:left w:val="nil"/>
            </w:tcBorders>
          </w:tcPr>
          <w:p>
            <w:pPr>
              <w:pStyle w:val="TableParagraph"/>
              <w:spacing w:before="79"/>
              <w:ind w:left="828"/>
              <w:rPr>
                <w:rFonts w:ascii="Arial" w:hAnsi="Arial"/>
                <w:b/>
                <w:sz w:val="24"/>
              </w:rPr>
            </w:pPr>
            <w:r>
              <w:rPr>
                <w:rFonts w:ascii="Arial" w:hAnsi="Arial"/>
                <w:b/>
                <w:strike/>
                <w:color w:val="FF0000"/>
                <w:sz w:val="24"/>
              </w:rPr>
              <w:t>Processing By State Controller’s Office</w:t>
            </w:r>
          </w:p>
        </w:tc>
        <w:tc>
          <w:tcPr>
            <w:tcW w:w="1214" w:type="dxa"/>
            <w:tcBorders>
              <w:right w:val="nil"/>
            </w:tcBorders>
          </w:tcPr>
          <w:p>
            <w:pPr>
              <w:pStyle w:val="TableParagraph"/>
              <w:spacing w:before="79"/>
              <w:ind w:left="103"/>
              <w:rPr>
                <w:rFonts w:ascii="Arial"/>
                <w:b/>
                <w:sz w:val="24"/>
              </w:rPr>
            </w:pPr>
            <w:r>
              <w:rPr>
                <w:rFonts w:ascii="Arial"/>
                <w:b/>
                <w:strike/>
                <w:color w:val="FF0000"/>
                <w:sz w:val="24"/>
              </w:rPr>
              <w:t>8472.3</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trike/>
                <w:color w:val="FF0000"/>
                <w:sz w:val="24"/>
              </w:rPr>
              <w:t>Processing By Agency</w:t>
            </w:r>
          </w:p>
        </w:tc>
        <w:tc>
          <w:tcPr>
            <w:tcW w:w="1214" w:type="dxa"/>
            <w:tcBorders>
              <w:right w:val="nil"/>
            </w:tcBorders>
          </w:tcPr>
          <w:p>
            <w:pPr>
              <w:pStyle w:val="TableParagraph"/>
              <w:spacing w:before="79"/>
              <w:ind w:left="103"/>
              <w:rPr>
                <w:rFonts w:ascii="Arial"/>
                <w:b/>
                <w:sz w:val="24"/>
              </w:rPr>
            </w:pPr>
            <w:r>
              <w:rPr>
                <w:rFonts w:ascii="Arial"/>
                <w:b/>
                <w:strike/>
                <w:color w:val="FF0000"/>
                <w:sz w:val="24"/>
              </w:rPr>
              <w:t>8472.4</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trike/>
                <w:color w:val="FF0000"/>
                <w:sz w:val="24"/>
              </w:rPr>
              <w:t>Recordation In Agency Accounts</w:t>
            </w:r>
          </w:p>
        </w:tc>
        <w:tc>
          <w:tcPr>
            <w:tcW w:w="1214" w:type="dxa"/>
            <w:tcBorders>
              <w:right w:val="nil"/>
            </w:tcBorders>
          </w:tcPr>
          <w:p>
            <w:pPr>
              <w:pStyle w:val="TableParagraph"/>
              <w:spacing w:before="79"/>
              <w:ind w:left="103"/>
              <w:rPr>
                <w:rFonts w:ascii="Arial"/>
                <w:b/>
                <w:sz w:val="24"/>
              </w:rPr>
            </w:pPr>
            <w:r>
              <w:rPr>
                <w:rFonts w:ascii="Arial"/>
                <w:b/>
                <w:strike/>
                <w:color w:val="FF0000"/>
                <w:sz w:val="24"/>
              </w:rPr>
              <w:t>8472.41</w:t>
            </w:r>
          </w:p>
        </w:tc>
      </w:tr>
      <w:tr>
        <w:trPr>
          <w:trHeight w:val="442" w:hRule="exact"/>
        </w:trPr>
        <w:tc>
          <w:tcPr>
            <w:tcW w:w="8364" w:type="dxa"/>
            <w:tcBorders>
              <w:left w:val="nil"/>
            </w:tcBorders>
          </w:tcPr>
          <w:p>
            <w:pPr>
              <w:pStyle w:val="TableParagraph"/>
              <w:spacing w:before="79"/>
              <w:ind w:left="108"/>
              <w:rPr>
                <w:rFonts w:ascii="Arial"/>
                <w:b/>
                <w:sz w:val="24"/>
              </w:rPr>
            </w:pPr>
            <w:r>
              <w:rPr>
                <w:rFonts w:ascii="Arial"/>
                <w:b/>
                <w:sz w:val="24"/>
              </w:rPr>
              <w:t>INTEREST ON LIQUIDATED CLAIMS</w:t>
            </w:r>
          </w:p>
        </w:tc>
        <w:tc>
          <w:tcPr>
            <w:tcW w:w="1214" w:type="dxa"/>
            <w:tcBorders>
              <w:right w:val="nil"/>
            </w:tcBorders>
          </w:tcPr>
          <w:p>
            <w:pPr>
              <w:pStyle w:val="TableParagraph"/>
              <w:spacing w:before="79"/>
              <w:ind w:left="103"/>
              <w:rPr>
                <w:rFonts w:ascii="Arial"/>
                <w:b/>
                <w:sz w:val="24"/>
              </w:rPr>
            </w:pPr>
            <w:r>
              <w:rPr>
                <w:rFonts w:ascii="Arial"/>
                <w:b/>
                <w:sz w:val="24"/>
              </w:rPr>
              <w:t>8473</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Penalty For Late Payment On Construction Contract Claims</w:t>
            </w:r>
          </w:p>
        </w:tc>
        <w:tc>
          <w:tcPr>
            <w:tcW w:w="1214" w:type="dxa"/>
            <w:tcBorders>
              <w:right w:val="nil"/>
            </w:tcBorders>
          </w:tcPr>
          <w:p>
            <w:pPr>
              <w:pStyle w:val="TableParagraph"/>
              <w:spacing w:before="79"/>
              <w:ind w:left="103"/>
              <w:rPr>
                <w:rFonts w:ascii="Arial"/>
                <w:b/>
                <w:sz w:val="24"/>
              </w:rPr>
            </w:pPr>
            <w:r>
              <w:rPr>
                <w:rFonts w:ascii="Arial"/>
                <w:b/>
                <w:sz w:val="24"/>
              </w:rPr>
              <w:t>8473.1</w:t>
            </w:r>
          </w:p>
        </w:tc>
      </w:tr>
      <w:tr>
        <w:trPr>
          <w:trHeight w:val="442" w:hRule="exact"/>
        </w:trPr>
        <w:tc>
          <w:tcPr>
            <w:tcW w:w="8364" w:type="dxa"/>
            <w:tcBorders>
              <w:left w:val="nil"/>
            </w:tcBorders>
          </w:tcPr>
          <w:p>
            <w:pPr>
              <w:pStyle w:val="TableParagraph"/>
              <w:spacing w:before="79"/>
              <w:ind w:left="108"/>
              <w:rPr>
                <w:rFonts w:ascii="Arial"/>
                <w:b/>
                <w:sz w:val="24"/>
              </w:rPr>
            </w:pPr>
            <w:r>
              <w:rPr>
                <w:rFonts w:ascii="Arial"/>
                <w:b/>
                <w:sz w:val="24"/>
              </w:rPr>
              <w:t>LATE PAYMENT PENALTIES</w:t>
            </w:r>
          </w:p>
        </w:tc>
        <w:tc>
          <w:tcPr>
            <w:tcW w:w="1214" w:type="dxa"/>
            <w:tcBorders>
              <w:right w:val="nil"/>
            </w:tcBorders>
          </w:tcPr>
          <w:p>
            <w:pPr>
              <w:pStyle w:val="TableParagraph"/>
              <w:spacing w:before="79"/>
              <w:ind w:left="103"/>
              <w:rPr>
                <w:rFonts w:ascii="Arial"/>
                <w:b/>
                <w:sz w:val="24"/>
              </w:rPr>
            </w:pPr>
            <w:r>
              <w:rPr>
                <w:rFonts w:ascii="Arial"/>
                <w:b/>
                <w:sz w:val="24"/>
              </w:rPr>
              <w:t>8474</w:t>
            </w:r>
          </w:p>
        </w:tc>
      </w:tr>
      <w:tr>
        <w:trPr>
          <w:trHeight w:val="442" w:hRule="exact"/>
        </w:trPr>
        <w:tc>
          <w:tcPr>
            <w:tcW w:w="8364" w:type="dxa"/>
            <w:tcBorders>
              <w:left w:val="nil"/>
            </w:tcBorders>
          </w:tcPr>
          <w:p>
            <w:pPr>
              <w:pStyle w:val="TableParagraph"/>
              <w:spacing w:before="79"/>
              <w:ind w:left="828"/>
              <w:rPr>
                <w:rFonts w:ascii="Arial"/>
                <w:b/>
                <w:sz w:val="24"/>
              </w:rPr>
            </w:pPr>
            <w:r>
              <w:rPr>
                <w:rFonts w:ascii="Arial"/>
                <w:b/>
                <w:sz w:val="24"/>
              </w:rPr>
              <w:t>Additional Information And Provisions</w:t>
            </w:r>
          </w:p>
        </w:tc>
        <w:tc>
          <w:tcPr>
            <w:tcW w:w="1214" w:type="dxa"/>
            <w:tcBorders>
              <w:right w:val="nil"/>
            </w:tcBorders>
          </w:tcPr>
          <w:p>
            <w:pPr>
              <w:pStyle w:val="TableParagraph"/>
              <w:spacing w:before="79"/>
              <w:ind w:left="103"/>
              <w:rPr>
                <w:rFonts w:ascii="Arial"/>
                <w:b/>
                <w:sz w:val="24"/>
              </w:rPr>
            </w:pPr>
            <w:r>
              <w:rPr>
                <w:rFonts w:ascii="Arial"/>
                <w:b/>
                <w:sz w:val="24"/>
              </w:rPr>
              <w:t>8474.1</w:t>
            </w:r>
          </w:p>
        </w:tc>
      </w:tr>
      <w:tr>
        <w:trPr>
          <w:trHeight w:val="437" w:hRule="exact"/>
        </w:trPr>
        <w:tc>
          <w:tcPr>
            <w:tcW w:w="8364" w:type="dxa"/>
            <w:tcBorders>
              <w:left w:val="nil"/>
              <w:bottom w:val="nil"/>
            </w:tcBorders>
          </w:tcPr>
          <w:p>
            <w:pPr>
              <w:pStyle w:val="TableParagraph"/>
              <w:spacing w:before="79"/>
              <w:ind w:left="828"/>
              <w:rPr>
                <w:rFonts w:ascii="Arial"/>
                <w:b/>
                <w:sz w:val="24"/>
              </w:rPr>
            </w:pPr>
            <w:r>
              <w:rPr>
                <w:rFonts w:ascii="Arial"/>
                <w:b/>
                <w:sz w:val="24"/>
              </w:rPr>
              <w:t>Penalty Requirements</w:t>
            </w:r>
          </w:p>
        </w:tc>
        <w:tc>
          <w:tcPr>
            <w:tcW w:w="1214" w:type="dxa"/>
            <w:tcBorders>
              <w:bottom w:val="nil"/>
              <w:right w:val="nil"/>
            </w:tcBorders>
          </w:tcPr>
          <w:p>
            <w:pPr>
              <w:pStyle w:val="TableParagraph"/>
              <w:spacing w:before="79"/>
              <w:ind w:left="103"/>
              <w:rPr>
                <w:rFonts w:ascii="Arial"/>
                <w:b/>
                <w:sz w:val="24"/>
              </w:rPr>
            </w:pPr>
            <w:r>
              <w:rPr>
                <w:rFonts w:ascii="Arial"/>
                <w:b/>
                <w:sz w:val="24"/>
              </w:rPr>
              <w:t>8474.2</w:t>
            </w:r>
          </w:p>
        </w:tc>
      </w:tr>
    </w:tbl>
    <w:p>
      <w:pPr>
        <w:pStyle w:val="BodyText"/>
        <w:ind w:left="280"/>
      </w:pPr>
      <w:r>
        <w:rPr/>
        <w:t>(Continued)</w:t>
      </w:r>
    </w:p>
    <w:p>
      <w:pPr>
        <w:spacing w:after="0"/>
        <w:sectPr>
          <w:headerReference w:type="default" r:id="rId262"/>
          <w:footerReference w:type="default" r:id="rId263"/>
          <w:pgSz w:w="12240" w:h="15840"/>
          <w:pgMar w:header="733" w:footer="788" w:top="1000" w:bottom="980" w:left="1160" w:right="1220"/>
        </w:sectPr>
      </w:pPr>
    </w:p>
    <w:p>
      <w:pPr>
        <w:pStyle w:val="BodyText"/>
        <w:spacing w:before="1"/>
        <w:rPr>
          <w:sz w:val="19"/>
        </w:rPr>
      </w:pPr>
    </w:p>
    <w:p>
      <w:pPr>
        <w:pStyle w:val="Heading1"/>
        <w:tabs>
          <w:tab w:pos="8823" w:val="right" w:leader="none"/>
        </w:tabs>
        <w:spacing w:line="275" w:lineRule="exact" w:before="92"/>
      </w:pPr>
      <w:r>
        <w:rPr/>
        <w:t>INVOICES FOR</w:t>
      </w:r>
      <w:r>
        <w:rPr>
          <w:spacing w:val="-2"/>
        </w:rPr>
        <w:t> </w:t>
      </w:r>
      <w:r>
        <w:rPr/>
        <w:t>CONTRACTUAL</w:t>
      </w:r>
      <w:r>
        <w:rPr>
          <w:spacing w:val="-1"/>
        </w:rPr>
        <w:t> </w:t>
      </w:r>
      <w:r>
        <w:rPr/>
        <w:t>SERVICES</w:t>
        <w:tab/>
        <w:t>8422.104</w:t>
      </w:r>
    </w:p>
    <w:p>
      <w:pPr>
        <w:pStyle w:val="BodyText"/>
        <w:spacing w:line="275" w:lineRule="exact"/>
        <w:ind w:left="100"/>
      </w:pPr>
      <w:r>
        <w:rPr/>
        <w:t>(Revised 6/14)</w:t>
      </w:r>
    </w:p>
    <w:p>
      <w:pPr>
        <w:pStyle w:val="BodyText"/>
        <w:spacing w:before="276"/>
        <w:ind w:left="100" w:right="248"/>
      </w:pPr>
      <w:r>
        <w:rPr/>
        <w:pict>
          <v:group style="position:absolute;margin-left:545.51001pt;margin-top:13.645849pt;width:.5pt;height:497.35pt;mso-position-horizontal-relative:page;mso-position-vertical-relative:paragraph;z-index:5872" coordorigin="10910,273" coordsize="10,9947">
            <v:line style="position:absolute" from="10915,278" to="10915,554" stroked="true" strokeweight=".48004pt" strokecolor="#000000">
              <v:stroke dashstyle="solid"/>
            </v:line>
            <v:line style="position:absolute" from="10915,554" to="10915,830" stroked="true" strokeweight=".48004pt" strokecolor="#000000">
              <v:stroke dashstyle="solid"/>
            </v:line>
            <v:line style="position:absolute" from="10915,830" to="10915,1106" stroked="true" strokeweight=".48004pt" strokecolor="#000000">
              <v:stroke dashstyle="solid"/>
            </v:line>
            <v:line style="position:absolute" from="10915,1106" to="10915,1382" stroked="true" strokeweight=".48004pt" strokecolor="#000000">
              <v:stroke dashstyle="solid"/>
            </v:line>
            <v:line style="position:absolute" from="10915,1382" to="10915,1658" stroked="true" strokeweight=".48004pt" strokecolor="#000000">
              <v:stroke dashstyle="solid"/>
            </v:line>
            <v:line style="position:absolute" from="10915,1658" to="10915,1934" stroked="true" strokeweight=".48004pt" strokecolor="#000000">
              <v:stroke dashstyle="solid"/>
            </v:line>
            <v:line style="position:absolute" from="10915,1934" to="10915,2210" stroked="true" strokeweight=".48004pt" strokecolor="#000000">
              <v:stroke dashstyle="solid"/>
            </v:line>
            <v:line style="position:absolute" from="10915,2210" to="10915,2486" stroked="true" strokeweight=".48004pt" strokecolor="#000000">
              <v:stroke dashstyle="solid"/>
            </v:line>
            <v:line style="position:absolute" from="10915,2486" to="10915,2762" stroked="true" strokeweight=".48004pt" strokecolor="#000000">
              <v:stroke dashstyle="solid"/>
            </v:line>
            <v:line style="position:absolute" from="10915,2762" to="10915,3038" stroked="true" strokeweight=".48004pt" strokecolor="#000000">
              <v:stroke dashstyle="solid"/>
            </v:line>
            <v:line style="position:absolute" from="10915,3038" to="10915,3314" stroked="true" strokeweight=".48004pt" strokecolor="#000000">
              <v:stroke dashstyle="solid"/>
            </v:line>
            <v:line style="position:absolute" from="10915,3314" to="10915,3590" stroked="true" strokeweight=".48004pt" strokecolor="#000000">
              <v:stroke dashstyle="solid"/>
            </v:line>
            <v:line style="position:absolute" from="10915,3590" to="10915,3866" stroked="true" strokeweight=".48004pt" strokecolor="#000000">
              <v:stroke dashstyle="solid"/>
            </v:line>
            <v:line style="position:absolute" from="10915,3866" to="10915,4142" stroked="true" strokeweight=".48004pt" strokecolor="#000000">
              <v:stroke dashstyle="solid"/>
            </v:line>
            <v:line style="position:absolute" from="10915,4142" to="10915,4418" stroked="true" strokeweight=".48004pt" strokecolor="#000000">
              <v:stroke dashstyle="solid"/>
            </v:line>
            <v:line style="position:absolute" from="10915,4418" to="10915,4694" stroked="true" strokeweight=".48004pt" strokecolor="#000000">
              <v:stroke dashstyle="solid"/>
            </v:line>
            <v:line style="position:absolute" from="10915,4694" to="10915,4970" stroked="true" strokeweight=".48004pt" strokecolor="#000000">
              <v:stroke dashstyle="solid"/>
            </v:line>
            <v:line style="position:absolute" from="10915,4970" to="10915,5246" stroked="true" strokeweight=".48004pt" strokecolor="#000000">
              <v:stroke dashstyle="solid"/>
            </v:line>
            <v:line style="position:absolute" from="10915,5246" to="10915,5522" stroked="true" strokeweight=".48004pt" strokecolor="#000000">
              <v:stroke dashstyle="solid"/>
            </v:line>
            <v:line style="position:absolute" from="10915,5522" to="10915,5798" stroked="true" strokeweight=".48004pt" strokecolor="#000000">
              <v:stroke dashstyle="solid"/>
            </v:line>
            <v:line style="position:absolute" from="10915,5798" to="10915,6074" stroked="true" strokeweight=".48004pt" strokecolor="#000000">
              <v:stroke dashstyle="solid"/>
            </v:line>
            <v:line style="position:absolute" from="10915,6074" to="10915,6350" stroked="true" strokeweight=".48004pt" strokecolor="#000000">
              <v:stroke dashstyle="solid"/>
            </v:line>
            <v:line style="position:absolute" from="10915,6350" to="10915,6627" stroked="true" strokeweight=".48004pt" strokecolor="#000000">
              <v:stroke dashstyle="solid"/>
            </v:line>
            <v:line style="position:absolute" from="10915,6627" to="10915,6903" stroked="true" strokeweight=".48004pt" strokecolor="#000000">
              <v:stroke dashstyle="solid"/>
            </v:line>
            <v:line style="position:absolute" from="10915,6903" to="10915,7179" stroked="true" strokeweight=".48004pt" strokecolor="#000000">
              <v:stroke dashstyle="solid"/>
            </v:line>
            <v:line style="position:absolute" from="10915,7179" to="10915,7455" stroked="true" strokeweight=".48004pt" strokecolor="#000000">
              <v:stroke dashstyle="solid"/>
            </v:line>
            <v:line style="position:absolute" from="10915,7455" to="10915,7731" stroked="true" strokeweight=".48004pt" strokecolor="#000000">
              <v:stroke dashstyle="solid"/>
            </v:line>
            <v:line style="position:absolute" from="10915,7731" to="10915,8007" stroked="true" strokeweight=".48004pt" strokecolor="#000000">
              <v:stroke dashstyle="solid"/>
            </v:line>
            <v:line style="position:absolute" from="10915,8007" to="10915,8283" stroked="true" strokeweight=".48004pt" strokecolor="#000000">
              <v:stroke dashstyle="solid"/>
            </v:line>
            <v:line style="position:absolute" from="10915,8283" to="10915,8559" stroked="true" strokeweight=".48004pt" strokecolor="#000000">
              <v:stroke dashstyle="solid"/>
            </v:line>
            <v:line style="position:absolute" from="10915,8559" to="10915,8835" stroked="true" strokeweight=".48004pt" strokecolor="#000000">
              <v:stroke dashstyle="solid"/>
            </v:line>
            <v:line style="position:absolute" from="10915,8835" to="10915,9111" stroked="true" strokeweight=".48004pt" strokecolor="#000000">
              <v:stroke dashstyle="solid"/>
            </v:line>
            <v:line style="position:absolute" from="10915,9111" to="10915,9387" stroked="true" strokeweight=".48004pt" strokecolor="#000000">
              <v:stroke dashstyle="solid"/>
            </v:line>
            <v:line style="position:absolute" from="10915,9387" to="10915,9663" stroked="true" strokeweight=".48004pt" strokecolor="#000000">
              <v:stroke dashstyle="solid"/>
            </v:line>
            <v:line style="position:absolute" from="10915,9663" to="10915,9939" stroked="true" strokeweight=".48004pt" strokecolor="#000000">
              <v:stroke dashstyle="solid"/>
            </v:line>
            <v:line style="position:absolute" from="10915,9939" to="10915,10215" stroked="true" strokeweight=".48004pt" strokecolor="#000000">
              <v:stroke dashstyle="solid"/>
            </v:line>
            <w10:wrap type="none"/>
          </v:group>
        </w:pict>
      </w:r>
      <w:r>
        <w:rPr/>
        <w:t>Invoices for contractual services and space rental will show the applicable contract or lease number, or other data, to allow positive identification of an existing contract or lease. The State Controller's Office (</w:t>
      </w:r>
      <w:hyperlink r:id="rId207">
        <w:r>
          <w:rPr>
            <w:color w:val="0000FF"/>
            <w:u w:val="single" w:color="0000FF"/>
          </w:rPr>
          <w:t>SCO</w:t>
        </w:r>
      </w:hyperlink>
      <w:r>
        <w:rPr/>
        <w:t>) will examine the contracts to determine whether the payments are in accordance with the contract terms. All contracts are filed with the SCO upon execution in accordance with SAM Chapter 1200.</w:t>
      </w:r>
    </w:p>
    <w:p>
      <w:pPr>
        <w:pStyle w:val="BodyText"/>
        <w:spacing w:before="275"/>
        <w:ind w:left="100" w:right="441"/>
      </w:pPr>
      <w:r>
        <w:rPr/>
        <w:t>Original authorizations by lessors to make payments to someone other than the lessor will be forwarded to the SCO prior to scheduling invoices requiring such payment.</w:t>
      </w:r>
    </w:p>
    <w:p>
      <w:pPr>
        <w:pStyle w:val="BodyText"/>
        <w:ind w:left="100" w:right="989"/>
      </w:pPr>
      <w:r>
        <w:rPr/>
        <w:t>Leases subject to Department of General Services (</w:t>
      </w:r>
      <w:hyperlink r:id="rId96">
        <w:r>
          <w:rPr>
            <w:color w:val="0000FF"/>
            <w:u w:val="single" w:color="0000FF"/>
          </w:rPr>
          <w:t>DGS</w:t>
        </w:r>
      </w:hyperlink>
      <w:r>
        <w:rPr/>
        <w:t>) approval will secure its notification of approval before scheduling invoices to the new payee.</w:t>
      </w:r>
    </w:p>
    <w:p>
      <w:pPr>
        <w:pStyle w:val="BodyText"/>
        <w:spacing w:before="276"/>
        <w:ind w:left="100" w:right="316"/>
      </w:pPr>
      <w:r>
        <w:rPr/>
        <w:t>Departments will attempt to obtain invoices in advance for all payments to be made under contracts or leases which provide for fixed monthly or quarterly payments, other than for space rentals. As each payment becomes due, the applicable invoice will be removed from the file and scheduled for payment. If the lessor or contractor's names are not on printed billheads, the invoice should be checked for signatures of the lessor or contractor. Remove remaining invoices for canceled contracts or leases.</w:t>
      </w:r>
    </w:p>
    <w:p>
      <w:pPr>
        <w:pStyle w:val="BodyText"/>
        <w:spacing w:before="275"/>
        <w:ind w:left="100" w:right="289"/>
      </w:pPr>
      <w:hyperlink r:id="rId264">
        <w:r>
          <w:rPr>
            <w:color w:val="0000FF"/>
            <w:u w:val="single" w:color="0000FF"/>
          </w:rPr>
          <w:t>Victim Compensation and Government Claims Board </w:t>
        </w:r>
      </w:hyperlink>
      <w:r>
        <w:rPr/>
        <w:t>section 677(f) permits space rental lease payments without an accompanying invoice if the applicable lease is on file with the SCO. A listing of the lease payments to be made may be submitted instead of individual invoices. The listing must include the lease number, name of lessor/assignee, location of leased property, amount, period covered by payments, and due date of the payment. The listing format must be approved by the SCO, Audits Division prior to submitting the listing for payments.</w:t>
      </w:r>
    </w:p>
    <w:p>
      <w:pPr>
        <w:pStyle w:val="BodyText"/>
        <w:ind w:left="100" w:right="601"/>
      </w:pPr>
      <w:r>
        <w:rPr/>
        <w:t>Changes (payee, amount, address, etc.) to a space rental lease must be received by the SCO, Audits Division by the 22nd of the month in order to make the change effective by the first of the succeeding month.</w:t>
      </w:r>
    </w:p>
    <w:p>
      <w:pPr>
        <w:pStyle w:val="BodyText"/>
        <w:spacing w:before="276"/>
        <w:ind w:left="100" w:right="246"/>
      </w:pPr>
      <w:r>
        <w:rPr/>
        <w:t>Invoices for payment on oral agreements should describe fully the nature of the services rendered and the terms or conditions under which payment is to be made and a notation that there is no written</w:t>
      </w:r>
      <w:r>
        <w:rPr>
          <w:spacing w:val="-2"/>
        </w:rPr>
        <w:t> </w:t>
      </w:r>
      <w:r>
        <w:rPr/>
        <w:t>agreement.</w:t>
      </w:r>
    </w:p>
    <w:p>
      <w:pPr>
        <w:pStyle w:val="BodyText"/>
        <w:spacing w:before="275"/>
        <w:ind w:left="100" w:right="295"/>
      </w:pPr>
      <w:r>
        <w:rPr/>
        <w:t>For one-time payment contracts, a copy of the contract will be attached to the invoice at the time the claim schedule is sent to the SCO. This will facilitate the audit and expedited payment of the claim.</w:t>
      </w:r>
    </w:p>
    <w:p>
      <w:pPr>
        <w:spacing w:after="0"/>
        <w:sectPr>
          <w:pgSz w:w="12240" w:h="15840"/>
          <w:pgMar w:header="733" w:footer="788" w:top="1000" w:bottom="980" w:left="1340" w:right="1200"/>
        </w:sectPr>
      </w:pPr>
    </w:p>
    <w:p>
      <w:pPr>
        <w:spacing w:before="65"/>
        <w:ind w:left="2682" w:right="0" w:firstLine="0"/>
        <w:jc w:val="left"/>
        <w:rPr>
          <w:b/>
          <w:sz w:val="24"/>
        </w:rPr>
      </w:pPr>
      <w:bookmarkStart w:name="10438(Final426Rev)" w:id="52"/>
      <w:bookmarkEnd w:id="52"/>
      <w:r>
        <w:rPr/>
      </w:r>
      <w:r>
        <w:rPr>
          <w:b/>
          <w:sz w:val="24"/>
        </w:rPr>
        <w:t>SAM—GENERAL LEDGER ACCOUNTS</w:t>
      </w:r>
    </w:p>
    <w:p>
      <w:pPr>
        <w:pStyle w:val="BodyText"/>
        <w:spacing w:before="10"/>
        <w:rPr>
          <w:b/>
          <w:sz w:val="20"/>
        </w:rPr>
      </w:pPr>
    </w:p>
    <w:p>
      <w:pPr>
        <w:tabs>
          <w:tab w:pos="9364" w:val="left" w:leader="none"/>
        </w:tabs>
        <w:spacing w:line="275" w:lineRule="exact" w:before="1"/>
        <w:ind w:left="220" w:right="0" w:firstLine="0"/>
        <w:jc w:val="left"/>
        <w:rPr>
          <w:b/>
          <w:sz w:val="24"/>
        </w:rPr>
      </w:pPr>
      <w:r>
        <w:rPr>
          <w:b/>
          <w:sz w:val="24"/>
        </w:rPr>
        <w:t>ACCOUNT NO. 2740, INVENTORY OF</w:t>
      </w:r>
      <w:r>
        <w:rPr>
          <w:b/>
          <w:spacing w:val="-6"/>
          <w:sz w:val="24"/>
        </w:rPr>
        <w:t> </w:t>
      </w:r>
      <w:r>
        <w:rPr>
          <w:b/>
          <w:sz w:val="24"/>
        </w:rPr>
        <w:t>SURVEYED</w:t>
      </w:r>
      <w:r>
        <w:rPr>
          <w:b/>
          <w:spacing w:val="-2"/>
          <w:sz w:val="24"/>
        </w:rPr>
        <w:t> </w:t>
      </w:r>
      <w:r>
        <w:rPr>
          <w:b/>
          <w:sz w:val="24"/>
        </w:rPr>
        <w:t>EQUIPMENT</w:t>
        <w:tab/>
        <w:t>10438</w:t>
      </w:r>
    </w:p>
    <w:p>
      <w:pPr>
        <w:pStyle w:val="BodyText"/>
        <w:spacing w:line="480" w:lineRule="auto"/>
        <w:ind w:left="220" w:right="7519"/>
      </w:pPr>
      <w:r>
        <w:rPr/>
        <w:pict>
          <v:group style="position:absolute;margin-left:545.520020pt;margin-top:26.945864pt;width:1.5pt;height:167.15pt;mso-position-horizontal-relative:page;mso-position-vertical-relative:paragraph;z-index:5896" coordorigin="10910,539" coordsize="30,3343">
            <v:line style="position:absolute" from="10925,554" to="10925,830" stroked="true" strokeweight="1.5pt" strokecolor="#000000">
              <v:stroke dashstyle="solid"/>
            </v:line>
            <v:line style="position:absolute" from="10925,830" to="10925,1106" stroked="true" strokeweight="1.5pt" strokecolor="#000000">
              <v:stroke dashstyle="solid"/>
            </v:line>
            <v:line style="position:absolute" from="10925,1106" to="10925,1382" stroked="true" strokeweight="1.5pt" strokecolor="#000000">
              <v:stroke dashstyle="solid"/>
            </v:line>
            <v:line style="position:absolute" from="10925,1382" to="10925,1658" stroked="true" strokeweight="1.5pt" strokecolor="#000000">
              <v:stroke dashstyle="solid"/>
            </v:line>
            <v:line style="position:absolute" from="10925,1658" to="10925,1934" stroked="true" strokeweight="1.5pt" strokecolor="#000000">
              <v:stroke dashstyle="solid"/>
            </v:line>
            <v:line style="position:absolute" from="10925,1934" to="10925,2210" stroked="true" strokeweight="1.5pt" strokecolor="#000000">
              <v:stroke dashstyle="solid"/>
            </v:line>
            <v:line style="position:absolute" from="10925,2210" to="10925,2486" stroked="true" strokeweight="1.5pt" strokecolor="#000000">
              <v:stroke dashstyle="solid"/>
            </v:line>
            <v:line style="position:absolute" from="10925,2486" to="10925,2762" stroked="true" strokeweight="1.5pt" strokecolor="#000000">
              <v:stroke dashstyle="solid"/>
            </v:line>
            <v:line style="position:absolute" from="10925,2762" to="10925,3038" stroked="true" strokeweight="1.5pt" strokecolor="#000000">
              <v:stroke dashstyle="solid"/>
            </v:line>
            <v:line style="position:absolute" from="10925,3038" to="10925,3314" stroked="true" strokeweight="1.5pt" strokecolor="#000000">
              <v:stroke dashstyle="solid"/>
            </v:line>
            <v:line style="position:absolute" from="10925,3314" to="10925,3590" stroked="true" strokeweight="1.5pt" strokecolor="#000000">
              <v:stroke dashstyle="solid"/>
            </v:line>
            <v:line style="position:absolute" from="10925,3590" to="10925,3866" stroked="true" strokeweight="1.5pt" strokecolor="#000000">
              <v:stroke dashstyle="solid"/>
            </v:line>
            <w10:wrap type="none"/>
          </v:group>
        </w:pict>
      </w:r>
      <w:r>
        <w:rPr/>
        <w:t>(Revised  6/14) Normal Balance:</w:t>
      </w:r>
      <w:r>
        <w:rPr>
          <w:spacing w:val="-5"/>
        </w:rPr>
        <w:t> </w:t>
      </w:r>
      <w:r>
        <w:rPr/>
        <w:t>Debit</w:t>
      </w:r>
    </w:p>
    <w:p>
      <w:pPr>
        <w:pStyle w:val="BodyText"/>
        <w:spacing w:before="9"/>
        <w:ind w:left="220" w:right="564"/>
      </w:pPr>
      <w:r>
        <w:rPr/>
        <w:t>Purpose: This account shows the estimated sales value of surveyed equipment at the end of any fiscal year in which the new equipment has been purchased but the old item, budgeted to be traded-in, and has not been sold on or before June 30. The purpose of this account is to give effect to uncompleted equipment transactions in the department's final budget report and to show salable surveyed equipment as fund assets in other final year-end financial reports furnished to the </w:t>
      </w:r>
      <w:hyperlink r:id="rId207">
        <w:r>
          <w:rPr>
            <w:color w:val="0000FF"/>
            <w:u w:val="single" w:color="0000FF"/>
          </w:rPr>
          <w:t>State Controller's Office</w:t>
        </w:r>
      </w:hyperlink>
      <w:r>
        <w:rPr/>
        <w:t>. It will be used only by those funds where the receipts from the sale in lieu of trade-in are to be abated to a Budget Act appropriation or other appropriation specific in amount.</w:t>
      </w:r>
    </w:p>
    <w:p>
      <w:pPr>
        <w:pStyle w:val="BodyText"/>
        <w:rPr>
          <w:sz w:val="16"/>
        </w:rPr>
      </w:pPr>
    </w:p>
    <w:p>
      <w:pPr>
        <w:pStyle w:val="BodyText"/>
        <w:spacing w:before="92"/>
        <w:ind w:left="220" w:right="2336"/>
      </w:pPr>
      <w:r>
        <w:rPr/>
        <w:t>Subsidiaries: Property Ledger; File of Uncleared Survey Reports Normal Entries:</w:t>
      </w:r>
    </w:p>
    <w:p>
      <w:pPr>
        <w:pStyle w:val="BodyText"/>
        <w:spacing w:before="1"/>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2"/>
        <w:gridCol w:w="3896"/>
        <w:gridCol w:w="929"/>
        <w:gridCol w:w="3861"/>
      </w:tblGrid>
      <w:tr>
        <w:trPr>
          <w:trHeight w:val="589" w:hRule="exact"/>
        </w:trPr>
        <w:tc>
          <w:tcPr>
            <w:tcW w:w="892" w:type="dxa"/>
            <w:tcBorders>
              <w:top w:val="single" w:sz="18" w:space="0" w:color="000000"/>
            </w:tcBorders>
          </w:tcPr>
          <w:p>
            <w:pPr>
              <w:pStyle w:val="TableParagraph"/>
              <w:ind w:left="108" w:right="204"/>
              <w:rPr>
                <w:rFonts w:ascii="Arial"/>
                <w:sz w:val="24"/>
              </w:rPr>
            </w:pPr>
            <w:r>
              <w:rPr>
                <w:rFonts w:ascii="Arial"/>
                <w:sz w:val="24"/>
              </w:rPr>
              <w:t>Entry No.</w:t>
            </w:r>
          </w:p>
        </w:tc>
        <w:tc>
          <w:tcPr>
            <w:tcW w:w="3896" w:type="dxa"/>
            <w:tcBorders>
              <w:top w:val="single" w:sz="18" w:space="0" w:color="000000"/>
              <w:right w:val="single" w:sz="18" w:space="0" w:color="000000"/>
            </w:tcBorders>
          </w:tcPr>
          <w:p>
            <w:pPr>
              <w:pStyle w:val="TableParagraph"/>
              <w:spacing w:line="275" w:lineRule="exact"/>
              <w:ind w:left="224"/>
              <w:rPr>
                <w:rFonts w:ascii="Arial"/>
                <w:sz w:val="24"/>
              </w:rPr>
            </w:pPr>
            <w:r>
              <w:rPr>
                <w:rFonts w:ascii="Arial"/>
                <w:sz w:val="24"/>
              </w:rPr>
              <w:t>Debits</w:t>
            </w:r>
          </w:p>
        </w:tc>
        <w:tc>
          <w:tcPr>
            <w:tcW w:w="929" w:type="dxa"/>
            <w:tcBorders>
              <w:top w:val="single" w:sz="18" w:space="0" w:color="000000"/>
              <w:left w:val="single" w:sz="18" w:space="0" w:color="000000"/>
            </w:tcBorders>
          </w:tcPr>
          <w:p>
            <w:pPr>
              <w:pStyle w:val="TableParagraph"/>
              <w:ind w:left="86" w:right="240"/>
              <w:rPr>
                <w:rFonts w:ascii="Arial"/>
                <w:sz w:val="24"/>
              </w:rPr>
            </w:pPr>
            <w:r>
              <w:rPr>
                <w:rFonts w:ascii="Arial"/>
                <w:sz w:val="24"/>
              </w:rPr>
              <w:t>Entry No.</w:t>
            </w:r>
          </w:p>
        </w:tc>
        <w:tc>
          <w:tcPr>
            <w:tcW w:w="3861" w:type="dxa"/>
            <w:tcBorders>
              <w:top w:val="single" w:sz="18" w:space="0" w:color="000000"/>
            </w:tcBorders>
          </w:tcPr>
          <w:p>
            <w:pPr>
              <w:pStyle w:val="TableParagraph"/>
              <w:spacing w:line="275" w:lineRule="exact"/>
              <w:ind w:left="260"/>
              <w:rPr>
                <w:rFonts w:ascii="Arial"/>
                <w:sz w:val="24"/>
              </w:rPr>
            </w:pPr>
            <w:r>
              <w:rPr>
                <w:rFonts w:ascii="Arial"/>
                <w:sz w:val="24"/>
              </w:rPr>
              <w:t>Credits</w:t>
            </w:r>
          </w:p>
        </w:tc>
      </w:tr>
      <w:tr>
        <w:trPr>
          <w:trHeight w:val="838" w:hRule="exact"/>
        </w:trPr>
        <w:tc>
          <w:tcPr>
            <w:tcW w:w="892" w:type="dxa"/>
          </w:tcPr>
          <w:p>
            <w:pPr>
              <w:pStyle w:val="TableParagraph"/>
              <w:spacing w:before="8"/>
              <w:ind w:left="108"/>
              <w:rPr>
                <w:rFonts w:ascii="Arial"/>
                <w:sz w:val="24"/>
              </w:rPr>
            </w:pPr>
            <w:r>
              <w:rPr>
                <w:rFonts w:ascii="Arial"/>
                <w:sz w:val="24"/>
              </w:rPr>
              <w:t>A-7</w:t>
            </w:r>
          </w:p>
        </w:tc>
        <w:tc>
          <w:tcPr>
            <w:tcW w:w="3896" w:type="dxa"/>
            <w:tcBorders>
              <w:right w:val="single" w:sz="18" w:space="0" w:color="000000"/>
            </w:tcBorders>
          </w:tcPr>
          <w:p>
            <w:pPr>
              <w:pStyle w:val="TableParagraph"/>
              <w:spacing w:before="8"/>
              <w:ind w:left="224" w:right="214"/>
              <w:rPr>
                <w:rFonts w:ascii="Arial"/>
                <w:sz w:val="24"/>
              </w:rPr>
            </w:pPr>
            <w:r>
              <w:rPr>
                <w:rFonts w:ascii="Arial"/>
                <w:sz w:val="24"/>
              </w:rPr>
              <w:t>Estimated sales value of surveyed equipment is recorded as of June 30.</w:t>
            </w:r>
          </w:p>
        </w:tc>
        <w:tc>
          <w:tcPr>
            <w:tcW w:w="929" w:type="dxa"/>
            <w:tcBorders>
              <w:left w:val="single" w:sz="18" w:space="0" w:color="000000"/>
            </w:tcBorders>
          </w:tcPr>
          <w:p>
            <w:pPr>
              <w:pStyle w:val="TableParagraph"/>
              <w:spacing w:before="8"/>
              <w:ind w:left="86"/>
              <w:rPr>
                <w:rFonts w:ascii="Arial"/>
                <w:sz w:val="24"/>
              </w:rPr>
            </w:pPr>
            <w:r>
              <w:rPr>
                <w:rFonts w:ascii="Arial"/>
                <w:sz w:val="24"/>
              </w:rPr>
              <w:t>A-7R</w:t>
            </w:r>
          </w:p>
        </w:tc>
        <w:tc>
          <w:tcPr>
            <w:tcW w:w="3861" w:type="dxa"/>
          </w:tcPr>
          <w:p>
            <w:pPr>
              <w:pStyle w:val="TableParagraph"/>
              <w:spacing w:before="8"/>
              <w:ind w:left="260" w:right="352"/>
              <w:rPr>
                <w:rFonts w:ascii="Arial"/>
                <w:sz w:val="24"/>
              </w:rPr>
            </w:pPr>
            <w:r>
              <w:rPr>
                <w:rFonts w:ascii="Arial"/>
                <w:sz w:val="24"/>
              </w:rPr>
              <w:t>Semi-reverse entry No. A-7 as of July 1.</w:t>
            </w:r>
          </w:p>
        </w:tc>
      </w:tr>
    </w:tbl>
    <w:p>
      <w:pPr>
        <w:spacing w:after="0"/>
        <w:rPr>
          <w:rFonts w:ascii="Arial"/>
          <w:sz w:val="24"/>
        </w:rPr>
        <w:sectPr>
          <w:headerReference w:type="default" r:id="rId265"/>
          <w:footerReference w:type="default" r:id="rId266"/>
          <w:pgSz w:w="12240" w:h="15840"/>
          <w:pgMar w:header="0" w:footer="788" w:top="660" w:bottom="980" w:left="1220" w:right="880"/>
        </w:sectPr>
      </w:pPr>
    </w:p>
    <w:p>
      <w:pPr>
        <w:pStyle w:val="BodyText"/>
        <w:rPr>
          <w:sz w:val="20"/>
        </w:rPr>
      </w:pPr>
    </w:p>
    <w:p>
      <w:pPr>
        <w:spacing w:before="214"/>
        <w:ind w:left="100" w:right="0" w:firstLine="0"/>
        <w:jc w:val="left"/>
        <w:rPr>
          <w:b/>
          <w:sz w:val="24"/>
        </w:rPr>
      </w:pPr>
      <w:bookmarkStart w:name="10600(Final426Rev)" w:id="53"/>
      <w:bookmarkEnd w:id="53"/>
      <w:r>
        <w:rPr/>
      </w:r>
      <w:r>
        <w:rPr>
          <w:b/>
          <w:sz w:val="24"/>
        </w:rPr>
        <w:t>ENTRY NO. A–1, GENERAL CASH IS ADJUSTED FOR</w:t>
      </w:r>
    </w:p>
    <w:p>
      <w:pPr>
        <w:tabs>
          <w:tab w:pos="8794" w:val="left" w:leader="none"/>
        </w:tabs>
        <w:spacing w:before="0"/>
        <w:ind w:left="100" w:right="0" w:firstLine="0"/>
        <w:jc w:val="left"/>
        <w:rPr>
          <w:b/>
          <w:sz w:val="24"/>
        </w:rPr>
      </w:pPr>
      <w:r>
        <w:rPr>
          <w:b/>
          <w:sz w:val="24"/>
        </w:rPr>
        <w:t>UNDEPOSITED</w:t>
      </w:r>
      <w:r>
        <w:rPr>
          <w:b/>
          <w:spacing w:val="-1"/>
          <w:sz w:val="24"/>
        </w:rPr>
        <w:t> </w:t>
      </w:r>
      <w:r>
        <w:rPr>
          <w:b/>
          <w:sz w:val="24"/>
        </w:rPr>
        <w:t>RECEIPTS</w:t>
        <w:tab/>
        <w:t>10600</w:t>
      </w:r>
    </w:p>
    <w:p>
      <w:pPr>
        <w:pStyle w:val="BodyText"/>
        <w:spacing w:line="480" w:lineRule="auto"/>
        <w:ind w:left="100" w:right="7202"/>
      </w:pPr>
      <w:r>
        <w:rPr/>
        <w:pict>
          <v:group style="position:absolute;margin-left:545.48999pt;margin-top:27.565886pt;width:.5pt;height:400.75pt;mso-position-horizontal-relative:page;mso-position-vertical-relative:paragraph;z-index:5920" coordorigin="10910,551" coordsize="10,8015">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0" stroked="true" strokeweight=".47998pt" strokecolor="#000000">
              <v:stroke dashstyle="solid"/>
            </v:line>
            <v:line style="position:absolute" from="10915,3040"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v:line style="position:absolute" from="10915,4973" to="10915,5249" stroked="true" strokeweight=".47998pt" strokecolor="#000000">
              <v:stroke dashstyle="solid"/>
            </v:line>
            <v:line style="position:absolute" from="10915,5249" to="10915,5525" stroked="true" strokeweight=".47998pt" strokecolor="#000000">
              <v:stroke dashstyle="solid"/>
            </v:line>
            <v:line style="position:absolute" from="10915,5525" to="10915,5801" stroked="true" strokeweight=".47998pt" strokecolor="#000000">
              <v:stroke dashstyle="solid"/>
            </v:line>
            <v:line style="position:absolute" from="10915,5801" to="10915,6077" stroked="true" strokeweight=".47998pt" strokecolor="#000000">
              <v:stroke dashstyle="solid"/>
            </v:line>
            <v:line style="position:absolute" from="10915,6077" to="10915,6353" stroked="true" strokeweight=".47998pt" strokecolor="#000000">
              <v:stroke dashstyle="solid"/>
            </v:line>
            <v:line style="position:absolute" from="10915,6353" to="10915,6629" stroked="true" strokeweight=".47998pt" strokecolor="#000000">
              <v:stroke dashstyle="solid"/>
            </v:line>
            <v:line style="position:absolute" from="10915,6629" to="10915,6905" stroked="true" strokeweight=".47998pt" strokecolor="#000000">
              <v:stroke dashstyle="solid"/>
            </v:line>
            <v:line style="position:absolute" from="10915,6905" to="10915,7181" stroked="true" strokeweight=".47998pt" strokecolor="#000000">
              <v:stroke dashstyle="solid"/>
            </v:line>
            <v:line style="position:absolute" from="10915,7181" to="10915,7457" stroked="true" strokeweight=".47998pt" strokecolor="#000000">
              <v:stroke dashstyle="solid"/>
            </v:line>
            <v:line style="position:absolute" from="10915,7457" to="10915,7733" stroked="true" strokeweight=".47998pt" strokecolor="#000000">
              <v:stroke dashstyle="solid"/>
            </v:line>
            <v:line style="position:absolute" from="10915,7733" to="10915,8009" stroked="true" strokeweight=".47998pt" strokecolor="#000000">
              <v:stroke dashstyle="solid"/>
            </v:line>
            <v:line style="position:absolute" from="10915,8009" to="10915,8285" stroked="true" strokeweight=".47998pt" strokecolor="#000000">
              <v:stroke dashstyle="solid"/>
            </v:line>
            <v:line style="position:absolute" from="10915,8285" to="10915,8561" stroked="true" strokeweight=".47998pt" strokecolor="#000000">
              <v:stroke dashstyle="solid"/>
            </v:line>
            <w10:wrap type="none"/>
          </v:group>
        </w:pict>
      </w:r>
      <w:r>
        <w:rPr/>
        <w:t>(Revised  6/14) </w:t>
      </w:r>
      <w:r>
        <w:rPr>
          <w:u w:val="single"/>
        </w:rPr>
        <w:t>Nature of</w:t>
      </w:r>
      <w:r>
        <w:rPr>
          <w:spacing w:val="-7"/>
          <w:u w:val="single"/>
        </w:rPr>
        <w:t> </w:t>
      </w:r>
      <w:r>
        <w:rPr>
          <w:u w:val="single"/>
        </w:rPr>
        <w:t>Transaction</w:t>
      </w:r>
      <w:r>
        <w:rPr/>
        <w:t>:</w:t>
      </w:r>
    </w:p>
    <w:p>
      <w:pPr>
        <w:pStyle w:val="BodyText"/>
        <w:spacing w:before="8"/>
        <w:ind w:left="100" w:right="222"/>
      </w:pPr>
      <w:r>
        <w:rPr/>
        <w:t>The General Cash account is adjusted for undeposited receipts as of June 30 so the actual amount of general cash will be shown in the department’s centralized State Treasury (CTS) account with the </w:t>
      </w:r>
      <w:hyperlink r:id="rId259">
        <w:r>
          <w:rPr>
            <w:color w:val="0000FF"/>
            <w:u w:val="single" w:color="0000FF"/>
          </w:rPr>
          <w:t>State Treasurer</w:t>
        </w:r>
      </w:hyperlink>
      <w:r>
        <w:rPr/>
        <w:t>. (This entry is made as of June 30 and reversed as of July 1.)</w:t>
      </w:r>
    </w:p>
    <w:p>
      <w:pPr>
        <w:pStyle w:val="BodyText"/>
        <w:spacing w:before="11"/>
        <w:rPr>
          <w:sz w:val="15"/>
        </w:rPr>
      </w:pPr>
    </w:p>
    <w:p>
      <w:pPr>
        <w:pStyle w:val="BodyText"/>
        <w:spacing w:before="92"/>
        <w:ind w:left="100"/>
      </w:pPr>
      <w:r>
        <w:rPr>
          <w:u w:val="single"/>
        </w:rPr>
        <w:t>Journal Entry for General Ledger Accounts</w:t>
      </w:r>
      <w:r>
        <w:rPr/>
        <w:t>:</w:t>
      </w:r>
    </w:p>
    <w:p>
      <w:pPr>
        <w:pStyle w:val="BodyText"/>
        <w:rPr>
          <w:sz w:val="16"/>
        </w:rPr>
      </w:pPr>
    </w:p>
    <w:p>
      <w:pPr>
        <w:pStyle w:val="BodyText"/>
        <w:spacing w:before="92"/>
        <w:ind w:left="820"/>
      </w:pPr>
      <w:r>
        <w:rPr>
          <w:u w:val="single"/>
        </w:rPr>
        <w:t>Debit</w:t>
      </w:r>
      <w:r>
        <w:rPr/>
        <w:t>:</w:t>
      </w:r>
    </w:p>
    <w:p>
      <w:pPr>
        <w:pStyle w:val="BodyText"/>
        <w:ind w:left="820"/>
      </w:pPr>
      <w:r>
        <w:rPr/>
        <w:t>1190   Cash on Hand</w:t>
      </w:r>
    </w:p>
    <w:p>
      <w:pPr>
        <w:pStyle w:val="BodyText"/>
        <w:rPr>
          <w:sz w:val="16"/>
        </w:rPr>
      </w:pPr>
    </w:p>
    <w:p>
      <w:pPr>
        <w:pStyle w:val="BodyText"/>
        <w:spacing w:before="92"/>
        <w:ind w:left="1540"/>
      </w:pPr>
      <w:r>
        <w:rPr>
          <w:u w:val="single"/>
        </w:rPr>
        <w:t>Credit</w:t>
      </w:r>
      <w:r>
        <w:rPr/>
        <w:t>:</w:t>
      </w:r>
    </w:p>
    <w:p>
      <w:pPr>
        <w:pStyle w:val="BodyText"/>
        <w:tabs>
          <w:tab w:pos="2327" w:val="left" w:leader="none"/>
        </w:tabs>
        <w:ind w:left="1540"/>
      </w:pPr>
      <w:r>
        <w:rPr/>
        <w:t>1110</w:t>
        <w:tab/>
        <w:t>General</w:t>
      </w:r>
      <w:r>
        <w:rPr>
          <w:spacing w:val="-2"/>
        </w:rPr>
        <w:t> </w:t>
      </w:r>
      <w:r>
        <w:rPr/>
        <w:t>Cash</w:t>
      </w:r>
    </w:p>
    <w:p>
      <w:pPr>
        <w:pStyle w:val="BodyText"/>
        <w:rPr>
          <w:sz w:val="16"/>
        </w:rPr>
      </w:pPr>
    </w:p>
    <w:p>
      <w:pPr>
        <w:pStyle w:val="BodyText"/>
        <w:spacing w:before="92"/>
        <w:ind w:left="100"/>
      </w:pPr>
      <w:r>
        <w:rPr>
          <w:u w:val="single"/>
        </w:rPr>
        <w:t>Source Document</w:t>
      </w:r>
      <w:r>
        <w:rPr/>
        <w:t>:</w:t>
      </w:r>
    </w:p>
    <w:p>
      <w:pPr>
        <w:pStyle w:val="BodyText"/>
        <w:spacing w:before="11"/>
        <w:rPr>
          <w:sz w:val="15"/>
        </w:rPr>
      </w:pPr>
    </w:p>
    <w:p>
      <w:pPr>
        <w:pStyle w:val="BodyText"/>
        <w:spacing w:before="92"/>
        <w:ind w:left="100"/>
      </w:pPr>
      <w:r>
        <w:rPr/>
        <w:t>Analysis of General Cash Receipts Register at June 30.</w:t>
      </w:r>
    </w:p>
    <w:p>
      <w:pPr>
        <w:pStyle w:val="BodyText"/>
        <w:spacing w:before="11"/>
        <w:rPr>
          <w:sz w:val="15"/>
        </w:rPr>
      </w:pPr>
    </w:p>
    <w:p>
      <w:pPr>
        <w:pStyle w:val="BodyText"/>
        <w:spacing w:before="92"/>
        <w:ind w:left="100"/>
      </w:pPr>
      <w:r>
        <w:rPr>
          <w:u w:val="single"/>
        </w:rPr>
        <w:t>Explanation</w:t>
      </w:r>
      <w:r>
        <w:rPr/>
        <w:t>:</w:t>
      </w:r>
    </w:p>
    <w:p>
      <w:pPr>
        <w:pStyle w:val="BodyText"/>
        <w:spacing w:before="11"/>
        <w:rPr>
          <w:sz w:val="15"/>
        </w:rPr>
      </w:pPr>
    </w:p>
    <w:p>
      <w:pPr>
        <w:pStyle w:val="BodyText"/>
        <w:spacing w:before="92"/>
        <w:ind w:left="100" w:right="501"/>
      </w:pPr>
      <w:r>
        <w:rPr/>
        <w:t>During the fiscal year Account No. 1110, General Cash, shows all cash receipts deposited and to be deposited in the General Cash account. This adjusting entry is made in the General Ledger as of June 30 each year to reduce, for year-end financial report purposes, the balance of the General Cash account to the cash (including deposits in transit) in the department’s CTS account with the State Treasurer.</w:t>
      </w:r>
    </w:p>
    <w:p>
      <w:pPr>
        <w:pStyle w:val="BodyText"/>
        <w:spacing w:before="11"/>
        <w:rPr>
          <w:sz w:val="15"/>
        </w:rPr>
      </w:pPr>
    </w:p>
    <w:p>
      <w:pPr>
        <w:pStyle w:val="BodyText"/>
        <w:spacing w:before="92"/>
        <w:ind w:left="100" w:right="275"/>
      </w:pPr>
      <w:r>
        <w:rPr/>
        <w:t>The General Cash Receipts Register will be analyzed to determine the amount of general cash received by June 30 but not deposited as of that date.</w:t>
      </w:r>
    </w:p>
    <w:p>
      <w:pPr>
        <w:spacing w:after="0"/>
        <w:sectPr>
          <w:headerReference w:type="default" r:id="rId267"/>
          <w:pgSz w:w="12240" w:h="15840"/>
          <w:pgMar w:header="724" w:footer="788" w:top="980" w:bottom="980" w:left="1340" w:right="1220"/>
        </w:sectPr>
      </w:pPr>
    </w:p>
    <w:p>
      <w:pPr>
        <w:pStyle w:val="BodyText"/>
        <w:rPr>
          <w:sz w:val="12"/>
        </w:rPr>
      </w:pPr>
    </w:p>
    <w:p>
      <w:pPr>
        <w:pStyle w:val="Heading1"/>
        <w:tabs>
          <w:tab w:pos="8814" w:val="left" w:leader="none"/>
        </w:tabs>
        <w:spacing w:before="92"/>
        <w:ind w:left="120"/>
      </w:pPr>
      <w:r>
        <w:rPr/>
        <w:t>ENTRY NO. A–8, ACCOUNTS PAYABLE</w:t>
      </w:r>
      <w:r>
        <w:rPr>
          <w:spacing w:val="-11"/>
        </w:rPr>
        <w:t> </w:t>
      </w:r>
      <w:r>
        <w:rPr/>
        <w:t>ARE</w:t>
      </w:r>
      <w:r>
        <w:rPr>
          <w:spacing w:val="3"/>
        </w:rPr>
        <w:t> </w:t>
      </w:r>
      <w:r>
        <w:rPr/>
        <w:t>ACCRUED</w:t>
        <w:tab/>
        <w:t>10608</w:t>
      </w:r>
    </w:p>
    <w:p>
      <w:pPr>
        <w:pStyle w:val="BodyText"/>
        <w:ind w:left="120"/>
      </w:pPr>
      <w:r>
        <w:rPr/>
        <w:t>(Revised 6/14)</w:t>
      </w:r>
    </w:p>
    <w:p>
      <w:pPr>
        <w:pStyle w:val="BodyText"/>
      </w:pPr>
    </w:p>
    <w:p>
      <w:pPr>
        <w:pStyle w:val="Heading1"/>
        <w:spacing w:before="1"/>
        <w:ind w:left="120"/>
      </w:pPr>
      <w:r>
        <w:rPr/>
        <w:pict>
          <v:group style="position:absolute;margin-left:545.48999pt;margin-top:.01583pt;width:.5pt;height:568.2pt;mso-position-horizontal-relative:page;mso-position-vertical-relative:paragraph;z-index:5968" coordorigin="10910,0" coordsize="10,11364">
            <v:line style="position:absolute" from="10915,5" to="10915,281" stroked="true" strokeweight=".47998pt" strokecolor="#000000">
              <v:stroke dashstyle="solid"/>
            </v:line>
            <v:line style="position:absolute" from="10915,281" to="10915,557" stroked="true" strokeweight=".47998pt" strokecolor="#000000">
              <v:stroke dashstyle="solid"/>
            </v:line>
            <v:line style="position:absolute" from="10915,557" to="10915,833" stroked="true" strokeweight=".47998pt" strokecolor="#000000">
              <v:stroke dashstyle="solid"/>
            </v:line>
            <v:line style="position:absolute" from="10915,833" to="10915,1109" stroked="true" strokeweight=".47998pt" strokecolor="#000000">
              <v:stroke dashstyle="solid"/>
            </v:line>
            <v:line style="position:absolute" from="10915,1109" to="10915,1385" stroked="true" strokeweight=".47998pt" strokecolor="#000000">
              <v:stroke dashstyle="solid"/>
            </v:line>
            <v:line style="position:absolute" from="10915,1385" to="10915,1661" stroked="true" strokeweight=".47998pt" strokecolor="#000000">
              <v:stroke dashstyle="solid"/>
            </v:line>
            <v:line style="position:absolute" from="10915,1661" to="10915,1937" stroked="true" strokeweight=".47998pt" strokecolor="#000000">
              <v:stroke dashstyle="solid"/>
            </v:line>
            <v:line style="position:absolute" from="10915,1937" to="10915,2213" stroked="true" strokeweight=".47998pt" strokecolor="#000000">
              <v:stroke dashstyle="solid"/>
            </v:line>
            <v:line style="position:absolute" from="10915,2213" to="10915,2489" stroked="true" strokeweight=".47998pt" strokecolor="#000000">
              <v:stroke dashstyle="solid"/>
            </v:line>
            <v:line style="position:absolute" from="10915,2489" to="10915,2785" stroked="true" strokeweight=".47998pt" strokecolor="#000000">
              <v:stroke dashstyle="solid"/>
            </v:line>
            <v:line style="position:absolute" from="10915,2785" to="10915,3080" stroked="true" strokeweight=".47998pt" strokecolor="#000000">
              <v:stroke dashstyle="solid"/>
            </v:line>
            <v:line style="position:absolute" from="10915,3080" to="10915,3356" stroked="true" strokeweight=".47998pt" strokecolor="#000000">
              <v:stroke dashstyle="solid"/>
            </v:line>
            <v:line style="position:absolute" from="10915,3356" to="10915,3630" stroked="true" strokeweight=".47998pt" strokecolor="#000000">
              <v:stroke dashstyle="solid"/>
            </v:line>
            <v:line style="position:absolute" from="10915,3630" to="10915,3906" stroked="true" strokeweight=".47998pt" strokecolor="#000000">
              <v:stroke dashstyle="solid"/>
            </v:line>
            <v:line style="position:absolute" from="10915,3906" to="10915,4182" stroked="true" strokeweight=".47998pt" strokecolor="#000000">
              <v:stroke dashstyle="solid"/>
            </v:line>
            <v:line style="position:absolute" from="10915,4182" to="10915,4458" stroked="true" strokeweight=".47998pt" strokecolor="#000000">
              <v:stroke dashstyle="solid"/>
            </v:line>
            <v:line style="position:absolute" from="10915,4458" to="10915,4734" stroked="true" strokeweight=".47998pt" strokecolor="#000000">
              <v:stroke dashstyle="solid"/>
            </v:line>
            <v:line style="position:absolute" from="10915,4734" to="10915,5010" stroked="true" strokeweight=".47998pt" strokecolor="#000000">
              <v:stroke dashstyle="solid"/>
            </v:line>
            <v:line style="position:absolute" from="10915,5010" to="10915,5286" stroked="true" strokeweight=".47998pt" strokecolor="#000000">
              <v:stroke dashstyle="solid"/>
            </v:line>
            <v:line style="position:absolute" from="10915,5286" to="10915,5562" stroked="true" strokeweight=".47998pt" strokecolor="#000000">
              <v:stroke dashstyle="solid"/>
            </v:line>
            <v:line style="position:absolute" from="10915,5562" to="10915,5838" stroked="true" strokeweight=".47998pt" strokecolor="#000000">
              <v:stroke dashstyle="solid"/>
            </v:line>
            <v:line style="position:absolute" from="10915,5838" to="10915,6114" stroked="true" strokeweight=".47998pt" strokecolor="#000000">
              <v:stroke dashstyle="solid"/>
            </v:line>
            <v:line style="position:absolute" from="10915,6114" to="10915,6390" stroked="true" strokeweight=".47998pt" strokecolor="#000000">
              <v:stroke dashstyle="solid"/>
            </v:line>
            <v:line style="position:absolute" from="10915,6390" to="10915,6666" stroked="true" strokeweight=".47998pt" strokecolor="#000000">
              <v:stroke dashstyle="solid"/>
            </v:line>
            <v:line style="position:absolute" from="10915,6666" to="10915,6942" stroked="true" strokeweight=".47998pt" strokecolor="#000000">
              <v:stroke dashstyle="solid"/>
            </v:line>
            <v:line style="position:absolute" from="10915,6942" to="10915,7218" stroked="true" strokeweight=".47998pt" strokecolor="#000000">
              <v:stroke dashstyle="solid"/>
            </v:line>
            <v:line style="position:absolute" from="10915,7218" to="10915,7494" stroked="true" strokeweight=".47998pt" strokecolor="#000000">
              <v:stroke dashstyle="solid"/>
            </v:line>
            <v:line style="position:absolute" from="10915,7494" to="10915,7770" stroked="true" strokeweight=".47998pt" strokecolor="#000000">
              <v:stroke dashstyle="solid"/>
            </v:line>
            <v:line style="position:absolute" from="10915,7770" to="10915,8046" stroked="true" strokeweight=".47998pt" strokecolor="#000000">
              <v:stroke dashstyle="solid"/>
            </v:line>
            <v:line style="position:absolute" from="10915,8046" to="10915,8322" stroked="true" strokeweight=".47998pt" strokecolor="#000000">
              <v:stroke dashstyle="solid"/>
            </v:line>
            <v:line style="position:absolute" from="10915,8322" to="10915,8598" stroked="true" strokeweight=".47998pt" strokecolor="#000000">
              <v:stroke dashstyle="solid"/>
            </v:line>
            <v:line style="position:absolute" from="10915,8598" to="10915,8874" stroked="true" strokeweight=".47998pt" strokecolor="#000000">
              <v:stroke dashstyle="solid"/>
            </v:line>
            <v:line style="position:absolute" from="10915,8874" to="10915,9150" stroked="true" strokeweight=".47998pt" strokecolor="#000000">
              <v:stroke dashstyle="solid"/>
            </v:line>
            <v:line style="position:absolute" from="10915,9150" to="10915,9426" stroked="true" strokeweight=".47998pt" strokecolor="#000000">
              <v:stroke dashstyle="solid"/>
            </v:line>
            <v:line style="position:absolute" from="10915,9426" to="10915,9702" stroked="true" strokeweight=".47998pt" strokecolor="#000000">
              <v:stroke dashstyle="solid"/>
            </v:line>
            <v:line style="position:absolute" from="10915,9702" to="10915,9978" stroked="true" strokeweight=".47998pt" strokecolor="#000000">
              <v:stroke dashstyle="solid"/>
            </v:line>
            <v:line style="position:absolute" from="10915,9978" to="10915,10255" stroked="true" strokeweight=".47998pt" strokecolor="#000000">
              <v:stroke dashstyle="solid"/>
            </v:line>
            <v:line style="position:absolute" from="10915,10255" to="10915,10531" stroked="true" strokeweight=".47998pt" strokecolor="#000000">
              <v:stroke dashstyle="solid"/>
            </v:line>
            <v:line style="position:absolute" from="10915,10531" to="10915,10807" stroked="true" strokeweight=".47998pt" strokecolor="#000000">
              <v:stroke dashstyle="solid"/>
            </v:line>
            <v:line style="position:absolute" from="10915,10807" to="10915,11083" stroked="true" strokeweight=".47998pt" strokecolor="#000000">
              <v:stroke dashstyle="solid"/>
            </v:line>
            <v:line style="position:absolute" from="10915,11083" to="10915,11359" stroked="true" strokeweight=".47998pt" strokecolor="#000000">
              <v:stroke dashstyle="solid"/>
            </v:line>
            <w10:wrap type="none"/>
          </v:group>
        </w:pict>
      </w:r>
      <w:r>
        <w:rPr/>
        <w:t>Nature of Transaction:</w:t>
      </w:r>
    </w:p>
    <w:p>
      <w:pPr>
        <w:pStyle w:val="BodyText"/>
        <w:rPr>
          <w:b/>
          <w:sz w:val="16"/>
        </w:rPr>
      </w:pPr>
    </w:p>
    <w:p>
      <w:pPr>
        <w:pStyle w:val="BodyText"/>
        <w:spacing w:before="92"/>
        <w:ind w:left="120"/>
      </w:pPr>
      <w:r>
        <w:rPr/>
        <w:t>The A-8 entry accrues expenditures for valid encumbrances (commitments) and obligations for the fiscal year just ended. This entry is dated and posted as of June 30.</w:t>
      </w:r>
    </w:p>
    <w:p>
      <w:pPr>
        <w:pStyle w:val="BodyText"/>
        <w:spacing w:before="11"/>
        <w:rPr>
          <w:sz w:val="15"/>
        </w:rPr>
      </w:pPr>
    </w:p>
    <w:p>
      <w:pPr>
        <w:pStyle w:val="Heading1"/>
        <w:spacing w:before="92"/>
        <w:ind w:left="120"/>
      </w:pPr>
      <w:r>
        <w:rPr>
          <w:u w:val="thick"/>
        </w:rPr>
        <w:t>Journal Entry for General Ledger Account:</w:t>
      </w:r>
    </w:p>
    <w:p>
      <w:pPr>
        <w:pStyle w:val="BodyText"/>
        <w:spacing w:before="7"/>
        <w:rPr>
          <w:b/>
        </w:rPr>
      </w:pPr>
    </w:p>
    <w:tbl>
      <w:tblPr>
        <w:tblW w:w="0" w:type="auto"/>
        <w:jc w:val="left"/>
        <w:tblInd w:w="79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24"/>
        <w:gridCol w:w="759"/>
        <w:gridCol w:w="3488"/>
        <w:gridCol w:w="2149"/>
        <w:gridCol w:w="383"/>
      </w:tblGrid>
      <w:tr>
        <w:trPr>
          <w:trHeight w:val="410" w:hRule="exact"/>
        </w:trPr>
        <w:tc>
          <w:tcPr>
            <w:tcW w:w="724" w:type="dxa"/>
          </w:tcPr>
          <w:p>
            <w:pPr>
              <w:pStyle w:val="TableParagraph"/>
              <w:spacing w:line="268" w:lineRule="exact"/>
              <w:ind w:left="50"/>
              <w:rPr>
                <w:rFonts w:ascii="Arial"/>
                <w:sz w:val="24"/>
              </w:rPr>
            </w:pPr>
            <w:r>
              <w:rPr>
                <w:rFonts w:ascii="Arial"/>
                <w:sz w:val="24"/>
              </w:rPr>
              <w:t>Debit:</w:t>
            </w:r>
          </w:p>
        </w:tc>
        <w:tc>
          <w:tcPr>
            <w:tcW w:w="6778" w:type="dxa"/>
            <w:gridSpan w:val="4"/>
          </w:tcPr>
          <w:p>
            <w:pPr/>
          </w:p>
        </w:tc>
      </w:tr>
      <w:tr>
        <w:trPr>
          <w:trHeight w:val="424" w:hRule="exact"/>
        </w:trPr>
        <w:tc>
          <w:tcPr>
            <w:tcW w:w="724" w:type="dxa"/>
          </w:tcPr>
          <w:p>
            <w:pPr>
              <w:pStyle w:val="TableParagraph"/>
              <w:spacing w:before="134"/>
              <w:ind w:left="50"/>
              <w:rPr>
                <w:rFonts w:ascii="Arial"/>
                <w:sz w:val="24"/>
              </w:rPr>
            </w:pPr>
            <w:r>
              <w:rPr>
                <w:rFonts w:ascii="Arial"/>
                <w:sz w:val="24"/>
              </w:rPr>
              <w:t>5350</w:t>
            </w:r>
          </w:p>
        </w:tc>
        <w:tc>
          <w:tcPr>
            <w:tcW w:w="4247" w:type="dxa"/>
            <w:gridSpan w:val="2"/>
          </w:tcPr>
          <w:p>
            <w:pPr>
              <w:pStyle w:val="TableParagraph"/>
              <w:spacing w:before="134"/>
              <w:ind w:left="45"/>
              <w:rPr>
                <w:rFonts w:ascii="Arial"/>
                <w:sz w:val="24"/>
              </w:rPr>
            </w:pPr>
            <w:r>
              <w:rPr>
                <w:rFonts w:ascii="Arial"/>
                <w:sz w:val="24"/>
              </w:rPr>
              <w:t>Reserve for Encumbrances</w:t>
            </w:r>
          </w:p>
        </w:tc>
        <w:tc>
          <w:tcPr>
            <w:tcW w:w="2531" w:type="dxa"/>
            <w:gridSpan w:val="2"/>
          </w:tcPr>
          <w:p>
            <w:pPr>
              <w:pStyle w:val="TableParagraph"/>
              <w:spacing w:before="134"/>
              <w:ind w:left="119"/>
              <w:rPr>
                <w:rFonts w:ascii="Arial"/>
                <w:sz w:val="24"/>
              </w:rPr>
            </w:pPr>
            <w:r>
              <w:rPr>
                <w:rFonts w:ascii="Arial"/>
                <w:sz w:val="24"/>
              </w:rPr>
              <w:t>a/</w:t>
            </w:r>
          </w:p>
        </w:tc>
      </w:tr>
      <w:tr>
        <w:trPr>
          <w:trHeight w:val="295" w:hRule="exact"/>
        </w:trPr>
        <w:tc>
          <w:tcPr>
            <w:tcW w:w="724" w:type="dxa"/>
          </w:tcPr>
          <w:p>
            <w:pPr>
              <w:pStyle w:val="TableParagraph"/>
              <w:spacing w:before="5"/>
              <w:ind w:left="50"/>
              <w:rPr>
                <w:rFonts w:ascii="Arial"/>
                <w:sz w:val="24"/>
              </w:rPr>
            </w:pPr>
            <w:r>
              <w:rPr>
                <w:rFonts w:ascii="Arial"/>
                <w:sz w:val="24"/>
              </w:rPr>
              <w:t>9000</w:t>
            </w:r>
          </w:p>
        </w:tc>
        <w:tc>
          <w:tcPr>
            <w:tcW w:w="4247" w:type="dxa"/>
            <w:gridSpan w:val="2"/>
          </w:tcPr>
          <w:p>
            <w:pPr>
              <w:pStyle w:val="TableParagraph"/>
              <w:spacing w:before="5"/>
              <w:ind w:left="45"/>
              <w:rPr>
                <w:rFonts w:ascii="Arial"/>
                <w:sz w:val="24"/>
              </w:rPr>
            </w:pPr>
            <w:r>
              <w:rPr>
                <w:rFonts w:ascii="Arial"/>
                <w:sz w:val="24"/>
              </w:rPr>
              <w:t>Appropriation Expenditures</w:t>
            </w:r>
          </w:p>
        </w:tc>
        <w:tc>
          <w:tcPr>
            <w:tcW w:w="2531" w:type="dxa"/>
            <w:gridSpan w:val="2"/>
          </w:tcPr>
          <w:p>
            <w:pPr>
              <w:pStyle w:val="TableParagraph"/>
              <w:spacing w:before="5"/>
              <w:ind w:left="119"/>
              <w:rPr>
                <w:rFonts w:ascii="Arial"/>
                <w:sz w:val="24"/>
              </w:rPr>
            </w:pPr>
            <w:r>
              <w:rPr>
                <w:rFonts w:ascii="Arial"/>
                <w:sz w:val="24"/>
              </w:rPr>
              <w:t>b/</w:t>
            </w:r>
          </w:p>
        </w:tc>
      </w:tr>
      <w:tr>
        <w:trPr>
          <w:trHeight w:val="423" w:hRule="exact"/>
        </w:trPr>
        <w:tc>
          <w:tcPr>
            <w:tcW w:w="724" w:type="dxa"/>
          </w:tcPr>
          <w:p>
            <w:pPr>
              <w:pStyle w:val="TableParagraph"/>
              <w:spacing w:before="6"/>
              <w:ind w:left="50"/>
              <w:rPr>
                <w:rFonts w:ascii="Arial"/>
                <w:sz w:val="24"/>
              </w:rPr>
            </w:pPr>
            <w:r>
              <w:rPr>
                <w:rFonts w:ascii="Arial"/>
                <w:sz w:val="24"/>
              </w:rPr>
              <w:t>9893</w:t>
            </w:r>
          </w:p>
        </w:tc>
        <w:tc>
          <w:tcPr>
            <w:tcW w:w="4247" w:type="dxa"/>
            <w:gridSpan w:val="2"/>
          </w:tcPr>
          <w:p>
            <w:pPr>
              <w:pStyle w:val="TableParagraph"/>
              <w:spacing w:before="6"/>
              <w:ind w:left="45"/>
              <w:rPr>
                <w:rFonts w:ascii="Arial"/>
                <w:sz w:val="24"/>
              </w:rPr>
            </w:pPr>
            <w:r>
              <w:rPr>
                <w:rFonts w:ascii="Arial"/>
                <w:sz w:val="24"/>
              </w:rPr>
              <w:t>Prior Year Appropriations Adjustments</w:t>
            </w:r>
          </w:p>
        </w:tc>
        <w:tc>
          <w:tcPr>
            <w:tcW w:w="2531" w:type="dxa"/>
            <w:gridSpan w:val="2"/>
          </w:tcPr>
          <w:p>
            <w:pPr>
              <w:pStyle w:val="TableParagraph"/>
              <w:spacing w:before="6"/>
              <w:ind w:left="119"/>
              <w:rPr>
                <w:rFonts w:ascii="Arial"/>
                <w:sz w:val="24"/>
              </w:rPr>
            </w:pPr>
            <w:r>
              <w:rPr>
                <w:rFonts w:ascii="Arial"/>
                <w:sz w:val="24"/>
              </w:rPr>
              <w:t>c/</w:t>
            </w:r>
          </w:p>
        </w:tc>
      </w:tr>
      <w:tr>
        <w:trPr>
          <w:trHeight w:val="551" w:hRule="exact"/>
        </w:trPr>
        <w:tc>
          <w:tcPr>
            <w:tcW w:w="1484" w:type="dxa"/>
            <w:gridSpan w:val="2"/>
          </w:tcPr>
          <w:p>
            <w:pPr>
              <w:pStyle w:val="TableParagraph"/>
              <w:spacing w:before="133"/>
              <w:ind w:left="770"/>
              <w:rPr>
                <w:rFonts w:ascii="Arial"/>
                <w:sz w:val="24"/>
              </w:rPr>
            </w:pPr>
            <w:r>
              <w:rPr>
                <w:rFonts w:ascii="Arial"/>
                <w:sz w:val="24"/>
              </w:rPr>
              <w:t>Credit:</w:t>
            </w:r>
          </w:p>
        </w:tc>
        <w:tc>
          <w:tcPr>
            <w:tcW w:w="5636" w:type="dxa"/>
            <w:gridSpan w:val="2"/>
          </w:tcPr>
          <w:p>
            <w:pPr/>
          </w:p>
        </w:tc>
        <w:tc>
          <w:tcPr>
            <w:tcW w:w="383" w:type="dxa"/>
          </w:tcPr>
          <w:p>
            <w:pPr/>
          </w:p>
        </w:tc>
      </w:tr>
      <w:tr>
        <w:trPr>
          <w:trHeight w:val="414" w:hRule="exact"/>
        </w:trPr>
        <w:tc>
          <w:tcPr>
            <w:tcW w:w="1484" w:type="dxa"/>
            <w:gridSpan w:val="2"/>
          </w:tcPr>
          <w:p>
            <w:pPr>
              <w:pStyle w:val="TableParagraph"/>
              <w:spacing w:before="134"/>
              <w:ind w:left="770"/>
              <w:rPr>
                <w:rFonts w:ascii="Arial"/>
                <w:sz w:val="24"/>
              </w:rPr>
            </w:pPr>
            <w:r>
              <w:rPr>
                <w:rFonts w:ascii="Arial"/>
                <w:sz w:val="24"/>
              </w:rPr>
              <w:t>3010</w:t>
            </w:r>
          </w:p>
        </w:tc>
        <w:tc>
          <w:tcPr>
            <w:tcW w:w="5636" w:type="dxa"/>
            <w:gridSpan w:val="2"/>
          </w:tcPr>
          <w:p>
            <w:pPr>
              <w:pStyle w:val="TableParagraph"/>
              <w:spacing w:before="134"/>
              <w:ind w:left="6"/>
              <w:rPr>
                <w:rFonts w:ascii="Arial"/>
                <w:sz w:val="24"/>
              </w:rPr>
            </w:pPr>
            <w:r>
              <w:rPr>
                <w:rFonts w:ascii="Arial"/>
                <w:sz w:val="24"/>
              </w:rPr>
              <w:t>Accounts Payable</w:t>
            </w:r>
          </w:p>
        </w:tc>
        <w:tc>
          <w:tcPr>
            <w:tcW w:w="383" w:type="dxa"/>
          </w:tcPr>
          <w:p>
            <w:pPr>
              <w:pStyle w:val="TableParagraph"/>
              <w:spacing w:before="134"/>
              <w:ind w:left="131"/>
              <w:rPr>
                <w:rFonts w:ascii="Arial"/>
                <w:sz w:val="24"/>
              </w:rPr>
            </w:pPr>
            <w:r>
              <w:rPr>
                <w:rFonts w:ascii="Arial"/>
                <w:sz w:val="24"/>
              </w:rPr>
              <w:t>d/</w:t>
            </w:r>
          </w:p>
        </w:tc>
      </w:tr>
      <w:tr>
        <w:trPr>
          <w:trHeight w:val="276" w:hRule="exact"/>
        </w:trPr>
        <w:tc>
          <w:tcPr>
            <w:tcW w:w="1484" w:type="dxa"/>
            <w:gridSpan w:val="2"/>
          </w:tcPr>
          <w:p>
            <w:pPr>
              <w:pStyle w:val="TableParagraph"/>
              <w:spacing w:line="272" w:lineRule="exact"/>
              <w:ind w:left="770"/>
              <w:rPr>
                <w:rFonts w:ascii="Arial"/>
                <w:sz w:val="24"/>
              </w:rPr>
            </w:pPr>
            <w:r>
              <w:rPr>
                <w:rFonts w:ascii="Arial"/>
                <w:sz w:val="24"/>
              </w:rPr>
              <w:t>3114</w:t>
            </w:r>
          </w:p>
        </w:tc>
        <w:tc>
          <w:tcPr>
            <w:tcW w:w="5636" w:type="dxa"/>
            <w:gridSpan w:val="2"/>
          </w:tcPr>
          <w:p>
            <w:pPr>
              <w:pStyle w:val="TableParagraph"/>
              <w:spacing w:line="272" w:lineRule="exact"/>
              <w:ind w:left="6"/>
              <w:rPr>
                <w:rFonts w:ascii="Arial"/>
                <w:sz w:val="24"/>
              </w:rPr>
            </w:pPr>
            <w:r>
              <w:rPr>
                <w:rFonts w:ascii="Arial"/>
                <w:sz w:val="24"/>
              </w:rPr>
              <w:t>Due to Other Funds</w:t>
            </w:r>
          </w:p>
        </w:tc>
        <w:tc>
          <w:tcPr>
            <w:tcW w:w="383" w:type="dxa"/>
          </w:tcPr>
          <w:p>
            <w:pPr>
              <w:pStyle w:val="TableParagraph"/>
              <w:spacing w:line="272" w:lineRule="exact"/>
              <w:ind w:left="131"/>
              <w:rPr>
                <w:rFonts w:ascii="Arial"/>
                <w:sz w:val="24"/>
              </w:rPr>
            </w:pPr>
            <w:r>
              <w:rPr>
                <w:rFonts w:ascii="Arial"/>
                <w:sz w:val="24"/>
              </w:rPr>
              <w:t>e/</w:t>
            </w:r>
          </w:p>
        </w:tc>
      </w:tr>
      <w:tr>
        <w:trPr>
          <w:trHeight w:val="276" w:hRule="exact"/>
        </w:trPr>
        <w:tc>
          <w:tcPr>
            <w:tcW w:w="1484" w:type="dxa"/>
            <w:gridSpan w:val="2"/>
          </w:tcPr>
          <w:p>
            <w:pPr>
              <w:pStyle w:val="TableParagraph"/>
              <w:spacing w:line="272" w:lineRule="exact"/>
              <w:ind w:left="770"/>
              <w:rPr>
                <w:rFonts w:ascii="Arial"/>
                <w:sz w:val="24"/>
              </w:rPr>
            </w:pPr>
            <w:r>
              <w:rPr>
                <w:rFonts w:ascii="Arial"/>
                <w:sz w:val="24"/>
              </w:rPr>
              <w:t>3115</w:t>
            </w:r>
          </w:p>
        </w:tc>
        <w:tc>
          <w:tcPr>
            <w:tcW w:w="5636" w:type="dxa"/>
            <w:gridSpan w:val="2"/>
          </w:tcPr>
          <w:p>
            <w:pPr>
              <w:pStyle w:val="TableParagraph"/>
              <w:spacing w:line="272" w:lineRule="exact"/>
              <w:ind w:left="6"/>
              <w:rPr>
                <w:rFonts w:ascii="Arial"/>
                <w:sz w:val="24"/>
              </w:rPr>
            </w:pPr>
            <w:r>
              <w:rPr>
                <w:rFonts w:ascii="Arial"/>
                <w:sz w:val="24"/>
              </w:rPr>
              <w:t>Due to Other Appropriations, Within the Same Fund</w:t>
            </w:r>
          </w:p>
        </w:tc>
        <w:tc>
          <w:tcPr>
            <w:tcW w:w="383" w:type="dxa"/>
          </w:tcPr>
          <w:p>
            <w:pPr>
              <w:pStyle w:val="TableParagraph"/>
              <w:spacing w:line="272" w:lineRule="exact"/>
              <w:ind w:left="131"/>
              <w:rPr>
                <w:rFonts w:ascii="Arial"/>
                <w:sz w:val="24"/>
              </w:rPr>
            </w:pPr>
            <w:r>
              <w:rPr>
                <w:rFonts w:ascii="Arial"/>
                <w:sz w:val="24"/>
              </w:rPr>
              <w:t>f/</w:t>
            </w:r>
          </w:p>
        </w:tc>
      </w:tr>
      <w:tr>
        <w:trPr>
          <w:trHeight w:val="276" w:hRule="exact"/>
        </w:trPr>
        <w:tc>
          <w:tcPr>
            <w:tcW w:w="1484" w:type="dxa"/>
            <w:gridSpan w:val="2"/>
          </w:tcPr>
          <w:p>
            <w:pPr>
              <w:pStyle w:val="TableParagraph"/>
              <w:spacing w:line="272" w:lineRule="exact"/>
              <w:ind w:left="770"/>
              <w:rPr>
                <w:rFonts w:ascii="Arial"/>
                <w:sz w:val="24"/>
              </w:rPr>
            </w:pPr>
            <w:r>
              <w:rPr>
                <w:rFonts w:ascii="Arial"/>
                <w:sz w:val="24"/>
              </w:rPr>
              <w:t>3210</w:t>
            </w:r>
          </w:p>
        </w:tc>
        <w:tc>
          <w:tcPr>
            <w:tcW w:w="5636" w:type="dxa"/>
            <w:gridSpan w:val="2"/>
          </w:tcPr>
          <w:p>
            <w:pPr>
              <w:pStyle w:val="TableParagraph"/>
              <w:spacing w:line="272" w:lineRule="exact"/>
              <w:ind w:left="6"/>
              <w:rPr>
                <w:rFonts w:ascii="Arial"/>
                <w:sz w:val="24"/>
              </w:rPr>
            </w:pPr>
            <w:r>
              <w:rPr>
                <w:rFonts w:ascii="Arial"/>
                <w:sz w:val="24"/>
              </w:rPr>
              <w:t>Due to Federal Government</w:t>
            </w:r>
          </w:p>
        </w:tc>
        <w:tc>
          <w:tcPr>
            <w:tcW w:w="383" w:type="dxa"/>
          </w:tcPr>
          <w:p>
            <w:pPr>
              <w:pStyle w:val="TableParagraph"/>
              <w:spacing w:line="272" w:lineRule="exact"/>
              <w:ind w:left="131"/>
              <w:rPr>
                <w:rFonts w:ascii="Arial"/>
                <w:sz w:val="24"/>
              </w:rPr>
            </w:pPr>
            <w:r>
              <w:rPr>
                <w:rFonts w:ascii="Arial"/>
                <w:sz w:val="24"/>
              </w:rPr>
              <w:t>g/</w:t>
            </w:r>
          </w:p>
        </w:tc>
      </w:tr>
      <w:tr>
        <w:trPr>
          <w:trHeight w:val="276" w:hRule="exact"/>
        </w:trPr>
        <w:tc>
          <w:tcPr>
            <w:tcW w:w="1484" w:type="dxa"/>
            <w:gridSpan w:val="2"/>
          </w:tcPr>
          <w:p>
            <w:pPr>
              <w:pStyle w:val="TableParagraph"/>
              <w:spacing w:line="272" w:lineRule="exact"/>
              <w:ind w:left="770"/>
              <w:rPr>
                <w:rFonts w:ascii="Arial"/>
                <w:sz w:val="24"/>
              </w:rPr>
            </w:pPr>
            <w:r>
              <w:rPr>
                <w:rFonts w:ascii="Arial"/>
                <w:sz w:val="24"/>
              </w:rPr>
              <w:t>3220</w:t>
            </w:r>
          </w:p>
        </w:tc>
        <w:tc>
          <w:tcPr>
            <w:tcW w:w="5636" w:type="dxa"/>
            <w:gridSpan w:val="2"/>
          </w:tcPr>
          <w:p>
            <w:pPr>
              <w:pStyle w:val="TableParagraph"/>
              <w:spacing w:line="272" w:lineRule="exact"/>
              <w:ind w:left="6"/>
              <w:rPr>
                <w:rFonts w:ascii="Arial"/>
                <w:sz w:val="24"/>
              </w:rPr>
            </w:pPr>
            <w:r>
              <w:rPr>
                <w:rFonts w:ascii="Arial"/>
                <w:sz w:val="24"/>
              </w:rPr>
              <w:t>Due to Local Government</w:t>
            </w:r>
          </w:p>
        </w:tc>
        <w:tc>
          <w:tcPr>
            <w:tcW w:w="383" w:type="dxa"/>
          </w:tcPr>
          <w:p>
            <w:pPr>
              <w:pStyle w:val="TableParagraph"/>
              <w:spacing w:line="272" w:lineRule="exact"/>
              <w:ind w:left="131"/>
              <w:rPr>
                <w:rFonts w:ascii="Arial"/>
                <w:sz w:val="24"/>
              </w:rPr>
            </w:pPr>
            <w:r>
              <w:rPr>
                <w:rFonts w:ascii="Arial"/>
                <w:sz w:val="24"/>
              </w:rPr>
              <w:t>h/</w:t>
            </w:r>
          </w:p>
        </w:tc>
      </w:tr>
      <w:tr>
        <w:trPr>
          <w:trHeight w:val="276" w:hRule="exact"/>
        </w:trPr>
        <w:tc>
          <w:tcPr>
            <w:tcW w:w="1484" w:type="dxa"/>
            <w:gridSpan w:val="2"/>
          </w:tcPr>
          <w:p>
            <w:pPr>
              <w:pStyle w:val="TableParagraph"/>
              <w:spacing w:line="272" w:lineRule="exact"/>
              <w:ind w:left="770"/>
              <w:rPr>
                <w:rFonts w:ascii="Arial"/>
                <w:sz w:val="24"/>
              </w:rPr>
            </w:pPr>
            <w:r>
              <w:rPr>
                <w:rFonts w:ascii="Arial"/>
                <w:sz w:val="24"/>
              </w:rPr>
              <w:t>3290</w:t>
            </w:r>
          </w:p>
        </w:tc>
        <w:tc>
          <w:tcPr>
            <w:tcW w:w="5636" w:type="dxa"/>
            <w:gridSpan w:val="2"/>
          </w:tcPr>
          <w:p>
            <w:pPr>
              <w:pStyle w:val="TableParagraph"/>
              <w:spacing w:line="272" w:lineRule="exact"/>
              <w:ind w:left="6"/>
              <w:rPr>
                <w:rFonts w:ascii="Arial"/>
                <w:sz w:val="24"/>
              </w:rPr>
            </w:pPr>
            <w:r>
              <w:rPr>
                <w:rFonts w:ascii="Arial"/>
                <w:sz w:val="24"/>
              </w:rPr>
              <w:t>Due to Other Governmental Entities</w:t>
            </w:r>
          </w:p>
        </w:tc>
        <w:tc>
          <w:tcPr>
            <w:tcW w:w="383" w:type="dxa"/>
          </w:tcPr>
          <w:p>
            <w:pPr>
              <w:pStyle w:val="TableParagraph"/>
              <w:spacing w:line="272" w:lineRule="exact"/>
              <w:ind w:left="131"/>
              <w:rPr>
                <w:rFonts w:ascii="Arial"/>
                <w:sz w:val="24"/>
              </w:rPr>
            </w:pPr>
            <w:r>
              <w:rPr>
                <w:rFonts w:ascii="Arial"/>
                <w:sz w:val="24"/>
              </w:rPr>
              <w:t>i/</w:t>
            </w:r>
          </w:p>
        </w:tc>
      </w:tr>
      <w:tr>
        <w:trPr>
          <w:trHeight w:val="272" w:hRule="exact"/>
        </w:trPr>
        <w:tc>
          <w:tcPr>
            <w:tcW w:w="1484" w:type="dxa"/>
            <w:gridSpan w:val="2"/>
          </w:tcPr>
          <w:p>
            <w:pPr>
              <w:pStyle w:val="TableParagraph"/>
              <w:spacing w:line="272" w:lineRule="exact"/>
              <w:ind w:left="770"/>
              <w:rPr>
                <w:rFonts w:ascii="Arial"/>
                <w:sz w:val="24"/>
              </w:rPr>
            </w:pPr>
            <w:r>
              <w:rPr>
                <w:rFonts w:ascii="Arial"/>
                <w:sz w:val="24"/>
              </w:rPr>
              <w:t>6150</w:t>
            </w:r>
          </w:p>
        </w:tc>
        <w:tc>
          <w:tcPr>
            <w:tcW w:w="5636" w:type="dxa"/>
            <w:gridSpan w:val="2"/>
          </w:tcPr>
          <w:p>
            <w:pPr>
              <w:pStyle w:val="TableParagraph"/>
              <w:spacing w:line="272" w:lineRule="exact"/>
              <w:ind w:left="6"/>
              <w:rPr>
                <w:rFonts w:ascii="Arial"/>
                <w:sz w:val="24"/>
              </w:rPr>
            </w:pPr>
            <w:r>
              <w:rPr>
                <w:rFonts w:ascii="Arial"/>
                <w:sz w:val="24"/>
              </w:rPr>
              <w:t>Encumbrances</w:t>
            </w:r>
          </w:p>
        </w:tc>
        <w:tc>
          <w:tcPr>
            <w:tcW w:w="383" w:type="dxa"/>
          </w:tcPr>
          <w:p>
            <w:pPr>
              <w:pStyle w:val="TableParagraph"/>
              <w:spacing w:line="272" w:lineRule="exact"/>
              <w:ind w:left="131"/>
              <w:rPr>
                <w:rFonts w:ascii="Arial"/>
                <w:sz w:val="24"/>
              </w:rPr>
            </w:pPr>
            <w:r>
              <w:rPr>
                <w:rFonts w:ascii="Arial"/>
                <w:sz w:val="24"/>
              </w:rPr>
              <w:t>a/</w:t>
            </w:r>
          </w:p>
        </w:tc>
      </w:tr>
    </w:tbl>
    <w:p>
      <w:pPr>
        <w:pStyle w:val="BodyText"/>
        <w:spacing w:before="11"/>
        <w:rPr>
          <w:b/>
          <w:sz w:val="18"/>
        </w:rPr>
      </w:pPr>
      <w:r>
        <w:rPr/>
        <w:pict>
          <v:line style="position:absolute;mso-position-horizontal-relative:page;mso-position-vertical-relative:paragraph;z-index:5944;mso-wrap-distance-left:0;mso-wrap-distance-right:0" from="72.024002pt,13.267023pt" to="165.468007pt,13.267023pt" stroked="true" strokeweight=".756pt" strokecolor="#000000">
            <v:stroke dashstyle="solid"/>
            <w10:wrap type="topAndBottom"/>
          </v:line>
        </w:pict>
      </w:r>
    </w:p>
    <w:p>
      <w:pPr>
        <w:pStyle w:val="BodyText"/>
        <w:tabs>
          <w:tab w:pos="840" w:val="left" w:leader="none"/>
        </w:tabs>
        <w:ind w:left="120"/>
      </w:pPr>
      <w:r>
        <w:rPr/>
        <w:t>a/</w:t>
        <w:tab/>
        <w:t>Balance of Accounts No. 5350 and 6150 as of June</w:t>
      </w:r>
      <w:r>
        <w:rPr>
          <w:spacing w:val="-23"/>
        </w:rPr>
        <w:t> </w:t>
      </w:r>
      <w:r>
        <w:rPr/>
        <w:t>30.</w:t>
      </w:r>
    </w:p>
    <w:p>
      <w:pPr>
        <w:pStyle w:val="BodyText"/>
        <w:tabs>
          <w:tab w:pos="840" w:val="left" w:leader="none"/>
        </w:tabs>
        <w:ind w:left="840" w:right="926" w:hanging="720"/>
      </w:pPr>
      <w:r>
        <w:rPr/>
        <w:t>b/</w:t>
        <w:tab/>
        <w:t>Amount of valid encumbrances and obligations as of June 30</w:t>
      </w:r>
      <w:r>
        <w:rPr>
          <w:spacing w:val="-26"/>
        </w:rPr>
        <w:t> </w:t>
      </w:r>
      <w:r>
        <w:rPr/>
        <w:t>payable</w:t>
      </w:r>
      <w:r>
        <w:rPr>
          <w:spacing w:val="-5"/>
        </w:rPr>
        <w:t> </w:t>
      </w:r>
      <w:r>
        <w:rPr/>
        <w:t>from</w:t>
      </w:r>
      <w:r>
        <w:rPr>
          <w:w w:val="99"/>
        </w:rPr>
        <w:t> </w:t>
      </w:r>
      <w:r>
        <w:rPr/>
        <w:t>appropriations available for encumbrance during the fiscal year just</w:t>
      </w:r>
      <w:r>
        <w:rPr>
          <w:spacing w:val="-34"/>
        </w:rPr>
        <w:t> </w:t>
      </w:r>
      <w:r>
        <w:rPr/>
        <w:t>ended.</w:t>
      </w:r>
    </w:p>
    <w:p>
      <w:pPr>
        <w:pStyle w:val="BodyText"/>
        <w:tabs>
          <w:tab w:pos="840" w:val="left" w:leader="none"/>
        </w:tabs>
        <w:ind w:left="840" w:right="377" w:hanging="720"/>
      </w:pPr>
      <w:r>
        <w:rPr/>
        <w:t>c/</w:t>
        <w:tab/>
        <w:t>Amount of valid encumbrances and obligations as of June 30 payable</w:t>
      </w:r>
      <w:r>
        <w:rPr>
          <w:spacing w:val="-30"/>
        </w:rPr>
        <w:t> </w:t>
      </w:r>
      <w:r>
        <w:rPr/>
        <w:t>from</w:t>
      </w:r>
      <w:r>
        <w:rPr>
          <w:spacing w:val="-2"/>
        </w:rPr>
        <w:t> </w:t>
      </w:r>
      <w:r>
        <w:rPr/>
        <w:t>prior</w:t>
      </w:r>
      <w:r>
        <w:rPr>
          <w:w w:val="99"/>
        </w:rPr>
        <w:t> </w:t>
      </w:r>
      <w:r>
        <w:rPr/>
        <w:t>year appropriations not available for encumbrance during the fiscal year just ended.</w:t>
      </w:r>
    </w:p>
    <w:p>
      <w:pPr>
        <w:pStyle w:val="BodyText"/>
        <w:tabs>
          <w:tab w:pos="840" w:val="left" w:leader="none"/>
        </w:tabs>
        <w:ind w:left="840" w:right="1709" w:hanging="720"/>
      </w:pPr>
      <w:r>
        <w:rPr/>
        <w:t>d/</w:t>
        <w:tab/>
        <w:t>Amount of obligations in b and c due to private entities and</w:t>
      </w:r>
      <w:r>
        <w:rPr>
          <w:spacing w:val="-24"/>
        </w:rPr>
        <w:t> </w:t>
      </w:r>
      <w:r>
        <w:rPr/>
        <w:t>the</w:t>
      </w:r>
      <w:r>
        <w:rPr>
          <w:spacing w:val="-4"/>
        </w:rPr>
        <w:t> </w:t>
      </w:r>
      <w:r>
        <w:rPr/>
        <w:t>total</w:t>
      </w:r>
      <w:r>
        <w:rPr>
          <w:w w:val="99"/>
        </w:rPr>
        <w:t> </w:t>
      </w:r>
      <w:r>
        <w:rPr/>
        <w:t>encumbrances in b and</w:t>
      </w:r>
      <w:r>
        <w:rPr>
          <w:spacing w:val="-10"/>
        </w:rPr>
        <w:t> </w:t>
      </w:r>
      <w:r>
        <w:rPr/>
        <w:t>c.</w:t>
      </w:r>
    </w:p>
    <w:p>
      <w:pPr>
        <w:pStyle w:val="BodyText"/>
        <w:tabs>
          <w:tab w:pos="840" w:val="left" w:leader="none"/>
        </w:tabs>
        <w:ind w:left="120"/>
      </w:pPr>
      <w:r>
        <w:rPr/>
        <w:t>e/</w:t>
        <w:tab/>
        <w:t>Amount of obligations in b and c due to other</w:t>
      </w:r>
      <w:r>
        <w:rPr>
          <w:spacing w:val="-23"/>
        </w:rPr>
        <w:t> </w:t>
      </w:r>
      <w:r>
        <w:rPr/>
        <w:t>funds.</w:t>
      </w:r>
    </w:p>
    <w:p>
      <w:pPr>
        <w:pStyle w:val="BodyText"/>
        <w:tabs>
          <w:tab w:pos="840" w:val="left" w:leader="none"/>
        </w:tabs>
        <w:ind w:left="840" w:right="704" w:hanging="720"/>
      </w:pPr>
      <w:r>
        <w:rPr/>
        <w:t>f/</w:t>
        <w:tab/>
        <w:t>Amount of obligations in b and c due to other appropriations, within</w:t>
      </w:r>
      <w:r>
        <w:rPr>
          <w:spacing w:val="-25"/>
        </w:rPr>
        <w:t> </w:t>
      </w:r>
      <w:r>
        <w:rPr/>
        <w:t>the</w:t>
      </w:r>
      <w:r>
        <w:rPr>
          <w:spacing w:val="-2"/>
        </w:rPr>
        <w:t> </w:t>
      </w:r>
      <w:r>
        <w:rPr/>
        <w:t>same</w:t>
      </w:r>
      <w:r>
        <w:rPr>
          <w:w w:val="99"/>
        </w:rPr>
        <w:t> </w:t>
      </w:r>
      <w:r>
        <w:rPr/>
        <w:t>fund</w:t>
      </w:r>
    </w:p>
    <w:p>
      <w:pPr>
        <w:pStyle w:val="BodyText"/>
        <w:tabs>
          <w:tab w:pos="840" w:val="left" w:leader="none"/>
        </w:tabs>
        <w:ind w:left="120" w:right="2111"/>
      </w:pPr>
      <w:r>
        <w:rPr/>
        <w:t>g/</w:t>
        <w:tab/>
        <w:t>Amount of obligations in b and c due to the</w:t>
      </w:r>
      <w:r>
        <w:rPr>
          <w:spacing w:val="-27"/>
        </w:rPr>
        <w:t> </w:t>
      </w:r>
      <w:r>
        <w:rPr/>
        <w:t>federal</w:t>
      </w:r>
      <w:r>
        <w:rPr>
          <w:spacing w:val="-2"/>
        </w:rPr>
        <w:t> </w:t>
      </w:r>
      <w:r>
        <w:rPr/>
        <w:t>government.</w:t>
      </w:r>
      <w:r>
        <w:rPr>
          <w:w w:val="100"/>
        </w:rPr>
        <w:t> </w:t>
      </w:r>
      <w:r>
        <w:rPr/>
        <w:t>h/</w:t>
        <w:tab/>
        <w:t>Amount of obligations in b and c due to local</w:t>
      </w:r>
      <w:r>
        <w:rPr>
          <w:spacing w:val="-25"/>
        </w:rPr>
        <w:t> </w:t>
      </w:r>
      <w:r>
        <w:rPr/>
        <w:t>governments.</w:t>
      </w:r>
    </w:p>
    <w:p>
      <w:pPr>
        <w:pStyle w:val="BodyText"/>
        <w:tabs>
          <w:tab w:pos="840" w:val="left" w:leader="none"/>
        </w:tabs>
        <w:spacing w:before="1"/>
        <w:ind w:left="120"/>
      </w:pPr>
      <w:r>
        <w:rPr/>
        <w:t>i/</w:t>
        <w:tab/>
        <w:t>Amount of obligations in b and c due to other governmental</w:t>
      </w:r>
      <w:r>
        <w:rPr>
          <w:spacing w:val="-31"/>
        </w:rPr>
        <w:t> </w:t>
      </w:r>
      <w:r>
        <w:rPr/>
        <w:t>entities.</w:t>
      </w:r>
    </w:p>
    <w:p>
      <w:pPr>
        <w:pStyle w:val="BodyText"/>
        <w:spacing w:before="11"/>
        <w:rPr>
          <w:sz w:val="15"/>
        </w:rPr>
      </w:pPr>
    </w:p>
    <w:p>
      <w:pPr>
        <w:pStyle w:val="BodyText"/>
        <w:spacing w:before="92"/>
        <w:ind w:left="120" w:right="248"/>
      </w:pPr>
      <w:r>
        <w:rPr/>
        <w:t>In addition, if any encumbrances will be funded by a reimbursement, the reimbursement may be accrued in one asset account, Accounts Receivable – Reimbursements, General Ledger Account 1312. See SAM section </w:t>
      </w:r>
      <w:hyperlink r:id="rId21">
        <w:r>
          <w:rPr>
            <w:color w:val="0000FF"/>
            <w:u w:val="single" w:color="0000FF"/>
          </w:rPr>
          <w:t>7952</w:t>
        </w:r>
      </w:hyperlink>
      <w:r>
        <w:rPr/>
        <w:t>.</w:t>
      </w:r>
    </w:p>
    <w:p>
      <w:pPr>
        <w:pStyle w:val="BodyText"/>
        <w:spacing w:before="10"/>
        <w:rPr>
          <w:sz w:val="15"/>
        </w:rPr>
      </w:pPr>
    </w:p>
    <w:p>
      <w:pPr>
        <w:pStyle w:val="BodyText"/>
        <w:spacing w:before="93"/>
        <w:ind w:left="120" w:right="8305"/>
      </w:pPr>
      <w:r>
        <w:rPr/>
        <w:t>(Continued) (Continued)</w:t>
      </w:r>
    </w:p>
    <w:p>
      <w:pPr>
        <w:spacing w:after="0"/>
        <w:sectPr>
          <w:pgSz w:w="12240" w:h="15840"/>
          <w:pgMar w:header="724" w:footer="788" w:top="980" w:bottom="980" w:left="1320" w:right="1220"/>
        </w:sectPr>
      </w:pPr>
    </w:p>
    <w:p>
      <w:pPr>
        <w:pStyle w:val="BodyText"/>
        <w:rPr>
          <w:sz w:val="16"/>
        </w:rPr>
      </w:pPr>
    </w:p>
    <w:p>
      <w:pPr>
        <w:pStyle w:val="Heading1"/>
        <w:spacing w:before="92"/>
      </w:pPr>
      <w:r>
        <w:rPr/>
        <w:pict>
          <v:group style="position:absolute;margin-left:545.48999pt;margin-top:4.56583pt;width:.5pt;height:552.5pt;mso-position-horizontal-relative:page;mso-position-vertical-relative:paragraph;z-index:5992" coordorigin="10910,91" coordsize="10,11050">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6" stroked="true" strokeweight=".47998pt" strokecolor="#000000">
              <v:stroke dashstyle="solid"/>
            </v:line>
            <v:line style="position:absolute" from="10915,2856" to="10915,3132" stroked="true" strokeweight=".47998pt" strokecolor="#000000">
              <v:stroke dashstyle="solid"/>
            </v:line>
            <v:line style="position:absolute" from="10915,3132" to="10915,3409" stroked="true" strokeweight=".47998pt" strokecolor="#000000">
              <v:stroke dashstyle="solid"/>
            </v:line>
            <v:line style="position:absolute" from="10915,3409" to="10915,3685" stroked="true" strokeweight=".47998pt" strokecolor="#000000">
              <v:stroke dashstyle="solid"/>
            </v:line>
            <v:line style="position:absolute" from="10915,3685" to="10915,3961" stroked="true" strokeweight=".47998pt" strokecolor="#000000">
              <v:stroke dashstyle="solid"/>
            </v:line>
            <v:line style="position:absolute" from="10915,3961" to="10915,4237" stroked="true" strokeweight=".47998pt" strokecolor="#000000">
              <v:stroke dashstyle="solid"/>
            </v:line>
            <v:line style="position:absolute" from="10915,4237" to="10915,4513" stroked="true" strokeweight=".47998pt" strokecolor="#000000">
              <v:stroke dashstyle="solid"/>
            </v:line>
            <v:line style="position:absolute" from="10915,4513" to="10915,4789" stroked="true" strokeweight=".47998pt" strokecolor="#000000">
              <v:stroke dashstyle="solid"/>
            </v:line>
            <v:line style="position:absolute" from="10915,4789" to="10915,5065" stroked="true" strokeweight=".47998pt" strokecolor="#000000">
              <v:stroke dashstyle="solid"/>
            </v:line>
            <v:line style="position:absolute" from="10915,5065" to="10915,5341" stroked="true" strokeweight=".47998pt" strokecolor="#000000">
              <v:stroke dashstyle="solid"/>
            </v:line>
            <v:line style="position:absolute" from="10915,5341" to="10915,5617" stroked="true" strokeweight=".47998pt" strokecolor="#000000">
              <v:stroke dashstyle="solid"/>
            </v:line>
            <v:line style="position:absolute" from="10915,5617" to="10915,5893" stroked="true" strokeweight=".47998pt" strokecolor="#000000">
              <v:stroke dashstyle="solid"/>
            </v:line>
            <v:line style="position:absolute" from="10915,5893" to="10915,6169" stroked="true" strokeweight=".47998pt" strokecolor="#000000">
              <v:stroke dashstyle="solid"/>
            </v:line>
            <v:line style="position:absolute" from="10915,6169" to="10915,6445" stroked="true" strokeweight=".47998pt" strokecolor="#000000">
              <v:stroke dashstyle="solid"/>
            </v:line>
            <v:line style="position:absolute" from="10915,6445" to="10915,6721" stroked="true" strokeweight=".47998pt" strokecolor="#000000">
              <v:stroke dashstyle="solid"/>
            </v:line>
            <v:line style="position:absolute" from="10915,6721" to="10915,6997" stroked="true" strokeweight=".47998pt" strokecolor="#000000">
              <v:stroke dashstyle="solid"/>
            </v:line>
            <v:line style="position:absolute" from="10915,6997" to="10915,7273" stroked="true" strokeweight=".47998pt" strokecolor="#000000">
              <v:stroke dashstyle="solid"/>
            </v:line>
            <v:line style="position:absolute" from="10915,7273" to="10915,7549" stroked="true" strokeweight=".47998pt" strokecolor="#000000">
              <v:stroke dashstyle="solid"/>
            </v:line>
            <v:line style="position:absolute" from="10915,7549" to="10915,7825" stroked="true" strokeweight=".47998pt" strokecolor="#000000">
              <v:stroke dashstyle="solid"/>
            </v:line>
            <v:line style="position:absolute" from="10915,7825" to="10915,8101" stroked="true" strokeweight=".47998pt" strokecolor="#000000">
              <v:stroke dashstyle="solid"/>
            </v:line>
            <v:line style="position:absolute" from="10915,8101" to="10915,8375" stroked="true" strokeweight=".47998pt" strokecolor="#000000">
              <v:stroke dashstyle="solid"/>
            </v:line>
            <v:line style="position:absolute" from="10915,8375" to="10915,8651" stroked="true" strokeweight=".47998pt" strokecolor="#000000">
              <v:stroke dashstyle="solid"/>
            </v:line>
            <v:line style="position:absolute" from="10915,8651" to="10915,8927" stroked="true" strokeweight=".47998pt" strokecolor="#000000">
              <v:stroke dashstyle="solid"/>
            </v:line>
            <v:line style="position:absolute" from="10915,8927" to="10915,9203" stroked="true" strokeweight=".47998pt" strokecolor="#000000">
              <v:stroke dashstyle="solid"/>
            </v:line>
            <v:line style="position:absolute" from="10915,9203" to="10915,9479" stroked="true" strokeweight=".47998pt" strokecolor="#000000">
              <v:stroke dashstyle="solid"/>
            </v:line>
            <v:line style="position:absolute" from="10915,9479" to="10915,9755" stroked="true" strokeweight=".47998pt" strokecolor="#000000">
              <v:stroke dashstyle="solid"/>
            </v:line>
            <v:line style="position:absolute" from="10915,9755" to="10915,10031" stroked="true" strokeweight=".47998pt" strokecolor="#000000">
              <v:stroke dashstyle="solid"/>
            </v:line>
            <v:line style="position:absolute" from="10915,10031" to="10915,10308" stroked="true" strokeweight=".47998pt" strokecolor="#000000">
              <v:stroke dashstyle="solid"/>
            </v:line>
            <v:line style="position:absolute" from="10915,10308" to="10915,10584" stroked="true" strokeweight=".47998pt" strokecolor="#000000">
              <v:stroke dashstyle="solid"/>
            </v:line>
            <v:line style="position:absolute" from="10915,10584" to="10915,10860" stroked="true" strokeweight=".47998pt" strokecolor="#000000">
              <v:stroke dashstyle="solid"/>
            </v:line>
            <v:line style="position:absolute" from="10915,10860" to="10915,11136" stroked="true" strokeweight=".47998pt" strokecolor="#000000">
              <v:stroke dashstyle="solid"/>
            </v:line>
            <w10:wrap type="none"/>
          </v:group>
        </w:pict>
      </w:r>
      <w:r>
        <w:rPr/>
        <w:t>Source Document:</w:t>
      </w:r>
    </w:p>
    <w:p>
      <w:pPr>
        <w:pStyle w:val="BodyText"/>
        <w:spacing w:before="10"/>
        <w:rPr>
          <w:b/>
          <w:sz w:val="15"/>
        </w:rPr>
      </w:pPr>
    </w:p>
    <w:p>
      <w:pPr>
        <w:pStyle w:val="BodyText"/>
        <w:spacing w:before="93"/>
        <w:ind w:left="100"/>
      </w:pPr>
      <w:r>
        <w:rPr/>
        <w:t>Encumbrance documents (e.g., contracts, purchase orders, purchase estimates, Public Works Project Authorization and Transfer Requests, etc.)</w:t>
      </w:r>
    </w:p>
    <w:p>
      <w:pPr>
        <w:pStyle w:val="BodyText"/>
        <w:spacing w:before="11"/>
        <w:rPr>
          <w:sz w:val="15"/>
        </w:rPr>
      </w:pPr>
    </w:p>
    <w:p>
      <w:pPr>
        <w:pStyle w:val="Heading1"/>
        <w:spacing w:before="92"/>
      </w:pPr>
      <w:r>
        <w:rPr/>
        <w:t>Explanation:</w:t>
      </w:r>
    </w:p>
    <w:p>
      <w:pPr>
        <w:pStyle w:val="BodyText"/>
        <w:spacing w:before="10"/>
        <w:rPr>
          <w:b/>
          <w:sz w:val="15"/>
        </w:rPr>
      </w:pPr>
    </w:p>
    <w:p>
      <w:pPr>
        <w:pStyle w:val="BodyText"/>
        <w:spacing w:before="93"/>
        <w:ind w:left="100" w:right="275"/>
      </w:pPr>
      <w:r>
        <w:rPr/>
        <w:t>This entry is made to accrue the amounts for (1) valid encumbrances (goods/services not received/performed as of June 30), and (2) obligations (goods/services received/performed as of June 30 but not yet scheduled for payment).</w:t>
      </w:r>
    </w:p>
    <w:p>
      <w:pPr>
        <w:pStyle w:val="BodyText"/>
        <w:rPr>
          <w:sz w:val="16"/>
        </w:rPr>
      </w:pPr>
    </w:p>
    <w:p>
      <w:pPr>
        <w:pStyle w:val="BodyText"/>
        <w:spacing w:before="92"/>
        <w:ind w:left="100" w:right="275"/>
      </w:pPr>
      <w:r>
        <w:rPr/>
        <w:t>To determine the amounts for valid encumbrances and obligations, all unliquidated encumbrances are reviewed to identify whether they are valid encumbrances or obligations of the year just ended, as defined by the Victim Compensation and </w:t>
      </w:r>
      <w:hyperlink r:id="rId269">
        <w:r>
          <w:rPr>
            <w:color w:val="0000FF"/>
            <w:u w:val="single" w:color="0000FF"/>
          </w:rPr>
          <w:t>Government Claims Board </w:t>
        </w:r>
      </w:hyperlink>
      <w:r>
        <w:rPr/>
        <w:t>Rule 610 and described in SAM section </w:t>
      </w:r>
      <w:hyperlink r:id="rId245">
        <w:r>
          <w:rPr>
            <w:color w:val="0000FF"/>
            <w:u w:val="single" w:color="0000FF"/>
          </w:rPr>
          <w:t>8340</w:t>
        </w:r>
      </w:hyperlink>
      <w:r>
        <w:rPr/>
        <w:t>.</w:t>
      </w:r>
    </w:p>
    <w:p>
      <w:pPr>
        <w:pStyle w:val="BodyText"/>
        <w:spacing w:before="10"/>
        <w:rPr>
          <w:sz w:val="15"/>
        </w:rPr>
      </w:pPr>
    </w:p>
    <w:p>
      <w:pPr>
        <w:pStyle w:val="BodyText"/>
        <w:spacing w:before="93"/>
        <w:ind w:left="100" w:right="275"/>
      </w:pPr>
      <w:r>
        <w:rPr/>
        <w:t>Contracts and purchase orders will be analyzed to determine that the amounts approximate the actual expenditures that will be incurred. Amounts will be adjusted at this time if appropriate, e.g., purchase estimates adjusted to amounts of related purchase orders, contract balances liquidated when final payment has been made on a contract, etc.</w:t>
      </w:r>
    </w:p>
    <w:p>
      <w:pPr>
        <w:pStyle w:val="BodyText"/>
        <w:spacing w:before="11"/>
        <w:rPr>
          <w:sz w:val="15"/>
        </w:rPr>
      </w:pPr>
    </w:p>
    <w:p>
      <w:pPr>
        <w:pStyle w:val="BodyText"/>
        <w:spacing w:before="92"/>
        <w:ind w:left="100" w:right="768"/>
      </w:pPr>
      <w:r>
        <w:rPr/>
        <w:t>For multi-year agreements, departments must determine by June 30 the amount to encumber against the first fiscal year, in accordance with the budget plan when the agreement was issued. Any amounts not encumbered and not accrued to an appropriation during the period of encumbrance availability shall be paid from an appropriation that is available for encumbrance.</w:t>
      </w:r>
    </w:p>
    <w:p>
      <w:pPr>
        <w:pStyle w:val="BodyText"/>
        <w:spacing w:before="10"/>
        <w:rPr>
          <w:sz w:val="15"/>
        </w:rPr>
      </w:pPr>
    </w:p>
    <w:p>
      <w:pPr>
        <w:pStyle w:val="BodyText"/>
        <w:spacing w:before="93"/>
        <w:ind w:left="100" w:right="449"/>
      </w:pPr>
      <w:r>
        <w:rPr/>
        <w:t>Many support and local assistance encumbrances remaining at year-end should be liquidated within a few months of the new fiscal year. Capital outlay encumbrances generally require more time to liquidate. Departments are instructed to closely monitor encumbrances to effect prompt delivery of requested goods or services and to ensure timely disencumbrances in instances where it is determined the goods or services will not be received/performed or will cost less than originally estimated.</w:t>
      </w:r>
    </w:p>
    <w:p>
      <w:pPr>
        <w:pStyle w:val="BodyText"/>
        <w:spacing w:before="11"/>
        <w:rPr>
          <w:sz w:val="15"/>
        </w:rPr>
      </w:pPr>
    </w:p>
    <w:p>
      <w:pPr>
        <w:pStyle w:val="BodyText"/>
        <w:spacing w:before="92"/>
        <w:ind w:left="100" w:right="287"/>
      </w:pPr>
      <w:r>
        <w:rPr/>
        <w:t>Even though the unencumbered balance is not formally reverted in the appropriation accounts of the State Controller's Office, the remaining two years prior to actual reversion are strictly for the liquidation of encumbrances accrued as of the last date the appropriation was available for encumbrance and the payment of obligations, which are chargeable only to a prior year appropriation.</w:t>
      </w:r>
    </w:p>
    <w:p>
      <w:pPr>
        <w:pStyle w:val="BodyText"/>
        <w:spacing w:before="1"/>
        <w:rPr>
          <w:sz w:val="16"/>
        </w:rPr>
      </w:pPr>
    </w:p>
    <w:p>
      <w:pPr>
        <w:pStyle w:val="BodyText"/>
        <w:spacing w:before="93"/>
        <w:ind w:left="100"/>
      </w:pPr>
      <w:r>
        <w:rPr/>
        <w:t>(Continued)</w:t>
      </w:r>
    </w:p>
    <w:p>
      <w:pPr>
        <w:spacing w:after="0"/>
        <w:sectPr>
          <w:headerReference w:type="default" r:id="rId268"/>
          <w:pgSz w:w="12240" w:h="15840"/>
          <w:pgMar w:header="724" w:footer="788" w:top="1760" w:bottom="980" w:left="1340" w:right="1220"/>
        </w:sectPr>
      </w:pPr>
    </w:p>
    <w:p>
      <w:pPr>
        <w:pStyle w:val="BodyText"/>
        <w:ind w:left="100"/>
      </w:pPr>
      <w:r>
        <w:rPr/>
        <w:pict>
          <v:group style="position:absolute;margin-left:545.48999pt;margin-top:13.765879pt;width:.5pt;height:219.55pt;mso-position-horizontal-relative:page;mso-position-vertical-relative:paragraph;z-index:6016" coordorigin="10910,275" coordsize="10,4391">
            <v:line style="position:absolute" from="10915,280" to="10915,796" stroked="true" strokeweight=".47998pt" strokecolor="#000000">
              <v:stroke dashstyle="solid"/>
            </v:line>
            <v:line style="position:absolute" from="10915,796" to="10915,1072" stroked="true" strokeweight=".47998pt" strokecolor="#000000">
              <v:stroke dashstyle="solid"/>
            </v:line>
            <v:line style="position:absolute" from="10915,1072" to="10915,1348" stroked="true" strokeweight=".47998pt" strokecolor="#000000">
              <v:stroke dashstyle="solid"/>
            </v:line>
            <v:line style="position:absolute" from="10915,1348" to="10915,1624" stroked="true" strokeweight=".47998pt" strokecolor="#000000">
              <v:stroke dashstyle="solid"/>
            </v:line>
            <v:line style="position:absolute" from="10915,1624" to="10915,1900" stroked="true" strokeweight=".47998pt" strokecolor="#000000">
              <v:stroke dashstyle="solid"/>
            </v:line>
            <v:line style="position:absolute" from="10915,1900" to="10915,2176" stroked="true" strokeweight=".47998pt" strokecolor="#000000">
              <v:stroke dashstyle="solid"/>
            </v:line>
            <v:line style="position:absolute" from="10915,2176" to="10915,2452" stroked="true" strokeweight=".47998pt" strokecolor="#000000">
              <v:stroke dashstyle="solid"/>
            </v:line>
            <v:line style="position:absolute" from="10915,2452" to="10915,2728" stroked="true" strokeweight=".47998pt" strokecolor="#000000">
              <v:stroke dashstyle="solid"/>
            </v:line>
            <v:line style="position:absolute" from="10915,2728" to="10915,3004" stroked="true" strokeweight=".47998pt" strokecolor="#000000">
              <v:stroke dashstyle="solid"/>
            </v:line>
            <v:line style="position:absolute" from="10915,3004" to="10915,3280" stroked="true" strokeweight=".47998pt" strokecolor="#000000">
              <v:stroke dashstyle="solid"/>
            </v:line>
            <v:line style="position:absolute" from="10915,3280" to="10915,3557" stroked="true" strokeweight=".47998pt" strokecolor="#000000">
              <v:stroke dashstyle="solid"/>
            </v:line>
            <v:line style="position:absolute" from="10915,3557" to="10915,3833" stroked="true" strokeweight=".47998pt" strokecolor="#000000">
              <v:stroke dashstyle="solid"/>
            </v:line>
            <v:line style="position:absolute" from="10915,3833" to="10915,4109" stroked="true" strokeweight=".47998pt" strokecolor="#000000">
              <v:stroke dashstyle="solid"/>
            </v:line>
            <v:line style="position:absolute" from="10915,4109" to="10915,4385" stroked="true" strokeweight=".47998pt" strokecolor="#000000">
              <v:stroke dashstyle="solid"/>
            </v:line>
            <v:line style="position:absolute" from="10915,4385" to="10915,4661" stroked="true" strokeweight=".47998pt" strokecolor="#000000">
              <v:stroke dashstyle="solid"/>
            </v:line>
            <w10:wrap type="none"/>
          </v:group>
        </w:pict>
      </w:r>
      <w:r>
        <w:rPr/>
        <w:t>(Revised 6/14)</w:t>
      </w:r>
    </w:p>
    <w:p>
      <w:pPr>
        <w:pStyle w:val="BodyText"/>
        <w:spacing w:before="9"/>
        <w:rPr>
          <w:sz w:val="20"/>
        </w:rPr>
      </w:pPr>
    </w:p>
    <w:p>
      <w:pPr>
        <w:pStyle w:val="BodyText"/>
        <w:ind w:left="100" w:right="207"/>
      </w:pPr>
      <w:r>
        <w:rPr/>
        <w:t>Any obligations that were not previously encumbered will be accrued. Any obligations of prior fiscal year appropriations that have not yet reverted will be accrued to the applicable fiscal year. In addition, any obligations of reverted appropriations will be accrued to a like appropriation of the fiscal year just ended. These procedures permit all valid obligations of state funds to be reflected in year-end financial reports.</w:t>
      </w:r>
    </w:p>
    <w:p>
      <w:pPr>
        <w:pStyle w:val="BodyText"/>
        <w:spacing w:before="10"/>
        <w:rPr>
          <w:sz w:val="15"/>
        </w:rPr>
      </w:pPr>
    </w:p>
    <w:p>
      <w:pPr>
        <w:pStyle w:val="BodyText"/>
        <w:spacing w:before="93"/>
        <w:ind w:left="100" w:right="275"/>
      </w:pPr>
      <w:r>
        <w:rPr/>
        <w:t>Once the encumbrances and obligations have been determined, these amounts are recorded as (1) expenditures in the applicable appropriation accounts and (2) liabilities in the accounts which identify to whom the amount is due. See above detailed journal entry.</w:t>
      </w:r>
    </w:p>
    <w:p>
      <w:pPr>
        <w:pStyle w:val="BodyText"/>
        <w:rPr>
          <w:sz w:val="16"/>
        </w:rPr>
      </w:pPr>
    </w:p>
    <w:p>
      <w:pPr>
        <w:pStyle w:val="BodyText"/>
        <w:spacing w:before="92"/>
        <w:ind w:left="100" w:right="221"/>
      </w:pPr>
      <w:r>
        <w:rPr/>
        <w:t>Accrual entry amounts will, at a minimum, be supported by the following: vendor name, document number or other reference (contract number, purchase order number, etc.), and entry date. Departments must retain supporting documentation and reports for audit purposes.</w:t>
      </w:r>
    </w:p>
    <w:p>
      <w:pPr>
        <w:spacing w:after="0"/>
        <w:sectPr>
          <w:headerReference w:type="default" r:id="rId270"/>
          <w:pgSz w:w="12240" w:h="15840"/>
          <w:pgMar w:header="724" w:footer="788" w:top="1760" w:bottom="980" w:left="1340" w:right="1220"/>
        </w:sectPr>
      </w:pPr>
    </w:p>
    <w:p>
      <w:pPr>
        <w:pStyle w:val="BodyText"/>
        <w:spacing w:before="7"/>
        <w:rPr>
          <w:sz w:val="11"/>
        </w:rPr>
      </w:pPr>
    </w:p>
    <w:p>
      <w:pPr>
        <w:spacing w:after="0"/>
        <w:rPr>
          <w:sz w:val="11"/>
        </w:rPr>
        <w:sectPr>
          <w:headerReference w:type="default" r:id="rId271"/>
          <w:footerReference w:type="default" r:id="rId272"/>
          <w:pgSz w:w="12240" w:h="15840"/>
          <w:pgMar w:header="732" w:footer="595" w:top="1180" w:bottom="780" w:left="1160" w:right="700"/>
        </w:sectPr>
      </w:pPr>
    </w:p>
    <w:p>
      <w:pPr>
        <w:spacing w:line="182" w:lineRule="exact" w:before="94"/>
        <w:ind w:left="280" w:right="0" w:firstLine="0"/>
        <w:jc w:val="left"/>
        <w:rPr>
          <w:rFonts w:ascii="Times New Roman"/>
          <w:sz w:val="16"/>
        </w:rPr>
      </w:pPr>
      <w:bookmarkStart w:name="Subject Index(Final426)" w:id="54"/>
      <w:bookmarkEnd w:id="54"/>
      <w:r>
        <w:rPr/>
      </w:r>
      <w:r>
        <w:rPr>
          <w:rFonts w:ascii="Times New Roman"/>
          <w:sz w:val="16"/>
        </w:rPr>
        <w:t>BUDGET (Cont.) ..........................................................6000 et seq.</w:t>
      </w:r>
    </w:p>
    <w:p>
      <w:pPr>
        <w:spacing w:line="180" w:lineRule="exact" w:before="0"/>
        <w:ind w:left="640" w:right="0" w:firstLine="0"/>
        <w:jc w:val="both"/>
        <w:rPr>
          <w:rFonts w:ascii="Times New Roman"/>
          <w:sz w:val="16"/>
        </w:rPr>
      </w:pPr>
      <w:r>
        <w:rPr>
          <w:rFonts w:ascii="Times New Roman"/>
          <w:sz w:val="16"/>
        </w:rPr>
        <w:t>Allotment Transfer ..........................................................8324</w:t>
      </w:r>
    </w:p>
    <w:p>
      <w:pPr>
        <w:spacing w:line="180" w:lineRule="exact" w:before="0"/>
        <w:ind w:left="640" w:right="0" w:firstLine="0"/>
        <w:jc w:val="both"/>
        <w:rPr>
          <w:rFonts w:ascii="Times New Roman"/>
          <w:sz w:val="16"/>
        </w:rPr>
      </w:pPr>
      <w:r>
        <w:rPr>
          <w:rFonts w:ascii="Times New Roman"/>
          <w:sz w:val="16"/>
        </w:rPr>
        <w:t>Annual Financial Plan</w:t>
      </w:r>
    </w:p>
    <w:p>
      <w:pPr>
        <w:spacing w:line="180" w:lineRule="exact" w:before="0"/>
        <w:ind w:left="640" w:right="0" w:firstLine="0"/>
        <w:jc w:val="both"/>
        <w:rPr>
          <w:rFonts w:ascii="Times New Roman"/>
          <w:sz w:val="16"/>
        </w:rPr>
      </w:pPr>
      <w:r>
        <w:rPr>
          <w:rFonts w:ascii="Times New Roman"/>
          <w:sz w:val="16"/>
        </w:rPr>
        <w:t>Development &amp; Enactment .............................................6300</w:t>
      </w:r>
    </w:p>
    <w:p>
      <w:pPr>
        <w:spacing w:line="180" w:lineRule="exact" w:before="0"/>
        <w:ind w:left="640" w:right="0" w:firstLine="0"/>
        <w:jc w:val="both"/>
        <w:rPr>
          <w:rFonts w:ascii="Times New Roman"/>
          <w:sz w:val="16"/>
        </w:rPr>
      </w:pPr>
      <w:r>
        <w:rPr>
          <w:rFonts w:ascii="Times New Roman"/>
          <w:sz w:val="16"/>
        </w:rPr>
        <w:t>Preparation and submittal................................................6315</w:t>
      </w:r>
    </w:p>
    <w:p>
      <w:pPr>
        <w:spacing w:line="180" w:lineRule="exact" w:before="3"/>
        <w:ind w:left="640" w:right="0" w:firstLine="0"/>
        <w:jc w:val="both"/>
        <w:rPr>
          <w:rFonts w:ascii="Times New Roman"/>
          <w:sz w:val="16"/>
        </w:rPr>
      </w:pPr>
      <w:r>
        <w:rPr>
          <w:rFonts w:ascii="Times New Roman"/>
          <w:sz w:val="16"/>
        </w:rPr>
        <w:t>Detail of Appropriations Adjustments.............................6478 Augmentation, Ltrs of Necessity for Appropriation ........6536 Bill Analysis ....................................................................6960</w:t>
      </w:r>
    </w:p>
    <w:p>
      <w:pPr>
        <w:spacing w:line="180" w:lineRule="exact" w:before="0"/>
        <w:ind w:left="640" w:right="0" w:firstLine="0"/>
        <w:jc w:val="both"/>
        <w:rPr>
          <w:rFonts w:ascii="Times New Roman"/>
          <w:sz w:val="16"/>
        </w:rPr>
      </w:pPr>
      <w:r>
        <w:rPr>
          <w:rFonts w:ascii="Times New Roman"/>
          <w:sz w:val="16"/>
        </w:rPr>
        <w:t>Budget Act/Final Budget Summary........................6333,6350 Budget Allotment, Transfer of.........................................6539 Budget Bill ......................................................................6325</w:t>
      </w:r>
    </w:p>
    <w:p>
      <w:pPr>
        <w:spacing w:line="177" w:lineRule="exact" w:before="0"/>
        <w:ind w:left="640" w:right="0" w:firstLine="0"/>
        <w:jc w:val="both"/>
        <w:rPr>
          <w:rFonts w:ascii="Times New Roman"/>
          <w:sz w:val="16"/>
        </w:rPr>
      </w:pPr>
      <w:r>
        <w:rPr>
          <w:rFonts w:ascii="Times New Roman"/>
          <w:sz w:val="16"/>
        </w:rPr>
        <w:t>Budget Revision, Preparation of</w:t>
      </w:r>
    </w:p>
    <w:p>
      <w:pPr>
        <w:spacing w:line="180" w:lineRule="exact" w:before="0"/>
        <w:ind w:left="640" w:right="0" w:firstLine="0"/>
        <w:jc w:val="both"/>
        <w:rPr>
          <w:rFonts w:ascii="Times New Roman"/>
          <w:sz w:val="16"/>
        </w:rPr>
      </w:pPr>
      <w:r>
        <w:rPr>
          <w:rFonts w:ascii="Times New Roman"/>
          <w:sz w:val="16"/>
        </w:rPr>
        <w:t>and STD.. Form ........................................... 6533, 6542-6545</w:t>
      </w:r>
    </w:p>
    <w:p>
      <w:pPr>
        <w:spacing w:line="180" w:lineRule="exact" w:before="0"/>
        <w:ind w:left="640" w:right="0" w:firstLine="0"/>
        <w:jc w:val="both"/>
        <w:rPr>
          <w:rFonts w:ascii="Times New Roman"/>
          <w:sz w:val="16"/>
        </w:rPr>
      </w:pPr>
      <w:r>
        <w:rPr>
          <w:rFonts w:ascii="Times New Roman"/>
          <w:sz w:val="16"/>
        </w:rPr>
        <w:t>Capitalized Assets ................................................. 6800-6899</w:t>
      </w:r>
    </w:p>
    <w:p>
      <w:pPr>
        <w:spacing w:line="180" w:lineRule="exact" w:before="0"/>
        <w:ind w:left="1000" w:right="0" w:firstLine="0"/>
        <w:jc w:val="both"/>
        <w:rPr>
          <w:rFonts w:ascii="Times New Roman"/>
          <w:sz w:val="16"/>
        </w:rPr>
      </w:pPr>
      <w:r>
        <w:rPr>
          <w:rFonts w:ascii="Times New Roman"/>
          <w:sz w:val="16"/>
        </w:rPr>
        <w:t>Introduction and General .............................. 6801-6809</w:t>
      </w:r>
    </w:p>
    <w:p>
      <w:pPr>
        <w:spacing w:line="180" w:lineRule="exact" w:before="3"/>
        <w:ind w:left="1000" w:right="0" w:firstLine="0"/>
        <w:jc w:val="both"/>
        <w:rPr>
          <w:rFonts w:ascii="Times New Roman"/>
          <w:sz w:val="16"/>
        </w:rPr>
      </w:pPr>
      <w:r>
        <w:rPr>
          <w:rFonts w:ascii="Times New Roman"/>
          <w:sz w:val="16"/>
        </w:rPr>
        <w:t>Planning and Budgeting ............................... 6810-6839 Administration of Capital Outlay ................. 6840-6868 Capital Assets Financing Glossary Index,</w:t>
      </w:r>
    </w:p>
    <w:p>
      <w:pPr>
        <w:spacing w:line="180" w:lineRule="exact" w:before="0"/>
        <w:ind w:left="640" w:right="0" w:firstLine="359"/>
        <w:jc w:val="left"/>
        <w:rPr>
          <w:rFonts w:ascii="Times New Roman"/>
          <w:sz w:val="16"/>
        </w:rPr>
      </w:pPr>
      <w:r>
        <w:rPr>
          <w:rFonts w:ascii="Times New Roman"/>
          <w:sz w:val="16"/>
        </w:rPr>
        <w:t>Terminology, Acronyms and Forms .......................6899 Category Transfers ..........................................................6548</w:t>
      </w:r>
    </w:p>
    <w:p>
      <w:pPr>
        <w:spacing w:line="177" w:lineRule="exact" w:before="0"/>
        <w:ind w:left="640" w:right="0" w:firstLine="0"/>
        <w:jc w:val="both"/>
        <w:rPr>
          <w:rFonts w:ascii="Times New Roman"/>
          <w:sz w:val="16"/>
        </w:rPr>
      </w:pPr>
      <w:r>
        <w:rPr>
          <w:rFonts w:ascii="Times New Roman"/>
          <w:sz w:val="16"/>
        </w:rPr>
        <w:t>Conference Committee, Budget ......................................6340</w:t>
      </w:r>
    </w:p>
    <w:p>
      <w:pPr>
        <w:spacing w:line="180" w:lineRule="exact" w:before="0"/>
        <w:ind w:left="640" w:right="0" w:firstLine="0"/>
        <w:jc w:val="both"/>
        <w:rPr>
          <w:rFonts w:ascii="Times New Roman"/>
          <w:sz w:val="16"/>
        </w:rPr>
      </w:pPr>
      <w:r>
        <w:rPr>
          <w:rFonts w:ascii="Times New Roman"/>
          <w:sz w:val="16"/>
        </w:rPr>
        <w:t>Conversion Code Listing .................................................6430</w:t>
      </w:r>
    </w:p>
    <w:p>
      <w:pPr>
        <w:spacing w:line="180" w:lineRule="exact" w:before="0"/>
        <w:ind w:left="640" w:right="0" w:firstLine="0"/>
        <w:jc w:val="both"/>
        <w:rPr>
          <w:rFonts w:ascii="Times New Roman"/>
          <w:sz w:val="16"/>
        </w:rPr>
      </w:pPr>
      <w:r>
        <w:rPr>
          <w:rFonts w:ascii="Times New Roman"/>
          <w:sz w:val="16"/>
        </w:rPr>
        <w:t>Deficiency Authorization ................................................6536</w:t>
      </w:r>
    </w:p>
    <w:p>
      <w:pPr>
        <w:spacing w:line="180" w:lineRule="exact" w:before="0"/>
        <w:ind w:left="640" w:right="0" w:firstLine="0"/>
        <w:jc w:val="both"/>
        <w:rPr>
          <w:rFonts w:ascii="Times New Roman"/>
          <w:sz w:val="16"/>
        </w:rPr>
      </w:pPr>
      <w:r>
        <w:rPr>
          <w:rFonts w:ascii="Times New Roman"/>
          <w:sz w:val="16"/>
        </w:rPr>
        <w:t>Department Budgetary Presentation ................................6400</w:t>
      </w:r>
    </w:p>
    <w:p>
      <w:pPr>
        <w:spacing w:line="180" w:lineRule="exact" w:before="4"/>
        <w:ind w:left="640" w:right="0" w:firstLine="0"/>
        <w:jc w:val="both"/>
        <w:rPr>
          <w:rFonts w:ascii="Times New Roman"/>
          <w:sz w:val="16"/>
        </w:rPr>
      </w:pPr>
      <w:r>
        <w:rPr>
          <w:rFonts w:ascii="Times New Roman"/>
          <w:sz w:val="16"/>
        </w:rPr>
        <w:t>Emergency Services by State Agencies ...........................6560 Enrolled Bill Report ........................................................6965</w:t>
      </w:r>
    </w:p>
    <w:p>
      <w:pPr>
        <w:spacing w:line="177" w:lineRule="exact" w:before="0"/>
        <w:ind w:left="640" w:right="0" w:firstLine="0"/>
        <w:jc w:val="both"/>
        <w:rPr>
          <w:rFonts w:ascii="Times New Roman"/>
          <w:sz w:val="16"/>
        </w:rPr>
      </w:pPr>
      <w:r>
        <w:rPr>
          <w:rFonts w:ascii="Times New Roman"/>
          <w:sz w:val="16"/>
        </w:rPr>
        <w:t>Equipment .......................................................................6457</w:t>
      </w:r>
    </w:p>
    <w:p>
      <w:pPr>
        <w:spacing w:line="180" w:lineRule="exact" w:before="3"/>
        <w:ind w:left="640" w:right="0" w:firstLine="0"/>
        <w:jc w:val="both"/>
        <w:rPr>
          <w:rFonts w:ascii="Times New Roman"/>
          <w:sz w:val="16"/>
        </w:rPr>
      </w:pPr>
      <w:r>
        <w:rPr>
          <w:rFonts w:ascii="Times New Roman"/>
          <w:sz w:val="16"/>
        </w:rPr>
        <w:t>Federal Funds, Supplementary Schedule .........................6460 Final Change Book..........................................................6355</w:t>
      </w:r>
    </w:p>
    <w:p>
      <w:pPr>
        <w:spacing w:line="177" w:lineRule="exact" w:before="0"/>
        <w:ind w:left="640" w:right="0" w:firstLine="0"/>
        <w:jc w:val="both"/>
        <w:rPr>
          <w:rFonts w:ascii="Times New Roman"/>
          <w:sz w:val="16"/>
        </w:rPr>
      </w:pPr>
      <w:r>
        <w:rPr>
          <w:rFonts w:ascii="Times New Roman"/>
          <w:sz w:val="16"/>
        </w:rPr>
        <w:t>Forms</w:t>
      </w:r>
    </w:p>
    <w:p>
      <w:pPr>
        <w:spacing w:line="180" w:lineRule="exact" w:before="0"/>
        <w:ind w:left="1000" w:right="0" w:firstLine="0"/>
        <w:jc w:val="both"/>
        <w:rPr>
          <w:rFonts w:ascii="Times New Roman"/>
          <w:sz w:val="16"/>
        </w:rPr>
      </w:pPr>
      <w:r>
        <w:rPr>
          <w:rFonts w:ascii="Times New Roman"/>
          <w:sz w:val="16"/>
        </w:rPr>
        <w:t>9 (STD.)..................................................................6453</w:t>
      </w:r>
    </w:p>
    <w:p>
      <w:pPr>
        <w:spacing w:line="180" w:lineRule="exact" w:before="0"/>
        <w:ind w:left="1000" w:right="0" w:firstLine="0"/>
        <w:jc w:val="both"/>
        <w:rPr>
          <w:rFonts w:ascii="Times New Roman"/>
          <w:sz w:val="16"/>
        </w:rPr>
      </w:pPr>
      <w:r>
        <w:rPr>
          <w:rFonts w:ascii="Times New Roman"/>
          <w:sz w:val="16"/>
        </w:rPr>
        <w:t>10 (STD.)................................................................6453</w:t>
      </w:r>
    </w:p>
    <w:p>
      <w:pPr>
        <w:tabs>
          <w:tab w:pos="4598" w:val="right" w:leader="dot"/>
        </w:tabs>
        <w:spacing w:line="182" w:lineRule="exact" w:before="0"/>
        <w:ind w:left="1000" w:right="0" w:firstLine="0"/>
        <w:jc w:val="left"/>
        <w:rPr>
          <w:rFonts w:ascii="Times New Roman"/>
          <w:sz w:val="16"/>
        </w:rPr>
      </w:pPr>
      <w:r>
        <w:rPr>
          <w:rFonts w:ascii="Times New Roman"/>
          <w:sz w:val="16"/>
        </w:rPr>
        <w:t>22</w:t>
      </w:r>
      <w:r>
        <w:rPr>
          <w:rFonts w:ascii="Times New Roman"/>
          <w:spacing w:val="1"/>
          <w:sz w:val="16"/>
        </w:rPr>
        <w:t> </w:t>
      </w:r>
      <w:r>
        <w:rPr>
          <w:rFonts w:ascii="Times New Roman"/>
          <w:sz w:val="16"/>
        </w:rPr>
        <w:t>(RESD.)</w:t>
        <w:tab/>
        <w:t>1321.1</w:t>
      </w:r>
    </w:p>
    <w:p>
      <w:pPr>
        <w:spacing w:line="182" w:lineRule="exact" w:before="94"/>
        <w:ind w:left="640" w:right="0" w:firstLine="0"/>
        <w:jc w:val="both"/>
        <w:rPr>
          <w:rFonts w:ascii="Times New Roman"/>
          <w:sz w:val="16"/>
        </w:rPr>
      </w:pPr>
      <w:r>
        <w:rPr/>
        <w:br w:type="column"/>
      </w:r>
      <w:r>
        <w:rPr>
          <w:rFonts w:ascii="Times New Roman"/>
          <w:sz w:val="16"/>
        </w:rPr>
        <w:t>Reimbursements .................................................... 6463-6466</w:t>
      </w:r>
    </w:p>
    <w:p>
      <w:pPr>
        <w:spacing w:line="180" w:lineRule="exact" w:before="3"/>
        <w:ind w:left="640" w:right="521" w:firstLine="0"/>
        <w:jc w:val="both"/>
        <w:rPr>
          <w:rFonts w:ascii="Times New Roman"/>
          <w:sz w:val="16"/>
        </w:rPr>
      </w:pPr>
      <w:r>
        <w:rPr>
          <w:rFonts w:ascii="Times New Roman"/>
          <w:sz w:val="16"/>
        </w:rPr>
        <w:t>Revision of Programs and Allotments .............................6533 Salary Savings .................................................................6409</w:t>
      </w:r>
    </w:p>
    <w:p>
      <w:pPr>
        <w:spacing w:line="177" w:lineRule="exact" w:before="0"/>
        <w:ind w:left="640" w:right="0" w:firstLine="0"/>
        <w:jc w:val="both"/>
        <w:rPr>
          <w:rFonts w:ascii="Times New Roman"/>
          <w:sz w:val="16"/>
        </w:rPr>
      </w:pPr>
      <w:r>
        <w:rPr>
          <w:rFonts w:ascii="Times New Roman"/>
          <w:sz w:val="16"/>
        </w:rPr>
        <w:t>Schedule:</w:t>
      </w:r>
    </w:p>
    <w:p>
      <w:pPr>
        <w:spacing w:line="180" w:lineRule="exact" w:before="0"/>
        <w:ind w:left="1000" w:right="0" w:firstLine="0"/>
        <w:jc w:val="left"/>
        <w:rPr>
          <w:rFonts w:ascii="Times New Roman"/>
          <w:sz w:val="16"/>
        </w:rPr>
      </w:pPr>
      <w:r>
        <w:rPr>
          <w:rFonts w:ascii="Times New Roman"/>
          <w:sz w:val="16"/>
        </w:rPr>
        <w:t>7A     ............................................................. 6415-6419</w:t>
      </w:r>
    </w:p>
    <w:p>
      <w:pPr>
        <w:tabs>
          <w:tab w:pos="1377" w:val="left" w:leader="none"/>
        </w:tabs>
        <w:spacing w:line="180" w:lineRule="exact" w:before="0"/>
        <w:ind w:left="1000" w:right="0" w:firstLine="0"/>
        <w:jc w:val="left"/>
        <w:rPr>
          <w:rFonts w:ascii="Times New Roman"/>
          <w:sz w:val="16"/>
        </w:rPr>
      </w:pPr>
      <w:r>
        <w:rPr>
          <w:rFonts w:ascii="Times New Roman"/>
          <w:sz w:val="16"/>
        </w:rPr>
        <w:t>8</w:t>
        <w:tab/>
        <w:t>.............................................................</w:t>
      </w:r>
      <w:r>
        <w:rPr>
          <w:rFonts w:ascii="Times New Roman"/>
          <w:spacing w:val="12"/>
          <w:sz w:val="16"/>
        </w:rPr>
        <w:t> </w:t>
      </w:r>
      <w:r>
        <w:rPr>
          <w:rFonts w:ascii="Times New Roman"/>
          <w:sz w:val="16"/>
        </w:rPr>
        <w:t>6424-6429</w:t>
      </w:r>
    </w:p>
    <w:p>
      <w:pPr>
        <w:spacing w:line="180" w:lineRule="exact" w:before="0"/>
        <w:ind w:left="1000" w:right="0" w:firstLine="0"/>
        <w:jc w:val="left"/>
        <w:rPr>
          <w:rFonts w:ascii="Times New Roman"/>
          <w:sz w:val="16"/>
        </w:rPr>
      </w:pPr>
      <w:r>
        <w:rPr>
          <w:rFonts w:ascii="Times New Roman"/>
          <w:sz w:val="16"/>
        </w:rPr>
        <w:t>8 Summary..............................................................6448</w:t>
      </w:r>
    </w:p>
    <w:p>
      <w:pPr>
        <w:spacing w:line="180" w:lineRule="exact" w:before="3"/>
        <w:ind w:left="640" w:right="125" w:firstLine="360"/>
        <w:jc w:val="left"/>
        <w:rPr>
          <w:rFonts w:ascii="Times New Roman"/>
          <w:sz w:val="16"/>
        </w:rPr>
      </w:pPr>
      <w:r>
        <w:rPr>
          <w:rFonts w:ascii="Times New Roman"/>
          <w:sz w:val="16"/>
        </w:rPr>
        <w:t>10 Supplementary Schedule of Appropriations .....6484 Section:</w:t>
      </w:r>
    </w:p>
    <w:p>
      <w:pPr>
        <w:spacing w:line="177" w:lineRule="exact" w:before="0"/>
        <w:ind w:left="1000" w:right="0" w:firstLine="0"/>
        <w:jc w:val="left"/>
        <w:rPr>
          <w:rFonts w:ascii="Times New Roman"/>
          <w:sz w:val="16"/>
        </w:rPr>
      </w:pPr>
      <w:r>
        <w:rPr>
          <w:rFonts w:ascii="Times New Roman"/>
          <w:sz w:val="16"/>
        </w:rPr>
        <w:t>26 Category Transfers.............................................6548</w:t>
      </w:r>
    </w:p>
    <w:p>
      <w:pPr>
        <w:spacing w:line="180" w:lineRule="exact" w:before="0"/>
        <w:ind w:left="1000" w:right="0" w:firstLine="0"/>
        <w:jc w:val="left"/>
        <w:rPr>
          <w:rFonts w:ascii="Times New Roman"/>
          <w:sz w:val="16"/>
        </w:rPr>
      </w:pPr>
      <w:r>
        <w:rPr>
          <w:rFonts w:ascii="Times New Roman"/>
          <w:sz w:val="16"/>
        </w:rPr>
        <w:t>28 and 28.50 Letter Additional Funding....... 6551-6557</w:t>
      </w:r>
    </w:p>
    <w:p>
      <w:pPr>
        <w:spacing w:line="180" w:lineRule="exact" w:before="0"/>
        <w:ind w:left="1000" w:right="0" w:firstLine="0"/>
        <w:jc w:val="left"/>
        <w:rPr>
          <w:rFonts w:ascii="Times New Roman"/>
          <w:sz w:val="16"/>
        </w:rPr>
      </w:pPr>
      <w:r>
        <w:rPr>
          <w:rFonts w:ascii="Times New Roman"/>
          <w:sz w:val="16"/>
        </w:rPr>
        <w:t>31 Personnel Transactions ............................6406, 6418</w:t>
      </w:r>
    </w:p>
    <w:p>
      <w:pPr>
        <w:spacing w:line="180" w:lineRule="exact" w:before="0"/>
        <w:ind w:left="640" w:right="0" w:firstLine="0"/>
        <w:jc w:val="both"/>
        <w:rPr>
          <w:rFonts w:ascii="Times New Roman"/>
          <w:sz w:val="16"/>
        </w:rPr>
      </w:pPr>
      <w:r>
        <w:rPr>
          <w:rFonts w:ascii="Times New Roman"/>
          <w:sz w:val="16"/>
        </w:rPr>
        <w:t>Space Action Requests (Form 9) .....................................6453</w:t>
      </w:r>
    </w:p>
    <w:p>
      <w:pPr>
        <w:spacing w:line="180" w:lineRule="exact" w:before="0"/>
        <w:ind w:left="640" w:right="0" w:firstLine="0"/>
        <w:jc w:val="both"/>
        <w:rPr>
          <w:rFonts w:ascii="Times New Roman"/>
          <w:sz w:val="16"/>
        </w:rPr>
      </w:pPr>
      <w:r>
        <w:rPr>
          <w:rFonts w:ascii="Times New Roman"/>
          <w:sz w:val="16"/>
        </w:rPr>
        <w:t>Staff Benefits...................................................................6412</w:t>
      </w:r>
    </w:p>
    <w:p>
      <w:pPr>
        <w:spacing w:line="180" w:lineRule="exact" w:before="0"/>
        <w:ind w:left="640" w:right="0" w:firstLine="0"/>
        <w:jc w:val="both"/>
        <w:rPr>
          <w:rFonts w:ascii="Times New Roman"/>
          <w:sz w:val="16"/>
        </w:rPr>
      </w:pPr>
      <w:r>
        <w:rPr>
          <w:rFonts w:ascii="Times New Roman"/>
          <w:sz w:val="16"/>
        </w:rPr>
        <w:t>Expenditures by Category................................................6475</w:t>
      </w:r>
    </w:p>
    <w:p>
      <w:pPr>
        <w:spacing w:line="180" w:lineRule="exact" w:before="3"/>
        <w:ind w:left="640" w:right="521" w:firstLine="0"/>
        <w:jc w:val="both"/>
        <w:rPr>
          <w:rFonts w:ascii="Times New Roman"/>
          <w:sz w:val="16"/>
        </w:rPr>
      </w:pPr>
      <w:r>
        <w:rPr>
          <w:rFonts w:ascii="Times New Roman"/>
          <w:sz w:val="16"/>
        </w:rPr>
        <w:t>Temporary help or Overtime Blankets.............................6518 Claims and Tort Liability Budget Procedure ...................6472 Two-Year Legislative Session .........................................6905</w:t>
      </w:r>
    </w:p>
    <w:p>
      <w:pPr>
        <w:spacing w:line="180" w:lineRule="exact" w:before="0"/>
        <w:ind w:left="640" w:right="521" w:firstLine="0"/>
        <w:jc w:val="both"/>
        <w:rPr>
          <w:rFonts w:ascii="Times New Roman"/>
          <w:sz w:val="16"/>
        </w:rPr>
      </w:pPr>
      <w:r>
        <w:rPr>
          <w:rFonts w:ascii="Times New Roman"/>
          <w:sz w:val="16"/>
        </w:rPr>
        <w:t>Vacant Positions Report ..................................................6445 Veto ................................................................................6345</w:t>
      </w:r>
    </w:p>
    <w:p>
      <w:pPr>
        <w:tabs>
          <w:tab w:pos="4274" w:val="left" w:leader="dot"/>
        </w:tabs>
        <w:spacing w:before="125"/>
        <w:ind w:left="280" w:right="0" w:firstLine="0"/>
        <w:jc w:val="left"/>
        <w:rPr>
          <w:rFonts w:ascii="Times New Roman"/>
          <w:sz w:val="16"/>
        </w:rPr>
      </w:pPr>
      <w:r>
        <w:rPr>
          <w:rFonts w:ascii="Times New Roman"/>
          <w:spacing w:val="-3"/>
          <w:sz w:val="16"/>
        </w:rPr>
        <w:t>BUILDING </w:t>
      </w:r>
      <w:r>
        <w:rPr>
          <w:rFonts w:ascii="Times New Roman"/>
          <w:sz w:val="16"/>
        </w:rPr>
        <w:t>IMPROVEMENTS</w:t>
        <w:tab/>
        <w:t>1300</w:t>
      </w:r>
    </w:p>
    <w:p>
      <w:pPr>
        <w:spacing w:line="182" w:lineRule="exact" w:before="147"/>
        <w:ind w:left="280" w:right="0" w:firstLine="0"/>
        <w:jc w:val="left"/>
        <w:rPr>
          <w:rFonts w:ascii="Times New Roman"/>
          <w:sz w:val="16"/>
        </w:rPr>
      </w:pPr>
      <w:r>
        <w:rPr>
          <w:rFonts w:ascii="Times New Roman"/>
          <w:sz w:val="16"/>
        </w:rPr>
        <w:t>BUILDINGS &amp; GROUNDS</w:t>
      </w:r>
    </w:p>
    <w:p>
      <w:pPr>
        <w:spacing w:line="180" w:lineRule="exact" w:before="0"/>
        <w:ind w:left="640" w:right="0" w:firstLine="0"/>
        <w:jc w:val="both"/>
        <w:rPr>
          <w:rFonts w:ascii="Times New Roman"/>
          <w:sz w:val="16"/>
        </w:rPr>
      </w:pPr>
      <w:r>
        <w:rPr>
          <w:rFonts w:ascii="Times New Roman"/>
          <w:sz w:val="16"/>
        </w:rPr>
        <w:t>Asbestos Notification ......................................................2591</w:t>
      </w:r>
    </w:p>
    <w:p>
      <w:pPr>
        <w:tabs>
          <w:tab w:pos="4274" w:val="left" w:leader="dot"/>
        </w:tabs>
        <w:spacing w:line="180" w:lineRule="exact" w:before="0"/>
        <w:ind w:left="640" w:right="0" w:firstLine="0"/>
        <w:jc w:val="left"/>
        <w:rPr>
          <w:rFonts w:ascii="Times New Roman"/>
          <w:sz w:val="16"/>
        </w:rPr>
      </w:pPr>
      <w:r>
        <w:rPr>
          <w:rFonts w:ascii="Times New Roman"/>
          <w:sz w:val="16"/>
        </w:rPr>
        <w:t>Building</w:t>
      </w:r>
      <w:r>
        <w:rPr>
          <w:rFonts w:ascii="Times New Roman"/>
          <w:spacing w:val="-1"/>
          <w:sz w:val="16"/>
        </w:rPr>
        <w:t> </w:t>
      </w:r>
      <w:r>
        <w:rPr>
          <w:rFonts w:ascii="Times New Roman"/>
          <w:sz w:val="16"/>
        </w:rPr>
        <w:t>Maintenance</w:t>
        <w:tab/>
        <w:t>1330</w:t>
      </w:r>
    </w:p>
    <w:p>
      <w:pPr>
        <w:tabs>
          <w:tab w:pos="4152" w:val="left" w:leader="dot"/>
        </w:tabs>
        <w:spacing w:line="180" w:lineRule="exact" w:before="0"/>
        <w:ind w:left="640" w:right="0" w:firstLine="0"/>
        <w:jc w:val="left"/>
        <w:rPr>
          <w:rFonts w:ascii="Times New Roman"/>
          <w:sz w:val="16"/>
        </w:rPr>
      </w:pPr>
      <w:r>
        <w:rPr>
          <w:rFonts w:ascii="Times New Roman"/>
          <w:sz w:val="16"/>
        </w:rPr>
        <w:t>Charges</w:t>
      </w:r>
      <w:r>
        <w:rPr>
          <w:rFonts w:ascii="Times New Roman"/>
          <w:spacing w:val="-3"/>
          <w:sz w:val="16"/>
        </w:rPr>
        <w:t> </w:t>
      </w:r>
      <w:r>
        <w:rPr>
          <w:rFonts w:ascii="Times New Roman"/>
          <w:sz w:val="16"/>
        </w:rPr>
        <w:t>for</w:t>
      </w:r>
      <w:r>
        <w:rPr>
          <w:rFonts w:ascii="Times New Roman"/>
          <w:spacing w:val="-3"/>
          <w:sz w:val="16"/>
        </w:rPr>
        <w:t> </w:t>
      </w:r>
      <w:r>
        <w:rPr>
          <w:rFonts w:ascii="Times New Roman"/>
          <w:sz w:val="16"/>
        </w:rPr>
        <w:t>Services</w:t>
        <w:tab/>
        <w:t>1330.1</w:t>
      </w:r>
    </w:p>
    <w:p>
      <w:pPr>
        <w:tabs>
          <w:tab w:pos="4152" w:val="left" w:leader="dot"/>
        </w:tabs>
        <w:spacing w:line="180" w:lineRule="exact" w:before="0"/>
        <w:ind w:left="640" w:right="0" w:firstLine="0"/>
        <w:jc w:val="left"/>
        <w:rPr>
          <w:rFonts w:ascii="Times New Roman"/>
          <w:sz w:val="16"/>
        </w:rPr>
      </w:pPr>
      <w:r>
        <w:rPr>
          <w:rFonts w:ascii="Times New Roman"/>
          <w:sz w:val="16"/>
        </w:rPr>
        <w:t>Display of Art, Posters</w:t>
      </w:r>
      <w:r>
        <w:rPr>
          <w:rFonts w:ascii="Times New Roman"/>
          <w:spacing w:val="-9"/>
          <w:sz w:val="16"/>
        </w:rPr>
        <w:t> </w:t>
      </w:r>
      <w:r>
        <w:rPr>
          <w:rFonts w:ascii="Times New Roman"/>
          <w:sz w:val="16"/>
        </w:rPr>
        <w:t>and</w:t>
      </w:r>
      <w:r>
        <w:rPr>
          <w:rFonts w:ascii="Times New Roman"/>
          <w:spacing w:val="-1"/>
          <w:sz w:val="16"/>
        </w:rPr>
        <w:t> </w:t>
      </w:r>
      <w:r>
        <w:rPr>
          <w:rFonts w:ascii="Times New Roman"/>
          <w:sz w:val="16"/>
        </w:rPr>
        <w:t>Notices</w:t>
        <w:tab/>
        <w:t>1330.7</w:t>
      </w:r>
    </w:p>
    <w:p>
      <w:pPr>
        <w:tabs>
          <w:tab w:pos="4274" w:val="left" w:leader="dot"/>
        </w:tabs>
        <w:spacing w:line="180" w:lineRule="exact" w:before="0"/>
        <w:ind w:left="640" w:right="0" w:firstLine="0"/>
        <w:jc w:val="left"/>
        <w:rPr>
          <w:rFonts w:ascii="Times New Roman"/>
          <w:sz w:val="16"/>
        </w:rPr>
      </w:pPr>
      <w:r>
        <w:rPr>
          <w:rFonts w:ascii="Times New Roman"/>
          <w:sz w:val="16"/>
        </w:rPr>
        <w:t>Facilities</w:t>
      </w:r>
      <w:r>
        <w:rPr>
          <w:rFonts w:ascii="Times New Roman"/>
          <w:spacing w:val="-2"/>
          <w:sz w:val="16"/>
        </w:rPr>
        <w:t> </w:t>
      </w:r>
      <w:r>
        <w:rPr>
          <w:rFonts w:ascii="Times New Roman"/>
          <w:sz w:val="16"/>
        </w:rPr>
        <w:t>Planning</w:t>
        <w:tab/>
        <w:t>1310</w:t>
      </w:r>
    </w:p>
    <w:p>
      <w:pPr>
        <w:tabs>
          <w:tab w:pos="4274" w:val="left" w:leader="dot"/>
        </w:tabs>
        <w:spacing w:line="180" w:lineRule="exact" w:before="0"/>
        <w:ind w:left="640" w:right="0" w:firstLine="0"/>
        <w:jc w:val="left"/>
        <w:rPr>
          <w:rFonts w:ascii="Times New Roman"/>
          <w:sz w:val="16"/>
        </w:rPr>
      </w:pPr>
      <w:r>
        <w:rPr>
          <w:rFonts w:ascii="Times New Roman"/>
          <w:sz w:val="16"/>
        </w:rPr>
        <w:t>Grounds Maintenance</w:t>
        <w:tab/>
        <w:t>1330</w:t>
      </w:r>
    </w:p>
    <w:p>
      <w:pPr>
        <w:tabs>
          <w:tab w:pos="4152" w:val="left" w:leader="dot"/>
        </w:tabs>
        <w:spacing w:line="180" w:lineRule="exact" w:before="0"/>
        <w:ind w:left="640" w:right="0" w:firstLine="0"/>
        <w:jc w:val="left"/>
        <w:rPr>
          <w:rFonts w:ascii="Times New Roman"/>
          <w:sz w:val="16"/>
        </w:rPr>
      </w:pPr>
      <w:r>
        <w:rPr>
          <w:rFonts w:ascii="Times New Roman"/>
          <w:sz w:val="16"/>
        </w:rPr>
        <w:t>Purchase and Display</w:t>
      </w:r>
      <w:r>
        <w:rPr>
          <w:rFonts w:ascii="Times New Roman"/>
          <w:spacing w:val="-7"/>
          <w:sz w:val="16"/>
        </w:rPr>
        <w:t> </w:t>
      </w:r>
      <w:r>
        <w:rPr>
          <w:rFonts w:ascii="Times New Roman"/>
          <w:sz w:val="16"/>
        </w:rPr>
        <w:t>of</w:t>
      </w:r>
      <w:r>
        <w:rPr>
          <w:rFonts w:ascii="Times New Roman"/>
          <w:spacing w:val="-2"/>
          <w:sz w:val="16"/>
        </w:rPr>
        <w:t> </w:t>
      </w:r>
      <w:r>
        <w:rPr>
          <w:rFonts w:ascii="Times New Roman"/>
          <w:sz w:val="16"/>
        </w:rPr>
        <w:t>Flags</w:t>
        <w:tab/>
        <w:t>1330.8</w:t>
      </w:r>
    </w:p>
    <w:p>
      <w:pPr>
        <w:tabs>
          <w:tab w:pos="4152" w:val="left" w:leader="dot"/>
        </w:tabs>
        <w:spacing w:line="182" w:lineRule="exact" w:before="0"/>
        <w:ind w:left="640" w:right="0" w:firstLine="0"/>
        <w:jc w:val="left"/>
        <w:rPr>
          <w:rFonts w:ascii="Times New Roman"/>
          <w:sz w:val="16"/>
        </w:rPr>
      </w:pPr>
      <w:r>
        <w:rPr>
          <w:rFonts w:ascii="Times New Roman"/>
          <w:sz w:val="16"/>
        </w:rPr>
        <w:t>Smoking in State</w:t>
      </w:r>
      <w:r>
        <w:rPr>
          <w:rFonts w:ascii="Times New Roman"/>
          <w:spacing w:val="-2"/>
          <w:sz w:val="16"/>
        </w:rPr>
        <w:t> </w:t>
      </w:r>
      <w:r>
        <w:rPr>
          <w:rFonts w:ascii="Times New Roman"/>
          <w:sz w:val="16"/>
        </w:rPr>
        <w:t>Buildings</w:t>
        <w:tab/>
        <w:t>1330.5</w:t>
      </w:r>
    </w:p>
    <w:p>
      <w:pPr>
        <w:tabs>
          <w:tab w:pos="4152" w:val="left" w:leader="dot"/>
        </w:tabs>
        <w:spacing w:line="104" w:lineRule="exact" w:before="156"/>
        <w:ind w:left="280" w:right="0" w:firstLine="0"/>
        <w:jc w:val="left"/>
        <w:rPr>
          <w:rFonts w:ascii="Times New Roman"/>
          <w:sz w:val="16"/>
        </w:rPr>
      </w:pPr>
      <w:r>
        <w:rPr>
          <w:rFonts w:ascii="Times New Roman"/>
          <w:sz w:val="16"/>
        </w:rPr>
        <w:t>Use Outside of Regular</w:t>
      </w:r>
      <w:r>
        <w:rPr>
          <w:rFonts w:ascii="Times New Roman"/>
          <w:spacing w:val="-12"/>
          <w:sz w:val="16"/>
        </w:rPr>
        <w:t> </w:t>
      </w:r>
      <w:r>
        <w:rPr>
          <w:rFonts w:ascii="Times New Roman"/>
          <w:sz w:val="16"/>
        </w:rPr>
        <w:t>Working</w:t>
      </w:r>
      <w:r>
        <w:rPr>
          <w:rFonts w:ascii="Times New Roman"/>
          <w:spacing w:val="-3"/>
          <w:sz w:val="16"/>
        </w:rPr>
        <w:t> </w:t>
      </w:r>
      <w:r>
        <w:rPr>
          <w:rFonts w:ascii="Times New Roman"/>
          <w:sz w:val="16"/>
        </w:rPr>
        <w:t>Hours</w:t>
        <w:tab/>
        <w:t>1330.3</w:t>
      </w:r>
    </w:p>
    <w:p>
      <w:pPr>
        <w:spacing w:after="0" w:line="104" w:lineRule="exact"/>
        <w:jc w:val="left"/>
        <w:rPr>
          <w:rFonts w:ascii="Times New Roman"/>
          <w:sz w:val="16"/>
        </w:rPr>
        <w:sectPr>
          <w:type w:val="continuous"/>
          <w:pgSz w:w="12240" w:h="15840"/>
          <w:pgMar w:top="820" w:bottom="820" w:left="1160" w:right="700"/>
          <w:cols w:num="2" w:equalWidth="0">
            <w:col w:w="4602" w:space="655"/>
            <w:col w:w="5123"/>
          </w:cols>
        </w:sectPr>
      </w:pPr>
    </w:p>
    <w:p>
      <w:pPr>
        <w:tabs>
          <w:tab w:pos="5537" w:val="left" w:leader="none"/>
          <w:tab w:pos="5898" w:val="left" w:leader="none"/>
        </w:tabs>
        <w:spacing w:line="177" w:lineRule="exact" w:before="0"/>
        <w:ind w:left="1000" w:right="0" w:firstLine="0"/>
        <w:jc w:val="left"/>
        <w:rPr>
          <w:rFonts w:ascii="Times New Roman"/>
          <w:sz w:val="16"/>
        </w:rPr>
      </w:pPr>
      <w:r>
        <w:rPr>
          <w:rFonts w:ascii="Times New Roman"/>
          <w:sz w:val="16"/>
        </w:rPr>
        <w:t>23 (RESD.)  .......................................................1321.12</w:t>
        <w:tab/>
      </w:r>
      <w:r>
        <w:rPr>
          <w:rFonts w:ascii="Times New Roman"/>
          <w:w w:val="100"/>
          <w:sz w:val="16"/>
          <w:u w:val="single"/>
        </w:rPr>
        <w:t> </w:t>
      </w:r>
      <w:r>
        <w:rPr>
          <w:rFonts w:ascii="Times New Roman"/>
          <w:sz w:val="16"/>
          <w:u w:val="single"/>
        </w:rPr>
        <w:tab/>
      </w:r>
    </w:p>
    <w:p>
      <w:pPr>
        <w:spacing w:after="0" w:line="177" w:lineRule="exact"/>
        <w:jc w:val="left"/>
        <w:rPr>
          <w:rFonts w:ascii="Times New Roman"/>
          <w:sz w:val="16"/>
        </w:rPr>
        <w:sectPr>
          <w:type w:val="continuous"/>
          <w:pgSz w:w="12240" w:h="15840"/>
          <w:pgMar w:top="820" w:bottom="820" w:left="1160" w:right="700"/>
        </w:sectPr>
      </w:pPr>
    </w:p>
    <w:p>
      <w:pPr>
        <w:spacing w:line="178" w:lineRule="exact" w:before="0"/>
        <w:ind w:left="1000" w:right="0" w:firstLine="0"/>
        <w:jc w:val="left"/>
        <w:rPr>
          <w:rFonts w:ascii="Times New Roman"/>
          <w:sz w:val="16"/>
        </w:rPr>
      </w:pPr>
      <w:r>
        <w:rPr/>
        <w:pict>
          <v:line style="position:absolute;mso-position-horizontal-relative:page;mso-position-vertical-relative:page;z-index:-199096" from="316.869995pt,70.916pt" to="316.869995pt,748.296pt" stroked="true" strokeweight=".72pt" strokecolor="#000000">
            <v:stroke dashstyle="solid"/>
            <w10:wrap type="none"/>
          </v:line>
        </w:pict>
      </w:r>
      <w:r>
        <w:rPr>
          <w:rFonts w:ascii="Times New Roman"/>
          <w:sz w:val="16"/>
        </w:rPr>
        <w:t>25 (STD.).......................................................6533,6539</w:t>
      </w:r>
    </w:p>
    <w:p>
      <w:pPr>
        <w:spacing w:line="180" w:lineRule="exact" w:before="0"/>
        <w:ind w:left="1000" w:right="0" w:firstLine="0"/>
        <w:jc w:val="left"/>
        <w:rPr>
          <w:rFonts w:ascii="Times New Roman"/>
          <w:sz w:val="16"/>
        </w:rPr>
      </w:pPr>
      <w:r>
        <w:rPr>
          <w:rFonts w:ascii="Times New Roman"/>
          <w:sz w:val="16"/>
        </w:rPr>
        <w:t>26 (STD.)............................................ 6533, 6542-6545</w:t>
      </w:r>
    </w:p>
    <w:p>
      <w:pPr>
        <w:spacing w:line="180" w:lineRule="exact" w:before="0"/>
        <w:ind w:left="1000" w:right="0" w:firstLine="0"/>
        <w:jc w:val="left"/>
        <w:rPr>
          <w:rFonts w:ascii="Times New Roman"/>
          <w:sz w:val="16"/>
        </w:rPr>
      </w:pPr>
      <w:r>
        <w:rPr>
          <w:rFonts w:ascii="Times New Roman"/>
          <w:sz w:val="16"/>
        </w:rPr>
        <w:t>31 (STD.)................................................................6418</w:t>
      </w:r>
    </w:p>
    <w:p>
      <w:pPr>
        <w:spacing w:line="180" w:lineRule="exact" w:before="0"/>
        <w:ind w:left="1000" w:right="0" w:firstLine="0"/>
        <w:jc w:val="left"/>
        <w:rPr>
          <w:rFonts w:ascii="Times New Roman"/>
          <w:sz w:val="16"/>
        </w:rPr>
      </w:pPr>
      <w:r>
        <w:rPr>
          <w:rFonts w:ascii="Times New Roman"/>
          <w:sz w:val="16"/>
        </w:rPr>
        <w:t>33 (STD.)................................................................6451</w:t>
      </w:r>
    </w:p>
    <w:p>
      <w:pPr>
        <w:spacing w:line="180" w:lineRule="exact" w:before="0"/>
        <w:ind w:left="1000" w:right="0" w:firstLine="0"/>
        <w:jc w:val="left"/>
        <w:rPr>
          <w:rFonts w:ascii="Times New Roman"/>
          <w:sz w:val="16"/>
        </w:rPr>
      </w:pPr>
      <w:r>
        <w:rPr>
          <w:rFonts w:ascii="Times New Roman"/>
          <w:sz w:val="16"/>
        </w:rPr>
        <w:t>38 (DF) ...................................................................6484</w:t>
      </w:r>
    </w:p>
    <w:p>
      <w:pPr>
        <w:spacing w:line="180" w:lineRule="exact" w:before="0"/>
        <w:ind w:left="1000" w:right="0" w:firstLine="0"/>
        <w:jc w:val="left"/>
        <w:rPr>
          <w:rFonts w:ascii="Times New Roman"/>
          <w:sz w:val="16"/>
        </w:rPr>
      </w:pPr>
      <w:r>
        <w:rPr>
          <w:rFonts w:ascii="Times New Roman"/>
          <w:sz w:val="16"/>
        </w:rPr>
        <w:t>47 (DF) ......................................................... 6651-6554</w:t>
      </w:r>
    </w:p>
    <w:p>
      <w:pPr>
        <w:spacing w:line="180" w:lineRule="exact" w:before="0"/>
        <w:ind w:left="1000" w:right="0" w:firstLine="0"/>
        <w:jc w:val="left"/>
        <w:rPr>
          <w:rFonts w:ascii="Times New Roman"/>
          <w:sz w:val="16"/>
        </w:rPr>
      </w:pPr>
      <w:r>
        <w:rPr>
          <w:rFonts w:ascii="Times New Roman"/>
          <w:sz w:val="16"/>
        </w:rPr>
        <w:t>300 (DF) .......................................................6451, 6454</w:t>
      </w:r>
    </w:p>
    <w:p>
      <w:pPr>
        <w:spacing w:line="180" w:lineRule="exact" w:before="0"/>
        <w:ind w:left="1000" w:right="0" w:firstLine="0"/>
        <w:jc w:val="left"/>
        <w:rPr>
          <w:rFonts w:ascii="Times New Roman"/>
          <w:sz w:val="16"/>
        </w:rPr>
      </w:pPr>
      <w:r>
        <w:rPr>
          <w:rFonts w:ascii="Times New Roman"/>
          <w:sz w:val="16"/>
        </w:rPr>
        <w:t>301 (DF) .......................................................6460, 6466</w:t>
      </w:r>
    </w:p>
    <w:p>
      <w:pPr>
        <w:spacing w:line="180" w:lineRule="exact" w:before="0"/>
        <w:ind w:left="1000" w:right="0" w:firstLine="0"/>
        <w:jc w:val="left"/>
        <w:rPr>
          <w:rFonts w:ascii="Times New Roman"/>
          <w:sz w:val="16"/>
        </w:rPr>
      </w:pPr>
      <w:r>
        <w:rPr>
          <w:rFonts w:ascii="Times New Roman"/>
          <w:sz w:val="16"/>
        </w:rPr>
        <w:t>302 (DF) .......................................................6450, 6457</w:t>
      </w:r>
    </w:p>
    <w:p>
      <w:pPr>
        <w:spacing w:line="180" w:lineRule="exact" w:before="0"/>
        <w:ind w:left="1000" w:right="0" w:firstLine="0"/>
        <w:jc w:val="left"/>
        <w:rPr>
          <w:rFonts w:ascii="Times New Roman"/>
          <w:sz w:val="16"/>
        </w:rPr>
      </w:pPr>
      <w:r>
        <w:rPr>
          <w:rFonts w:ascii="Times New Roman"/>
          <w:sz w:val="16"/>
        </w:rPr>
        <w:t>399 (STD.)......................6601, 6603, 6606, 6614,  6615</w:t>
      </w:r>
    </w:p>
    <w:p>
      <w:pPr>
        <w:spacing w:line="180" w:lineRule="exact" w:before="0"/>
        <w:ind w:left="1000" w:right="0" w:firstLine="0"/>
        <w:jc w:val="left"/>
        <w:rPr>
          <w:rFonts w:ascii="Times New Roman"/>
          <w:sz w:val="16"/>
        </w:rPr>
      </w:pPr>
      <w:r>
        <w:rPr>
          <w:rFonts w:ascii="Times New Roman"/>
          <w:sz w:val="16"/>
        </w:rPr>
        <w:t>607 (STD.)....................................................6448, 6527</w:t>
      </w:r>
    </w:p>
    <w:p>
      <w:pPr>
        <w:spacing w:line="180" w:lineRule="exact" w:before="0"/>
        <w:ind w:left="1000" w:right="0" w:firstLine="0"/>
        <w:jc w:val="left"/>
        <w:rPr>
          <w:rFonts w:ascii="Times New Roman"/>
          <w:sz w:val="16"/>
        </w:rPr>
      </w:pPr>
      <w:r>
        <w:rPr>
          <w:rFonts w:ascii="Times New Roman"/>
          <w:sz w:val="16"/>
        </w:rPr>
        <w:t>613 (STD.)..............................................................6448</w:t>
      </w:r>
    </w:p>
    <w:p>
      <w:pPr>
        <w:spacing w:line="180" w:lineRule="exact" w:before="0"/>
        <w:ind w:left="1000" w:right="0" w:firstLine="0"/>
        <w:jc w:val="left"/>
        <w:rPr>
          <w:rFonts w:ascii="Times New Roman"/>
          <w:sz w:val="16"/>
        </w:rPr>
      </w:pPr>
      <w:r>
        <w:rPr>
          <w:rFonts w:ascii="Times New Roman"/>
          <w:sz w:val="16"/>
        </w:rPr>
        <w:t>625 (STD.)..............................................................6512</w:t>
      </w:r>
    </w:p>
    <w:p>
      <w:pPr>
        <w:spacing w:line="182" w:lineRule="exact" w:before="0"/>
        <w:ind w:left="1000" w:right="0" w:firstLine="0"/>
        <w:jc w:val="left"/>
        <w:rPr>
          <w:rFonts w:ascii="Times New Roman"/>
          <w:sz w:val="16"/>
        </w:rPr>
      </w:pPr>
      <w:r>
        <w:rPr>
          <w:rFonts w:ascii="Times New Roman"/>
          <w:sz w:val="16"/>
        </w:rPr>
        <w:t>4083 (OREDS) .......................................................6453</w:t>
      </w:r>
    </w:p>
    <w:p>
      <w:pPr>
        <w:pStyle w:val="BodyText"/>
        <w:spacing w:before="3"/>
        <w:rPr>
          <w:rFonts w:ascii="Times New Roman"/>
          <w:sz w:val="15"/>
        </w:rPr>
      </w:pPr>
    </w:p>
    <w:p>
      <w:pPr>
        <w:spacing w:line="182" w:lineRule="exact" w:before="0"/>
        <w:ind w:left="640" w:right="0" w:firstLine="0"/>
        <w:jc w:val="both"/>
        <w:rPr>
          <w:rFonts w:ascii="Times New Roman"/>
          <w:sz w:val="16"/>
        </w:rPr>
      </w:pPr>
      <w:r>
        <w:rPr>
          <w:rFonts w:ascii="Times New Roman"/>
          <w:sz w:val="16"/>
        </w:rPr>
        <w:t>Forms, Finance Budget....................................................6005</w:t>
      </w:r>
    </w:p>
    <w:p>
      <w:pPr>
        <w:spacing w:line="180" w:lineRule="exact" w:before="0"/>
        <w:ind w:left="640" w:right="0" w:firstLine="0"/>
        <w:jc w:val="both"/>
        <w:rPr>
          <w:rFonts w:ascii="Times New Roman"/>
          <w:sz w:val="16"/>
        </w:rPr>
      </w:pPr>
      <w:r>
        <w:rPr>
          <w:rFonts w:ascii="Times New Roman"/>
          <w:sz w:val="16"/>
        </w:rPr>
        <w:t>Fund Condition Statements .............................................6481</w:t>
      </w:r>
    </w:p>
    <w:p>
      <w:pPr>
        <w:spacing w:line="180" w:lineRule="exact" w:before="0"/>
        <w:ind w:left="640" w:right="0" w:firstLine="0"/>
        <w:jc w:val="both"/>
        <w:rPr>
          <w:rFonts w:ascii="Times New Roman" w:hAnsi="Times New Roman"/>
          <w:sz w:val="16"/>
        </w:rPr>
      </w:pPr>
      <w:r>
        <w:rPr>
          <w:rFonts w:ascii="Times New Roman" w:hAnsi="Times New Roman"/>
          <w:sz w:val="16"/>
        </w:rPr>
        <w:t>Governor’s Budget, Publication, Distribution,</w:t>
      </w:r>
    </w:p>
    <w:p>
      <w:pPr>
        <w:spacing w:line="180" w:lineRule="exact" w:before="3"/>
        <w:ind w:left="640" w:right="0" w:firstLine="0"/>
        <w:jc w:val="both"/>
        <w:rPr>
          <w:rFonts w:ascii="Times New Roman"/>
          <w:sz w:val="16"/>
        </w:rPr>
      </w:pPr>
      <w:r>
        <w:rPr>
          <w:rFonts w:ascii="Times New Roman"/>
          <w:sz w:val="16"/>
        </w:rPr>
        <w:t>Ordering and Public Sale.................................................6320 Hearings ..........................................................................6310 Information Technology ........................................ 6700-6780</w:t>
      </w:r>
    </w:p>
    <w:p>
      <w:pPr>
        <w:spacing w:line="177" w:lineRule="exact" w:before="0"/>
        <w:ind w:left="640" w:right="0" w:firstLine="0"/>
        <w:jc w:val="both"/>
        <w:rPr>
          <w:rFonts w:ascii="Times New Roman"/>
          <w:sz w:val="16"/>
        </w:rPr>
      </w:pPr>
      <w:r>
        <w:rPr>
          <w:rFonts w:ascii="Times New Roman"/>
          <w:sz w:val="16"/>
        </w:rPr>
        <w:t>Introduction to Budgeting Section...................................6000</w:t>
      </w:r>
    </w:p>
    <w:p>
      <w:pPr>
        <w:spacing w:line="180" w:lineRule="exact" w:before="3"/>
        <w:ind w:left="640" w:right="0" w:firstLine="0"/>
        <w:jc w:val="both"/>
        <w:rPr>
          <w:rFonts w:ascii="Times New Roman" w:hAnsi="Times New Roman"/>
          <w:sz w:val="16"/>
        </w:rPr>
      </w:pPr>
      <w:r>
        <w:rPr>
          <w:rFonts w:ascii="Times New Roman" w:hAnsi="Times New Roman"/>
          <w:sz w:val="16"/>
        </w:rPr>
        <w:t>Legal Basis for Budgetary Control ..................................6503 Legislative Analyst’s Analysis of the Budget Bill ...........6330 Legislature............................................................. 6900-6965</w:t>
      </w:r>
    </w:p>
    <w:p>
      <w:pPr>
        <w:spacing w:line="177" w:lineRule="exact" w:before="0"/>
        <w:ind w:left="640" w:right="0" w:firstLine="0"/>
        <w:jc w:val="both"/>
        <w:rPr>
          <w:rFonts w:ascii="Times New Roman"/>
          <w:sz w:val="16"/>
        </w:rPr>
      </w:pPr>
      <w:r>
        <w:rPr/>
        <w:pict>
          <v:group style="position:absolute;margin-left:63.008999pt;margin-top:8.654998pt;width:.75pt;height:18.75pt;mso-position-horizontal-relative:page;mso-position-vertical-relative:paragraph;z-index:6064" coordorigin="1260,173" coordsize="15,375">
            <v:line style="position:absolute" from="1268,181" to="1268,361" stroked="true" strokeweight=".72pt" strokecolor="#000000">
              <v:stroke dashstyle="solid"/>
            </v:line>
            <v:line style="position:absolute" from="1268,361" to="1268,541" stroked="true" strokeweight=".72pt" strokecolor="#000000">
              <v:stroke dashstyle="solid"/>
            </v:line>
            <w10:wrap type="none"/>
          </v:group>
        </w:pict>
      </w:r>
      <w:r>
        <w:rPr>
          <w:rFonts w:ascii="Times New Roman"/>
          <w:sz w:val="16"/>
        </w:rPr>
        <w:t>Legislative Calendar........................................................6905</w:t>
      </w:r>
    </w:p>
    <w:p>
      <w:pPr>
        <w:spacing w:line="182" w:lineRule="exact" w:before="0"/>
        <w:ind w:left="640" w:right="0" w:firstLine="0"/>
        <w:jc w:val="both"/>
        <w:rPr>
          <w:rFonts w:ascii="Times New Roman"/>
          <w:sz w:val="16"/>
        </w:rPr>
      </w:pPr>
      <w:r>
        <w:rPr/>
        <w:pict>
          <v:line style="position:absolute;mso-position-horizontal-relative:page;mso-position-vertical-relative:paragraph;z-index:-199144" from="90.024002pt,5.524144pt" to="288.044002pt,5.524144pt" stroked="true" strokeweight=".35999pt" strokecolor="#000000">
            <v:stroke dashstyle="solid"/>
            <w10:wrap type="none"/>
          </v:line>
        </w:pict>
      </w:r>
      <w:r>
        <w:rPr>
          <w:rFonts w:ascii="Times New Roman"/>
          <w:sz w:val="16"/>
          <w:shd w:fill="FFFF00" w:color="auto" w:val="clear"/>
        </w:rPr>
        <w:t>Local Mandates ..................................................... 6600-6616</w:t>
      </w:r>
    </w:p>
    <w:p>
      <w:pPr>
        <w:pStyle w:val="BodyText"/>
        <w:spacing w:before="3"/>
        <w:rPr>
          <w:rFonts w:ascii="Times New Roman"/>
          <w:sz w:val="15"/>
        </w:rPr>
      </w:pPr>
    </w:p>
    <w:p>
      <w:pPr>
        <w:spacing w:line="182" w:lineRule="exact" w:before="0"/>
        <w:ind w:left="640" w:right="0" w:firstLine="0"/>
        <w:jc w:val="both"/>
        <w:rPr>
          <w:rFonts w:ascii="Times New Roman"/>
          <w:sz w:val="16"/>
        </w:rPr>
      </w:pPr>
      <w:r>
        <w:rPr>
          <w:rFonts w:ascii="Times New Roman"/>
          <w:sz w:val="16"/>
        </w:rPr>
        <w:t>Operating Expenses............................................... 6451-6457</w:t>
      </w:r>
    </w:p>
    <w:p>
      <w:pPr>
        <w:spacing w:line="180" w:lineRule="exact" w:before="3"/>
        <w:ind w:left="640" w:right="0" w:firstLine="0"/>
        <w:jc w:val="both"/>
        <w:rPr>
          <w:rFonts w:ascii="Times New Roman" w:hAnsi="Times New Roman"/>
          <w:sz w:val="16"/>
        </w:rPr>
      </w:pPr>
      <w:r>
        <w:rPr>
          <w:rFonts w:ascii="Times New Roman" w:hAnsi="Times New Roman"/>
          <w:sz w:val="16"/>
        </w:rPr>
        <w:t>Overview of California’s Budget Process.............. 6100-6220 Personal Services................................ 6403-6406, 6506-6527</w:t>
      </w:r>
    </w:p>
    <w:p>
      <w:pPr>
        <w:spacing w:line="177" w:lineRule="exact" w:before="0"/>
        <w:ind w:left="640" w:right="0" w:firstLine="0"/>
        <w:jc w:val="both"/>
        <w:rPr>
          <w:rFonts w:ascii="Times New Roman"/>
          <w:sz w:val="16"/>
        </w:rPr>
      </w:pPr>
      <w:r>
        <w:rPr>
          <w:rFonts w:ascii="Times New Roman"/>
          <w:sz w:val="16"/>
        </w:rPr>
        <w:t>Policy, Budget .................................................................6305</w:t>
      </w:r>
    </w:p>
    <w:p>
      <w:pPr>
        <w:spacing w:line="180" w:lineRule="exact" w:before="0"/>
        <w:ind w:left="640" w:right="0" w:firstLine="0"/>
        <w:jc w:val="both"/>
        <w:rPr>
          <w:rFonts w:ascii="Times New Roman"/>
          <w:sz w:val="16"/>
        </w:rPr>
      </w:pPr>
      <w:r>
        <w:rPr>
          <w:rFonts w:ascii="Times New Roman"/>
          <w:sz w:val="16"/>
        </w:rPr>
        <w:t>Positions:</w:t>
      </w:r>
    </w:p>
    <w:p>
      <w:pPr>
        <w:spacing w:line="180" w:lineRule="exact" w:before="0"/>
        <w:ind w:left="1000" w:right="0" w:firstLine="0"/>
        <w:jc w:val="left"/>
        <w:rPr>
          <w:rFonts w:ascii="Times New Roman"/>
          <w:sz w:val="16"/>
        </w:rPr>
      </w:pPr>
      <w:r>
        <w:rPr>
          <w:rFonts w:ascii="Times New Roman"/>
          <w:sz w:val="16"/>
        </w:rPr>
        <w:t>Blanket .........................................................6439, 6518</w:t>
      </w:r>
    </w:p>
    <w:p>
      <w:pPr>
        <w:spacing w:line="180" w:lineRule="exact" w:before="0"/>
        <w:ind w:left="1000" w:right="0" w:firstLine="0"/>
        <w:jc w:val="left"/>
        <w:rPr>
          <w:rFonts w:ascii="Times New Roman"/>
          <w:sz w:val="16"/>
        </w:rPr>
      </w:pPr>
      <w:r>
        <w:rPr>
          <w:rFonts w:ascii="Times New Roman"/>
          <w:sz w:val="16"/>
        </w:rPr>
        <w:t>Budgetary Approval ...............................................6527</w:t>
      </w:r>
    </w:p>
    <w:p>
      <w:pPr>
        <w:spacing w:line="180" w:lineRule="exact" w:before="0"/>
        <w:ind w:left="1000" w:right="0" w:firstLine="0"/>
        <w:jc w:val="left"/>
        <w:rPr>
          <w:rFonts w:ascii="Times New Roman"/>
          <w:sz w:val="16"/>
        </w:rPr>
      </w:pPr>
      <w:r>
        <w:rPr>
          <w:rFonts w:ascii="Times New Roman"/>
          <w:sz w:val="16"/>
        </w:rPr>
        <w:t>Certification for Continued Payment</w:t>
      </w:r>
    </w:p>
    <w:p>
      <w:pPr>
        <w:spacing w:line="180" w:lineRule="exact" w:before="0"/>
        <w:ind w:left="1000" w:right="0" w:firstLine="0"/>
        <w:jc w:val="left"/>
        <w:rPr>
          <w:rFonts w:ascii="Times New Roman"/>
          <w:sz w:val="16"/>
        </w:rPr>
      </w:pPr>
      <w:r>
        <w:rPr>
          <w:rFonts w:ascii="Times New Roman"/>
          <w:sz w:val="16"/>
        </w:rPr>
        <w:t>of Established Positions..........................................6521</w:t>
      </w:r>
    </w:p>
    <w:p>
      <w:pPr>
        <w:spacing w:line="180" w:lineRule="exact" w:before="0"/>
        <w:ind w:left="1000" w:right="0" w:firstLine="0"/>
        <w:jc w:val="left"/>
        <w:rPr>
          <w:rFonts w:ascii="Times New Roman"/>
          <w:sz w:val="16"/>
        </w:rPr>
      </w:pPr>
      <w:r>
        <w:rPr>
          <w:rFonts w:ascii="Times New Roman"/>
          <w:sz w:val="16"/>
        </w:rPr>
        <w:t>Expiring, Filled.......................................................6436</w:t>
      </w:r>
    </w:p>
    <w:p>
      <w:pPr>
        <w:spacing w:line="180" w:lineRule="exact" w:before="0"/>
        <w:ind w:left="1000" w:right="0" w:firstLine="0"/>
        <w:jc w:val="left"/>
        <w:rPr>
          <w:rFonts w:ascii="Times New Roman"/>
          <w:sz w:val="16"/>
        </w:rPr>
      </w:pPr>
      <w:r>
        <w:rPr>
          <w:rFonts w:ascii="Times New Roman"/>
          <w:sz w:val="16"/>
        </w:rPr>
        <w:t>Limited-Term .........................................................6515</w:t>
      </w:r>
    </w:p>
    <w:p>
      <w:pPr>
        <w:spacing w:line="180" w:lineRule="exact" w:before="0"/>
        <w:ind w:left="1000" w:right="0" w:firstLine="0"/>
        <w:jc w:val="left"/>
        <w:rPr>
          <w:rFonts w:ascii="Times New Roman"/>
          <w:sz w:val="16"/>
        </w:rPr>
      </w:pPr>
      <w:r>
        <w:rPr>
          <w:rFonts w:ascii="Times New Roman"/>
          <w:sz w:val="16"/>
        </w:rPr>
        <w:t>New  .......................................................................6512</w:t>
      </w:r>
    </w:p>
    <w:p>
      <w:pPr>
        <w:spacing w:line="182" w:lineRule="exact" w:before="0"/>
        <w:ind w:left="1000" w:right="0" w:firstLine="0"/>
        <w:jc w:val="left"/>
        <w:rPr>
          <w:rFonts w:ascii="Times New Roman"/>
          <w:sz w:val="16"/>
        </w:rPr>
      </w:pPr>
      <w:r>
        <w:rPr>
          <w:rFonts w:ascii="Times New Roman"/>
          <w:sz w:val="16"/>
        </w:rPr>
        <w:t>Permanent...............................................................6509</w:t>
      </w:r>
    </w:p>
    <w:p>
      <w:pPr>
        <w:spacing w:before="5"/>
        <w:ind w:left="640" w:right="0" w:firstLine="0"/>
        <w:jc w:val="left"/>
        <w:rPr>
          <w:rFonts w:ascii="Times New Roman"/>
          <w:sz w:val="16"/>
        </w:rPr>
      </w:pPr>
      <w:r>
        <w:rPr/>
        <w:br w:type="column"/>
      </w:r>
      <w:r>
        <w:rPr>
          <w:rFonts w:ascii="Times New Roman"/>
          <w:sz w:val="16"/>
        </w:rPr>
        <w:t>BURGLARIES (See CRIMES)</w:t>
      </w:r>
    </w:p>
    <w:p>
      <w:pPr>
        <w:spacing w:before="84"/>
        <w:ind w:left="640" w:right="0" w:firstLine="0"/>
        <w:jc w:val="left"/>
        <w:rPr>
          <w:rFonts w:ascii="Times New Roman"/>
          <w:sz w:val="16"/>
        </w:rPr>
      </w:pPr>
      <w:r>
        <w:rPr>
          <w:rFonts w:ascii="Times New Roman"/>
          <w:sz w:val="16"/>
        </w:rPr>
        <w:t>BUSINESS USE CERTIFICATION, APPEAL OF ..................1735</w:t>
      </w:r>
    </w:p>
    <w:p>
      <w:pPr>
        <w:pStyle w:val="BodyText"/>
        <w:spacing w:before="9"/>
        <w:rPr>
          <w:rFonts w:ascii="Times New Roman"/>
          <w:sz w:val="18"/>
        </w:rPr>
      </w:pPr>
    </w:p>
    <w:p>
      <w:pPr>
        <w:spacing w:before="0"/>
        <w:ind w:left="2721" w:right="2388" w:firstLine="0"/>
        <w:jc w:val="center"/>
        <w:rPr>
          <w:rFonts w:ascii="Times New Roman" w:hAnsi="Times New Roman"/>
          <w:b/>
          <w:sz w:val="16"/>
        </w:rPr>
      </w:pPr>
      <w:r>
        <w:rPr>
          <w:rFonts w:ascii="Times New Roman" w:hAnsi="Times New Roman"/>
          <w:b/>
          <w:sz w:val="16"/>
        </w:rPr>
        <w:t>–</w:t>
      </w:r>
      <w:r>
        <w:rPr>
          <w:rFonts w:ascii="Times New Roman" w:hAnsi="Times New Roman"/>
          <w:b/>
          <w:sz w:val="24"/>
        </w:rPr>
        <w:t>C</w:t>
      </w:r>
      <w:r>
        <w:rPr>
          <w:rFonts w:ascii="Times New Roman" w:hAnsi="Times New Roman"/>
          <w:b/>
          <w:sz w:val="16"/>
        </w:rPr>
        <w:t>–</w:t>
      </w:r>
    </w:p>
    <w:p>
      <w:pPr>
        <w:spacing w:line="280" w:lineRule="atLeast" w:before="31"/>
        <w:ind w:left="640" w:right="0" w:firstLine="0"/>
        <w:jc w:val="left"/>
        <w:rPr>
          <w:rFonts w:ascii="Times New Roman"/>
          <w:sz w:val="16"/>
        </w:rPr>
      </w:pPr>
      <w:r>
        <w:rPr>
          <w:rFonts w:ascii="Times New Roman"/>
          <w:sz w:val="16"/>
        </w:rPr>
        <w:t>CALENDAR OF REPORTS AND ACTIONS.........................7990 CALIFORNIA PROJECT MANAGEMENT</w:t>
      </w:r>
    </w:p>
    <w:p>
      <w:pPr>
        <w:spacing w:line="180" w:lineRule="exact" w:before="0"/>
        <w:ind w:left="640" w:right="0" w:firstLine="0"/>
        <w:jc w:val="left"/>
        <w:rPr>
          <w:rFonts w:ascii="Times New Roman"/>
          <w:sz w:val="16"/>
        </w:rPr>
      </w:pPr>
      <w:r>
        <w:rPr>
          <w:rFonts w:ascii="Times New Roman"/>
          <w:sz w:val="16"/>
        </w:rPr>
        <w:t>METHODOLOGY (CA-PMM)........................... 4819.31(5), 4910</w:t>
      </w:r>
    </w:p>
    <w:p>
      <w:pPr>
        <w:spacing w:line="340" w:lineRule="atLeast" w:before="20"/>
        <w:ind w:left="640" w:right="0" w:firstLine="0"/>
        <w:jc w:val="left"/>
        <w:rPr>
          <w:rFonts w:ascii="Times New Roman" w:hAnsi="Times New Roman"/>
          <w:sz w:val="16"/>
        </w:rPr>
      </w:pPr>
      <w:r>
        <w:rPr>
          <w:rFonts w:ascii="Times New Roman" w:hAnsi="Times New Roman"/>
          <w:sz w:val="16"/>
        </w:rPr>
        <w:t>California State Auditor’s Office…..…………………………7380 CAPITAL OUTLAY</w:t>
      </w:r>
    </w:p>
    <w:p>
      <w:pPr>
        <w:spacing w:line="178" w:lineRule="exact" w:before="0"/>
        <w:ind w:left="1000" w:right="0" w:firstLine="0"/>
        <w:jc w:val="left"/>
        <w:rPr>
          <w:rFonts w:ascii="Times New Roman"/>
          <w:sz w:val="16"/>
        </w:rPr>
      </w:pPr>
      <w:r>
        <w:rPr>
          <w:rFonts w:ascii="Times New Roman"/>
          <w:sz w:val="16"/>
        </w:rPr>
        <w:t>Allotment.........................................................................8363</w:t>
      </w:r>
    </w:p>
    <w:p>
      <w:pPr>
        <w:tabs>
          <w:tab w:pos="4958" w:val="right" w:leader="dot"/>
        </w:tabs>
        <w:spacing w:line="180" w:lineRule="exact" w:before="0"/>
        <w:ind w:left="1000" w:right="0" w:firstLine="0"/>
        <w:jc w:val="left"/>
        <w:rPr>
          <w:rFonts w:ascii="Times New Roman"/>
          <w:sz w:val="16"/>
        </w:rPr>
      </w:pPr>
      <w:r>
        <w:rPr>
          <w:rFonts w:ascii="Times New Roman"/>
          <w:sz w:val="16"/>
        </w:rPr>
        <w:t>Appropriations</w:t>
        <w:tab/>
        <w:t>8422.21</w:t>
      </w:r>
    </w:p>
    <w:p>
      <w:pPr>
        <w:spacing w:line="180" w:lineRule="exact" w:before="0"/>
        <w:ind w:left="1360" w:right="0" w:firstLine="0"/>
        <w:jc w:val="left"/>
        <w:rPr>
          <w:rFonts w:ascii="Times New Roman"/>
          <w:sz w:val="16"/>
        </w:rPr>
      </w:pPr>
      <w:r>
        <w:rPr>
          <w:rFonts w:ascii="Times New Roman"/>
          <w:sz w:val="16"/>
        </w:rPr>
        <w:t>Continuing..............................................................8382</w:t>
      </w:r>
    </w:p>
    <w:p>
      <w:pPr>
        <w:spacing w:line="180" w:lineRule="exact" w:before="0"/>
        <w:ind w:left="1000" w:right="0" w:firstLine="0"/>
        <w:jc w:val="left"/>
        <w:rPr>
          <w:rFonts w:ascii="Times New Roman" w:hAnsi="Times New Roman"/>
          <w:sz w:val="16"/>
        </w:rPr>
      </w:pPr>
      <w:r>
        <w:rPr>
          <w:rFonts w:ascii="Times New Roman" w:hAnsi="Times New Roman"/>
          <w:sz w:val="16"/>
        </w:rPr>
        <w:t>Capitalized Assets .................................................6800–6899</w:t>
      </w:r>
    </w:p>
    <w:p>
      <w:pPr>
        <w:tabs>
          <w:tab w:pos="4958" w:val="right" w:leader="dot"/>
        </w:tabs>
        <w:spacing w:line="180" w:lineRule="exact" w:before="0"/>
        <w:ind w:left="1000" w:right="0" w:firstLine="0"/>
        <w:jc w:val="left"/>
        <w:rPr>
          <w:rFonts w:ascii="Times New Roman"/>
          <w:sz w:val="16"/>
        </w:rPr>
      </w:pPr>
      <w:r>
        <w:rPr>
          <w:rFonts w:ascii="Times New Roman"/>
          <w:sz w:val="16"/>
        </w:rPr>
        <w:t>Capitol</w:t>
      </w:r>
      <w:r>
        <w:rPr>
          <w:rFonts w:ascii="Times New Roman"/>
          <w:spacing w:val="-2"/>
          <w:sz w:val="16"/>
        </w:rPr>
        <w:t> </w:t>
      </w:r>
      <w:r>
        <w:rPr>
          <w:rFonts w:ascii="Times New Roman"/>
          <w:sz w:val="16"/>
        </w:rPr>
        <w:t>Area Plan</w:t>
        <w:tab/>
        <w:t>1310.1</w:t>
      </w:r>
    </w:p>
    <w:p>
      <w:pPr>
        <w:spacing w:line="182" w:lineRule="exact" w:before="0"/>
        <w:ind w:left="1000" w:right="0" w:firstLine="0"/>
        <w:jc w:val="left"/>
        <w:rPr>
          <w:rFonts w:ascii="Times New Roman"/>
          <w:sz w:val="16"/>
        </w:rPr>
      </w:pPr>
      <w:r>
        <w:rPr>
          <w:rFonts w:ascii="Times New Roman"/>
          <w:sz w:val="16"/>
        </w:rPr>
        <w:t>Encumbrances .................................................................8343</w:t>
      </w:r>
    </w:p>
    <w:p>
      <w:pPr>
        <w:spacing w:line="182" w:lineRule="exact" w:before="156"/>
        <w:ind w:left="640" w:right="0" w:firstLine="0"/>
        <w:jc w:val="left"/>
        <w:rPr>
          <w:rFonts w:ascii="Times New Roman"/>
          <w:sz w:val="16"/>
        </w:rPr>
      </w:pPr>
      <w:r>
        <w:rPr>
          <w:rFonts w:ascii="Times New Roman"/>
          <w:sz w:val="16"/>
        </w:rPr>
        <w:t>CARDS</w:t>
      </w:r>
    </w:p>
    <w:p>
      <w:pPr>
        <w:spacing w:line="180" w:lineRule="exact" w:before="0"/>
        <w:ind w:left="1000" w:right="0" w:firstLine="0"/>
        <w:jc w:val="left"/>
        <w:rPr>
          <w:rFonts w:ascii="Times New Roman"/>
          <w:sz w:val="16"/>
        </w:rPr>
      </w:pPr>
      <w:r>
        <w:rPr>
          <w:rFonts w:ascii="Times New Roman"/>
          <w:sz w:val="16"/>
        </w:rPr>
        <w:t>Credit (See CREDIT CARDS)</w:t>
      </w:r>
    </w:p>
    <w:p>
      <w:pPr>
        <w:spacing w:line="180" w:lineRule="exact" w:before="0"/>
        <w:ind w:left="1000" w:right="0" w:firstLine="0"/>
        <w:jc w:val="left"/>
        <w:rPr>
          <w:rFonts w:ascii="Times New Roman"/>
          <w:sz w:val="16"/>
        </w:rPr>
      </w:pPr>
      <w:r>
        <w:rPr>
          <w:rFonts w:ascii="Times New Roman"/>
          <w:sz w:val="16"/>
        </w:rPr>
        <w:t>Post  ................................................................................2232</w:t>
      </w:r>
    </w:p>
    <w:p>
      <w:pPr>
        <w:tabs>
          <w:tab w:pos="4267" w:val="left" w:leader="dot"/>
        </w:tabs>
        <w:spacing w:line="182" w:lineRule="exact" w:before="0"/>
        <w:ind w:left="1000" w:right="0" w:firstLine="0"/>
        <w:jc w:val="left"/>
        <w:rPr>
          <w:rFonts w:ascii="Times New Roman" w:hAnsi="Times New Roman"/>
          <w:sz w:val="16"/>
        </w:rPr>
      </w:pPr>
      <w:r>
        <w:rPr>
          <w:rFonts w:ascii="Times New Roman" w:hAnsi="Times New Roman"/>
          <w:sz w:val="16"/>
        </w:rPr>
        <w:t>Signature State Treasurer’s,</w:t>
      </w:r>
      <w:r>
        <w:rPr>
          <w:rFonts w:ascii="Times New Roman" w:hAnsi="Times New Roman"/>
          <w:spacing w:val="-8"/>
          <w:sz w:val="16"/>
        </w:rPr>
        <w:t> </w:t>
      </w:r>
      <w:r>
        <w:rPr>
          <w:rFonts w:ascii="Times New Roman" w:hAnsi="Times New Roman"/>
          <w:sz w:val="16"/>
        </w:rPr>
        <w:t>Form</w:t>
      </w:r>
      <w:r>
        <w:rPr>
          <w:rFonts w:ascii="Times New Roman" w:hAnsi="Times New Roman"/>
          <w:spacing w:val="-2"/>
          <w:sz w:val="16"/>
        </w:rPr>
        <w:t> </w:t>
      </w:r>
      <w:r>
        <w:rPr>
          <w:rFonts w:ascii="Times New Roman" w:hAnsi="Times New Roman"/>
          <w:sz w:val="16"/>
        </w:rPr>
        <w:t>38</w:t>
        <w:tab/>
        <w:t>8001.2–02</w:t>
      </w:r>
    </w:p>
    <w:p>
      <w:pPr>
        <w:spacing w:line="182" w:lineRule="exact" w:before="157"/>
        <w:ind w:left="640" w:right="0" w:firstLine="0"/>
        <w:jc w:val="left"/>
        <w:rPr>
          <w:rFonts w:ascii="Times New Roman"/>
          <w:sz w:val="16"/>
        </w:rPr>
      </w:pPr>
      <w:r>
        <w:rPr>
          <w:rFonts w:ascii="Times New Roman"/>
          <w:sz w:val="16"/>
        </w:rPr>
        <w:t>CASH ........................................................................... 8000 et seq.</w:t>
      </w:r>
    </w:p>
    <w:p>
      <w:pPr>
        <w:spacing w:line="180" w:lineRule="exact" w:before="0"/>
        <w:ind w:left="1000" w:right="0" w:firstLine="0"/>
        <w:jc w:val="left"/>
        <w:rPr>
          <w:rFonts w:ascii="Times New Roman"/>
          <w:sz w:val="16"/>
        </w:rPr>
      </w:pPr>
      <w:r>
        <w:rPr>
          <w:rFonts w:ascii="Times New Roman"/>
          <w:sz w:val="16"/>
        </w:rPr>
        <w:t>Accountability .................................................................8022</w:t>
      </w:r>
    </w:p>
    <w:p>
      <w:pPr>
        <w:spacing w:line="180" w:lineRule="exact" w:before="0"/>
        <w:ind w:left="1000" w:right="0" w:firstLine="0"/>
        <w:jc w:val="left"/>
        <w:rPr>
          <w:rFonts w:ascii="Times New Roman"/>
          <w:sz w:val="16"/>
        </w:rPr>
      </w:pPr>
      <w:r>
        <w:rPr>
          <w:rFonts w:ascii="Times New Roman"/>
          <w:sz w:val="16"/>
        </w:rPr>
        <w:t>Advance....................................................8116, 8180, 8580.4</w:t>
      </w:r>
    </w:p>
    <w:p>
      <w:pPr>
        <w:spacing w:line="180" w:lineRule="exact" w:before="0"/>
        <w:ind w:left="1000" w:right="0" w:firstLine="0"/>
        <w:jc w:val="left"/>
        <w:rPr>
          <w:rFonts w:ascii="Times New Roman"/>
          <w:sz w:val="16"/>
        </w:rPr>
      </w:pPr>
      <w:r>
        <w:rPr>
          <w:rFonts w:ascii="Times New Roman"/>
          <w:sz w:val="16"/>
        </w:rPr>
        <w:t>Approved Depositories ....................................................8031</w:t>
      </w:r>
    </w:p>
    <w:p>
      <w:pPr>
        <w:tabs>
          <w:tab w:pos="4418" w:val="left" w:leader="dot"/>
        </w:tabs>
        <w:spacing w:line="180" w:lineRule="exact" w:before="0"/>
        <w:ind w:left="1000" w:right="0" w:firstLine="0"/>
        <w:jc w:val="left"/>
        <w:rPr>
          <w:rFonts w:ascii="Times New Roman"/>
          <w:sz w:val="16"/>
        </w:rPr>
      </w:pPr>
      <w:r>
        <w:rPr>
          <w:rFonts w:ascii="Times New Roman"/>
          <w:sz w:val="16"/>
        </w:rPr>
        <w:t>Cash Management</w:t>
      </w:r>
      <w:r>
        <w:rPr>
          <w:rFonts w:ascii="Times New Roman"/>
          <w:spacing w:val="-5"/>
          <w:sz w:val="16"/>
        </w:rPr>
        <w:t> </w:t>
      </w:r>
      <w:r>
        <w:rPr>
          <w:rFonts w:ascii="Times New Roman"/>
          <w:sz w:val="16"/>
        </w:rPr>
        <w:t>Improvement</w:t>
      </w:r>
      <w:r>
        <w:rPr>
          <w:rFonts w:ascii="Times New Roman"/>
          <w:spacing w:val="-2"/>
          <w:sz w:val="16"/>
        </w:rPr>
        <w:t> </w:t>
      </w:r>
      <w:r>
        <w:rPr>
          <w:rFonts w:ascii="Times New Roman"/>
          <w:sz w:val="16"/>
        </w:rPr>
        <w:t>Act</w:t>
        <w:tab/>
        <w:t>8010-14</w:t>
      </w:r>
    </w:p>
    <w:p>
      <w:pPr>
        <w:spacing w:line="180" w:lineRule="exact" w:before="0"/>
        <w:ind w:left="1000" w:right="0" w:firstLine="0"/>
        <w:jc w:val="left"/>
        <w:rPr>
          <w:rFonts w:ascii="Times New Roman"/>
          <w:sz w:val="16"/>
        </w:rPr>
      </w:pPr>
      <w:r>
        <w:rPr>
          <w:rFonts w:ascii="Times New Roman"/>
          <w:sz w:val="16"/>
        </w:rPr>
        <w:t>Deficiencies .....................................................................8072</w:t>
      </w:r>
    </w:p>
    <w:p>
      <w:pPr>
        <w:tabs>
          <w:tab w:pos="4389" w:val="left" w:leader="dot"/>
        </w:tabs>
        <w:spacing w:line="180" w:lineRule="exact" w:before="0"/>
        <w:ind w:left="1000" w:right="0" w:firstLine="0"/>
        <w:jc w:val="left"/>
        <w:rPr>
          <w:rFonts w:ascii="Times New Roman" w:hAnsi="Times New Roman"/>
          <w:sz w:val="16"/>
        </w:rPr>
      </w:pPr>
      <w:r>
        <w:rPr>
          <w:rFonts w:ascii="Times New Roman" w:hAnsi="Times New Roman"/>
          <w:sz w:val="16"/>
        </w:rPr>
        <w:t>Deposits</w:t>
        <w:tab/>
        <w:t>8030–36</w:t>
      </w:r>
    </w:p>
    <w:p>
      <w:pPr>
        <w:tabs>
          <w:tab w:pos="4512" w:val="left" w:leader="dot"/>
        </w:tabs>
        <w:spacing w:line="180" w:lineRule="exact" w:before="0"/>
        <w:ind w:left="1000" w:right="0" w:firstLine="0"/>
        <w:jc w:val="left"/>
        <w:rPr>
          <w:rFonts w:ascii="Times New Roman"/>
          <w:sz w:val="16"/>
        </w:rPr>
      </w:pPr>
      <w:r>
        <w:rPr>
          <w:rFonts w:ascii="Times New Roman"/>
          <w:sz w:val="16"/>
        </w:rPr>
        <w:t>Fiscal</w:t>
      </w:r>
      <w:r>
        <w:rPr>
          <w:rFonts w:ascii="Times New Roman"/>
          <w:spacing w:val="-4"/>
          <w:sz w:val="16"/>
        </w:rPr>
        <w:t> </w:t>
      </w:r>
      <w:r>
        <w:rPr>
          <w:rFonts w:ascii="Times New Roman"/>
          <w:sz w:val="16"/>
        </w:rPr>
        <w:t>Agents</w:t>
        <w:tab/>
        <w:t>8002.1</w:t>
      </w:r>
    </w:p>
    <w:p>
      <w:pPr>
        <w:spacing w:line="180" w:lineRule="exact" w:before="0"/>
        <w:ind w:left="1000" w:right="0" w:firstLine="0"/>
        <w:jc w:val="left"/>
        <w:rPr>
          <w:rFonts w:ascii="Times New Roman" w:hAnsi="Times New Roman"/>
          <w:sz w:val="16"/>
        </w:rPr>
      </w:pPr>
      <w:r>
        <w:rPr>
          <w:rFonts w:ascii="Times New Roman" w:hAnsi="Times New Roman"/>
          <w:sz w:val="16"/>
        </w:rPr>
        <w:t>General ...................................................8000–02.5, 8090–99</w:t>
      </w:r>
    </w:p>
    <w:p>
      <w:pPr>
        <w:spacing w:line="180" w:lineRule="exact" w:before="0"/>
        <w:ind w:left="1000" w:right="0" w:firstLine="0"/>
        <w:jc w:val="left"/>
        <w:rPr>
          <w:rFonts w:ascii="Times New Roman"/>
          <w:sz w:val="16"/>
        </w:rPr>
      </w:pPr>
      <w:r>
        <w:rPr>
          <w:rFonts w:ascii="Times New Roman"/>
          <w:sz w:val="16"/>
        </w:rPr>
        <w:t>General Ledger Accounts ................................................7610</w:t>
      </w:r>
    </w:p>
    <w:p>
      <w:pPr>
        <w:tabs>
          <w:tab w:pos="4512" w:val="left" w:leader="dot"/>
        </w:tabs>
        <w:spacing w:line="180" w:lineRule="exact" w:before="0"/>
        <w:ind w:left="1000" w:right="0" w:firstLine="0"/>
        <w:jc w:val="left"/>
        <w:rPr>
          <w:rFonts w:ascii="Times New Roman"/>
          <w:sz w:val="16"/>
        </w:rPr>
      </w:pPr>
      <w:r>
        <w:rPr>
          <w:rFonts w:ascii="Times New Roman"/>
          <w:sz w:val="16"/>
        </w:rPr>
        <w:t>Handling, Separation</w:t>
      </w:r>
      <w:r>
        <w:rPr>
          <w:rFonts w:ascii="Times New Roman"/>
          <w:spacing w:val="-1"/>
          <w:sz w:val="16"/>
        </w:rPr>
        <w:t> </w:t>
      </w:r>
      <w:r>
        <w:rPr>
          <w:rFonts w:ascii="Times New Roman"/>
          <w:sz w:val="16"/>
        </w:rPr>
        <w:t>of</w:t>
      </w:r>
      <w:r>
        <w:rPr>
          <w:rFonts w:ascii="Times New Roman"/>
          <w:spacing w:val="-3"/>
          <w:sz w:val="16"/>
        </w:rPr>
        <w:t> </w:t>
      </w:r>
      <w:r>
        <w:rPr>
          <w:rFonts w:ascii="Times New Roman"/>
          <w:sz w:val="16"/>
        </w:rPr>
        <w:t>Duties</w:t>
        <w:tab/>
        <w:t>8080.2</w:t>
      </w:r>
    </w:p>
    <w:p>
      <w:pPr>
        <w:tabs>
          <w:tab w:pos="4512" w:val="left" w:leader="dot"/>
        </w:tabs>
        <w:spacing w:line="180" w:lineRule="exact" w:before="0"/>
        <w:ind w:left="1000" w:right="0" w:firstLine="0"/>
        <w:jc w:val="left"/>
        <w:rPr>
          <w:rFonts w:ascii="Times New Roman"/>
          <w:sz w:val="16"/>
        </w:rPr>
      </w:pPr>
      <w:r>
        <w:rPr>
          <w:rFonts w:ascii="Times New Roman"/>
          <w:sz w:val="16"/>
        </w:rPr>
        <w:t>Non State</w:t>
      </w:r>
      <w:r>
        <w:rPr>
          <w:rFonts w:ascii="Times New Roman"/>
          <w:spacing w:val="-3"/>
          <w:sz w:val="16"/>
        </w:rPr>
        <w:t> </w:t>
      </w:r>
      <w:r>
        <w:rPr>
          <w:rFonts w:ascii="Times New Roman"/>
          <w:sz w:val="16"/>
        </w:rPr>
        <w:t>Money</w:t>
        <w:tab/>
        <w:t>8002.5</w:t>
      </w:r>
    </w:p>
    <w:p>
      <w:pPr>
        <w:spacing w:line="180" w:lineRule="exact" w:before="0"/>
        <w:ind w:left="1000" w:right="0" w:firstLine="0"/>
        <w:jc w:val="left"/>
        <w:rPr>
          <w:rFonts w:ascii="Times New Roman" w:hAnsi="Times New Roman"/>
          <w:sz w:val="16"/>
        </w:rPr>
      </w:pPr>
      <w:r>
        <w:rPr>
          <w:rFonts w:ascii="Times New Roman" w:hAnsi="Times New Roman"/>
          <w:sz w:val="16"/>
        </w:rPr>
        <w:t>Overages and Shortages..........................................8070–72.1</w:t>
      </w:r>
    </w:p>
    <w:p>
      <w:pPr>
        <w:spacing w:line="180" w:lineRule="exact" w:before="0"/>
        <w:ind w:left="1000" w:right="0" w:firstLine="0"/>
        <w:jc w:val="left"/>
        <w:rPr>
          <w:rFonts w:ascii="Times New Roman"/>
          <w:sz w:val="16"/>
        </w:rPr>
      </w:pPr>
      <w:r>
        <w:rPr>
          <w:rFonts w:ascii="Times New Roman"/>
          <w:sz w:val="16"/>
        </w:rPr>
        <w:t>Paid Agency Checks........................................................8050</w:t>
      </w:r>
    </w:p>
    <w:p>
      <w:pPr>
        <w:spacing w:line="180" w:lineRule="exact" w:before="0"/>
        <w:ind w:left="1000" w:right="0" w:firstLine="0"/>
        <w:jc w:val="left"/>
        <w:rPr>
          <w:rFonts w:ascii="Times New Roman"/>
          <w:sz w:val="16"/>
        </w:rPr>
      </w:pPr>
      <w:r>
        <w:rPr>
          <w:rFonts w:ascii="Times New Roman"/>
          <w:sz w:val="16"/>
        </w:rPr>
        <w:t>Payment Funds (Institutional)..........................................8121</w:t>
      </w:r>
    </w:p>
    <w:p>
      <w:pPr>
        <w:tabs>
          <w:tab w:pos="4430" w:val="left" w:leader="dot"/>
        </w:tabs>
        <w:spacing w:line="182" w:lineRule="exact" w:before="0"/>
        <w:ind w:left="1000" w:right="0" w:firstLine="0"/>
        <w:jc w:val="left"/>
        <w:rPr>
          <w:rFonts w:ascii="Times New Roman"/>
          <w:sz w:val="16"/>
        </w:rPr>
      </w:pPr>
      <w:r>
        <w:rPr>
          <w:rFonts w:ascii="Times New Roman"/>
          <w:sz w:val="16"/>
        </w:rPr>
        <w:t>Payments, Services</w:t>
      </w:r>
      <w:r>
        <w:rPr>
          <w:rFonts w:ascii="Times New Roman"/>
          <w:spacing w:val="-6"/>
          <w:sz w:val="16"/>
        </w:rPr>
        <w:t> </w:t>
      </w:r>
      <w:r>
        <w:rPr>
          <w:rFonts w:ascii="Times New Roman"/>
          <w:sz w:val="16"/>
        </w:rPr>
        <w:t>to</w:t>
      </w:r>
      <w:r>
        <w:rPr>
          <w:rFonts w:ascii="Times New Roman"/>
          <w:spacing w:val="-3"/>
          <w:sz w:val="16"/>
        </w:rPr>
        <w:t> </w:t>
      </w:r>
      <w:r>
        <w:rPr>
          <w:rFonts w:ascii="Times New Roman"/>
          <w:sz w:val="16"/>
        </w:rPr>
        <w:t>Employees</w:t>
        <w:tab/>
        <w:t>11072.1</w:t>
      </w:r>
    </w:p>
    <w:p>
      <w:pPr>
        <w:spacing w:after="0" w:line="182" w:lineRule="exact"/>
        <w:jc w:val="left"/>
        <w:rPr>
          <w:rFonts w:ascii="Times New Roman"/>
          <w:sz w:val="16"/>
        </w:rPr>
        <w:sectPr>
          <w:type w:val="continuous"/>
          <w:pgSz w:w="12240" w:h="15840"/>
          <w:pgMar w:top="820" w:bottom="820" w:left="1160" w:right="700"/>
          <w:cols w:num="2" w:equalWidth="0">
            <w:col w:w="4602" w:space="295"/>
            <w:col w:w="5483"/>
          </w:cols>
        </w:sectPr>
      </w:pPr>
    </w:p>
    <w:p>
      <w:pPr>
        <w:pStyle w:val="BodyText"/>
        <w:spacing w:before="7"/>
        <w:rPr>
          <w:rFonts w:ascii="Times New Roman"/>
          <w:sz w:val="11"/>
        </w:rPr>
      </w:pPr>
    </w:p>
    <w:p>
      <w:pPr>
        <w:spacing w:after="0"/>
        <w:rPr>
          <w:rFonts w:ascii="Times New Roman"/>
          <w:sz w:val="11"/>
        </w:rPr>
        <w:sectPr>
          <w:headerReference w:type="default" r:id="rId273"/>
          <w:pgSz w:w="12240" w:h="15840"/>
          <w:pgMar w:header="732" w:footer="595" w:top="1180" w:bottom="780" w:left="1160" w:right="700"/>
        </w:sectPr>
      </w:pPr>
    </w:p>
    <w:p>
      <w:pPr>
        <w:spacing w:line="182" w:lineRule="exact" w:before="94"/>
        <w:ind w:left="280" w:right="0" w:firstLine="0"/>
        <w:jc w:val="left"/>
        <w:rPr>
          <w:rFonts w:ascii="Times New Roman"/>
          <w:sz w:val="16"/>
        </w:rPr>
      </w:pPr>
      <w:r>
        <w:rPr/>
        <w:pict>
          <v:line style="position:absolute;mso-position-horizontal-relative:page;mso-position-vertical-relative:page;z-index:6160" from="316.869995pt,70.916pt" to="316.869995pt,744.456pt" stroked="true" strokeweight=".72pt" strokecolor="#000000">
            <v:stroke dashstyle="solid"/>
            <w10:wrap type="none"/>
          </v:line>
        </w:pict>
      </w:r>
      <w:r>
        <w:rPr>
          <w:rFonts w:ascii="Times New Roman"/>
          <w:sz w:val="16"/>
        </w:rPr>
        <w:t>PREVENTIVE MAINTENANCE</w:t>
      </w:r>
    </w:p>
    <w:p>
      <w:pPr>
        <w:spacing w:line="182" w:lineRule="exact" w:before="0"/>
        <w:ind w:left="640" w:right="0" w:firstLine="0"/>
        <w:jc w:val="both"/>
        <w:rPr>
          <w:rFonts w:ascii="Times New Roman"/>
          <w:sz w:val="16"/>
        </w:rPr>
      </w:pPr>
      <w:r>
        <w:rPr>
          <w:rFonts w:ascii="Times New Roman"/>
          <w:sz w:val="16"/>
        </w:rPr>
        <w:t>(See VEHICLES, STATE-OWNED)</w:t>
      </w:r>
    </w:p>
    <w:p>
      <w:pPr>
        <w:spacing w:line="340" w:lineRule="atLeast" w:before="1"/>
        <w:ind w:left="280" w:right="140" w:firstLine="0"/>
        <w:jc w:val="left"/>
        <w:rPr>
          <w:rFonts w:ascii="Times New Roman"/>
          <w:sz w:val="16"/>
        </w:rPr>
      </w:pPr>
      <w:r>
        <w:rPr>
          <w:rFonts w:ascii="Times New Roman"/>
          <w:sz w:val="16"/>
        </w:rPr>
        <w:t>PRICE LIST AND CATALOG, CENTRAL STORES.............3542 PRINTING ....................................................................2800 et seq.</w:t>
      </w:r>
    </w:p>
    <w:p>
      <w:pPr>
        <w:spacing w:line="178" w:lineRule="exact" w:before="0"/>
        <w:ind w:left="640" w:right="0" w:firstLine="0"/>
        <w:jc w:val="both"/>
        <w:rPr>
          <w:rFonts w:ascii="Times New Roman"/>
          <w:sz w:val="16"/>
        </w:rPr>
      </w:pPr>
      <w:r>
        <w:rPr>
          <w:rFonts w:ascii="Times New Roman"/>
          <w:sz w:val="16"/>
        </w:rPr>
        <w:t>Advertising......................................................................2825</w:t>
      </w:r>
    </w:p>
    <w:p>
      <w:pPr>
        <w:spacing w:line="180" w:lineRule="exact" w:before="0"/>
        <w:ind w:left="640" w:right="0" w:firstLine="0"/>
        <w:jc w:val="both"/>
        <w:rPr>
          <w:rFonts w:ascii="Times New Roman"/>
          <w:sz w:val="16"/>
        </w:rPr>
      </w:pPr>
      <w:r>
        <w:rPr>
          <w:rFonts w:ascii="Times New Roman"/>
          <w:sz w:val="16"/>
        </w:rPr>
        <w:t>Brochure, Pamphlet and Poster Printing..........................2820</w:t>
      </w:r>
    </w:p>
    <w:p>
      <w:pPr>
        <w:spacing w:line="180" w:lineRule="exact" w:before="3"/>
        <w:ind w:left="640" w:right="152" w:firstLine="0"/>
        <w:jc w:val="both"/>
        <w:rPr>
          <w:rFonts w:ascii="Times New Roman"/>
          <w:sz w:val="16"/>
        </w:rPr>
      </w:pPr>
      <w:r>
        <w:rPr>
          <w:rFonts w:ascii="Times New Roman"/>
          <w:sz w:val="16"/>
        </w:rPr>
        <w:t>Computerized Addressing Services .................................2820 Copying and Duplicating ................................................2850 Costs......................................................................2810, 2860</w:t>
      </w:r>
    </w:p>
    <w:p>
      <w:pPr>
        <w:spacing w:line="177" w:lineRule="exact" w:before="0"/>
        <w:ind w:left="640" w:right="0" w:firstLine="0"/>
        <w:jc w:val="both"/>
        <w:rPr>
          <w:rFonts w:ascii="Times New Roman"/>
          <w:sz w:val="16"/>
        </w:rPr>
      </w:pPr>
      <w:r>
        <w:rPr>
          <w:rFonts w:ascii="Times New Roman"/>
          <w:sz w:val="16"/>
        </w:rPr>
        <w:t>Desktop Publishing .........................................................2820</w:t>
      </w:r>
    </w:p>
    <w:p>
      <w:pPr>
        <w:tabs>
          <w:tab w:pos="4599" w:val="right" w:leader="dot"/>
        </w:tabs>
        <w:spacing w:line="180" w:lineRule="exact" w:before="0"/>
        <w:ind w:left="640" w:right="0" w:firstLine="0"/>
        <w:jc w:val="both"/>
        <w:rPr>
          <w:rFonts w:ascii="Times New Roman"/>
          <w:sz w:val="16"/>
        </w:rPr>
      </w:pPr>
      <w:r>
        <w:rPr>
          <w:rFonts w:ascii="Times New Roman"/>
          <w:sz w:val="16"/>
        </w:rPr>
        <w:t>Dup. and</w:t>
      </w:r>
      <w:r>
        <w:rPr>
          <w:rFonts w:ascii="Times New Roman"/>
          <w:spacing w:val="2"/>
          <w:sz w:val="16"/>
        </w:rPr>
        <w:t> </w:t>
      </w:r>
      <w:r>
        <w:rPr>
          <w:rFonts w:ascii="Times New Roman"/>
          <w:sz w:val="16"/>
        </w:rPr>
        <w:t>Repro.</w:t>
      </w:r>
      <w:r>
        <w:rPr>
          <w:rFonts w:ascii="Times New Roman"/>
          <w:spacing w:val="1"/>
          <w:sz w:val="16"/>
        </w:rPr>
        <w:t> </w:t>
      </w:r>
      <w:r>
        <w:rPr>
          <w:rFonts w:ascii="Times New Roman"/>
          <w:sz w:val="16"/>
        </w:rPr>
        <w:t>Services</w:t>
        <w:tab/>
        <w:t>8752-52.1</w:t>
      </w:r>
    </w:p>
    <w:p>
      <w:pPr>
        <w:spacing w:line="180" w:lineRule="exact" w:before="3"/>
        <w:ind w:left="640" w:right="152" w:firstLine="0"/>
        <w:jc w:val="both"/>
        <w:rPr>
          <w:rFonts w:ascii="Times New Roman"/>
          <w:sz w:val="16"/>
        </w:rPr>
      </w:pPr>
      <w:r>
        <w:rPr>
          <w:rFonts w:ascii="Times New Roman"/>
          <w:sz w:val="16"/>
        </w:rPr>
        <w:t>Electronic Publishing (Disk or Internet) ..........................2820 Estimates .........................................................................2810</w:t>
      </w:r>
    </w:p>
    <w:p>
      <w:pPr>
        <w:spacing w:line="177" w:lineRule="exact" w:before="0"/>
        <w:ind w:left="640" w:right="0" w:firstLine="0"/>
        <w:jc w:val="both"/>
        <w:rPr>
          <w:rFonts w:ascii="Times New Roman"/>
          <w:sz w:val="16"/>
        </w:rPr>
      </w:pPr>
      <w:r>
        <w:rPr>
          <w:rFonts w:ascii="Times New Roman"/>
          <w:sz w:val="16"/>
        </w:rPr>
        <w:t>Forms Printing.................................................................2820</w:t>
      </w:r>
    </w:p>
    <w:p>
      <w:pPr>
        <w:spacing w:line="180" w:lineRule="exact" w:before="0"/>
        <w:ind w:left="640" w:right="0" w:firstLine="0"/>
        <w:jc w:val="both"/>
        <w:rPr>
          <w:rFonts w:ascii="Times New Roman"/>
          <w:sz w:val="16"/>
        </w:rPr>
      </w:pPr>
      <w:r>
        <w:rPr>
          <w:rFonts w:ascii="Times New Roman"/>
          <w:sz w:val="16"/>
        </w:rPr>
        <w:t>Interagency Mail Service.................................................2820</w:t>
      </w:r>
    </w:p>
    <w:p>
      <w:pPr>
        <w:spacing w:line="180" w:lineRule="exact" w:before="3"/>
        <w:ind w:left="640" w:right="152" w:firstLine="0"/>
        <w:jc w:val="both"/>
        <w:rPr>
          <w:rFonts w:ascii="Times New Roman"/>
          <w:sz w:val="16"/>
        </w:rPr>
      </w:pPr>
      <w:r>
        <w:rPr>
          <w:rFonts w:ascii="Times New Roman"/>
          <w:sz w:val="16"/>
        </w:rPr>
        <w:t>Legislative Printing and Distribution ..............................2820 Mass Mailing...................................................................2820 Master Service Agreements .............................................2820 Ordering Form.................................................................2810</w:t>
      </w:r>
    </w:p>
    <w:p>
      <w:pPr>
        <w:spacing w:line="177" w:lineRule="exact" w:before="0"/>
        <w:ind w:left="640" w:right="0" w:firstLine="0"/>
        <w:jc w:val="both"/>
        <w:rPr>
          <w:rFonts w:ascii="Times New Roman"/>
          <w:sz w:val="16"/>
        </w:rPr>
      </w:pPr>
      <w:r>
        <w:rPr>
          <w:rFonts w:ascii="Times New Roman"/>
          <w:sz w:val="16"/>
        </w:rPr>
        <w:t>Print Buying ....................................................................2820</w:t>
      </w:r>
    </w:p>
    <w:p>
      <w:pPr>
        <w:spacing w:line="180" w:lineRule="exact" w:before="3"/>
        <w:ind w:left="640" w:right="152" w:firstLine="0"/>
        <w:jc w:val="both"/>
        <w:rPr>
          <w:rFonts w:ascii="Times New Roman"/>
          <w:sz w:val="16"/>
        </w:rPr>
      </w:pPr>
      <w:r>
        <w:rPr>
          <w:rFonts w:ascii="Times New Roman"/>
          <w:sz w:val="16"/>
        </w:rPr>
        <w:t>Prison Industry Authority ..................2850, 2855, 2860, 2865 Publication Printing.........................................................2820</w:t>
      </w:r>
    </w:p>
    <w:p>
      <w:pPr>
        <w:spacing w:line="177" w:lineRule="exact" w:before="0"/>
        <w:ind w:left="640" w:right="0" w:firstLine="0"/>
        <w:jc w:val="both"/>
        <w:rPr>
          <w:rFonts w:ascii="Times New Roman"/>
          <w:sz w:val="16"/>
        </w:rPr>
      </w:pPr>
      <w:r>
        <w:rPr>
          <w:rFonts w:ascii="Times New Roman"/>
          <w:sz w:val="16"/>
        </w:rPr>
        <w:t>Quick Printing .................................................................2820</w:t>
      </w:r>
    </w:p>
    <w:p>
      <w:pPr>
        <w:spacing w:line="180" w:lineRule="exact" w:before="0"/>
        <w:ind w:left="640" w:right="0" w:firstLine="0"/>
        <w:jc w:val="both"/>
        <w:rPr>
          <w:rFonts w:ascii="Times New Roman"/>
          <w:sz w:val="16"/>
        </w:rPr>
      </w:pPr>
      <w:r>
        <w:rPr>
          <w:rFonts w:ascii="Times New Roman"/>
          <w:sz w:val="16"/>
        </w:rPr>
        <w:t>Scheduling.......................................................................2810</w:t>
      </w:r>
    </w:p>
    <w:p>
      <w:pPr>
        <w:spacing w:line="180" w:lineRule="exact" w:before="0"/>
        <w:ind w:left="640" w:right="0" w:firstLine="0"/>
        <w:jc w:val="both"/>
        <w:rPr>
          <w:rFonts w:ascii="Times New Roman"/>
          <w:sz w:val="16"/>
        </w:rPr>
      </w:pPr>
      <w:r>
        <w:rPr/>
        <w:pict>
          <v:line style="position:absolute;mso-position-horizontal-relative:page;mso-position-vertical-relative:paragraph;z-index:6136" from="63.383999pt,9.169141pt" to="63.383999pt,18.169141pt" stroked="true" strokeweight=".72pt" strokecolor="#000000">
            <v:stroke dashstyle="solid"/>
            <w10:wrap type="none"/>
          </v:line>
        </w:pict>
      </w:r>
      <w:r>
        <w:rPr>
          <w:rFonts w:ascii="Times New Roman"/>
          <w:sz w:val="16"/>
        </w:rPr>
        <w:t>Services or Supplies,</w:t>
      </w:r>
    </w:p>
    <w:p>
      <w:pPr>
        <w:tabs>
          <w:tab w:pos="4152" w:val="left" w:leader="dot"/>
        </w:tabs>
        <w:spacing w:line="180" w:lineRule="exact" w:before="0"/>
        <w:ind w:left="1000" w:right="0" w:firstLine="0"/>
        <w:jc w:val="left"/>
        <w:rPr>
          <w:rFonts w:ascii="Times New Roman"/>
          <w:sz w:val="16"/>
        </w:rPr>
      </w:pPr>
      <w:r>
        <w:rPr/>
        <w:pict>
          <v:line style="position:absolute;mso-position-horizontal-relative:page;mso-position-vertical-relative:paragraph;z-index:-199072" from="108.019997pt,5.509146pt" to="288.039997pt,5.509146pt" stroked="true" strokeweight=".35999pt" strokecolor="#000000">
            <v:stroke dashstyle="solid"/>
            <w10:wrap type="none"/>
          </v:line>
        </w:pict>
      </w:r>
      <w:r>
        <w:rPr>
          <w:rFonts w:ascii="Times New Roman"/>
          <w:sz w:val="16"/>
          <w:shd w:fill="FFFF00" w:color="auto" w:val="clear"/>
        </w:rPr>
        <w:t>Authorization</w:t>
      </w:r>
      <w:r>
        <w:rPr>
          <w:rFonts w:ascii="Times New Roman"/>
          <w:spacing w:val="-2"/>
          <w:sz w:val="16"/>
          <w:shd w:fill="FFFF00" w:color="auto" w:val="clear"/>
        </w:rPr>
        <w:t> </w:t>
      </w:r>
      <w:r>
        <w:rPr>
          <w:rFonts w:ascii="Times New Roman"/>
          <w:sz w:val="16"/>
          <w:shd w:fill="FFFF00" w:color="auto" w:val="clear"/>
        </w:rPr>
        <w:t>for</w:t>
      </w:r>
      <w:r>
        <w:rPr>
          <w:rFonts w:ascii="Times New Roman"/>
          <w:sz w:val="16"/>
        </w:rPr>
        <w:tab/>
      </w:r>
      <w:r>
        <w:rPr>
          <w:rFonts w:ascii="Times New Roman"/>
          <w:sz w:val="16"/>
          <w:shd w:fill="FFFF00" w:color="auto" w:val="clear"/>
        </w:rPr>
        <w:t>8472.1</w:t>
      </w:r>
    </w:p>
    <w:p>
      <w:pPr>
        <w:spacing w:line="180" w:lineRule="exact" w:before="0"/>
        <w:ind w:left="640" w:right="0" w:firstLine="0"/>
        <w:jc w:val="both"/>
        <w:rPr>
          <w:rFonts w:ascii="Times New Roman"/>
          <w:sz w:val="16"/>
        </w:rPr>
      </w:pPr>
      <w:r>
        <w:rPr>
          <w:rFonts w:ascii="Times New Roman"/>
          <w:sz w:val="16"/>
        </w:rPr>
        <w:t>Stationery Printing...........................................................2820</w:t>
      </w:r>
    </w:p>
    <w:p>
      <w:pPr>
        <w:spacing w:line="444" w:lineRule="auto" w:before="0"/>
        <w:ind w:left="280" w:right="0" w:firstLine="360"/>
        <w:jc w:val="left"/>
        <w:rPr>
          <w:rFonts w:ascii="Times New Roman"/>
          <w:sz w:val="16"/>
        </w:rPr>
      </w:pPr>
      <w:r>
        <w:rPr>
          <w:rFonts w:ascii="Times New Roman"/>
          <w:sz w:val="16"/>
        </w:rPr>
        <w:t>Union Label.....................................................................2870 PRIVACY LAWS AND REGULATIONS...............................1745</w:t>
      </w:r>
    </w:p>
    <w:p>
      <w:pPr>
        <w:spacing w:before="7"/>
        <w:ind w:left="280" w:right="0" w:firstLine="0"/>
        <w:jc w:val="left"/>
        <w:rPr>
          <w:rFonts w:ascii="Times New Roman" w:hAnsi="Times New Roman"/>
          <w:sz w:val="16"/>
        </w:rPr>
      </w:pPr>
      <w:r>
        <w:rPr>
          <w:rFonts w:ascii="Times New Roman" w:hAnsi="Times New Roman"/>
          <w:sz w:val="16"/>
        </w:rPr>
        <w:t>PRIVACY…………………………………………………….5310</w:t>
      </w:r>
    </w:p>
    <w:p>
      <w:pPr>
        <w:spacing w:line="180" w:lineRule="exact" w:before="161"/>
        <w:ind w:left="280" w:right="1500" w:firstLine="0"/>
        <w:jc w:val="left"/>
        <w:rPr>
          <w:rFonts w:ascii="Times New Roman"/>
          <w:sz w:val="16"/>
        </w:rPr>
      </w:pPr>
      <w:r>
        <w:rPr>
          <w:rFonts w:ascii="Times New Roman"/>
          <w:sz w:val="16"/>
        </w:rPr>
        <w:t>PRIVATELY OWNED AUTOMOBILES (See VEHICLES PRIVATELY OWNED)</w:t>
      </w:r>
    </w:p>
    <w:p>
      <w:pPr>
        <w:spacing w:line="340" w:lineRule="exact" w:before="32"/>
        <w:ind w:left="280" w:right="0" w:firstLine="0"/>
        <w:jc w:val="left"/>
        <w:rPr>
          <w:rFonts w:ascii="Times New Roman" w:hAnsi="Times New Roman"/>
          <w:sz w:val="16"/>
        </w:rPr>
      </w:pPr>
      <w:r>
        <w:rPr>
          <w:rFonts w:ascii="Times New Roman" w:hAnsi="Times New Roman"/>
          <w:sz w:val="16"/>
        </w:rPr>
        <w:t>PRIVATE TRUSTS ......................................................19420–25.3 PRISON INDUSTRY AUTHORITY</w:t>
      </w:r>
    </w:p>
    <w:p>
      <w:pPr>
        <w:spacing w:line="145" w:lineRule="exact" w:before="0"/>
        <w:ind w:left="640" w:right="0" w:firstLine="0"/>
        <w:jc w:val="both"/>
        <w:rPr>
          <w:rFonts w:ascii="Times New Roman"/>
          <w:sz w:val="16"/>
        </w:rPr>
      </w:pPr>
      <w:r>
        <w:rPr>
          <w:rFonts w:ascii="Times New Roman"/>
          <w:sz w:val="16"/>
        </w:rPr>
        <w:t>Authority .........................................................................8476</w:t>
      </w:r>
    </w:p>
    <w:p>
      <w:pPr>
        <w:spacing w:line="180" w:lineRule="exact" w:before="0"/>
        <w:ind w:left="640" w:right="0" w:firstLine="0"/>
        <w:jc w:val="both"/>
        <w:rPr>
          <w:rFonts w:ascii="Times New Roman"/>
          <w:sz w:val="16"/>
        </w:rPr>
      </w:pPr>
      <w:r>
        <w:rPr>
          <w:rFonts w:ascii="Times New Roman"/>
          <w:sz w:val="16"/>
        </w:rPr>
        <w:t>Printing................................................................2850, et seq.</w:t>
      </w:r>
    </w:p>
    <w:p>
      <w:pPr>
        <w:spacing w:line="182" w:lineRule="exact" w:before="0"/>
        <w:ind w:left="640" w:right="0" w:firstLine="0"/>
        <w:jc w:val="both"/>
        <w:rPr>
          <w:rFonts w:ascii="Times New Roman"/>
          <w:sz w:val="16"/>
        </w:rPr>
      </w:pPr>
      <w:r>
        <w:rPr>
          <w:rFonts w:ascii="Times New Roman"/>
          <w:sz w:val="16"/>
        </w:rPr>
        <w:t>Purchases.........................................................................3505</w:t>
      </w:r>
    </w:p>
    <w:p>
      <w:pPr>
        <w:spacing w:line="182" w:lineRule="exact" w:before="157"/>
        <w:ind w:left="280" w:right="0" w:firstLine="0"/>
        <w:jc w:val="left"/>
        <w:rPr>
          <w:rFonts w:ascii="Times New Roman"/>
          <w:sz w:val="16"/>
        </w:rPr>
      </w:pPr>
      <w:r>
        <w:rPr>
          <w:rFonts w:ascii="Times New Roman"/>
          <w:sz w:val="16"/>
        </w:rPr>
        <w:t>PROCUREMENT</w:t>
      </w:r>
    </w:p>
    <w:p>
      <w:pPr>
        <w:spacing w:line="180" w:lineRule="exact" w:before="0"/>
        <w:ind w:left="640" w:right="0" w:firstLine="0"/>
        <w:jc w:val="both"/>
        <w:rPr>
          <w:rFonts w:ascii="Times New Roman"/>
          <w:sz w:val="16"/>
        </w:rPr>
      </w:pPr>
      <w:r>
        <w:rPr>
          <w:rFonts w:ascii="Times New Roman"/>
          <w:sz w:val="16"/>
        </w:rPr>
        <w:t>Introduction .....................................................................5200</w:t>
      </w:r>
    </w:p>
    <w:p>
      <w:pPr>
        <w:tabs>
          <w:tab w:pos="4152" w:val="left" w:leader="dot"/>
        </w:tabs>
        <w:spacing w:line="180" w:lineRule="exact" w:before="0"/>
        <w:ind w:left="640" w:right="0" w:firstLine="0"/>
        <w:jc w:val="both"/>
        <w:rPr>
          <w:rFonts w:ascii="Times New Roman"/>
          <w:sz w:val="16"/>
        </w:rPr>
      </w:pPr>
      <w:r>
        <w:rPr>
          <w:rFonts w:ascii="Times New Roman"/>
          <w:sz w:val="16"/>
        </w:rPr>
        <w:t>Acquisition Phase</w:t>
        <w:tab/>
        <w:t>5230.2</w:t>
      </w:r>
    </w:p>
    <w:p>
      <w:pPr>
        <w:tabs>
          <w:tab w:pos="4152" w:val="left" w:leader="dot"/>
        </w:tabs>
        <w:spacing w:line="180" w:lineRule="exact" w:before="0"/>
        <w:ind w:left="640" w:right="0" w:firstLine="0"/>
        <w:jc w:val="both"/>
        <w:rPr>
          <w:rFonts w:ascii="Times New Roman"/>
          <w:sz w:val="16"/>
        </w:rPr>
      </w:pPr>
      <w:r>
        <w:rPr>
          <w:rFonts w:ascii="Times New Roman"/>
          <w:sz w:val="16"/>
        </w:rPr>
        <w:t>Acquisition Planning</w:t>
        <w:tab/>
        <w:t>5230.1</w:t>
      </w:r>
    </w:p>
    <w:p>
      <w:pPr>
        <w:spacing w:line="180" w:lineRule="exact" w:before="0"/>
        <w:ind w:left="640" w:right="0" w:firstLine="0"/>
        <w:jc w:val="both"/>
        <w:rPr>
          <w:rFonts w:ascii="Times New Roman"/>
          <w:sz w:val="16"/>
        </w:rPr>
      </w:pPr>
      <w:r>
        <w:rPr>
          <w:rFonts w:ascii="Times New Roman"/>
          <w:sz w:val="16"/>
        </w:rPr>
        <w:t>Authorization of Agreements ..........................................3507</w:t>
      </w:r>
    </w:p>
    <w:p>
      <w:pPr>
        <w:spacing w:line="180" w:lineRule="exact" w:before="0"/>
        <w:ind w:left="640" w:right="0" w:firstLine="0"/>
        <w:jc w:val="both"/>
        <w:rPr>
          <w:rFonts w:ascii="Times New Roman"/>
          <w:sz w:val="16"/>
        </w:rPr>
      </w:pPr>
      <w:r>
        <w:rPr>
          <w:rFonts w:ascii="Times New Roman"/>
          <w:sz w:val="16"/>
        </w:rPr>
        <w:t>Certification .....................................................4819.41, 4832</w:t>
      </w:r>
    </w:p>
    <w:p>
      <w:pPr>
        <w:spacing w:line="180" w:lineRule="exact" w:before="0"/>
        <w:ind w:left="640" w:right="0" w:firstLine="0"/>
        <w:jc w:val="both"/>
        <w:rPr>
          <w:rFonts w:ascii="Times New Roman"/>
          <w:sz w:val="16"/>
        </w:rPr>
      </w:pPr>
      <w:r>
        <w:rPr>
          <w:rFonts w:ascii="Times New Roman"/>
          <w:sz w:val="16"/>
        </w:rPr>
        <w:t>Departmennt of Finance Review of</w:t>
      </w:r>
    </w:p>
    <w:p>
      <w:pPr>
        <w:spacing w:line="180" w:lineRule="exact" w:before="0"/>
        <w:ind w:left="640" w:right="0" w:firstLine="0"/>
        <w:jc w:val="both"/>
        <w:rPr>
          <w:rFonts w:ascii="Times New Roman"/>
          <w:sz w:val="16"/>
        </w:rPr>
      </w:pPr>
      <w:r>
        <w:rPr>
          <w:rFonts w:ascii="Times New Roman"/>
          <w:sz w:val="16"/>
        </w:rPr>
        <w:t>Procurement Documents .................................................5211</w:t>
      </w:r>
    </w:p>
    <w:p>
      <w:pPr>
        <w:tabs>
          <w:tab w:pos="4152" w:val="left" w:leader="dot"/>
        </w:tabs>
        <w:spacing w:line="180" w:lineRule="exact" w:before="0"/>
        <w:ind w:left="640" w:right="0" w:firstLine="0"/>
        <w:jc w:val="both"/>
        <w:rPr>
          <w:rFonts w:ascii="Times New Roman"/>
          <w:sz w:val="16"/>
        </w:rPr>
      </w:pPr>
      <w:r>
        <w:rPr>
          <w:rFonts w:ascii="Times New Roman"/>
          <w:sz w:val="16"/>
        </w:rPr>
        <w:t>Exemption</w:t>
        <w:tab/>
        <w:t>5230.6</w:t>
      </w:r>
    </w:p>
    <w:p>
      <w:pPr>
        <w:spacing w:line="180" w:lineRule="exact" w:before="3"/>
        <w:ind w:left="640" w:right="152" w:firstLine="0"/>
        <w:jc w:val="both"/>
        <w:rPr>
          <w:rFonts w:ascii="Times New Roman"/>
          <w:sz w:val="16"/>
        </w:rPr>
      </w:pPr>
      <w:r>
        <w:rPr>
          <w:rFonts w:ascii="Times New Roman"/>
          <w:sz w:val="16"/>
        </w:rPr>
        <w:t>Leveraged Procurement Agreements ...............................5291 Uniform Standards ..........................................................5230</w:t>
      </w:r>
    </w:p>
    <w:p>
      <w:pPr>
        <w:tabs>
          <w:tab w:pos="4152" w:val="left" w:leader="dot"/>
        </w:tabs>
        <w:spacing w:line="177" w:lineRule="exact" w:before="0"/>
        <w:ind w:left="640" w:right="0" w:firstLine="0"/>
        <w:jc w:val="both"/>
        <w:rPr>
          <w:rFonts w:ascii="Times New Roman"/>
          <w:sz w:val="16"/>
        </w:rPr>
      </w:pPr>
      <w:r>
        <w:rPr>
          <w:rFonts w:ascii="Times New Roman"/>
          <w:sz w:val="16"/>
        </w:rPr>
        <w:t>Post-Award</w:t>
      </w:r>
      <w:r>
        <w:rPr>
          <w:rFonts w:ascii="Times New Roman"/>
          <w:spacing w:val="-3"/>
          <w:sz w:val="16"/>
        </w:rPr>
        <w:t> </w:t>
      </w:r>
      <w:r>
        <w:rPr>
          <w:rFonts w:ascii="Times New Roman"/>
          <w:sz w:val="16"/>
        </w:rPr>
        <w:t>Activity</w:t>
        <w:tab/>
        <w:t>5230.3</w:t>
      </w:r>
    </w:p>
    <w:p>
      <w:pPr>
        <w:tabs>
          <w:tab w:pos="4152" w:val="left" w:leader="dot"/>
        </w:tabs>
        <w:spacing w:line="180" w:lineRule="exact" w:before="0"/>
        <w:ind w:left="640" w:right="0" w:firstLine="0"/>
        <w:jc w:val="both"/>
        <w:rPr>
          <w:rFonts w:ascii="Times New Roman"/>
          <w:sz w:val="16"/>
        </w:rPr>
      </w:pPr>
      <w:r>
        <w:rPr>
          <w:rFonts w:ascii="Times New Roman"/>
          <w:sz w:val="16"/>
        </w:rPr>
        <w:t>Principles for</w:t>
      </w:r>
      <w:r>
        <w:rPr>
          <w:rFonts w:ascii="Times New Roman"/>
          <w:spacing w:val="-5"/>
          <w:sz w:val="16"/>
        </w:rPr>
        <w:t> </w:t>
      </w:r>
      <w:r>
        <w:rPr>
          <w:rFonts w:ascii="Times New Roman"/>
          <w:spacing w:val="-3"/>
          <w:sz w:val="16"/>
        </w:rPr>
        <w:t>IT</w:t>
      </w:r>
      <w:r>
        <w:rPr>
          <w:rFonts w:ascii="Times New Roman"/>
          <w:spacing w:val="-4"/>
          <w:sz w:val="16"/>
        </w:rPr>
        <w:t> </w:t>
      </w:r>
      <w:r>
        <w:rPr>
          <w:rFonts w:ascii="Times New Roman"/>
          <w:sz w:val="16"/>
        </w:rPr>
        <w:t>Procurement</w:t>
        <w:tab/>
        <w:t>5230.4</w:t>
      </w:r>
    </w:p>
    <w:p>
      <w:pPr>
        <w:tabs>
          <w:tab w:pos="4152" w:val="left" w:leader="dot"/>
        </w:tabs>
        <w:spacing w:line="180" w:lineRule="exact" w:before="0"/>
        <w:ind w:left="640" w:right="0" w:firstLine="0"/>
        <w:jc w:val="both"/>
        <w:rPr>
          <w:rFonts w:ascii="Times New Roman"/>
          <w:sz w:val="16"/>
        </w:rPr>
      </w:pPr>
      <w:r>
        <w:rPr>
          <w:rFonts w:ascii="Times New Roman"/>
          <w:sz w:val="16"/>
        </w:rPr>
        <w:t>Public</w:t>
      </w:r>
      <w:r>
        <w:rPr>
          <w:rFonts w:ascii="Times New Roman"/>
          <w:spacing w:val="-1"/>
          <w:sz w:val="16"/>
        </w:rPr>
        <w:t> </w:t>
      </w:r>
      <w:r>
        <w:rPr>
          <w:rFonts w:ascii="Times New Roman"/>
          <w:sz w:val="16"/>
        </w:rPr>
        <w:t>Policy</w:t>
      </w:r>
      <w:r>
        <w:rPr>
          <w:rFonts w:ascii="Times New Roman"/>
          <w:spacing w:val="-5"/>
          <w:sz w:val="16"/>
        </w:rPr>
        <w:t> </w:t>
      </w:r>
      <w:r>
        <w:rPr>
          <w:rFonts w:ascii="Times New Roman"/>
          <w:sz w:val="16"/>
        </w:rPr>
        <w:t>Consideration</w:t>
        <w:tab/>
        <w:t>5230.5</w:t>
      </w:r>
    </w:p>
    <w:p>
      <w:pPr>
        <w:tabs>
          <w:tab w:pos="4152" w:val="left" w:leader="dot"/>
        </w:tabs>
        <w:spacing w:line="180" w:lineRule="exact" w:before="0"/>
        <w:ind w:left="640" w:right="0" w:firstLine="0"/>
        <w:jc w:val="both"/>
        <w:rPr>
          <w:rFonts w:ascii="Times New Roman"/>
          <w:sz w:val="16"/>
        </w:rPr>
      </w:pPr>
      <w:r>
        <w:rPr>
          <w:rFonts w:ascii="Times New Roman"/>
          <w:sz w:val="16"/>
        </w:rPr>
        <w:t>Responsibilities</w:t>
      </w:r>
      <w:r>
        <w:rPr>
          <w:rFonts w:ascii="Times New Roman"/>
          <w:spacing w:val="-2"/>
          <w:sz w:val="16"/>
        </w:rPr>
        <w:t> </w:t>
      </w:r>
      <w:r>
        <w:rPr>
          <w:rFonts w:ascii="Times New Roman"/>
          <w:sz w:val="16"/>
        </w:rPr>
        <w:t>and</w:t>
      </w:r>
      <w:r>
        <w:rPr>
          <w:rFonts w:ascii="Times New Roman"/>
          <w:spacing w:val="-1"/>
          <w:sz w:val="16"/>
        </w:rPr>
        <w:t> </w:t>
      </w:r>
      <w:r>
        <w:rPr>
          <w:rFonts w:ascii="Times New Roman"/>
          <w:sz w:val="16"/>
        </w:rPr>
        <w:t>Authority</w:t>
        <w:tab/>
        <w:t>5200.5</w:t>
      </w:r>
    </w:p>
    <w:p>
      <w:pPr>
        <w:spacing w:line="180" w:lineRule="exact" w:before="0"/>
        <w:ind w:left="640" w:right="0" w:firstLine="0"/>
        <w:jc w:val="both"/>
        <w:rPr>
          <w:rFonts w:ascii="Times New Roman"/>
          <w:sz w:val="16"/>
        </w:rPr>
      </w:pPr>
      <w:r>
        <w:rPr>
          <w:rFonts w:ascii="Times New Roman"/>
          <w:sz w:val="16"/>
        </w:rPr>
        <w:t>Uniform Standards ..........................................................5230</w:t>
      </w:r>
    </w:p>
    <w:p>
      <w:pPr>
        <w:spacing w:line="180" w:lineRule="exact" w:before="0"/>
        <w:ind w:left="640" w:right="0" w:firstLine="0"/>
        <w:jc w:val="both"/>
        <w:rPr>
          <w:rFonts w:ascii="Times New Roman"/>
          <w:sz w:val="16"/>
        </w:rPr>
      </w:pPr>
      <w:r>
        <w:rPr>
          <w:rFonts w:ascii="Times New Roman"/>
          <w:sz w:val="16"/>
        </w:rPr>
        <w:t>Office of ..........................................................................3500</w:t>
      </w:r>
    </w:p>
    <w:p>
      <w:pPr>
        <w:tabs>
          <w:tab w:pos="4152" w:val="left" w:leader="dot"/>
        </w:tabs>
        <w:spacing w:line="180" w:lineRule="exact" w:before="0"/>
        <w:ind w:left="640" w:right="0" w:firstLine="0"/>
        <w:jc w:val="both"/>
        <w:rPr>
          <w:rFonts w:ascii="Times New Roman"/>
          <w:sz w:val="16"/>
        </w:rPr>
      </w:pPr>
      <w:r>
        <w:rPr>
          <w:rFonts w:ascii="Times New Roman"/>
          <w:sz w:val="16"/>
        </w:rPr>
        <w:t>Area</w:t>
      </w:r>
      <w:r>
        <w:rPr>
          <w:rFonts w:ascii="Times New Roman"/>
          <w:spacing w:val="-2"/>
          <w:sz w:val="16"/>
        </w:rPr>
        <w:t> </w:t>
      </w:r>
      <w:r>
        <w:rPr>
          <w:rFonts w:ascii="Times New Roman"/>
          <w:sz w:val="16"/>
        </w:rPr>
        <w:t>Offices</w:t>
        <w:tab/>
        <w:t>3558.3</w:t>
      </w:r>
    </w:p>
    <w:p>
      <w:pPr>
        <w:spacing w:line="182" w:lineRule="exact" w:before="0"/>
        <w:ind w:left="640" w:right="0" w:firstLine="0"/>
        <w:jc w:val="both"/>
        <w:rPr>
          <w:rFonts w:ascii="Times New Roman"/>
          <w:sz w:val="16"/>
        </w:rPr>
      </w:pPr>
      <w:r>
        <w:rPr>
          <w:rFonts w:ascii="Times New Roman"/>
          <w:sz w:val="16"/>
        </w:rPr>
        <w:t>Services ...........................................................................3510</w:t>
      </w:r>
    </w:p>
    <w:p>
      <w:pPr>
        <w:pStyle w:val="BodyText"/>
        <w:spacing w:before="3"/>
        <w:rPr>
          <w:rFonts w:ascii="Times New Roman"/>
          <w:sz w:val="15"/>
        </w:rPr>
      </w:pPr>
    </w:p>
    <w:p>
      <w:pPr>
        <w:spacing w:line="182" w:lineRule="exact" w:before="0"/>
        <w:ind w:left="280" w:right="0" w:firstLine="0"/>
        <w:jc w:val="left"/>
        <w:rPr>
          <w:rFonts w:ascii="Times New Roman"/>
          <w:sz w:val="16"/>
        </w:rPr>
      </w:pPr>
      <w:r>
        <w:rPr>
          <w:rFonts w:ascii="Times New Roman"/>
          <w:sz w:val="16"/>
        </w:rPr>
        <w:t>PRODUCE STORES</w:t>
      </w:r>
    </w:p>
    <w:p>
      <w:pPr>
        <w:spacing w:line="182" w:lineRule="exact" w:before="0"/>
        <w:ind w:left="640" w:right="0" w:firstLine="0"/>
        <w:jc w:val="both"/>
        <w:rPr>
          <w:rFonts w:ascii="Times New Roman" w:hAnsi="Times New Roman"/>
          <w:sz w:val="16"/>
        </w:rPr>
      </w:pPr>
      <w:r>
        <w:rPr>
          <w:rFonts w:ascii="Times New Roman" w:hAnsi="Times New Roman"/>
          <w:sz w:val="16"/>
        </w:rPr>
        <w:t>Institutional Accounting ..............................10822, 10920–94</w:t>
      </w:r>
    </w:p>
    <w:p>
      <w:pPr>
        <w:spacing w:line="182" w:lineRule="exact" w:before="157"/>
        <w:ind w:left="280" w:right="0" w:firstLine="0"/>
        <w:jc w:val="left"/>
        <w:rPr>
          <w:rFonts w:ascii="Times New Roman"/>
          <w:sz w:val="16"/>
        </w:rPr>
      </w:pPr>
      <w:r>
        <w:rPr>
          <w:rFonts w:ascii="Times New Roman"/>
          <w:sz w:val="16"/>
        </w:rPr>
        <w:t>PROGRAM CHANGE</w:t>
      </w:r>
    </w:p>
    <w:p>
      <w:pPr>
        <w:spacing w:line="182" w:lineRule="exact" w:before="0"/>
        <w:ind w:left="640" w:right="0" w:firstLine="0"/>
        <w:jc w:val="both"/>
        <w:rPr>
          <w:rFonts w:ascii="Times New Roman"/>
          <w:sz w:val="16"/>
        </w:rPr>
      </w:pPr>
      <w:r>
        <w:rPr>
          <w:rFonts w:ascii="Times New Roman"/>
          <w:sz w:val="16"/>
        </w:rPr>
        <w:t>Letter of Necessity...........................................................6536</w:t>
      </w:r>
    </w:p>
    <w:p>
      <w:pPr>
        <w:tabs>
          <w:tab w:pos="4274" w:val="left" w:leader="dot"/>
        </w:tabs>
        <w:spacing w:before="157"/>
        <w:ind w:left="280" w:right="0" w:firstLine="0"/>
        <w:jc w:val="left"/>
        <w:rPr>
          <w:rFonts w:ascii="Times New Roman"/>
          <w:sz w:val="16"/>
        </w:rPr>
      </w:pPr>
      <w:r>
        <w:rPr>
          <w:rFonts w:ascii="Times New Roman"/>
          <w:sz w:val="16"/>
        </w:rPr>
        <w:t>PROJECT</w:t>
      </w:r>
      <w:r>
        <w:rPr>
          <w:rFonts w:ascii="Times New Roman"/>
          <w:spacing w:val="-5"/>
          <w:sz w:val="16"/>
        </w:rPr>
        <w:t> </w:t>
      </w:r>
      <w:r>
        <w:rPr>
          <w:rFonts w:ascii="Times New Roman"/>
          <w:sz w:val="16"/>
        </w:rPr>
        <w:t>MANAGEMENT</w:t>
        <w:tab/>
        <w:t>1315</w:t>
      </w:r>
    </w:p>
    <w:p>
      <w:pPr>
        <w:pStyle w:val="BodyText"/>
        <w:spacing w:before="1"/>
        <w:rPr>
          <w:rFonts w:ascii="Times New Roman"/>
          <w:sz w:val="14"/>
        </w:rPr>
      </w:pPr>
    </w:p>
    <w:p>
      <w:pPr>
        <w:spacing w:line="180" w:lineRule="exact" w:before="0"/>
        <w:ind w:left="640" w:right="-17" w:hanging="360"/>
        <w:jc w:val="left"/>
        <w:rPr>
          <w:rFonts w:ascii="Times New Roman"/>
          <w:sz w:val="16"/>
        </w:rPr>
      </w:pPr>
      <w:r>
        <w:rPr>
          <w:rFonts w:ascii="Times New Roman"/>
          <w:sz w:val="16"/>
        </w:rPr>
        <w:t>PROJECT MANAGEMENT METHODOLOGY-SEE </w:t>
      </w:r>
      <w:r>
        <w:rPr>
          <w:rFonts w:ascii="Times New Roman"/>
          <w:spacing w:val="-3"/>
          <w:sz w:val="16"/>
        </w:rPr>
        <w:t>CALIFORNIA </w:t>
      </w:r>
      <w:r>
        <w:rPr>
          <w:rFonts w:ascii="Times New Roman"/>
          <w:sz w:val="16"/>
        </w:rPr>
        <w:t>PROJECT MANAGEMENT METHODOLOGY (CA-PMM)</w:t>
      </w:r>
    </w:p>
    <w:p>
      <w:pPr>
        <w:spacing w:line="182" w:lineRule="exact" w:before="94"/>
        <w:ind w:left="280" w:right="0" w:firstLine="0"/>
        <w:jc w:val="left"/>
        <w:rPr>
          <w:rFonts w:ascii="Times New Roman"/>
          <w:sz w:val="16"/>
        </w:rPr>
      </w:pPr>
      <w:r>
        <w:rPr/>
        <w:br w:type="column"/>
      </w:r>
      <w:r>
        <w:rPr>
          <w:rFonts w:ascii="Times New Roman"/>
          <w:sz w:val="16"/>
        </w:rPr>
        <w:t>PROJECT PLANNING</w:t>
      </w:r>
    </w:p>
    <w:p>
      <w:pPr>
        <w:tabs>
          <w:tab w:pos="4601" w:val="right" w:leader="dot"/>
        </w:tabs>
        <w:spacing w:line="180" w:lineRule="exact" w:before="0"/>
        <w:ind w:left="640" w:right="0" w:firstLine="0"/>
        <w:jc w:val="left"/>
        <w:rPr>
          <w:rFonts w:ascii="Times New Roman"/>
          <w:sz w:val="16"/>
        </w:rPr>
      </w:pPr>
      <w:r>
        <w:rPr>
          <w:rFonts w:ascii="Times New Roman"/>
          <w:sz w:val="16"/>
        </w:rPr>
        <w:t>Architectural</w:t>
      </w:r>
      <w:r>
        <w:rPr>
          <w:rFonts w:ascii="Times New Roman"/>
          <w:spacing w:val="-1"/>
          <w:sz w:val="16"/>
        </w:rPr>
        <w:t> </w:t>
      </w:r>
      <w:r>
        <w:rPr>
          <w:rFonts w:ascii="Times New Roman"/>
          <w:sz w:val="16"/>
        </w:rPr>
        <w:t>Planning</w:t>
        <w:tab/>
        <w:t>1300</w:t>
      </w:r>
    </w:p>
    <w:p>
      <w:pPr>
        <w:tabs>
          <w:tab w:pos="4601" w:val="right" w:leader="dot"/>
        </w:tabs>
        <w:spacing w:line="180" w:lineRule="exact" w:before="0"/>
        <w:ind w:left="640" w:right="0" w:firstLine="0"/>
        <w:jc w:val="left"/>
        <w:rPr>
          <w:rFonts w:ascii="Times New Roman"/>
          <w:sz w:val="16"/>
        </w:rPr>
      </w:pPr>
      <w:r>
        <w:rPr>
          <w:rFonts w:ascii="Times New Roman"/>
          <w:sz w:val="16"/>
        </w:rPr>
        <w:t>Cost</w:t>
      </w:r>
      <w:r>
        <w:rPr>
          <w:rFonts w:ascii="Times New Roman"/>
          <w:spacing w:val="1"/>
          <w:sz w:val="16"/>
        </w:rPr>
        <w:t> </w:t>
      </w:r>
      <w:r>
        <w:rPr>
          <w:rFonts w:ascii="Times New Roman"/>
          <w:sz w:val="16"/>
        </w:rPr>
        <w:t>Control</w:t>
      </w:r>
      <w:r>
        <w:rPr>
          <w:rFonts w:ascii="Times New Roman"/>
          <w:spacing w:val="-1"/>
          <w:sz w:val="16"/>
        </w:rPr>
        <w:t> </w:t>
      </w:r>
      <w:r>
        <w:rPr>
          <w:rFonts w:ascii="Times New Roman"/>
          <w:sz w:val="16"/>
        </w:rPr>
        <w:t>Engineering</w:t>
        <w:tab/>
        <w:t>1300</w:t>
      </w:r>
    </w:p>
    <w:p>
      <w:pPr>
        <w:tabs>
          <w:tab w:pos="4601" w:val="right" w:leader="dot"/>
        </w:tabs>
        <w:spacing w:line="182" w:lineRule="exact" w:before="0"/>
        <w:ind w:left="640" w:right="0" w:firstLine="0"/>
        <w:jc w:val="left"/>
        <w:rPr>
          <w:rFonts w:ascii="Times New Roman"/>
          <w:sz w:val="16"/>
        </w:rPr>
      </w:pPr>
      <w:r>
        <w:rPr>
          <w:rFonts w:ascii="Times New Roman"/>
          <w:sz w:val="16"/>
        </w:rPr>
        <w:t>Review</w:t>
      </w:r>
      <w:r>
        <w:rPr>
          <w:rFonts w:ascii="Times New Roman"/>
          <w:spacing w:val="-3"/>
          <w:sz w:val="16"/>
        </w:rPr>
        <w:t> </w:t>
      </w:r>
      <w:r>
        <w:rPr>
          <w:rFonts w:ascii="Times New Roman"/>
          <w:sz w:val="16"/>
        </w:rPr>
        <w:t>of</w:t>
      </w:r>
      <w:r>
        <w:rPr>
          <w:rFonts w:ascii="Times New Roman"/>
          <w:spacing w:val="-1"/>
          <w:sz w:val="16"/>
        </w:rPr>
        <w:t> </w:t>
      </w:r>
      <w:r>
        <w:rPr>
          <w:rFonts w:ascii="Times New Roman"/>
          <w:sz w:val="16"/>
        </w:rPr>
        <w:t>Plans</w:t>
        <w:tab/>
        <w:t>1300</w:t>
      </w:r>
    </w:p>
    <w:p>
      <w:pPr>
        <w:tabs>
          <w:tab w:pos="4601" w:val="right" w:leader="dot"/>
        </w:tabs>
        <w:spacing w:line="182" w:lineRule="exact" w:before="157"/>
        <w:ind w:left="280" w:right="0" w:firstLine="0"/>
        <w:jc w:val="left"/>
        <w:rPr>
          <w:rFonts w:ascii="Times New Roman"/>
          <w:sz w:val="16"/>
        </w:rPr>
      </w:pPr>
      <w:r>
        <w:rPr>
          <w:rFonts w:ascii="Times New Roman"/>
          <w:sz w:val="16"/>
        </w:rPr>
        <w:t>PROJECT </w:t>
      </w:r>
      <w:r>
        <w:rPr>
          <w:rFonts w:ascii="Times New Roman"/>
          <w:spacing w:val="-3"/>
          <w:sz w:val="16"/>
        </w:rPr>
        <w:t>UNDERTAKING,</w:t>
      </w:r>
      <w:r>
        <w:rPr>
          <w:rFonts w:ascii="Times New Roman"/>
          <w:sz w:val="16"/>
        </w:rPr>
        <w:t> REQUEST</w:t>
      </w:r>
      <w:r>
        <w:rPr>
          <w:rFonts w:ascii="Times New Roman"/>
          <w:spacing w:val="-3"/>
          <w:sz w:val="16"/>
        </w:rPr>
        <w:t> </w:t>
      </w:r>
      <w:r>
        <w:rPr>
          <w:rFonts w:ascii="Times New Roman"/>
          <w:sz w:val="16"/>
        </w:rPr>
        <w:t>FOR</w:t>
        <w:tab/>
        <w:t>1300</w:t>
      </w:r>
    </w:p>
    <w:p>
      <w:pPr>
        <w:tabs>
          <w:tab w:pos="4601" w:val="right" w:leader="dot"/>
        </w:tabs>
        <w:spacing w:line="180" w:lineRule="exact" w:before="0"/>
        <w:ind w:left="640" w:right="0" w:firstLine="0"/>
        <w:jc w:val="left"/>
        <w:rPr>
          <w:rFonts w:ascii="Times New Roman"/>
          <w:sz w:val="16"/>
        </w:rPr>
      </w:pPr>
      <w:r>
        <w:rPr>
          <w:rFonts w:ascii="Times New Roman"/>
          <w:sz w:val="16"/>
        </w:rPr>
        <w:t>Agencies Exempt From</w:t>
      </w:r>
      <w:r>
        <w:rPr>
          <w:rFonts w:ascii="Times New Roman"/>
          <w:spacing w:val="-1"/>
          <w:sz w:val="16"/>
        </w:rPr>
        <w:t> </w:t>
      </w:r>
      <w:r>
        <w:rPr>
          <w:rFonts w:ascii="Times New Roman"/>
          <w:sz w:val="16"/>
        </w:rPr>
        <w:t>Review</w:t>
        <w:tab/>
        <w:t>1300</w:t>
      </w:r>
    </w:p>
    <w:p>
      <w:pPr>
        <w:tabs>
          <w:tab w:pos="4601" w:val="right" w:leader="dot"/>
        </w:tabs>
        <w:spacing w:line="180" w:lineRule="exact" w:before="0"/>
        <w:ind w:left="640" w:right="0" w:firstLine="0"/>
        <w:jc w:val="left"/>
        <w:rPr>
          <w:rFonts w:ascii="Times New Roman"/>
          <w:sz w:val="16"/>
        </w:rPr>
      </w:pPr>
      <w:r>
        <w:rPr>
          <w:rFonts w:ascii="Times New Roman"/>
          <w:sz w:val="16"/>
        </w:rPr>
        <w:t>Form 23</w:t>
        <w:tab/>
        <w:t>1300</w:t>
      </w:r>
    </w:p>
    <w:p>
      <w:pPr>
        <w:tabs>
          <w:tab w:pos="4601" w:val="right" w:leader="dot"/>
        </w:tabs>
        <w:spacing w:line="182" w:lineRule="exact" w:before="0"/>
        <w:ind w:left="640" w:right="0" w:firstLine="0"/>
        <w:jc w:val="left"/>
        <w:rPr>
          <w:rFonts w:ascii="Times New Roman"/>
          <w:sz w:val="16"/>
        </w:rPr>
      </w:pPr>
      <w:r>
        <w:rPr>
          <w:rFonts w:ascii="Times New Roman"/>
          <w:sz w:val="16"/>
        </w:rPr>
        <w:t>Policies</w:t>
        <w:tab/>
        <w:t>1300</w:t>
      </w:r>
    </w:p>
    <w:p>
      <w:pPr>
        <w:spacing w:line="182" w:lineRule="exact" w:before="156"/>
        <w:ind w:left="280" w:right="0" w:firstLine="0"/>
        <w:jc w:val="left"/>
        <w:rPr>
          <w:rFonts w:ascii="Times New Roman"/>
          <w:sz w:val="16"/>
        </w:rPr>
      </w:pPr>
      <w:r>
        <w:rPr>
          <w:rFonts w:ascii="Times New Roman"/>
          <w:sz w:val="16"/>
        </w:rPr>
        <w:t>PROPERTY (See also REAL PROPERTY)</w:t>
      </w:r>
    </w:p>
    <w:p>
      <w:pPr>
        <w:spacing w:line="180" w:lineRule="exact" w:before="0"/>
        <w:ind w:left="640" w:right="0" w:firstLine="0"/>
        <w:jc w:val="left"/>
        <w:rPr>
          <w:rFonts w:ascii="Times New Roman"/>
          <w:sz w:val="16"/>
        </w:rPr>
      </w:pPr>
      <w:r>
        <w:rPr>
          <w:rFonts w:ascii="Times New Roman"/>
          <w:sz w:val="16"/>
        </w:rPr>
        <w:t>Accounting ......................................................................8600</w:t>
      </w:r>
    </w:p>
    <w:p>
      <w:pPr>
        <w:spacing w:line="180" w:lineRule="exact" w:before="4"/>
        <w:ind w:left="640" w:right="125" w:firstLine="0"/>
        <w:jc w:val="left"/>
        <w:rPr>
          <w:rFonts w:ascii="Times New Roman"/>
          <w:sz w:val="16"/>
        </w:rPr>
      </w:pPr>
      <w:r>
        <w:rPr>
          <w:rFonts w:ascii="Times New Roman"/>
          <w:sz w:val="16"/>
        </w:rPr>
        <w:t>Acquisition (Real Estate).................................................8705 Classes of.........................................................................8652</w:t>
      </w:r>
    </w:p>
    <w:p>
      <w:pPr>
        <w:tabs>
          <w:tab w:pos="3907" w:val="left" w:leader="dot"/>
        </w:tabs>
        <w:spacing w:line="177" w:lineRule="exact" w:before="0"/>
        <w:ind w:left="640" w:right="0" w:firstLine="0"/>
        <w:jc w:val="left"/>
        <w:rPr>
          <w:rFonts w:ascii="Times New Roman" w:hAnsi="Times New Roman"/>
          <w:sz w:val="16"/>
        </w:rPr>
      </w:pPr>
      <w:r>
        <w:rPr>
          <w:rFonts w:ascii="Times New Roman" w:hAnsi="Times New Roman"/>
          <w:sz w:val="16"/>
        </w:rPr>
        <w:t>Damage</w:t>
      </w:r>
      <w:r>
        <w:rPr>
          <w:rFonts w:ascii="Times New Roman" w:hAnsi="Times New Roman"/>
          <w:spacing w:val="-2"/>
          <w:sz w:val="16"/>
        </w:rPr>
        <w:t> </w:t>
      </w:r>
      <w:r>
        <w:rPr>
          <w:rFonts w:ascii="Times New Roman" w:hAnsi="Times New Roman"/>
          <w:sz w:val="16"/>
        </w:rPr>
        <w:t>to</w:t>
        <w:tab/>
        <w:t>8777.1–78</w:t>
      </w:r>
    </w:p>
    <w:p>
      <w:pPr>
        <w:spacing w:line="180" w:lineRule="exact" w:before="0"/>
        <w:ind w:left="640" w:right="0" w:firstLine="0"/>
        <w:jc w:val="left"/>
        <w:rPr>
          <w:rFonts w:ascii="Times New Roman"/>
          <w:sz w:val="16"/>
        </w:rPr>
      </w:pPr>
      <w:r>
        <w:rPr>
          <w:rFonts w:ascii="Times New Roman"/>
          <w:sz w:val="16"/>
        </w:rPr>
        <w:t>Disposal..................................................0510, 1322.15, 8640</w:t>
      </w:r>
    </w:p>
    <w:p>
      <w:pPr>
        <w:spacing w:line="180" w:lineRule="exact" w:before="0"/>
        <w:ind w:left="640" w:right="0" w:firstLine="0"/>
        <w:jc w:val="left"/>
        <w:rPr>
          <w:rFonts w:ascii="Times New Roman"/>
          <w:sz w:val="16"/>
        </w:rPr>
      </w:pPr>
      <w:r>
        <w:rPr>
          <w:rFonts w:ascii="Times New Roman"/>
          <w:sz w:val="16"/>
        </w:rPr>
        <w:t>Federal Surplus ...............................................3521, 8422.107</w:t>
      </w:r>
    </w:p>
    <w:p>
      <w:pPr>
        <w:spacing w:line="180" w:lineRule="exact" w:before="3"/>
        <w:ind w:left="640" w:right="125" w:firstLine="0"/>
        <w:jc w:val="left"/>
        <w:rPr>
          <w:rFonts w:ascii="Times New Roman"/>
          <w:sz w:val="16"/>
        </w:rPr>
      </w:pPr>
      <w:r>
        <w:rPr>
          <w:rFonts w:ascii="Times New Roman"/>
          <w:sz w:val="16"/>
        </w:rPr>
        <w:t>Information Security............................................ 5300 et seq. Journal Entries.................................................................8670</w:t>
      </w:r>
    </w:p>
    <w:p>
      <w:pPr>
        <w:spacing w:line="177" w:lineRule="exact" w:before="0"/>
        <w:ind w:left="640" w:right="0" w:firstLine="0"/>
        <w:jc w:val="left"/>
        <w:rPr>
          <w:rFonts w:ascii="Times New Roman"/>
          <w:sz w:val="16"/>
        </w:rPr>
      </w:pPr>
      <w:r>
        <w:rPr>
          <w:rFonts w:ascii="Times New Roman"/>
          <w:sz w:val="16"/>
        </w:rPr>
        <w:t>Ledger, Subsidiary Records .............................................7821</w:t>
      </w:r>
    </w:p>
    <w:p>
      <w:pPr>
        <w:spacing w:line="180" w:lineRule="exact" w:before="0"/>
        <w:ind w:left="640" w:right="0" w:firstLine="0"/>
        <w:jc w:val="left"/>
        <w:rPr>
          <w:rFonts w:ascii="Times New Roman"/>
          <w:sz w:val="16"/>
        </w:rPr>
      </w:pPr>
      <w:r>
        <w:rPr>
          <w:rFonts w:ascii="Times New Roman"/>
          <w:sz w:val="16"/>
        </w:rPr>
        <w:t>Lost, Stolen or Destroyed ............................................... 8643</w:t>
      </w:r>
    </w:p>
    <w:p>
      <w:pPr>
        <w:spacing w:line="180" w:lineRule="exact" w:before="0"/>
        <w:ind w:left="640" w:right="0" w:firstLine="0"/>
        <w:jc w:val="left"/>
        <w:rPr>
          <w:rFonts w:ascii="Times New Roman"/>
          <w:sz w:val="16"/>
        </w:rPr>
      </w:pPr>
      <w:r>
        <w:rPr>
          <w:rFonts w:ascii="Times New Roman"/>
          <w:sz w:val="16"/>
        </w:rPr>
        <w:t>Management ....................................................................8600</w:t>
      </w:r>
    </w:p>
    <w:p>
      <w:pPr>
        <w:spacing w:line="180" w:lineRule="exact" w:before="0"/>
        <w:ind w:left="640" w:right="0" w:firstLine="0"/>
        <w:jc w:val="left"/>
        <w:rPr>
          <w:rFonts w:ascii="Times New Roman"/>
          <w:sz w:val="16"/>
        </w:rPr>
      </w:pPr>
      <w:r>
        <w:rPr>
          <w:rFonts w:ascii="Times New Roman"/>
          <w:sz w:val="16"/>
        </w:rPr>
        <w:t>Reconciliations ................................................................7924</w:t>
      </w:r>
    </w:p>
    <w:p>
      <w:pPr>
        <w:spacing w:line="180" w:lineRule="exact" w:before="0"/>
        <w:ind w:left="640" w:right="0" w:firstLine="0"/>
        <w:jc w:val="left"/>
        <w:rPr>
          <w:rFonts w:ascii="Times New Roman"/>
          <w:sz w:val="16"/>
        </w:rPr>
      </w:pPr>
      <w:r>
        <w:rPr>
          <w:rFonts w:ascii="Times New Roman"/>
          <w:sz w:val="16"/>
        </w:rPr>
        <w:t>Records............................................................................8650</w:t>
      </w:r>
    </w:p>
    <w:p>
      <w:pPr>
        <w:spacing w:line="180" w:lineRule="exact" w:before="0"/>
        <w:ind w:left="640" w:right="0" w:firstLine="0"/>
        <w:jc w:val="left"/>
        <w:rPr>
          <w:rFonts w:ascii="Times New Roman"/>
          <w:sz w:val="16"/>
        </w:rPr>
      </w:pPr>
      <w:r>
        <w:rPr>
          <w:rFonts w:ascii="Times New Roman"/>
          <w:sz w:val="16"/>
        </w:rPr>
        <w:t>Reports ............................................................................8660</w:t>
      </w:r>
    </w:p>
    <w:p>
      <w:pPr>
        <w:spacing w:line="180" w:lineRule="exact" w:before="0"/>
        <w:ind w:left="640" w:right="0" w:firstLine="0"/>
        <w:jc w:val="left"/>
        <w:rPr>
          <w:rFonts w:ascii="Times New Roman"/>
          <w:sz w:val="16"/>
        </w:rPr>
      </w:pPr>
      <w:r>
        <w:rPr>
          <w:rFonts w:ascii="Times New Roman"/>
          <w:sz w:val="16"/>
        </w:rPr>
        <w:t>Reutilization ..........................................................3671, 3520</w:t>
      </w:r>
    </w:p>
    <w:p>
      <w:pPr>
        <w:tabs>
          <w:tab w:pos="4152" w:val="left" w:leader="dot"/>
        </w:tabs>
        <w:spacing w:line="180" w:lineRule="exact" w:before="0"/>
        <w:ind w:left="640" w:right="0" w:firstLine="0"/>
        <w:jc w:val="left"/>
        <w:rPr>
          <w:rFonts w:ascii="Times New Roman"/>
          <w:sz w:val="16"/>
        </w:rPr>
      </w:pPr>
      <w:r>
        <w:rPr>
          <w:rFonts w:ascii="Times New Roman"/>
          <w:sz w:val="16"/>
        </w:rPr>
        <w:t>Scrapped</w:t>
        <w:tab/>
        <w:t>3520.9</w:t>
      </w:r>
    </w:p>
    <w:p>
      <w:pPr>
        <w:tabs>
          <w:tab w:pos="4152" w:val="left" w:leader="dot"/>
        </w:tabs>
        <w:spacing w:line="180" w:lineRule="exact" w:before="0"/>
        <w:ind w:left="640" w:right="0" w:firstLine="0"/>
        <w:jc w:val="left"/>
        <w:rPr>
          <w:rFonts w:ascii="Times New Roman"/>
          <w:sz w:val="16"/>
        </w:rPr>
      </w:pPr>
      <w:r>
        <w:rPr>
          <w:rFonts w:ascii="Times New Roman"/>
          <w:sz w:val="16"/>
        </w:rPr>
        <w:t>Survey Report (Form</w:t>
      </w:r>
      <w:r>
        <w:rPr>
          <w:rFonts w:ascii="Times New Roman"/>
          <w:spacing w:val="-9"/>
          <w:sz w:val="16"/>
        </w:rPr>
        <w:t> </w:t>
      </w:r>
      <w:r>
        <w:rPr>
          <w:rFonts w:ascii="Times New Roman"/>
          <w:sz w:val="16"/>
        </w:rPr>
        <w:t>STD.</w:t>
      </w:r>
      <w:r>
        <w:rPr>
          <w:rFonts w:ascii="Times New Roman"/>
          <w:spacing w:val="-2"/>
          <w:sz w:val="16"/>
        </w:rPr>
        <w:t> </w:t>
      </w:r>
      <w:r>
        <w:rPr>
          <w:rFonts w:ascii="Times New Roman"/>
          <w:sz w:val="16"/>
        </w:rPr>
        <w:t>152)</w:t>
        <w:tab/>
        <w:t>3520.3</w:t>
      </w:r>
    </w:p>
    <w:p>
      <w:pPr>
        <w:spacing w:line="180" w:lineRule="exact" w:before="0"/>
        <w:ind w:left="1000" w:right="0" w:firstLine="0"/>
        <w:jc w:val="left"/>
        <w:rPr>
          <w:rFonts w:ascii="Times New Roman" w:hAnsi="Times New Roman"/>
          <w:sz w:val="16"/>
        </w:rPr>
      </w:pPr>
      <w:r>
        <w:rPr>
          <w:rFonts w:ascii="Times New Roman" w:hAnsi="Times New Roman"/>
          <w:sz w:val="16"/>
        </w:rPr>
        <w:t>Livestock .....................................................10991–91.2</w:t>
      </w:r>
    </w:p>
    <w:p>
      <w:pPr>
        <w:spacing w:line="180" w:lineRule="exact" w:before="0"/>
        <w:ind w:left="1000" w:right="0" w:firstLine="0"/>
        <w:jc w:val="left"/>
        <w:rPr>
          <w:rFonts w:ascii="Times New Roman"/>
          <w:sz w:val="16"/>
        </w:rPr>
      </w:pPr>
      <w:r>
        <w:rPr>
          <w:rFonts w:ascii="Times New Roman"/>
          <w:sz w:val="16"/>
        </w:rPr>
        <w:t>Vehicle Disposal.....................................................4111</w:t>
      </w:r>
    </w:p>
    <w:p>
      <w:pPr>
        <w:tabs>
          <w:tab w:pos="4152" w:val="left" w:leader="dot"/>
        </w:tabs>
        <w:spacing w:line="182" w:lineRule="exact" w:before="0"/>
        <w:ind w:left="640" w:right="0" w:firstLine="0"/>
        <w:jc w:val="left"/>
        <w:rPr>
          <w:rFonts w:ascii="Times New Roman"/>
          <w:sz w:val="16"/>
        </w:rPr>
      </w:pPr>
      <w:r>
        <w:rPr>
          <w:rFonts w:ascii="Times New Roman"/>
          <w:sz w:val="16"/>
        </w:rPr>
        <w:t>Transfer</w:t>
        <w:tab/>
        <w:t>3520.4</w:t>
      </w:r>
    </w:p>
    <w:p>
      <w:pPr>
        <w:tabs>
          <w:tab w:pos="4152" w:val="left" w:leader="dot"/>
        </w:tabs>
        <w:spacing w:before="156"/>
        <w:ind w:left="280" w:right="0" w:firstLine="0"/>
        <w:jc w:val="left"/>
        <w:rPr>
          <w:rFonts w:ascii="Times New Roman"/>
          <w:sz w:val="16"/>
        </w:rPr>
      </w:pPr>
      <w:r>
        <w:rPr>
          <w:rFonts w:ascii="Times New Roman"/>
          <w:sz w:val="16"/>
        </w:rPr>
        <w:t>PROPERTY</w:t>
      </w:r>
      <w:r>
        <w:rPr>
          <w:rFonts w:ascii="Times New Roman"/>
          <w:spacing w:val="-1"/>
          <w:sz w:val="16"/>
        </w:rPr>
        <w:t> </w:t>
      </w:r>
      <w:r>
        <w:rPr>
          <w:rFonts w:ascii="Times New Roman"/>
          <w:sz w:val="16"/>
        </w:rPr>
        <w:t>SURVEY</w:t>
      </w:r>
      <w:r>
        <w:rPr>
          <w:rFonts w:ascii="Times New Roman"/>
          <w:spacing w:val="-2"/>
          <w:sz w:val="16"/>
        </w:rPr>
        <w:t> </w:t>
      </w:r>
      <w:r>
        <w:rPr>
          <w:rFonts w:ascii="Times New Roman"/>
          <w:sz w:val="16"/>
        </w:rPr>
        <w:t>BOARD</w:t>
        <w:tab/>
        <w:t>3520.3</w:t>
      </w:r>
    </w:p>
    <w:p>
      <w:pPr>
        <w:spacing w:line="444" w:lineRule="auto" w:before="156"/>
        <w:ind w:left="280" w:right="0" w:firstLine="0"/>
        <w:jc w:val="left"/>
        <w:rPr>
          <w:rFonts w:ascii="Times New Roman"/>
          <w:sz w:val="16"/>
        </w:rPr>
      </w:pPr>
      <w:r>
        <w:rPr>
          <w:rFonts w:ascii="Times New Roman"/>
          <w:sz w:val="16"/>
        </w:rPr>
        <w:t>PRO RATA GENERAL ADMINISTRATIVE CHARGES......8754 PUBLIC INFORMATION (See INFORMATION)</w:t>
      </w:r>
    </w:p>
    <w:p>
      <w:pPr>
        <w:spacing w:line="182" w:lineRule="exact" w:before="5"/>
        <w:ind w:left="280" w:right="0" w:firstLine="0"/>
        <w:jc w:val="left"/>
        <w:rPr>
          <w:rFonts w:ascii="Times New Roman"/>
          <w:sz w:val="16"/>
        </w:rPr>
      </w:pPr>
      <w:r>
        <w:rPr>
          <w:rFonts w:ascii="Times New Roman"/>
          <w:sz w:val="16"/>
        </w:rPr>
        <w:t>PUBLIC WORKS BOARD</w:t>
      </w:r>
    </w:p>
    <w:p>
      <w:pPr>
        <w:spacing w:line="180" w:lineRule="exact" w:before="0"/>
        <w:ind w:left="640" w:right="0" w:firstLine="0"/>
        <w:jc w:val="left"/>
        <w:rPr>
          <w:rFonts w:ascii="Times New Roman"/>
          <w:sz w:val="16"/>
        </w:rPr>
      </w:pPr>
      <w:r>
        <w:rPr>
          <w:rFonts w:ascii="Times New Roman"/>
          <w:sz w:val="16"/>
        </w:rPr>
        <w:t>Preliminary Plans, Approval of........................................6851</w:t>
      </w:r>
    </w:p>
    <w:p>
      <w:pPr>
        <w:tabs>
          <w:tab w:pos="4070" w:val="left" w:leader="dot"/>
        </w:tabs>
        <w:spacing w:line="180" w:lineRule="exact" w:before="0"/>
        <w:ind w:left="640" w:right="0" w:firstLine="0"/>
        <w:jc w:val="left"/>
        <w:rPr>
          <w:rFonts w:ascii="Times New Roman"/>
          <w:sz w:val="16"/>
        </w:rPr>
      </w:pPr>
      <w:r>
        <w:rPr>
          <w:rFonts w:ascii="Times New Roman"/>
          <w:sz w:val="16"/>
        </w:rPr>
        <w:t>Real</w:t>
      </w:r>
      <w:r>
        <w:rPr>
          <w:rFonts w:ascii="Times New Roman"/>
          <w:spacing w:val="-3"/>
          <w:sz w:val="16"/>
        </w:rPr>
        <w:t> </w:t>
      </w:r>
      <w:r>
        <w:rPr>
          <w:rFonts w:ascii="Times New Roman"/>
          <w:sz w:val="16"/>
        </w:rPr>
        <w:t>Property</w:t>
      </w:r>
      <w:r>
        <w:rPr>
          <w:rFonts w:ascii="Times New Roman"/>
          <w:spacing w:val="-5"/>
          <w:sz w:val="16"/>
        </w:rPr>
        <w:t> </w:t>
      </w:r>
      <w:r>
        <w:rPr>
          <w:rFonts w:ascii="Times New Roman"/>
          <w:sz w:val="16"/>
        </w:rPr>
        <w:t>Acquisitions</w:t>
        <w:tab/>
        <w:t>1323.12</w:t>
      </w:r>
    </w:p>
    <w:p>
      <w:pPr>
        <w:spacing w:line="182" w:lineRule="exact" w:before="0"/>
        <w:ind w:left="640" w:right="0" w:firstLine="0"/>
        <w:jc w:val="left"/>
        <w:rPr>
          <w:rFonts w:ascii="Times New Roman"/>
          <w:sz w:val="16"/>
        </w:rPr>
      </w:pPr>
      <w:r>
        <w:rPr>
          <w:rFonts w:ascii="Times New Roman"/>
          <w:sz w:val="16"/>
        </w:rPr>
        <w:t>Working Drawings, Approval of .....................................6852</w:t>
      </w:r>
    </w:p>
    <w:p>
      <w:pPr>
        <w:pStyle w:val="BodyText"/>
        <w:spacing w:before="1"/>
        <w:rPr>
          <w:rFonts w:ascii="Times New Roman"/>
          <w:sz w:val="14"/>
        </w:rPr>
      </w:pPr>
    </w:p>
    <w:p>
      <w:pPr>
        <w:spacing w:line="180" w:lineRule="exact" w:before="1"/>
        <w:ind w:left="640" w:right="0" w:hanging="360"/>
        <w:jc w:val="left"/>
        <w:rPr>
          <w:rFonts w:ascii="Times New Roman" w:hAnsi="Times New Roman"/>
          <w:sz w:val="16"/>
        </w:rPr>
      </w:pPr>
      <w:r>
        <w:rPr>
          <w:rFonts w:ascii="Times New Roman" w:hAnsi="Times New Roman"/>
          <w:sz w:val="16"/>
        </w:rPr>
        <w:t>PUBLIC WORKS PROJECTS Appropriations...........................1458.21–58.22, 1460.1–60.3</w:t>
      </w:r>
    </w:p>
    <w:p>
      <w:pPr>
        <w:spacing w:line="177" w:lineRule="exact" w:before="0"/>
        <w:ind w:left="640" w:right="0" w:firstLine="0"/>
        <w:jc w:val="left"/>
        <w:rPr>
          <w:rFonts w:ascii="Times New Roman"/>
          <w:sz w:val="16"/>
        </w:rPr>
      </w:pPr>
      <w:r>
        <w:rPr>
          <w:rFonts w:ascii="Times New Roman"/>
          <w:sz w:val="16"/>
        </w:rPr>
        <w:t>Disbursements .................................................................8454</w:t>
      </w:r>
    </w:p>
    <w:p>
      <w:pPr>
        <w:tabs>
          <w:tab w:pos="4070" w:val="left" w:leader="dot"/>
        </w:tabs>
        <w:spacing w:line="180" w:lineRule="exact" w:before="0"/>
        <w:ind w:left="640" w:right="0" w:firstLine="0"/>
        <w:jc w:val="left"/>
        <w:rPr>
          <w:rFonts w:ascii="Times New Roman"/>
          <w:sz w:val="16"/>
        </w:rPr>
      </w:pPr>
      <w:r>
        <w:rPr>
          <w:rFonts w:ascii="Times New Roman"/>
          <w:sz w:val="16"/>
        </w:rPr>
        <w:t>RESD</w:t>
      </w:r>
      <w:r>
        <w:rPr>
          <w:rFonts w:ascii="Times New Roman"/>
          <w:spacing w:val="-2"/>
          <w:sz w:val="16"/>
        </w:rPr>
        <w:t> </w:t>
      </w:r>
      <w:r>
        <w:rPr>
          <w:rFonts w:ascii="Times New Roman"/>
          <w:sz w:val="16"/>
        </w:rPr>
        <w:t>Form</w:t>
      </w:r>
      <w:r>
        <w:rPr>
          <w:rFonts w:ascii="Times New Roman"/>
          <w:spacing w:val="-1"/>
          <w:sz w:val="16"/>
        </w:rPr>
        <w:t> </w:t>
      </w:r>
      <w:r>
        <w:rPr>
          <w:rFonts w:ascii="Times New Roman"/>
          <w:sz w:val="16"/>
        </w:rPr>
        <w:t>23</w:t>
        <w:tab/>
        <w:t>1321.12</w:t>
      </w:r>
    </w:p>
    <w:p>
      <w:pPr>
        <w:tabs>
          <w:tab w:pos="4250" w:val="left" w:leader="dot"/>
        </w:tabs>
        <w:spacing w:line="182" w:lineRule="exact" w:before="0"/>
        <w:ind w:left="640" w:right="0" w:firstLine="0"/>
        <w:jc w:val="left"/>
        <w:rPr>
          <w:rFonts w:ascii="Times New Roman"/>
          <w:sz w:val="16"/>
        </w:rPr>
      </w:pPr>
      <w:r>
        <w:rPr>
          <w:rFonts w:ascii="Times New Roman"/>
          <w:sz w:val="16"/>
        </w:rPr>
        <w:t>School</w:t>
      </w:r>
      <w:r>
        <w:rPr>
          <w:rFonts w:ascii="Times New Roman"/>
          <w:spacing w:val="-3"/>
          <w:sz w:val="16"/>
        </w:rPr>
        <w:t> </w:t>
      </w:r>
      <w:r>
        <w:rPr>
          <w:rFonts w:ascii="Times New Roman"/>
          <w:sz w:val="16"/>
        </w:rPr>
        <w:t>Construction</w:t>
        <w:tab/>
        <w:t>1450</w:t>
      </w:r>
    </w:p>
    <w:p>
      <w:pPr>
        <w:spacing w:line="360" w:lineRule="atLeast" w:before="0"/>
        <w:ind w:left="280" w:right="814" w:firstLine="0"/>
        <w:jc w:val="left"/>
        <w:rPr>
          <w:rFonts w:ascii="Times New Roman"/>
          <w:sz w:val="16"/>
        </w:rPr>
      </w:pPr>
      <w:r>
        <w:rPr>
          <w:rFonts w:ascii="Times New Roman"/>
          <w:sz w:val="16"/>
        </w:rPr>
        <w:t>PUBLICATION OF REGULATIONS (See REGULATIONS) PUBLICATION(S)</w:t>
      </w:r>
    </w:p>
    <w:p>
      <w:pPr>
        <w:spacing w:line="178" w:lineRule="exact" w:before="0"/>
        <w:ind w:left="640" w:right="0" w:firstLine="0"/>
        <w:jc w:val="left"/>
        <w:rPr>
          <w:rFonts w:ascii="Times New Roman"/>
          <w:sz w:val="16"/>
        </w:rPr>
      </w:pPr>
      <w:r>
        <w:rPr>
          <w:rFonts w:ascii="Times New Roman"/>
          <w:sz w:val="16"/>
        </w:rPr>
        <w:t>Accounting for.................................................................8785</w:t>
      </w:r>
    </w:p>
    <w:p>
      <w:pPr>
        <w:tabs>
          <w:tab w:pos="4274" w:val="left" w:leader="dot"/>
        </w:tabs>
        <w:spacing w:line="180" w:lineRule="exact" w:before="0"/>
        <w:ind w:left="640" w:right="0" w:firstLine="0"/>
        <w:jc w:val="left"/>
        <w:rPr>
          <w:rFonts w:ascii="Times New Roman"/>
          <w:sz w:val="16"/>
        </w:rPr>
      </w:pPr>
      <w:r>
        <w:rPr>
          <w:rFonts w:ascii="Times New Roman"/>
          <w:sz w:val="16"/>
        </w:rPr>
        <w:t>Administrative</w:t>
      </w:r>
      <w:r>
        <w:rPr>
          <w:rFonts w:ascii="Times New Roman"/>
          <w:spacing w:val="-4"/>
          <w:sz w:val="16"/>
        </w:rPr>
        <w:t> </w:t>
      </w:r>
      <w:r>
        <w:rPr>
          <w:rFonts w:ascii="Times New Roman"/>
          <w:sz w:val="16"/>
        </w:rPr>
        <w:t>Regulations</w:t>
        <w:tab/>
        <w:t>0530</w:t>
      </w:r>
    </w:p>
    <w:p>
      <w:pPr>
        <w:tabs>
          <w:tab w:pos="4152" w:val="left" w:leader="dot"/>
        </w:tabs>
        <w:spacing w:line="180" w:lineRule="exact" w:before="0"/>
        <w:ind w:left="640" w:right="0" w:firstLine="0"/>
        <w:jc w:val="left"/>
        <w:rPr>
          <w:rFonts w:ascii="Times New Roman"/>
          <w:sz w:val="16"/>
        </w:rPr>
      </w:pPr>
      <w:r>
        <w:rPr>
          <w:rFonts w:ascii="Times New Roman"/>
          <w:sz w:val="16"/>
        </w:rPr>
        <w:t>Definition</w:t>
      </w:r>
      <w:r>
        <w:rPr>
          <w:rFonts w:ascii="Times New Roman"/>
          <w:spacing w:val="-1"/>
          <w:sz w:val="16"/>
        </w:rPr>
        <w:t> </w:t>
      </w:r>
      <w:r>
        <w:rPr>
          <w:rFonts w:ascii="Times New Roman"/>
          <w:sz w:val="16"/>
        </w:rPr>
        <w:t>of</w:t>
        <w:tab/>
        <w:t>3121.1</w:t>
      </w:r>
    </w:p>
    <w:p>
      <w:pPr>
        <w:tabs>
          <w:tab w:pos="3907" w:val="left" w:leader="dot"/>
        </w:tabs>
        <w:spacing w:line="180" w:lineRule="exact" w:before="0"/>
        <w:ind w:left="640" w:right="0" w:firstLine="0"/>
        <w:jc w:val="left"/>
        <w:rPr>
          <w:rFonts w:ascii="Times New Roman" w:hAnsi="Times New Roman"/>
          <w:sz w:val="16"/>
        </w:rPr>
      </w:pPr>
      <w:r>
        <w:rPr>
          <w:rFonts w:ascii="Times New Roman" w:hAnsi="Times New Roman"/>
          <w:sz w:val="16"/>
        </w:rPr>
        <w:t>Distribution</w:t>
      </w:r>
      <w:r>
        <w:rPr>
          <w:rFonts w:ascii="Times New Roman" w:hAnsi="Times New Roman"/>
          <w:spacing w:val="-1"/>
          <w:sz w:val="16"/>
        </w:rPr>
        <w:t> </w:t>
      </w:r>
      <w:r>
        <w:rPr>
          <w:rFonts w:ascii="Times New Roman" w:hAnsi="Times New Roman"/>
          <w:sz w:val="16"/>
        </w:rPr>
        <w:t>for</w:t>
      </w:r>
      <w:r>
        <w:rPr>
          <w:rFonts w:ascii="Times New Roman" w:hAnsi="Times New Roman"/>
          <w:spacing w:val="-3"/>
          <w:sz w:val="16"/>
        </w:rPr>
        <w:t> </w:t>
      </w:r>
      <w:r>
        <w:rPr>
          <w:rFonts w:ascii="Times New Roman" w:hAnsi="Times New Roman"/>
          <w:sz w:val="16"/>
        </w:rPr>
        <w:t>Libraries</w:t>
        <w:tab/>
        <w:t>3122.1–23</w:t>
      </w:r>
    </w:p>
    <w:p>
      <w:pPr>
        <w:tabs>
          <w:tab w:pos="4152" w:val="left" w:leader="dot"/>
        </w:tabs>
        <w:spacing w:line="180" w:lineRule="exact" w:before="0"/>
        <w:ind w:left="640" w:right="0" w:firstLine="0"/>
        <w:jc w:val="left"/>
        <w:rPr>
          <w:rFonts w:ascii="Times New Roman"/>
          <w:sz w:val="16"/>
        </w:rPr>
      </w:pPr>
      <w:r>
        <w:rPr>
          <w:rFonts w:ascii="Times New Roman"/>
          <w:sz w:val="16"/>
        </w:rPr>
        <w:t>Exception</w:t>
      </w:r>
      <w:r>
        <w:rPr>
          <w:rFonts w:ascii="Times New Roman"/>
          <w:spacing w:val="-1"/>
          <w:sz w:val="16"/>
        </w:rPr>
        <w:t> </w:t>
      </w:r>
      <w:r>
        <w:rPr>
          <w:rFonts w:ascii="Times New Roman"/>
          <w:sz w:val="16"/>
        </w:rPr>
        <w:t>to</w:t>
      </w:r>
      <w:r>
        <w:rPr>
          <w:rFonts w:ascii="Times New Roman"/>
          <w:spacing w:val="-3"/>
          <w:sz w:val="16"/>
        </w:rPr>
        <w:t> </w:t>
      </w:r>
      <w:r>
        <w:rPr>
          <w:rFonts w:ascii="Times New Roman"/>
          <w:sz w:val="16"/>
        </w:rPr>
        <w:t>Definition</w:t>
        <w:tab/>
        <w:t>3121.3</w:t>
      </w:r>
    </w:p>
    <w:p>
      <w:pPr>
        <w:spacing w:line="180" w:lineRule="exact" w:before="3"/>
        <w:ind w:left="640" w:right="125" w:firstLine="0"/>
        <w:jc w:val="left"/>
        <w:rPr>
          <w:rFonts w:ascii="Times New Roman"/>
          <w:sz w:val="16"/>
        </w:rPr>
      </w:pPr>
      <w:r>
        <w:rPr>
          <w:rFonts w:ascii="Times New Roman"/>
          <w:sz w:val="16"/>
        </w:rPr>
        <w:t>Federal, Purchase of ........................................................8114 Libraries (See LIBRARY DISTRIBUTION ACT)</w:t>
      </w:r>
    </w:p>
    <w:p>
      <w:pPr>
        <w:spacing w:line="177" w:lineRule="exact" w:before="0"/>
        <w:ind w:left="640" w:right="0" w:firstLine="0"/>
        <w:jc w:val="left"/>
        <w:rPr>
          <w:rFonts w:ascii="Times New Roman"/>
          <w:sz w:val="16"/>
        </w:rPr>
      </w:pPr>
      <w:r>
        <w:rPr>
          <w:rFonts w:ascii="Times New Roman"/>
          <w:sz w:val="16"/>
        </w:rPr>
        <w:t>Publications and Documents ...........................................3120</w:t>
      </w:r>
    </w:p>
    <w:p>
      <w:pPr>
        <w:tabs>
          <w:tab w:pos="3866" w:val="left" w:leader="dot"/>
        </w:tabs>
        <w:spacing w:line="180" w:lineRule="exact" w:before="0"/>
        <w:ind w:left="640" w:right="0" w:firstLine="0"/>
        <w:jc w:val="left"/>
        <w:rPr>
          <w:rFonts w:ascii="Times New Roman" w:hAnsi="Times New Roman"/>
          <w:sz w:val="16"/>
        </w:rPr>
      </w:pPr>
      <w:r>
        <w:rPr>
          <w:rFonts w:ascii="Times New Roman" w:hAnsi="Times New Roman"/>
          <w:sz w:val="16"/>
        </w:rPr>
        <w:t>State</w:t>
      </w:r>
      <w:r>
        <w:rPr>
          <w:rFonts w:ascii="Times New Roman" w:hAnsi="Times New Roman"/>
          <w:spacing w:val="-2"/>
          <w:sz w:val="16"/>
        </w:rPr>
        <w:t> </w:t>
      </w:r>
      <w:r>
        <w:rPr>
          <w:rFonts w:ascii="Times New Roman" w:hAnsi="Times New Roman"/>
          <w:sz w:val="16"/>
        </w:rPr>
        <w:t>Administrative</w:t>
      </w:r>
      <w:r>
        <w:rPr>
          <w:rFonts w:ascii="Times New Roman" w:hAnsi="Times New Roman"/>
          <w:spacing w:val="-2"/>
          <w:sz w:val="16"/>
        </w:rPr>
        <w:t> </w:t>
      </w:r>
      <w:r>
        <w:rPr>
          <w:rFonts w:ascii="Times New Roman" w:hAnsi="Times New Roman"/>
          <w:sz w:val="16"/>
        </w:rPr>
        <w:t>Manual</w:t>
        <w:tab/>
        <w:t>0001–0030</w:t>
      </w:r>
    </w:p>
    <w:p>
      <w:pPr>
        <w:tabs>
          <w:tab w:pos="4029" w:val="left" w:leader="dot"/>
        </w:tabs>
        <w:spacing w:line="182" w:lineRule="exact" w:before="0"/>
        <w:ind w:left="640" w:right="0" w:firstLine="0"/>
        <w:jc w:val="left"/>
        <w:rPr>
          <w:rFonts w:ascii="Times New Roman" w:hAnsi="Times New Roman"/>
          <w:sz w:val="16"/>
        </w:rPr>
      </w:pPr>
      <w:r>
        <w:rPr>
          <w:rFonts w:ascii="Times New Roman" w:hAnsi="Times New Roman"/>
          <w:sz w:val="16"/>
        </w:rPr>
        <w:t>Subscriptions</w:t>
        <w:tab/>
        <w:t>3690–91</w:t>
      </w:r>
    </w:p>
    <w:p>
      <w:pPr>
        <w:spacing w:line="182" w:lineRule="exact" w:before="157"/>
        <w:ind w:left="280" w:right="0" w:firstLine="0"/>
        <w:jc w:val="left"/>
        <w:rPr>
          <w:rFonts w:ascii="Times New Roman"/>
          <w:sz w:val="16"/>
        </w:rPr>
      </w:pPr>
      <w:r>
        <w:rPr>
          <w:rFonts w:ascii="Times New Roman"/>
          <w:sz w:val="16"/>
        </w:rPr>
        <w:t>PURCHASE AND EXPENSE CLAIMS,</w:t>
      </w:r>
    </w:p>
    <w:p>
      <w:pPr>
        <w:spacing w:line="182" w:lineRule="exact" w:before="0"/>
        <w:ind w:left="640" w:right="0" w:firstLine="0"/>
        <w:jc w:val="left"/>
        <w:rPr>
          <w:rFonts w:ascii="Times New Roman"/>
          <w:sz w:val="16"/>
        </w:rPr>
      </w:pPr>
      <w:r>
        <w:rPr>
          <w:rFonts w:ascii="Times New Roman"/>
          <w:sz w:val="16"/>
        </w:rPr>
        <w:t>DISBURSEMENTS ........................................................8422</w:t>
      </w:r>
    </w:p>
    <w:p>
      <w:pPr>
        <w:spacing w:line="182" w:lineRule="exact" w:before="157"/>
        <w:ind w:left="280" w:right="0" w:firstLine="0"/>
        <w:jc w:val="left"/>
        <w:rPr>
          <w:rFonts w:ascii="Times New Roman"/>
          <w:sz w:val="16"/>
        </w:rPr>
      </w:pPr>
      <w:r>
        <w:rPr>
          <w:rFonts w:ascii="Times New Roman"/>
          <w:sz w:val="16"/>
        </w:rPr>
        <w:t>PURCHASE ESTIMATE (Form STD. 66)</w:t>
      </w:r>
    </w:p>
    <w:p>
      <w:pPr>
        <w:spacing w:line="180" w:lineRule="exact" w:before="0"/>
        <w:ind w:left="640" w:right="0" w:firstLine="0"/>
        <w:jc w:val="left"/>
        <w:rPr>
          <w:rFonts w:ascii="Times New Roman"/>
          <w:sz w:val="16"/>
        </w:rPr>
      </w:pPr>
      <w:r>
        <w:rPr>
          <w:rFonts w:ascii="Times New Roman"/>
          <w:sz w:val="16"/>
        </w:rPr>
        <w:t>Estimating Quarterly .....................................................10806</w:t>
      </w:r>
    </w:p>
    <w:p>
      <w:pPr>
        <w:spacing w:line="182" w:lineRule="exact" w:before="0"/>
        <w:ind w:left="640" w:right="0" w:firstLine="0"/>
        <w:jc w:val="left"/>
        <w:rPr>
          <w:rFonts w:ascii="Times New Roman"/>
          <w:sz w:val="16"/>
        </w:rPr>
      </w:pPr>
      <w:r>
        <w:rPr>
          <w:rFonts w:ascii="Times New Roman"/>
          <w:sz w:val="16"/>
        </w:rPr>
        <w:t>Requisitioning .................................................................3550</w:t>
      </w:r>
    </w:p>
    <w:p>
      <w:pPr>
        <w:spacing w:line="182" w:lineRule="exact" w:before="156"/>
        <w:ind w:left="280" w:right="0" w:firstLine="0"/>
        <w:jc w:val="left"/>
        <w:rPr>
          <w:rFonts w:ascii="Times New Roman"/>
          <w:sz w:val="16"/>
        </w:rPr>
      </w:pPr>
      <w:r>
        <w:rPr>
          <w:rFonts w:ascii="Times New Roman"/>
          <w:sz w:val="16"/>
        </w:rPr>
        <w:t>PURCHASE ORDER...............................................................3565</w:t>
      </w:r>
    </w:p>
    <w:p>
      <w:pPr>
        <w:tabs>
          <w:tab w:pos="3772" w:val="left" w:leader="dot"/>
        </w:tabs>
        <w:spacing w:line="444" w:lineRule="auto" w:before="0"/>
        <w:ind w:left="280" w:right="521" w:firstLine="360"/>
        <w:jc w:val="left"/>
        <w:rPr>
          <w:rFonts w:ascii="Times New Roman"/>
          <w:sz w:val="16"/>
        </w:rPr>
      </w:pPr>
      <w:r>
        <w:rPr>
          <w:rFonts w:ascii="Times New Roman"/>
          <w:sz w:val="16"/>
        </w:rPr>
        <w:t>Institution ......................................................................10807 PURCHASE</w:t>
      </w:r>
      <w:r>
        <w:rPr>
          <w:rFonts w:ascii="Times New Roman"/>
          <w:spacing w:val="-3"/>
          <w:sz w:val="16"/>
        </w:rPr>
        <w:t> </w:t>
      </w:r>
      <w:r>
        <w:rPr>
          <w:rFonts w:ascii="Times New Roman"/>
          <w:sz w:val="16"/>
        </w:rPr>
        <w:t>ORDER</w:t>
      </w:r>
      <w:r>
        <w:rPr>
          <w:rFonts w:ascii="Times New Roman"/>
          <w:spacing w:val="-2"/>
          <w:sz w:val="16"/>
        </w:rPr>
        <w:t> </w:t>
      </w:r>
      <w:r>
        <w:rPr>
          <w:rFonts w:ascii="Times New Roman"/>
          <w:sz w:val="16"/>
        </w:rPr>
        <w:t>CHANGE</w:t>
        <w:tab/>
        <w:t>3566-3566.2</w:t>
      </w:r>
    </w:p>
    <w:sectPr>
      <w:type w:val="continuous"/>
      <w:pgSz w:w="12240" w:h="15840"/>
      <w:pgMar w:top="820" w:bottom="820" w:left="1160" w:right="700"/>
      <w:cols w:num="2" w:equalWidth="0">
        <w:col w:w="4756" w:space="501"/>
        <w:col w:w="512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9.7995pt;width:42.5pt;height:13.15pt;mso-position-horizontal-relative:page;mso-position-vertical-relative:page;z-index:-204136" type="#_x0000_t202" filled="false" stroked="false">
          <v:textbox inset="0,0,0,0">
            <w:txbxContent>
              <w:p>
                <w:pPr>
                  <w:spacing w:before="12"/>
                  <w:ind w:left="20" w:right="0" w:firstLine="0"/>
                  <w:jc w:val="left"/>
                  <w:rPr>
                    <w:b/>
                    <w:sz w:val="20"/>
                  </w:rPr>
                </w:pPr>
                <w:r>
                  <w:rPr>
                    <w:b/>
                    <w:sz w:val="20"/>
                  </w:rPr>
                  <w:t>Rev. 426</w:t>
                </w:r>
              </w:p>
            </w:txbxContent>
          </v:textbox>
          <w10:wrap type="none"/>
        </v:shape>
      </w:pict>
    </w:r>
    <w:r>
      <w:rPr/>
      <w:pict>
        <v:shape style="position:absolute;margin-left:487.73999pt;margin-top:749.7995pt;width:53.45pt;height:13.15pt;mso-position-horizontal-relative:page;mso-position-vertical-relative:page;z-index:-204112" type="#_x0000_t202" filled="false" stroked="false">
          <v:textbox inset="0,0,0,0">
            <w:txbxContent>
              <w:p>
                <w:pPr>
                  <w:spacing w:before="12"/>
                  <w:ind w:left="20" w:right="0" w:firstLine="0"/>
                  <w:jc w:val="left"/>
                  <w:rPr>
                    <w:b/>
                    <w:sz w:val="20"/>
                  </w:rPr>
                </w:pPr>
                <w:r>
                  <w:rPr>
                    <w:b/>
                    <w:sz w:val="20"/>
                  </w:rPr>
                  <w:t>JUNE 2014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4.15271pt;width:50.75pt;height:15.45pt;mso-position-horizontal-relative:page;mso-position-vertical-relative:page;z-index:-202864"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820007pt;margin-top:704.15271pt;width:64.2pt;height:15.45pt;mso-position-horizontal-relative:page;mso-position-vertical-relative:page;z-index:-202840"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202768"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202744"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5.5pt;margin-top:622.660034pt;width:.5pt;height:28.1pt;mso-position-horizontal-relative:page;mso-position-vertical-relative:page;z-index:-202600" coordorigin="10910,12453" coordsize="10,562">
          <v:line style="position:absolute" from="10915,12458" to="10915,12734" stroked="true" strokeweight=".47998pt" strokecolor="#000000">
            <v:stroke dashstyle="solid"/>
          </v:line>
          <v:line style="position:absolute" from="10915,12734" to="10915,13010" stroked="true" strokeweight=".47998pt" strokecolor="#000000">
            <v:stroke dashstyle="solid"/>
          </v:line>
          <w10:wrap type="none"/>
        </v:group>
      </w:pict>
    </w:r>
    <w:r>
      <w:rPr/>
      <w:pict>
        <v:shape style="position:absolute;margin-left:71.024002pt;margin-top:741.472717pt;width:50.65pt;height:15.45pt;mso-position-horizontal-relative:page;mso-position-vertical-relative:page;z-index:-202576"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202552"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202528"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202504"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5.592712pt;width:50.75pt;height:15.45pt;mso-position-horizontal-relative:page;mso-position-vertical-relative:page;z-index:-202240"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820007pt;margin-top:705.592712pt;width:64.2pt;height:15.45pt;mso-position-horizontal-relative:page;mso-position-vertical-relative:page;z-index:-202216"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592712pt;width:50.75pt;height:15.45pt;mso-position-horizontal-relative:page;mso-position-vertical-relative:page;z-index:-202192"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820007pt;margin-top:741.592712pt;width:64.2pt;height:15.45pt;mso-position-horizontal-relative:page;mso-position-vertical-relative:page;z-index:-202168"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3.45pt;height:15.45pt;mso-position-horizontal-relative:page;mso-position-vertical-relative:page;z-index:-202120"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202096"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592712pt;width:50.75pt;height:15.45pt;mso-position-horizontal-relative:page;mso-position-vertical-relative:page;z-index:-202048"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506.820007pt;margin-top:741.592712pt;width:64.2pt;height:15.45pt;mso-position-horizontal-relative:page;mso-position-vertical-relative:page;z-index:-202024"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616699pt;width:47.3pt;height:15.45pt;mso-position-horizontal-relative:page;mso-position-vertical-relative:page;z-index:-201976"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119995pt;margin-top:741.616699pt;width:64pt;height:15.45pt;mso-position-horizontal-relative:page;mso-position-vertical-relative:page;z-index:-201952"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616699pt;width:50.7pt;height:15.45pt;mso-position-horizontal-relative:page;mso-position-vertical-relative:page;z-index:-201928"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119995pt;margin-top:741.616699pt;width:64pt;height:15.45pt;mso-position-horizontal-relative:page;mso-position-vertical-relative:page;z-index:-201904"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9.15271pt;width:53.45pt;height:15.45pt;mso-position-horizontal-relative:page;mso-position-vertical-relative:page;z-index:-204064"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19.15271pt;width:64.1pt;height:15.45pt;mso-position-horizontal-relative:page;mso-position-vertical-relative:page;z-index:-204040" type="#_x0000_t202" filled="false" stroked="false">
          <v:textbox inset="0,0,0,0">
            <w:txbxContent>
              <w:p>
                <w:pPr>
                  <w:spacing w:before="12"/>
                  <w:ind w:left="20" w:right="0" w:firstLine="0"/>
                  <w:jc w:val="left"/>
                  <w:rPr>
                    <w:b/>
                    <w:sz w:val="24"/>
                  </w:rPr>
                </w:pPr>
                <w:r>
                  <w:rPr>
                    <w:b/>
                    <w:sz w:val="24"/>
                  </w:rPr>
                  <w:t>JUNE 2016</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51.260498pt;width:38.85pt;height:13.05pt;mso-position-horizontal-relative:page;mso-position-vertical-relative:page;z-index:-201688" type="#_x0000_t202" filled="false" stroked="false">
          <v:textbox inset="0,0,0,0">
            <w:txbxContent>
              <w:p>
                <w:pPr>
                  <w:spacing w:before="10"/>
                  <w:ind w:left="20" w:right="0" w:firstLine="0"/>
                  <w:jc w:val="left"/>
                  <w:rPr>
                    <w:rFonts w:ascii="Times New Roman"/>
                    <w:b/>
                    <w:sz w:val="20"/>
                  </w:rPr>
                </w:pPr>
                <w:r>
                  <w:rPr>
                    <w:rFonts w:ascii="Times New Roman"/>
                    <w:b/>
                    <w:sz w:val="20"/>
                  </w:rPr>
                  <w:t>Rev. 424</w:t>
                </w:r>
              </w:p>
            </w:txbxContent>
          </v:textbox>
          <w10:wrap type="none"/>
        </v:shape>
      </w:pict>
    </w:r>
    <w:r>
      <w:rPr/>
      <w:pict>
        <v:shape style="position:absolute;margin-left:490.26001pt;margin-top:751.260498pt;width:82.4pt;height:13.05pt;mso-position-horizontal-relative:page;mso-position-vertical-relative:page;z-index:-201664" type="#_x0000_t202" filled="false" stroked="false">
          <v:textbox inset="0,0,0,0">
            <w:txbxContent>
              <w:p>
                <w:pPr>
                  <w:spacing w:before="10"/>
                  <w:ind w:left="20" w:right="0" w:firstLine="0"/>
                  <w:jc w:val="left"/>
                  <w:rPr>
                    <w:rFonts w:ascii="Times New Roman"/>
                    <w:b/>
                    <w:sz w:val="20"/>
                  </w:rPr>
                </w:pPr>
                <w:r>
                  <w:rPr>
                    <w:rFonts w:ascii="Times New Roman"/>
                    <w:b/>
                    <w:sz w:val="20"/>
                  </w:rPr>
                  <w:t>DECEMBER 2013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75pt;height:15.45pt;mso-position-horizontal-relative:page;mso-position-vertical-relative:page;z-index:-203992"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940002pt;margin-top:741.472717pt;width:64.1pt;height:15.45pt;mso-position-horizontal-relative:page;mso-position-vertical-relative:page;z-index:-203968"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5.592712pt;width:47.4pt;height:15.45pt;mso-position-horizontal-relative:page;mso-position-vertical-relative:page;z-index:-203848"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820007pt;margin-top:705.592712pt;width:64.2pt;height:15.45pt;mso-position-horizontal-relative:page;mso-position-vertical-relative:page;z-index:-203824"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7.592712pt;width:50.75pt;height:15.45pt;mso-position-horizontal-relative:page;mso-position-vertical-relative:page;z-index:-203776"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820007pt;margin-top:717.592712pt;width:64.2pt;height:15.45pt;mso-position-horizontal-relative:page;mso-position-vertical-relative:page;z-index:-203752"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75pt;height:15.45pt;mso-position-horizontal-relative:page;mso-position-vertical-relative:page;z-index:-203680"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203656"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696716pt;width:50.75pt;height:15.45pt;mso-position-horizontal-relative:page;mso-position-vertical-relative:page;z-index:-203104"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6.950409pt;margin-top:718.696716pt;width:64.1pt;height:15.45pt;mso-position-horizontal-relative:page;mso-position-vertical-relative:page;z-index:-203080"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pt;margin-top:740.872742pt;width:50.1pt;height:15.45pt;mso-position-horizontal-relative:page;mso-position-vertical-relative:page;z-index:-203032"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56.059998pt;margin-top:740.872742pt;width:64.1pt;height:15.45pt;mso-position-horizontal-relative:page;mso-position-vertical-relative:page;z-index:-203008"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1.056702pt;width:47.35pt;height:15.45pt;mso-position-horizontal-relative:page;mso-position-vertical-relative:page;z-index:-202936"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pt;margin-top:731.056702pt;width:64.05pt;height:15.45pt;mso-position-horizontal-relative:page;mso-position-vertical-relative:page;z-index:-202912"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7.610001pt;margin-top:29.583477pt;width:136.8pt;height:13.15pt;mso-position-horizontal-relative:page;mso-position-vertical-relative:page;z-index:-204160" type="#_x0000_t202" filled="false" stroked="false">
          <v:textbox inset="0,0,0,0">
            <w:txbxContent>
              <w:p>
                <w:pPr>
                  <w:spacing w:before="12"/>
                  <w:ind w:left="20" w:right="0" w:firstLine="0"/>
                  <w:jc w:val="left"/>
                  <w:rPr>
                    <w:b/>
                    <w:sz w:val="20"/>
                  </w:rPr>
                </w:pPr>
                <w:r>
                  <w:rPr>
                    <w:b/>
                    <w:sz w:val="20"/>
                  </w:rPr>
                  <w:t>SAM – REVISION SUMMARY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52.65pt;height:29.25pt;mso-position-horizontal-relative:page;mso-position-vertical-relative:page;z-index:-203584" type="#_x0000_t202" filled="false" stroked="false">
          <v:textbox inset="0,0,0,0">
            <w:txbxContent>
              <w:p>
                <w:pPr>
                  <w:spacing w:before="12"/>
                  <w:ind w:left="20" w:right="0" w:firstLine="0"/>
                  <w:jc w:val="left"/>
                  <w:rPr>
                    <w:b/>
                    <w:sz w:val="24"/>
                  </w:rPr>
                </w:pPr>
                <w:r>
                  <w:rPr>
                    <w:b/>
                    <w:sz w:val="24"/>
                  </w:rPr>
                  <w:t>PER DIEM</w:t>
                </w:r>
                <w:r>
                  <w:rPr>
                    <w:b/>
                    <w:spacing w:val="62"/>
                    <w:sz w:val="24"/>
                  </w:rPr>
                  <w:t> </w:t>
                </w:r>
                <w:r>
                  <w:rPr>
                    <w:b/>
                    <w:sz w:val="24"/>
                  </w:rPr>
                  <w:t>ALLOWANCES</w:t>
                </w:r>
              </w:p>
              <w:p>
                <w:pPr>
                  <w:pStyle w:val="BodyText"/>
                  <w:ind w:left="20"/>
                </w:pPr>
                <w:r>
                  <w:rPr/>
                  <w:t>(Revised 6/14)</w:t>
                </w:r>
              </w:p>
            </w:txbxContent>
          </v:textbox>
          <w10:wrap type="none"/>
        </v:shape>
      </w:pict>
    </w:r>
    <w:r>
      <w:rPr/>
      <w:pict>
        <v:shape style="position:absolute;margin-left:498.540009pt;margin-top:71.17672pt;width:28.7pt;height:15.45pt;mso-position-horizontal-relative:page;mso-position-vertical-relative:page;z-index:-203560" type="#_x0000_t202" filled="false" stroked="false">
          <v:textbox inset="0,0,0,0">
            <w:txbxContent>
              <w:p>
                <w:pPr>
                  <w:spacing w:before="12"/>
                  <w:ind w:left="20" w:right="0" w:firstLine="0"/>
                  <w:jc w:val="left"/>
                  <w:rPr>
                    <w:b/>
                    <w:sz w:val="24"/>
                  </w:rPr>
                </w:pPr>
                <w:r>
                  <w:rPr>
                    <w:b/>
                    <w:sz w:val="24"/>
                  </w:rPr>
                  <w:t>0720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33.4pt;height:29.25pt;mso-position-horizontal-relative:page;mso-position-vertical-relative:page;z-index:-203536" type="#_x0000_t202" filled="false" stroked="false">
          <v:textbox inset="0,0,0,0">
            <w:txbxContent>
              <w:p>
                <w:pPr>
                  <w:spacing w:before="12"/>
                  <w:ind w:left="20" w:right="0" w:firstLine="0"/>
                  <w:jc w:val="left"/>
                  <w:rPr>
                    <w:b/>
                    <w:sz w:val="24"/>
                  </w:rPr>
                </w:pPr>
                <w:r>
                  <w:rPr>
                    <w:b/>
                    <w:sz w:val="24"/>
                  </w:rPr>
                  <w:t>SHORT-TERM TRAVEL</w:t>
                </w:r>
              </w:p>
              <w:p>
                <w:pPr>
                  <w:pStyle w:val="BodyText"/>
                  <w:ind w:left="20"/>
                </w:pPr>
                <w:r>
                  <w:rPr/>
                  <w:t>(Revised 6/14)</w:t>
                </w:r>
              </w:p>
            </w:txbxContent>
          </v:textbox>
          <w10:wrap type="none"/>
        </v:shape>
      </w:pict>
    </w:r>
    <w:r>
      <w:rPr/>
      <w:pict>
        <v:shape style="position:absolute;margin-left:512.460022pt;margin-top:71.17672pt;width:28.7pt;height:15.45pt;mso-position-horizontal-relative:page;mso-position-vertical-relative:page;z-index:-203512" type="#_x0000_t202" filled="false" stroked="false">
          <v:textbox inset="0,0,0,0">
            <w:txbxContent>
              <w:p>
                <w:pPr>
                  <w:spacing w:before="12"/>
                  <w:ind w:left="20" w:right="0" w:firstLine="0"/>
                  <w:jc w:val="left"/>
                  <w:rPr>
                    <w:b/>
                    <w:sz w:val="24"/>
                  </w:rPr>
                </w:pPr>
                <w:r>
                  <w:rPr>
                    <w:b/>
                    <w:sz w:val="24"/>
                  </w:rPr>
                  <w:t>0721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25.95pt;height:29.25pt;mso-position-horizontal-relative:page;mso-position-vertical-relative:page;z-index:-203488" type="#_x0000_t202" filled="false" stroked="false">
          <v:textbox inset="0,0,0,0">
            <w:txbxContent>
              <w:p>
                <w:pPr>
                  <w:spacing w:before="12"/>
                  <w:ind w:left="20" w:right="0" w:firstLine="0"/>
                  <w:jc w:val="left"/>
                  <w:rPr>
                    <w:b/>
                    <w:sz w:val="24"/>
                  </w:rPr>
                </w:pPr>
                <w:r>
                  <w:rPr>
                    <w:b/>
                    <w:sz w:val="24"/>
                  </w:rPr>
                  <w:t>LONG-TERM TRAVEL</w:t>
                </w:r>
              </w:p>
              <w:p>
                <w:pPr>
                  <w:pStyle w:val="BodyText"/>
                  <w:ind w:left="20"/>
                </w:pPr>
                <w:r>
                  <w:rPr/>
                  <w:t>(Revised 6/14)</w:t>
                </w:r>
              </w:p>
            </w:txbxContent>
          </v:textbox>
          <w10:wrap type="none"/>
        </v:shape>
      </w:pict>
    </w:r>
    <w:r>
      <w:rPr/>
      <w:pict>
        <v:shape style="position:absolute;margin-left:501.899994pt;margin-top:71.17672pt;width:28.7pt;height:15.45pt;mso-position-horizontal-relative:page;mso-position-vertical-relative:page;z-index:-203464" type="#_x0000_t202" filled="false" stroked="false">
          <v:textbox inset="0,0,0,0">
            <w:txbxContent>
              <w:p>
                <w:pPr>
                  <w:spacing w:before="12"/>
                  <w:ind w:left="20" w:right="0" w:firstLine="0"/>
                  <w:jc w:val="left"/>
                  <w:rPr>
                    <w:b/>
                    <w:sz w:val="24"/>
                  </w:rPr>
                </w:pPr>
                <w:r>
                  <w:rPr>
                    <w:b/>
                    <w:sz w:val="24"/>
                  </w:rPr>
                  <w:t>0722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333.95pt;height:29.25pt;mso-position-horizontal-relative:page;mso-position-vertical-relative:page;z-index:-203440" type="#_x0000_t202" filled="false" stroked="false">
          <v:textbox inset="0,0,0,0">
            <w:txbxContent>
              <w:p>
                <w:pPr>
                  <w:spacing w:before="12"/>
                  <w:ind w:left="20" w:right="0" w:firstLine="0"/>
                  <w:jc w:val="left"/>
                  <w:rPr>
                    <w:b/>
                    <w:sz w:val="24"/>
                  </w:rPr>
                </w:pPr>
                <w:r>
                  <w:rPr>
                    <w:b/>
                    <w:sz w:val="24"/>
                  </w:rPr>
                  <w:t>EXPENSES FOR APPLICANTS CALLED FOR INTERVIEWS</w:t>
                </w:r>
              </w:p>
              <w:p>
                <w:pPr>
                  <w:pStyle w:val="BodyText"/>
                  <w:ind w:left="20"/>
                </w:pPr>
                <w:r>
                  <w:rPr/>
                  <w:t>(Revised 6/14)</w:t>
                </w:r>
              </w:p>
            </w:txbxContent>
          </v:textbox>
          <w10:wrap type="none"/>
        </v:shape>
      </w:pict>
    </w:r>
    <w:r>
      <w:rPr/>
      <w:pict>
        <v:shape style="position:absolute;margin-left:512.460022pt;margin-top:71.17672pt;width:28.7pt;height:15.45pt;mso-position-horizontal-relative:page;mso-position-vertical-relative:page;z-index:-203416" type="#_x0000_t202" filled="false" stroked="false">
          <v:textbox inset="0,0,0,0">
            <w:txbxContent>
              <w:p>
                <w:pPr>
                  <w:spacing w:before="12"/>
                  <w:ind w:left="20" w:right="0" w:firstLine="0"/>
                  <w:jc w:val="left"/>
                  <w:rPr>
                    <w:b/>
                    <w:sz w:val="24"/>
                  </w:rPr>
                </w:pPr>
                <w:r>
                  <w:rPr>
                    <w:b/>
                    <w:sz w:val="24"/>
                  </w:rPr>
                  <w:t>0725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317.350pt;height:15.45pt;mso-position-horizontal-relative:page;mso-position-vertical-relative:page;z-index:-203392" type="#_x0000_t202" filled="false" stroked="false">
          <v:textbox inset="0,0,0,0">
            <w:txbxContent>
              <w:p>
                <w:pPr>
                  <w:spacing w:before="12"/>
                  <w:ind w:left="20" w:right="0" w:firstLine="0"/>
                  <w:jc w:val="left"/>
                  <w:rPr>
                    <w:b/>
                    <w:sz w:val="24"/>
                  </w:rPr>
                </w:pPr>
                <w:r>
                  <w:rPr>
                    <w:b/>
                    <w:sz w:val="24"/>
                  </w:rPr>
                  <w:t>ALLOWANCES WHILE ON SICK LEAVE, VACATION OR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69.3pt;height:15.45pt;mso-position-horizontal-relative:page;mso-position-vertical-relative:page;z-index:-203368" type="#_x0000_t202" filled="false" stroked="false">
          <v:textbox inset="0,0,0,0">
            <w:txbxContent>
              <w:p>
                <w:pPr>
                  <w:spacing w:before="12"/>
                  <w:ind w:left="20" w:right="0" w:firstLine="0"/>
                  <w:jc w:val="left"/>
                  <w:rPr>
                    <w:b/>
                    <w:sz w:val="24"/>
                  </w:rPr>
                </w:pPr>
                <w:r>
                  <w:rPr>
                    <w:b/>
                    <w:sz w:val="24"/>
                  </w:rPr>
                  <w:t>BUSINESS-RELATED MEALS</w:t>
                </w:r>
              </w:p>
            </w:txbxContent>
          </v:textbox>
          <w10:wrap type="none"/>
        </v:shape>
      </w:pict>
    </w:r>
    <w:r>
      <w:rPr/>
      <w:pict>
        <v:shape style="position:absolute;margin-left:512.460022pt;margin-top:71.17672pt;width:28.7pt;height:15.45pt;mso-position-horizontal-relative:page;mso-position-vertical-relative:page;z-index:-203344" type="#_x0000_t202" filled="false" stroked="false">
          <v:textbox inset="0,0,0,0">
            <w:txbxContent>
              <w:p>
                <w:pPr>
                  <w:spacing w:before="12"/>
                  <w:ind w:left="20" w:right="0" w:firstLine="0"/>
                  <w:jc w:val="left"/>
                  <w:rPr>
                    <w:b/>
                    <w:sz w:val="24"/>
                  </w:rPr>
                </w:pPr>
                <w:r>
                  <w:rPr>
                    <w:b/>
                    <w:sz w:val="24"/>
                  </w:rPr>
                  <w:t>0727</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202pt;height:15.45pt;mso-position-horizontal-relative:page;mso-position-vertical-relative:page;z-index:-203320" type="#_x0000_t202" filled="false" stroked="false">
          <v:textbox inset="0,0,0,0">
            <w:txbxContent>
              <w:p>
                <w:pPr>
                  <w:spacing w:before="12"/>
                  <w:ind w:left="20" w:right="0" w:firstLine="0"/>
                  <w:jc w:val="left"/>
                  <w:rPr>
                    <w:b/>
                    <w:sz w:val="24"/>
                  </w:rPr>
                </w:pPr>
                <w:r>
                  <w:rPr>
                    <w:b/>
                    <w:sz w:val="24"/>
                  </w:rPr>
                  <w:t>INSURANCE REQUIREMENTS FOR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935547pt;width:400.05pt;height:30.45pt;mso-position-horizontal-relative:page;mso-position-vertical-relative:page;z-index:-203296" type="#_x0000_t202" filled="false" stroked="false">
          <v:textbox inset="0,0,0,0">
            <w:txbxContent>
              <w:p>
                <w:pPr>
                  <w:spacing w:line="293" w:lineRule="exact" w:before="20"/>
                  <w:ind w:left="20" w:right="0" w:firstLine="0"/>
                  <w:jc w:val="left"/>
                  <w:rPr>
                    <w:b/>
                    <w:sz w:val="24"/>
                  </w:rPr>
                </w:pPr>
                <w:r>
                  <w:rPr>
                    <w:b/>
                    <w:sz w:val="24"/>
                  </w:rPr>
                  <w:t>REIMBURSEMENT FOR USE OF PRIVATELY</w:t>
                </w:r>
                <w:r>
                  <w:rPr>
                    <w:rFonts w:ascii="Symbol" w:hAnsi="Symbol"/>
                    <w:b/>
                    <w:sz w:val="24"/>
                  </w:rPr>
                  <w:t></w:t>
                </w:r>
                <w:r>
                  <w:rPr>
                    <w:b/>
                    <w:sz w:val="24"/>
                  </w:rPr>
                  <w:t>OWNED AUTOMOBILES</w:t>
                </w:r>
              </w:p>
              <w:p>
                <w:pPr>
                  <w:pStyle w:val="BodyText"/>
                  <w:spacing w:line="275" w:lineRule="exact"/>
                  <w:ind w:left="20"/>
                </w:pPr>
                <w:r>
                  <w:rPr/>
                  <w:t>(Revised 6/14)</w:t>
                </w:r>
              </w:p>
            </w:txbxContent>
          </v:textbox>
          <w10:wrap type="none"/>
        </v:shape>
      </w:pict>
    </w:r>
    <w:r>
      <w:rPr/>
      <w:pict>
        <v:shape style="position:absolute;margin-left:512.340027pt;margin-top:72.136719pt;width:28.7pt;height:15.45pt;mso-position-horizontal-relative:page;mso-position-vertical-relative:page;z-index:-203272" type="#_x0000_t202" filled="false" stroked="false">
          <v:textbox inset="0,0,0,0">
            <w:txbxContent>
              <w:p>
                <w:pPr>
                  <w:spacing w:before="12"/>
                  <w:ind w:left="20" w:right="0" w:firstLine="0"/>
                  <w:jc w:val="left"/>
                  <w:rPr>
                    <w:b/>
                    <w:sz w:val="24"/>
                  </w:rPr>
                </w:pPr>
                <w:r>
                  <w:rPr>
                    <w:b/>
                    <w:sz w:val="24"/>
                  </w:rPr>
                  <w:t>0754</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389.25pt;height:29.25pt;mso-position-horizontal-relative:page;mso-position-vertical-relative:page;z-index:-203248" type="#_x0000_t202" filled="false" stroked="false">
          <v:textbox inset="0,0,0,0">
            <w:txbxContent>
              <w:p>
                <w:pPr>
                  <w:spacing w:before="12"/>
                  <w:ind w:left="20" w:right="0" w:firstLine="0"/>
                  <w:jc w:val="left"/>
                  <w:rPr>
                    <w:b/>
                    <w:sz w:val="24"/>
                  </w:rPr>
                </w:pPr>
                <w:r>
                  <w:rPr>
                    <w:b/>
                    <w:sz w:val="24"/>
                  </w:rPr>
                  <w:t>REIMBURSEMENT FOR DAMAGE TO PRIVATELY-OWNED VEHICLE</w:t>
                </w:r>
              </w:p>
              <w:p>
                <w:pPr>
                  <w:pStyle w:val="BodyText"/>
                  <w:ind w:left="20"/>
                </w:pPr>
                <w:r>
                  <w:rPr/>
                  <w:t>(Revised 6/14)</w:t>
                </w:r>
              </w:p>
            </w:txbxContent>
          </v:textbox>
          <w10:wrap type="none"/>
        </v:shape>
      </w:pict>
    </w:r>
    <w:r>
      <w:rPr/>
      <w:pict>
        <v:shape style="position:absolute;margin-left:512.460022pt;margin-top:71.17672pt;width:28.7pt;height:15.45pt;mso-position-horizontal-relative:page;mso-position-vertical-relative:page;z-index:-203224" type="#_x0000_t202" filled="false" stroked="false">
          <v:textbox inset="0,0,0,0">
            <w:txbxContent>
              <w:p>
                <w:pPr>
                  <w:spacing w:before="12"/>
                  <w:ind w:left="20" w:right="0" w:firstLine="0"/>
                  <w:jc w:val="left"/>
                  <w:rPr>
                    <w:b/>
                    <w:sz w:val="24"/>
                  </w:rPr>
                </w:pPr>
                <w:r>
                  <w:rPr>
                    <w:b/>
                    <w:sz w:val="24"/>
                  </w:rPr>
                  <w:t>0757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49994pt;margin-top:35.176720pt;width:132.7pt;height:15.45pt;mso-position-horizontal-relative:page;mso-position-vertical-relative:page;z-index:-204088"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344.45pt;height:15.45pt;mso-position-horizontal-relative:page;mso-position-vertical-relative:page;z-index:-203200" type="#_x0000_t202" filled="false" stroked="false">
          <v:textbox inset="0,0,0,0">
            <w:txbxContent>
              <w:p>
                <w:pPr>
                  <w:spacing w:before="12"/>
                  <w:ind w:left="20" w:right="0" w:firstLine="0"/>
                  <w:jc w:val="left"/>
                  <w:rPr>
                    <w:b/>
                    <w:sz w:val="24"/>
                  </w:rPr>
                </w:pPr>
                <w:r>
                  <w:rPr>
                    <w:b/>
                    <w:sz w:val="24"/>
                  </w:rPr>
                  <w:t>RETURN OF DECEASED EMPLOYEES TO HEADQUARTERS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649994pt;margin-top:26.17672pt;width:114.55pt;height:15.45pt;mso-position-horizontal-relative:page;mso-position-vertical-relative:page;z-index:-203176" type="#_x0000_t202" filled="false" stroked="false">
          <v:textbox inset="0,0,0,0">
            <w:txbxContent>
              <w:p>
                <w:pPr>
                  <w:spacing w:before="12"/>
                  <w:ind w:left="20" w:right="0" w:firstLine="0"/>
                  <w:jc w:val="left"/>
                  <w:rPr>
                    <w:b/>
                    <w:sz w:val="24"/>
                  </w:rPr>
                </w:pPr>
                <w:r>
                  <w:rPr>
                    <w:b/>
                    <w:sz w:val="24"/>
                  </w:rPr>
                  <w:t>SAM - CONTRACTS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203152"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169998pt;margin-top:35.176720pt;width:245.25pt;height:15.45pt;mso-position-horizontal-relative:page;mso-position-vertical-relative:page;z-index:-203128" type="#_x0000_t202" filled="false" stroked="false">
          <v:textbox inset="0,0,0,0">
            <w:txbxContent>
              <w:p>
                <w:pPr>
                  <w:spacing w:before="12"/>
                  <w:ind w:left="20" w:right="0" w:firstLine="0"/>
                  <w:jc w:val="left"/>
                  <w:rPr>
                    <w:b/>
                    <w:sz w:val="24"/>
                  </w:rPr>
                </w:pPr>
                <w:r>
                  <w:rPr>
                    <w:b/>
                    <w:sz w:val="24"/>
                  </w:rPr>
                  <w:t>SAM – REAL ESTATE SERVICES DIVISION</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050003pt;margin-top:36.37672pt;width:176pt;height:15.45pt;mso-position-horizontal-relative:page;mso-position-vertical-relative:page;z-index:-203056"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570007pt;margin-top:36.37672pt;width:176pt;height:15.45pt;mso-position-horizontal-relative:page;mso-position-vertical-relative:page;z-index:-202984"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2.240005pt;margin-top:35.296719pt;width:207.55pt;height:15.45pt;mso-position-horizontal-relative:page;mso-position-vertical-relative:page;z-index:-202960" type="#_x0000_t202" filled="false" stroked="false">
          <v:textbox inset="0,0,0,0">
            <w:txbxContent>
              <w:p>
                <w:pPr>
                  <w:spacing w:before="12"/>
                  <w:ind w:left="20" w:right="0" w:firstLine="0"/>
                  <w:jc w:val="left"/>
                  <w:rPr>
                    <w:b/>
                    <w:sz w:val="24"/>
                  </w:rPr>
                </w:pPr>
                <w:r>
                  <w:rPr>
                    <w:b/>
                    <w:sz w:val="24"/>
                  </w:rPr>
                  <w:t>SAM—WORKERS' COMPENSATION</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5.5pt;margin-top:35.656719pt;width:240.95pt;height:15.45pt;mso-position-horizontal-relative:page;mso-position-vertical-relative:page;z-index:-202888" type="#_x0000_t202" filled="false" stroked="false">
          <v:textbox inset="0,0,0,0">
            <w:txbxContent>
              <w:p>
                <w:pPr>
                  <w:spacing w:before="12"/>
                  <w:ind w:left="20" w:right="0" w:firstLine="0"/>
                  <w:jc w:val="left"/>
                  <w:rPr>
                    <w:b/>
                    <w:sz w:val="24"/>
                  </w:rPr>
                </w:pPr>
                <w:r>
                  <w:rPr>
                    <w:b/>
                    <w:spacing w:val="-3"/>
                    <w:sz w:val="24"/>
                  </w:rPr>
                  <w:t>SAM </w:t>
                </w:r>
                <w:r>
                  <w:rPr>
                    <w:b/>
                    <w:sz w:val="24"/>
                  </w:rPr>
                  <w:t>– PUBLICATIONS </w:t>
                </w:r>
                <w:r>
                  <w:rPr>
                    <w:b/>
                    <w:spacing w:val="-3"/>
                    <w:sz w:val="24"/>
                  </w:rPr>
                  <w:t>AND </w:t>
                </w:r>
                <w:r>
                  <w:rPr>
                    <w:b/>
                    <w:sz w:val="24"/>
                  </w:rPr>
                  <w:t>DOCUMENTS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0001pt;margin-top:35.176720pt;width:190.7pt;height:29.25pt;mso-position-horizontal-relative:page;mso-position-vertical-relative:page;z-index:-202816" type="#_x0000_t202" filled="false" stroked="false">
          <v:textbox inset="0,0,0,0">
            <w:txbxContent>
              <w:p>
                <w:pPr>
                  <w:spacing w:before="12"/>
                  <w:ind w:left="0" w:right="0" w:firstLine="0"/>
                  <w:jc w:val="center"/>
                  <w:rPr>
                    <w:b/>
                    <w:sz w:val="24"/>
                  </w:rPr>
                </w:pPr>
                <w:r>
                  <w:rPr>
                    <w:b/>
                    <w:sz w:val="24"/>
                  </w:rPr>
                  <w:t>SAM – INFORMATION SECURITY</w:t>
                </w:r>
              </w:p>
              <w:p>
                <w:pPr>
                  <w:spacing w:before="0"/>
                  <w:ind w:left="0" w:right="1" w:firstLine="0"/>
                  <w:jc w:val="center"/>
                  <w:rPr>
                    <w:b/>
                    <w:sz w:val="24"/>
                  </w:rPr>
                </w:pPr>
                <w:r>
                  <w:rPr>
                    <w:b/>
                    <w:sz w:val="24"/>
                  </w:rPr>
                  <w:t>(Office of Information Security)</w:t>
                </w:r>
              </w:p>
            </w:txbxContent>
          </v:textbox>
          <w10:wrap type="none"/>
        </v:shape>
      </w:pict>
    </w:r>
    <w:r>
      <w:rPr/>
      <w:pict>
        <v:shape style="position:absolute;margin-left:71.024002pt;margin-top:75.396721pt;width:64.75pt;height:15.45pt;mso-position-horizontal-relative:page;mso-position-vertical-relative:page;z-index:-202792" type="#_x0000_t202" filled="false" stroked="false">
          <v:textbox inset="0,0,0,0">
            <w:txbxContent>
              <w:p>
                <w:pPr>
                  <w:pStyle w:val="BodyText"/>
                  <w:spacing w:before="12"/>
                  <w:ind w:left="20"/>
                </w:pPr>
                <w:r>
                  <w:rPr/>
                  <w:t>(Continued)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49994pt;margin-top:35.176720pt;width:132.7pt;height:15.45pt;mso-position-horizontal-relative:page;mso-position-vertical-relative:page;z-index:-204016"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0001pt;margin-top:35.176720pt;width:190.7pt;height:29.25pt;mso-position-horizontal-relative:page;mso-position-vertical-relative:page;z-index:-202720" type="#_x0000_t202" filled="false" stroked="false">
          <v:textbox inset="0,0,0,0">
            <w:txbxContent>
              <w:p>
                <w:pPr>
                  <w:spacing w:before="12"/>
                  <w:ind w:left="0" w:right="0" w:firstLine="0"/>
                  <w:jc w:val="center"/>
                  <w:rPr>
                    <w:b/>
                    <w:sz w:val="24"/>
                  </w:rPr>
                </w:pPr>
                <w:r>
                  <w:rPr>
                    <w:b/>
                    <w:sz w:val="24"/>
                  </w:rPr>
                  <w:t>SAM – INFORMATION SECURITY</w:t>
                </w:r>
              </w:p>
              <w:p>
                <w:pPr>
                  <w:spacing w:before="0"/>
                  <w:ind w:left="0" w:right="1" w:firstLine="0"/>
                  <w:jc w:val="center"/>
                  <w:rPr>
                    <w:b/>
                    <w:sz w:val="24"/>
                  </w:rPr>
                </w:pPr>
                <w:r>
                  <w:rPr>
                    <w:b/>
                    <w:sz w:val="24"/>
                  </w:rPr>
                  <w:t>(Office of Information Security)</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0001pt;margin-top:35.176720pt;width:190.7pt;height:29.25pt;mso-position-horizontal-relative:page;mso-position-vertical-relative:page;z-index:-202696" type="#_x0000_t202" filled="false" stroked="false">
          <v:textbox inset="0,0,0,0">
            <w:txbxContent>
              <w:p>
                <w:pPr>
                  <w:spacing w:before="12"/>
                  <w:ind w:left="0" w:right="0" w:firstLine="0"/>
                  <w:jc w:val="center"/>
                  <w:rPr>
                    <w:b/>
                    <w:sz w:val="24"/>
                  </w:rPr>
                </w:pPr>
                <w:r>
                  <w:rPr>
                    <w:b/>
                    <w:sz w:val="24"/>
                  </w:rPr>
                  <w:t>SAM – INFORMATION SECURITY</w:t>
                </w:r>
              </w:p>
              <w:p>
                <w:pPr>
                  <w:spacing w:before="0"/>
                  <w:ind w:left="0" w:right="1" w:firstLine="0"/>
                  <w:jc w:val="center"/>
                  <w:rPr>
                    <w:b/>
                    <w:sz w:val="24"/>
                  </w:rPr>
                </w:pPr>
                <w:r>
                  <w:rPr>
                    <w:b/>
                    <w:sz w:val="24"/>
                  </w:rPr>
                  <w:t>(Office of Information Security)</w:t>
                </w:r>
              </w:p>
            </w:txbxContent>
          </v:textbox>
          <w10:wrap type="none"/>
        </v:shape>
      </w:pict>
    </w:r>
    <w:r>
      <w:rPr/>
      <w:pict>
        <v:shape style="position:absolute;margin-left:71.024002pt;margin-top:75.396721pt;width:64.75pt;height:15.45pt;mso-position-horizontal-relative:page;mso-position-vertical-relative:page;z-index:-202672" type="#_x0000_t202" filled="false" stroked="false">
          <v:textbox inset="0,0,0,0">
            <w:txbxContent>
              <w:p>
                <w:pPr>
                  <w:pStyle w:val="BodyText"/>
                  <w:spacing w:before="12"/>
                  <w:ind w:left="20"/>
                </w:pPr>
                <w:r>
                  <w:rPr/>
                  <w:t>(Continued)</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0001pt;margin-top:35.176720pt;width:190.7pt;height:29.25pt;mso-position-horizontal-relative:page;mso-position-vertical-relative:page;z-index:-202648" type="#_x0000_t202" filled="false" stroked="false">
          <v:textbox inset="0,0,0,0">
            <w:txbxContent>
              <w:p>
                <w:pPr>
                  <w:spacing w:before="12"/>
                  <w:ind w:left="0" w:right="0" w:firstLine="0"/>
                  <w:jc w:val="center"/>
                  <w:rPr>
                    <w:b/>
                    <w:sz w:val="24"/>
                  </w:rPr>
                </w:pPr>
                <w:r>
                  <w:rPr>
                    <w:b/>
                    <w:sz w:val="24"/>
                  </w:rPr>
                  <w:t>SAM – INFORMATION SECURITY</w:t>
                </w:r>
              </w:p>
              <w:p>
                <w:pPr>
                  <w:spacing w:before="0"/>
                  <w:ind w:left="0" w:right="1" w:firstLine="0"/>
                  <w:jc w:val="center"/>
                  <w:rPr>
                    <w:b/>
                    <w:sz w:val="24"/>
                  </w:rPr>
                </w:pPr>
                <w:r>
                  <w:rPr>
                    <w:b/>
                    <w:sz w:val="24"/>
                  </w:rPr>
                  <w:t>(Office of Information Security)</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0001pt;margin-top:35.176720pt;width:190.7pt;height:29.25pt;mso-position-horizontal-relative:page;mso-position-vertical-relative:page;z-index:-202624" type="#_x0000_t202" filled="false" stroked="false">
          <v:textbox inset="0,0,0,0">
            <w:txbxContent>
              <w:p>
                <w:pPr>
                  <w:spacing w:before="12"/>
                  <w:ind w:left="0" w:right="0" w:firstLine="0"/>
                  <w:jc w:val="center"/>
                  <w:rPr>
                    <w:b/>
                    <w:sz w:val="24"/>
                  </w:rPr>
                </w:pPr>
                <w:r>
                  <w:rPr>
                    <w:b/>
                    <w:sz w:val="24"/>
                  </w:rPr>
                  <w:t>SAM – INFORMATION SECURITY</w:t>
                </w:r>
              </w:p>
              <w:p>
                <w:pPr>
                  <w:spacing w:before="0"/>
                  <w:ind w:left="0" w:right="1" w:firstLine="0"/>
                  <w:jc w:val="center"/>
                  <w:rPr>
                    <w:b/>
                    <w:sz w:val="24"/>
                  </w:rPr>
                </w:pPr>
                <w:r>
                  <w:rPr>
                    <w:b/>
                    <w:sz w:val="24"/>
                  </w:rPr>
                  <w:t>(Office of Information Security)</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329987pt;margin-top:35.176720pt;width:111.3pt;height:15.45pt;mso-position-horizontal-relative:page;mso-position-vertical-relative:page;z-index:-202480" type="#_x0000_t202" filled="false" stroked="false">
          <v:textbox inset="0,0,0,0">
            <w:txbxContent>
              <w:p>
                <w:pPr>
                  <w:spacing w:before="12"/>
                  <w:ind w:left="20" w:right="0" w:firstLine="0"/>
                  <w:jc w:val="left"/>
                  <w:rPr>
                    <w:b/>
                    <w:sz w:val="24"/>
                  </w:rPr>
                </w:pPr>
                <w:r>
                  <w:rPr>
                    <w:b/>
                    <w:sz w:val="24"/>
                  </w:rPr>
                  <w:t>SAM - BUDGETING</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329987pt;margin-top:35.176720pt;width:111.3pt;height:15.45pt;mso-position-horizontal-relative:page;mso-position-vertical-relative:page;z-index:-202456" type="#_x0000_t202" filled="false" stroked="false">
          <v:textbox inset="0,0,0,0">
            <w:txbxContent>
              <w:p>
                <w:pPr>
                  <w:spacing w:before="12"/>
                  <w:ind w:left="20" w:right="0" w:firstLine="0"/>
                  <w:jc w:val="left"/>
                  <w:rPr>
                    <w:b/>
                    <w:sz w:val="24"/>
                  </w:rPr>
                </w:pPr>
                <w:r>
                  <w:rPr>
                    <w:b/>
                    <w:sz w:val="24"/>
                  </w:rPr>
                  <w:t>SAM - BUDGETING</w:t>
                </w:r>
              </w:p>
            </w:txbxContent>
          </v:textbox>
          <w10:wrap type="none"/>
        </v:shape>
      </w:pict>
    </w:r>
    <w:r>
      <w:rPr/>
      <w:pict>
        <v:shape style="position:absolute;margin-left:71.024002pt;margin-top:60.496719pt;width:384.7pt;height:56.85pt;mso-position-horizontal-relative:page;mso-position-vertical-relative:page;z-index:-202432"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RESPONSIBILITIES AND AUTHORITY OF FUND ADMINISTRATORS AND FUND USERS</w:t>
                </w:r>
              </w:p>
              <w:p>
                <w:pPr>
                  <w:pStyle w:val="BodyText"/>
                  <w:ind w:left="20"/>
                </w:pPr>
                <w:r>
                  <w:rPr/>
                  <w:t>(New 6/14)</w:t>
                </w:r>
              </w:p>
            </w:txbxContent>
          </v:textbox>
          <w10:wrap type="none"/>
        </v:shape>
      </w:pict>
    </w:r>
    <w:r>
      <w:rPr/>
      <w:pict>
        <v:shape style="position:absolute;margin-left:491.940002pt;margin-top:88.116722pt;width:78.7pt;height:15.45pt;mso-position-horizontal-relative:page;mso-position-vertical-relative:page;z-index:-202408" type="#_x0000_t202" filled="false" stroked="false">
          <v:textbox inset="0,0,0,0">
            <w:txbxContent>
              <w:p>
                <w:pPr>
                  <w:spacing w:before="12"/>
                  <w:ind w:left="20" w:right="0" w:firstLine="0"/>
                  <w:jc w:val="left"/>
                  <w:rPr>
                    <w:sz w:val="24"/>
                  </w:rPr>
                </w:pPr>
                <w:r>
                  <w:rPr>
                    <w:b/>
                    <w:sz w:val="24"/>
                  </w:rPr>
                  <w:t>6401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329987pt;margin-top:35.176720pt;width:111.3pt;height:15.45pt;mso-position-horizontal-relative:page;mso-position-vertical-relative:page;z-index:-202384" type="#_x0000_t202" filled="false" stroked="false">
          <v:textbox inset="0,0,0,0">
            <w:txbxContent>
              <w:p>
                <w:pPr>
                  <w:spacing w:before="12"/>
                  <w:ind w:left="20" w:right="0" w:firstLine="0"/>
                  <w:jc w:val="left"/>
                  <w:rPr>
                    <w:b/>
                    <w:sz w:val="24"/>
                  </w:rPr>
                </w:pPr>
                <w:r>
                  <w:rPr>
                    <w:b/>
                    <w:sz w:val="24"/>
                  </w:rPr>
                  <w:t>SAM - BUDGETING</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329987pt;margin-top:35.176720pt;width:111.3pt;height:15.45pt;mso-position-horizontal-relative:page;mso-position-vertical-relative:page;z-index:-202360" type="#_x0000_t202" filled="false" stroked="false">
          <v:textbox inset="0,0,0,0">
            <w:txbxContent>
              <w:p>
                <w:pPr>
                  <w:spacing w:before="12"/>
                  <w:ind w:left="20" w:right="0" w:firstLine="0"/>
                  <w:jc w:val="left"/>
                  <w:rPr>
                    <w:b/>
                    <w:sz w:val="24"/>
                  </w:rPr>
                </w:pPr>
                <w:r>
                  <w:rPr>
                    <w:b/>
                    <w:sz w:val="24"/>
                  </w:rPr>
                  <w:t>SAM - BUDGETING</w:t>
                </w:r>
              </w:p>
            </w:txbxContent>
          </v:textbox>
          <w10:wrap type="none"/>
        </v:shape>
      </w:pict>
    </w:r>
    <w:r>
      <w:rPr/>
      <w:pict>
        <v:shape style="position:absolute;margin-left:71.024002pt;margin-top:60.496719pt;width:262.2pt;height:43.05pt;mso-position-horizontal-relative:page;mso-position-vertical-relative:page;z-index:-202336"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SPACE ACTION REQUESTS CRUISE (Form 9)</w:t>
                </w:r>
              </w:p>
              <w:p>
                <w:pPr>
                  <w:pStyle w:val="BodyText"/>
                  <w:ind w:left="20"/>
                </w:pPr>
                <w:r>
                  <w:rPr/>
                  <w:t>(Revised 6/14)</w:t>
                </w:r>
              </w:p>
            </w:txbxContent>
          </v:textbox>
          <w10:wrap type="none"/>
        </v:shape>
      </w:pict>
    </w:r>
    <w:r>
      <w:rPr/>
      <w:pict>
        <v:shape style="position:absolute;margin-left:498.420013pt;margin-top:74.296722pt;width:78.8pt;height:15.45pt;mso-position-horizontal-relative:page;mso-position-vertical-relative:page;z-index:-202312" type="#_x0000_t202" filled="false" stroked="false">
          <v:textbox inset="0,0,0,0">
            <w:txbxContent>
              <w:p>
                <w:pPr>
                  <w:spacing w:before="12"/>
                  <w:ind w:left="20" w:right="0" w:firstLine="0"/>
                  <w:jc w:val="left"/>
                  <w:rPr>
                    <w:sz w:val="24"/>
                  </w:rPr>
                </w:pPr>
                <w:r>
                  <w:rPr>
                    <w:b/>
                    <w:sz w:val="24"/>
                  </w:rPr>
                  <w:t>6453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329987pt;margin-top:35.176720pt;width:111.3pt;height:15.45pt;mso-position-horizontal-relative:page;mso-position-vertical-relative:page;z-index:-202288" type="#_x0000_t202" filled="false" stroked="false">
          <v:textbox inset="0,0,0,0">
            <w:txbxContent>
              <w:p>
                <w:pPr>
                  <w:spacing w:before="12"/>
                  <w:ind w:left="20" w:right="0" w:firstLine="0"/>
                  <w:jc w:val="left"/>
                  <w:rPr>
                    <w:b/>
                    <w:sz w:val="24"/>
                  </w:rPr>
                </w:pPr>
                <w:r>
                  <w:rPr>
                    <w:b/>
                    <w:sz w:val="24"/>
                  </w:rPr>
                  <w:t>SAM - BUDGETING</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4.580002pt;margin-top:35.656719pt;width:262.7pt;height:15.45pt;mso-position-horizontal-relative:page;mso-position-vertical-relative:page;z-index:-202264" type="#_x0000_t202" filled="false" stroked="false">
          <v:textbox inset="0,0,0,0">
            <w:txbxContent>
              <w:p>
                <w:pPr>
                  <w:spacing w:before="12"/>
                  <w:ind w:left="20" w:right="0" w:firstLine="0"/>
                  <w:jc w:val="left"/>
                  <w:rPr>
                    <w:b/>
                    <w:sz w:val="24"/>
                  </w:rPr>
                </w:pPr>
                <w:r>
                  <w:rPr>
                    <w:b/>
                    <w:sz w:val="24"/>
                  </w:rPr>
                  <w:t>SAM—GENERAL OUTLINE OF PROCEDURES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49994pt;margin-top:35.176720pt;width:132.7pt;height:15.45pt;mso-position-horizontal-relative:page;mso-position-vertical-relative:page;z-index:-203944"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4.660004pt;margin-top:34.935547pt;width:242.75pt;height:16.75pt;mso-position-horizontal-relative:page;mso-position-vertical-relative:page;z-index:-202144" type="#_x0000_t202" filled="false" stroked="false">
          <v:textbox inset="0,0,0,0">
            <w:txbxContent>
              <w:p>
                <w:pPr>
                  <w:spacing w:before="20"/>
                  <w:ind w:left="20" w:right="0" w:firstLine="0"/>
                  <w:jc w:val="left"/>
                  <w:rPr>
                    <w:b/>
                    <w:sz w:val="24"/>
                  </w:rPr>
                </w:pPr>
                <w:r>
                  <w:rPr>
                    <w:b/>
                    <w:sz w:val="24"/>
                  </w:rPr>
                  <w:t>SAM</w:t>
                </w:r>
                <w:r>
                  <w:rPr>
                    <w:rFonts w:ascii="Symbol" w:hAnsi="Symbol"/>
                    <w:b/>
                    <w:sz w:val="24"/>
                  </w:rPr>
                  <w:t></w:t>
                </w:r>
                <w:r>
                  <w:rPr>
                    <w:b/>
                    <w:sz w:val="24"/>
                  </w:rPr>
                  <w:t>RECONCILIATIONS AND REPORTS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049988pt;margin-top:35.656719pt;width:73.9pt;height:15.45pt;mso-position-horizontal-relative:page;mso-position-vertical-relative:page;z-index:-202072" type="#_x0000_t202" filled="false" stroked="false">
          <v:textbox inset="0,0,0,0">
            <w:txbxContent>
              <w:p>
                <w:pPr>
                  <w:spacing w:before="12"/>
                  <w:ind w:left="20" w:right="0" w:firstLine="0"/>
                  <w:jc w:val="left"/>
                  <w:rPr>
                    <w:b/>
                    <w:sz w:val="24"/>
                  </w:rPr>
                </w:pPr>
                <w:r>
                  <w:rPr>
                    <w:b/>
                    <w:sz w:val="24"/>
                  </w:rPr>
                  <w:t>SAM—CASH</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100006pt;margin-top:35.656719pt;width:137.9pt;height:15.45pt;mso-position-horizontal-relative:page;mso-position-vertical-relative:page;z-index:-202000" type="#_x0000_t202" filled="false" stroked="false">
          <v:textbox inset="0,0,0,0">
            <w:txbxContent>
              <w:p>
                <w:pPr>
                  <w:spacing w:before="12"/>
                  <w:ind w:left="20" w:right="0" w:firstLine="0"/>
                  <w:jc w:val="left"/>
                  <w:rPr>
                    <w:b/>
                    <w:sz w:val="24"/>
                  </w:rPr>
                </w:pPr>
                <w:r>
                  <w:rPr>
                    <w:b/>
                    <w:sz w:val="24"/>
                  </w:rPr>
                  <w:t>SAM – DISBURSMENTS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9.690002pt;margin-top:35.176720pt;width:212.55pt;height:15.45pt;mso-position-horizontal-relative:page;mso-position-vertical-relative:page;z-index:-201880" type="#_x0000_t202" filled="false" stroked="false">
          <v:textbox inset="0,0,0,0">
            <w:txbxContent>
              <w:p>
                <w:pPr>
                  <w:spacing w:before="12"/>
                  <w:ind w:left="20" w:right="0" w:firstLine="0"/>
                  <w:jc w:val="left"/>
                  <w:rPr>
                    <w:b/>
                    <w:sz w:val="24"/>
                  </w:rPr>
                </w:pPr>
                <w:r>
                  <w:rPr>
                    <w:b/>
                    <w:sz w:val="24"/>
                  </w:rPr>
                  <w:t>SAM—STANDARD ENTRIES (Cont.d)</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176720pt;width:341.25pt;height:54.55pt;mso-position-horizontal-relative:page;mso-position-vertical-relative:page;z-index:-201856" type="#_x0000_t202" filled="false" stroked="false">
          <v:textbox inset="0,0,0,0">
            <w:txbxContent>
              <w:p>
                <w:pPr>
                  <w:spacing w:before="12"/>
                  <w:ind w:left="2593" w:right="0" w:firstLine="0"/>
                  <w:jc w:val="left"/>
                  <w:rPr>
                    <w:b/>
                    <w:sz w:val="24"/>
                  </w:rPr>
                </w:pPr>
                <w:r>
                  <w:rPr>
                    <w:b/>
                    <w:sz w:val="24"/>
                  </w:rPr>
                  <w:t>SAM—STANDARD ENTRIES (Cont.d)</w:t>
                </w:r>
              </w:p>
              <w:p>
                <w:pPr>
                  <w:spacing w:before="230"/>
                  <w:ind w:left="20" w:right="0" w:firstLine="0"/>
                  <w:jc w:val="left"/>
                  <w:rPr>
                    <w:b/>
                    <w:sz w:val="24"/>
                  </w:rPr>
                </w:pPr>
                <w:r>
                  <w:rPr>
                    <w:b/>
                    <w:sz w:val="24"/>
                  </w:rPr>
                  <w:t>ENTRY NO. A–8, ACCOUNTS PAYABLE ARE ACCRUED</w:t>
                </w:r>
              </w:p>
              <w:p>
                <w:pPr>
                  <w:pStyle w:val="BodyText"/>
                  <w:ind w:left="20"/>
                </w:pPr>
                <w:r>
                  <w:rPr/>
                  <w:t>(Revised 6/14)</w:t>
                </w:r>
              </w:p>
            </w:txbxContent>
          </v:textbox>
          <w10:wrap type="none"/>
        </v:shape>
      </w:pict>
    </w:r>
    <w:r>
      <w:rPr/>
      <w:pict>
        <v:shape style="position:absolute;margin-left:455.700012pt;margin-top:60.496719pt;width:85.55pt;height:15.45pt;mso-position-horizontal-relative:page;mso-position-vertical-relative:page;z-index:-201832" type="#_x0000_t202" filled="false" stroked="false">
          <v:textbox inset="0,0,0,0">
            <w:txbxContent>
              <w:p>
                <w:pPr>
                  <w:spacing w:before="12"/>
                  <w:ind w:left="20" w:right="0" w:firstLine="0"/>
                  <w:jc w:val="left"/>
                  <w:rPr>
                    <w:sz w:val="24"/>
                  </w:rPr>
                </w:pPr>
                <w:r>
                  <w:rPr>
                    <w:b/>
                    <w:sz w:val="24"/>
                  </w:rPr>
                  <w:t>10608 </w:t>
                </w:r>
                <w:r>
                  <w:rPr>
                    <w:sz w:val="24"/>
                  </w:rPr>
                  <w:t>(Cont. 1)</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9.690002pt;margin-top:35.176720pt;width:212.55pt;height:15.45pt;mso-position-horizontal-relative:page;mso-position-vertical-relative:page;z-index:-201808" type="#_x0000_t202" filled="false" stroked="false">
          <v:textbox inset="0,0,0,0">
            <w:txbxContent>
              <w:p>
                <w:pPr>
                  <w:spacing w:before="12"/>
                  <w:ind w:left="20" w:right="0" w:firstLine="0"/>
                  <w:jc w:val="left"/>
                  <w:rPr>
                    <w:b/>
                    <w:sz w:val="24"/>
                  </w:rPr>
                </w:pPr>
                <w:r>
                  <w:rPr>
                    <w:b/>
                    <w:sz w:val="24"/>
                  </w:rPr>
                  <w:t>SAM—STANDARD ENTRIES (Cont.d)</w:t>
                </w:r>
              </w:p>
            </w:txbxContent>
          </v:textbox>
          <w10:wrap type="none"/>
        </v:shape>
      </w:pict>
    </w:r>
    <w:r>
      <w:rPr/>
      <w:pict>
        <v:shape style="position:absolute;margin-left:71.024002pt;margin-top:60.496719pt;width:320.05pt;height:29.25pt;mso-position-horizontal-relative:page;mso-position-vertical-relative:page;z-index:-201784"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ENTRY NO. A–8, ACCOUNTS PAYABLE ARE ACCRUED</w:t>
                </w:r>
              </w:p>
            </w:txbxContent>
          </v:textbox>
          <w10:wrap type="none"/>
        </v:shape>
      </w:pict>
    </w:r>
    <w:r>
      <w:rPr/>
      <w:pict>
        <v:shape style="position:absolute;margin-left:455.700012pt;margin-top:74.296722pt;width:85.6pt;height:15.45pt;mso-position-horizontal-relative:page;mso-position-vertical-relative:page;z-index:-201760" type="#_x0000_t202" filled="false" stroked="false">
          <v:textbox inset="0,0,0,0">
            <w:txbxContent>
              <w:p>
                <w:pPr>
                  <w:spacing w:before="12"/>
                  <w:ind w:left="20" w:right="0" w:firstLine="0"/>
                  <w:jc w:val="left"/>
                  <w:rPr>
                    <w:sz w:val="24"/>
                  </w:rPr>
                </w:pPr>
                <w:r>
                  <w:rPr>
                    <w:b/>
                    <w:sz w:val="24"/>
                  </w:rPr>
                  <w:t>10608 </w:t>
                </w:r>
                <w:r>
                  <w:rPr>
                    <w:sz w:val="24"/>
                  </w:rPr>
                  <w:t>(Cont. 2)</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929993pt;margin-top:35.604511pt;width:113.75pt;height:13.05pt;mso-position-horizontal-relative:page;mso-position-vertical-relative:page;z-index:-201736" type="#_x0000_t202" filled="false" stroked="false">
          <v:textbox inset="0,0,0,0">
            <w:txbxContent>
              <w:p>
                <w:pPr>
                  <w:spacing w:before="10"/>
                  <w:ind w:left="20" w:right="0" w:firstLine="0"/>
                  <w:jc w:val="left"/>
                  <w:rPr>
                    <w:rFonts w:ascii="Times New Roman" w:hAnsi="Times New Roman"/>
                    <w:b/>
                    <w:sz w:val="20"/>
                  </w:rPr>
                </w:pPr>
                <w:r>
                  <w:rPr>
                    <w:rFonts w:ascii="Times New Roman" w:hAnsi="Times New Roman"/>
                    <w:b/>
                    <w:sz w:val="20"/>
                  </w:rPr>
                  <w:t>SAM—SUBJECT INDEX</w:t>
                </w:r>
              </w:p>
            </w:txbxContent>
          </v:textbox>
          <w10:wrap type="none"/>
        </v:shape>
      </w:pict>
    </w:r>
    <w:r>
      <w:rPr/>
      <w:pict>
        <v:shape style="position:absolute;margin-left:450.540009pt;margin-top:47.244511pt;width:112.2pt;height:13.05pt;mso-position-horizontal-relative:page;mso-position-vertical-relative:page;z-index:-201712" type="#_x0000_t202" filled="false" stroked="false">
          <v:textbox inset="0,0,0,0">
            <w:txbxContent>
              <w:p>
                <w:pPr>
                  <w:spacing w:before="10"/>
                  <w:ind w:left="20" w:right="0" w:firstLine="0"/>
                  <w:jc w:val="left"/>
                  <w:rPr>
                    <w:rFonts w:ascii="Times New Roman"/>
                    <w:b/>
                    <w:sz w:val="20"/>
                  </w:rPr>
                </w:pPr>
                <w:r>
                  <w:rPr>
                    <w:rFonts w:ascii="Times New Roman"/>
                    <w:b/>
                    <w:sz w:val="20"/>
                  </w:rPr>
                  <w:t>Page 3 SUBJECT INDEX</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929993pt;margin-top:35.604511pt;width:113.75pt;height:13.05pt;mso-position-horizontal-relative:page;mso-position-vertical-relative:page;z-index:-201640" type="#_x0000_t202" filled="false" stroked="false">
          <v:textbox inset="0,0,0,0">
            <w:txbxContent>
              <w:p>
                <w:pPr>
                  <w:spacing w:before="10"/>
                  <w:ind w:left="20" w:right="0" w:firstLine="0"/>
                  <w:jc w:val="left"/>
                  <w:rPr>
                    <w:rFonts w:ascii="Times New Roman" w:hAnsi="Times New Roman"/>
                    <w:b/>
                    <w:sz w:val="20"/>
                  </w:rPr>
                </w:pPr>
                <w:r>
                  <w:rPr>
                    <w:rFonts w:ascii="Times New Roman" w:hAnsi="Times New Roman"/>
                    <w:b/>
                    <w:sz w:val="20"/>
                  </w:rPr>
                  <w:t>SAM—SUBJECT INDEX</w:t>
                </w:r>
              </w:p>
            </w:txbxContent>
          </v:textbox>
          <w10:wrap type="none"/>
        </v:shape>
      </w:pict>
    </w:r>
    <w:r>
      <w:rPr/>
      <w:pict>
        <v:shape style="position:absolute;margin-left:445.5pt;margin-top:47.244511pt;width:117.2pt;height:13.05pt;mso-position-horizontal-relative:page;mso-position-vertical-relative:page;z-index:-201616" type="#_x0000_t202" filled="false" stroked="false">
          <v:textbox inset="0,0,0,0">
            <w:txbxContent>
              <w:p>
                <w:pPr>
                  <w:spacing w:before="10"/>
                  <w:ind w:left="20" w:right="0" w:firstLine="0"/>
                  <w:jc w:val="left"/>
                  <w:rPr>
                    <w:rFonts w:ascii="Times New Roman"/>
                    <w:b/>
                    <w:sz w:val="20"/>
                  </w:rPr>
                </w:pPr>
                <w:r>
                  <w:rPr>
                    <w:rFonts w:ascii="Times New Roman"/>
                    <w:b/>
                    <w:sz w:val="20"/>
                  </w:rPr>
                  <w:t>Page 13 SUBJECT INDEX</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49994pt;margin-top:35.176720pt;width:132.7pt;height:15.45pt;mso-position-horizontal-relative:page;mso-position-vertical-relative:page;z-index:-203920"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r>
      <w:rPr/>
      <w:pict>
        <v:shape style="position:absolute;margin-left:428.309998pt;margin-top:62.17672pt;width:112.75pt;height:15.45pt;mso-position-horizontal-relative:page;mso-position-vertical-relative:page;z-index:-203896" type="#_x0000_t202" filled="false" stroked="false">
          <v:textbox inset="0,0,0,0">
            <w:txbxContent>
              <w:p>
                <w:pPr>
                  <w:spacing w:before="12"/>
                  <w:ind w:left="20" w:right="0" w:firstLine="0"/>
                  <w:jc w:val="left"/>
                  <w:rPr>
                    <w:b/>
                    <w:sz w:val="24"/>
                  </w:rPr>
                </w:pPr>
                <w:r>
                  <w:rPr>
                    <w:b/>
                    <w:sz w:val="24"/>
                  </w:rPr>
                  <w:t>Page 0030 (Cont. </w:t>
                </w:r>
                <w:r>
                  <w:rPr/>
                  <w:fldChar w:fldCharType="begin"/>
                </w:r>
                <w:r>
                  <w:rPr>
                    <w:b/>
                    <w:sz w:val="24"/>
                  </w:rPr>
                  <w:instrText> PAGE </w:instrText>
                </w:r>
                <w:r>
                  <w:rPr/>
                  <w:fldChar w:fldCharType="separate"/>
                </w:r>
                <w:r>
                  <w:rPr/>
                  <w:t>3</w:t>
                </w:r>
                <w:r>
                  <w:rPr/>
                  <w:fldChar w:fldCharType="end"/>
                </w:r>
                <w:r>
                  <w:rPr>
                    <w:b/>
                    <w:sz w:val="24"/>
                  </w:rPr>
                  <w: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10004pt;margin-top:35.656719pt;width:97.3pt;height:15.45pt;mso-position-horizontal-relative:page;mso-position-vertical-relative:page;z-index:-203872" type="#_x0000_t202" filled="false" stroked="false">
          <v:textbox inset="0,0,0,0">
            <w:txbxContent>
              <w:p>
                <w:pPr>
                  <w:spacing w:before="12"/>
                  <w:ind w:left="20" w:right="0" w:firstLine="0"/>
                  <w:jc w:val="left"/>
                  <w:rPr>
                    <w:b/>
                    <w:sz w:val="24"/>
                  </w:rPr>
                </w:pPr>
                <w:r>
                  <w:rPr>
                    <w:b/>
                    <w:sz w:val="24"/>
                  </w:rPr>
                  <w:t>SAM - GENERAL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050003pt;margin-top:31.216719pt;width:122pt;height:15.45pt;mso-position-horizontal-relative:page;mso-position-vertical-relative:page;z-index:-203800" type="#_x0000_t202" filled="false" stroked="false">
          <v:textbox inset="0,0,0,0">
            <w:txbxContent>
              <w:p>
                <w:pPr>
                  <w:spacing w:before="12"/>
                  <w:ind w:left="20" w:right="0" w:firstLine="0"/>
                  <w:jc w:val="left"/>
                  <w:rPr>
                    <w:b/>
                    <w:sz w:val="24"/>
                  </w:rPr>
                </w:pPr>
                <w:r>
                  <w:rPr>
                    <w:b/>
                    <w:sz w:val="24"/>
                  </w:rPr>
                  <w:t>SAM—ADVERTISING</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08.65pt;height:29.25pt;mso-position-horizontal-relative:page;mso-position-vertical-relative:page;z-index:-203728" type="#_x0000_t202" filled="false" stroked="false">
          <v:textbox inset="0,0,0,0">
            <w:txbxContent>
              <w:p>
                <w:pPr>
                  <w:spacing w:before="12"/>
                  <w:ind w:left="20" w:right="0" w:firstLine="0"/>
                  <w:jc w:val="left"/>
                  <w:rPr>
                    <w:b/>
                    <w:sz w:val="24"/>
                  </w:rPr>
                </w:pPr>
                <w:r>
                  <w:rPr>
                    <w:b/>
                    <w:sz w:val="24"/>
                  </w:rPr>
                  <w:t>GENERAL POLICY</w:t>
                </w:r>
              </w:p>
              <w:p>
                <w:pPr>
                  <w:pStyle w:val="BodyText"/>
                  <w:ind w:left="20"/>
                </w:pPr>
                <w:r>
                  <w:rPr/>
                  <w:t>(Revised 6/14)</w:t>
                </w:r>
              </w:p>
            </w:txbxContent>
          </v:textbox>
          <w10:wrap type="none"/>
        </v:shape>
      </w:pict>
    </w:r>
    <w:r>
      <w:rPr/>
      <w:pict>
        <v:shape style="position:absolute;margin-left:511.859985pt;margin-top:71.17672pt;width:28.7pt;height:15.45pt;mso-position-horizontal-relative:page;mso-position-vertical-relative:page;z-index:-203704" type="#_x0000_t202" filled="false" stroked="false">
          <v:textbox inset="0,0,0,0">
            <w:txbxContent>
              <w:p>
                <w:pPr>
                  <w:spacing w:before="12"/>
                  <w:ind w:left="20" w:right="0" w:firstLine="0"/>
                  <w:jc w:val="left"/>
                  <w:rPr>
                    <w:b/>
                    <w:sz w:val="24"/>
                  </w:rPr>
                </w:pPr>
                <w:r>
                  <w:rPr>
                    <w:b/>
                    <w:sz w:val="24"/>
                  </w:rPr>
                  <w:t>0700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52.65pt;height:29.25pt;mso-position-horizontal-relative:page;mso-position-vertical-relative:page;z-index:-203632" type="#_x0000_t202" filled="false" stroked="false">
          <v:textbox inset="0,0,0,0">
            <w:txbxContent>
              <w:p>
                <w:pPr>
                  <w:spacing w:before="12"/>
                  <w:ind w:left="20" w:right="0" w:firstLine="0"/>
                  <w:jc w:val="left"/>
                  <w:rPr>
                    <w:b/>
                    <w:sz w:val="24"/>
                  </w:rPr>
                </w:pPr>
                <w:bookmarkStart w:name="_TOC_250000" w:id="6"/>
                <w:bookmarkEnd w:id="6"/>
                <w:r>
                  <w:rPr>
                    <w:b/>
                    <w:sz w:val="24"/>
                  </w:rPr>
                  <w:t>TERMS AND DEFINITIONS</w:t>
                </w:r>
              </w:p>
              <w:p>
                <w:pPr>
                  <w:pStyle w:val="BodyText"/>
                  <w:ind w:left="20"/>
                </w:pPr>
                <w:r>
                  <w:rPr/>
                  <w:t>(Revised 6/14)</w:t>
                </w:r>
              </w:p>
            </w:txbxContent>
          </v:textbox>
          <w10:wrap type="none"/>
        </v:shape>
      </w:pict>
    </w:r>
    <w:r>
      <w:rPr/>
      <w:pict>
        <v:shape style="position:absolute;margin-left:512.460022pt;margin-top:71.17672pt;width:28.7pt;height:15.45pt;mso-position-horizontal-relative:page;mso-position-vertical-relative:page;z-index:-203608" type="#_x0000_t202" filled="false" stroked="false">
          <v:textbox inset="0,0,0,0">
            <w:txbxContent>
              <w:p>
                <w:pPr>
                  <w:spacing w:before="12"/>
                  <w:ind w:left="20" w:right="0" w:firstLine="0"/>
                  <w:jc w:val="left"/>
                  <w:rPr>
                    <w:b/>
                    <w:sz w:val="24"/>
                  </w:rPr>
                </w:pPr>
                <w:r>
                  <w:rPr>
                    <w:b/>
                    <w:sz w:val="24"/>
                  </w:rPr>
                  <w:t>0710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lowerLetter"/>
      <w:lvlText w:val="%1."/>
      <w:lvlJc w:val="left"/>
      <w:pPr>
        <w:ind w:left="480" w:hanging="360"/>
        <w:jc w:val="left"/>
      </w:pPr>
      <w:rPr>
        <w:rFonts w:hint="default" w:ascii="Arial" w:hAnsi="Arial" w:eastAsia="Arial" w:cs="Arial"/>
        <w:w w:val="99"/>
        <w:sz w:val="24"/>
        <w:szCs w:val="24"/>
      </w:rPr>
    </w:lvl>
    <w:lvl w:ilvl="1">
      <w:start w:val="0"/>
      <w:numFmt w:val="bullet"/>
      <w:lvlText w:val=""/>
      <w:lvlJc w:val="left"/>
      <w:pPr>
        <w:ind w:left="820" w:hanging="360"/>
      </w:pPr>
      <w:rPr>
        <w:rFonts w:hint="default" w:ascii="Symbol" w:hAnsi="Symbol" w:eastAsia="Symbol" w:cs="Symbol"/>
        <w:w w:val="100"/>
        <w:sz w:val="24"/>
        <w:szCs w:val="24"/>
      </w:rPr>
    </w:lvl>
    <w:lvl w:ilvl="2">
      <w:start w:val="0"/>
      <w:numFmt w:val="bullet"/>
      <w:lvlText w:val="•"/>
      <w:lvlJc w:val="left"/>
      <w:pPr>
        <w:ind w:left="820" w:hanging="360"/>
      </w:pPr>
      <w:rPr>
        <w:rFonts w:hint="default"/>
      </w:rPr>
    </w:lvl>
    <w:lvl w:ilvl="3">
      <w:start w:val="0"/>
      <w:numFmt w:val="bullet"/>
      <w:lvlText w:val="•"/>
      <w:lvlJc w:val="left"/>
      <w:pPr>
        <w:ind w:left="1292" w:hanging="360"/>
      </w:pPr>
      <w:rPr>
        <w:rFonts w:hint="default"/>
      </w:rPr>
    </w:lvl>
    <w:lvl w:ilvl="4">
      <w:start w:val="0"/>
      <w:numFmt w:val="bullet"/>
      <w:lvlText w:val="•"/>
      <w:lvlJc w:val="left"/>
      <w:pPr>
        <w:ind w:left="1765" w:hanging="360"/>
      </w:pPr>
      <w:rPr>
        <w:rFonts w:hint="default"/>
      </w:rPr>
    </w:lvl>
    <w:lvl w:ilvl="5">
      <w:start w:val="0"/>
      <w:numFmt w:val="bullet"/>
      <w:lvlText w:val="•"/>
      <w:lvlJc w:val="left"/>
      <w:pPr>
        <w:ind w:left="2238" w:hanging="360"/>
      </w:pPr>
      <w:rPr>
        <w:rFonts w:hint="default"/>
      </w:rPr>
    </w:lvl>
    <w:lvl w:ilvl="6">
      <w:start w:val="0"/>
      <w:numFmt w:val="bullet"/>
      <w:lvlText w:val="•"/>
      <w:lvlJc w:val="left"/>
      <w:pPr>
        <w:ind w:left="2711" w:hanging="360"/>
      </w:pPr>
      <w:rPr>
        <w:rFonts w:hint="default"/>
      </w:rPr>
    </w:lvl>
    <w:lvl w:ilvl="7">
      <w:start w:val="0"/>
      <w:numFmt w:val="bullet"/>
      <w:lvlText w:val="•"/>
      <w:lvlJc w:val="left"/>
      <w:pPr>
        <w:ind w:left="3184" w:hanging="360"/>
      </w:pPr>
      <w:rPr>
        <w:rFonts w:hint="default"/>
      </w:rPr>
    </w:lvl>
    <w:lvl w:ilvl="8">
      <w:start w:val="0"/>
      <w:numFmt w:val="bullet"/>
      <w:lvlText w:val="•"/>
      <w:lvlJc w:val="left"/>
      <w:pPr>
        <w:ind w:left="3657" w:hanging="360"/>
      </w:pPr>
      <w:rPr>
        <w:rFonts w:hint="default"/>
      </w:rPr>
    </w:lvl>
  </w:abstractNum>
  <w:abstractNum w:abstractNumId="57">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394" w:hanging="360"/>
      </w:pPr>
      <w:rPr>
        <w:rFonts w:hint="default"/>
      </w:rPr>
    </w:lvl>
    <w:lvl w:ilvl="2">
      <w:start w:val="0"/>
      <w:numFmt w:val="bullet"/>
      <w:lvlText w:val="•"/>
      <w:lvlJc w:val="left"/>
      <w:pPr>
        <w:ind w:left="1968" w:hanging="360"/>
      </w:pPr>
      <w:rPr>
        <w:rFonts w:hint="default"/>
      </w:rPr>
    </w:lvl>
    <w:lvl w:ilvl="3">
      <w:start w:val="0"/>
      <w:numFmt w:val="bullet"/>
      <w:lvlText w:val="•"/>
      <w:lvlJc w:val="left"/>
      <w:pPr>
        <w:ind w:left="2542" w:hanging="360"/>
      </w:pPr>
      <w:rPr>
        <w:rFonts w:hint="default"/>
      </w:rPr>
    </w:lvl>
    <w:lvl w:ilvl="4">
      <w:start w:val="0"/>
      <w:numFmt w:val="bullet"/>
      <w:lvlText w:val="•"/>
      <w:lvlJc w:val="left"/>
      <w:pPr>
        <w:ind w:left="3116" w:hanging="360"/>
      </w:pPr>
      <w:rPr>
        <w:rFonts w:hint="default"/>
      </w:rPr>
    </w:lvl>
    <w:lvl w:ilvl="5">
      <w:start w:val="0"/>
      <w:numFmt w:val="bullet"/>
      <w:lvlText w:val="•"/>
      <w:lvlJc w:val="left"/>
      <w:pPr>
        <w:ind w:left="3690" w:hanging="360"/>
      </w:pPr>
      <w:rPr>
        <w:rFonts w:hint="default"/>
      </w:rPr>
    </w:lvl>
    <w:lvl w:ilvl="6">
      <w:start w:val="0"/>
      <w:numFmt w:val="bullet"/>
      <w:lvlText w:val="•"/>
      <w:lvlJc w:val="left"/>
      <w:pPr>
        <w:ind w:left="4264" w:hanging="360"/>
      </w:pPr>
      <w:rPr>
        <w:rFonts w:hint="default"/>
      </w:rPr>
    </w:lvl>
    <w:lvl w:ilvl="7">
      <w:start w:val="0"/>
      <w:numFmt w:val="bullet"/>
      <w:lvlText w:val="•"/>
      <w:lvlJc w:val="left"/>
      <w:pPr>
        <w:ind w:left="4838" w:hanging="360"/>
      </w:pPr>
      <w:rPr>
        <w:rFonts w:hint="default"/>
      </w:rPr>
    </w:lvl>
    <w:lvl w:ilvl="8">
      <w:start w:val="0"/>
      <w:numFmt w:val="bullet"/>
      <w:lvlText w:val="•"/>
      <w:lvlJc w:val="left"/>
      <w:pPr>
        <w:ind w:left="5412" w:hanging="360"/>
      </w:pPr>
      <w:rPr>
        <w:rFonts w:hint="default"/>
      </w:rPr>
    </w:lvl>
  </w:abstractNum>
  <w:abstractNum w:abstractNumId="56">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394" w:hanging="360"/>
      </w:pPr>
      <w:rPr>
        <w:rFonts w:hint="default"/>
      </w:rPr>
    </w:lvl>
    <w:lvl w:ilvl="2">
      <w:start w:val="0"/>
      <w:numFmt w:val="bullet"/>
      <w:lvlText w:val="•"/>
      <w:lvlJc w:val="left"/>
      <w:pPr>
        <w:ind w:left="1968" w:hanging="360"/>
      </w:pPr>
      <w:rPr>
        <w:rFonts w:hint="default"/>
      </w:rPr>
    </w:lvl>
    <w:lvl w:ilvl="3">
      <w:start w:val="0"/>
      <w:numFmt w:val="bullet"/>
      <w:lvlText w:val="•"/>
      <w:lvlJc w:val="left"/>
      <w:pPr>
        <w:ind w:left="2542" w:hanging="360"/>
      </w:pPr>
      <w:rPr>
        <w:rFonts w:hint="default"/>
      </w:rPr>
    </w:lvl>
    <w:lvl w:ilvl="4">
      <w:start w:val="0"/>
      <w:numFmt w:val="bullet"/>
      <w:lvlText w:val="•"/>
      <w:lvlJc w:val="left"/>
      <w:pPr>
        <w:ind w:left="3116" w:hanging="360"/>
      </w:pPr>
      <w:rPr>
        <w:rFonts w:hint="default"/>
      </w:rPr>
    </w:lvl>
    <w:lvl w:ilvl="5">
      <w:start w:val="0"/>
      <w:numFmt w:val="bullet"/>
      <w:lvlText w:val="•"/>
      <w:lvlJc w:val="left"/>
      <w:pPr>
        <w:ind w:left="3690" w:hanging="360"/>
      </w:pPr>
      <w:rPr>
        <w:rFonts w:hint="default"/>
      </w:rPr>
    </w:lvl>
    <w:lvl w:ilvl="6">
      <w:start w:val="0"/>
      <w:numFmt w:val="bullet"/>
      <w:lvlText w:val="•"/>
      <w:lvlJc w:val="left"/>
      <w:pPr>
        <w:ind w:left="4264" w:hanging="360"/>
      </w:pPr>
      <w:rPr>
        <w:rFonts w:hint="default"/>
      </w:rPr>
    </w:lvl>
    <w:lvl w:ilvl="7">
      <w:start w:val="0"/>
      <w:numFmt w:val="bullet"/>
      <w:lvlText w:val="•"/>
      <w:lvlJc w:val="left"/>
      <w:pPr>
        <w:ind w:left="4838" w:hanging="360"/>
      </w:pPr>
      <w:rPr>
        <w:rFonts w:hint="default"/>
      </w:rPr>
    </w:lvl>
    <w:lvl w:ilvl="8">
      <w:start w:val="0"/>
      <w:numFmt w:val="bullet"/>
      <w:lvlText w:val="•"/>
      <w:lvlJc w:val="left"/>
      <w:pPr>
        <w:ind w:left="5412" w:hanging="360"/>
      </w:pPr>
      <w:rPr>
        <w:rFonts w:hint="default"/>
      </w:rPr>
    </w:lvl>
  </w:abstractNum>
  <w:abstractNum w:abstractNumId="55">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394" w:hanging="360"/>
      </w:pPr>
      <w:rPr>
        <w:rFonts w:hint="default"/>
      </w:rPr>
    </w:lvl>
    <w:lvl w:ilvl="2">
      <w:start w:val="0"/>
      <w:numFmt w:val="bullet"/>
      <w:lvlText w:val="•"/>
      <w:lvlJc w:val="left"/>
      <w:pPr>
        <w:ind w:left="1968" w:hanging="360"/>
      </w:pPr>
      <w:rPr>
        <w:rFonts w:hint="default"/>
      </w:rPr>
    </w:lvl>
    <w:lvl w:ilvl="3">
      <w:start w:val="0"/>
      <w:numFmt w:val="bullet"/>
      <w:lvlText w:val="•"/>
      <w:lvlJc w:val="left"/>
      <w:pPr>
        <w:ind w:left="2542" w:hanging="360"/>
      </w:pPr>
      <w:rPr>
        <w:rFonts w:hint="default"/>
      </w:rPr>
    </w:lvl>
    <w:lvl w:ilvl="4">
      <w:start w:val="0"/>
      <w:numFmt w:val="bullet"/>
      <w:lvlText w:val="•"/>
      <w:lvlJc w:val="left"/>
      <w:pPr>
        <w:ind w:left="3116" w:hanging="360"/>
      </w:pPr>
      <w:rPr>
        <w:rFonts w:hint="default"/>
      </w:rPr>
    </w:lvl>
    <w:lvl w:ilvl="5">
      <w:start w:val="0"/>
      <w:numFmt w:val="bullet"/>
      <w:lvlText w:val="•"/>
      <w:lvlJc w:val="left"/>
      <w:pPr>
        <w:ind w:left="3690" w:hanging="360"/>
      </w:pPr>
      <w:rPr>
        <w:rFonts w:hint="default"/>
      </w:rPr>
    </w:lvl>
    <w:lvl w:ilvl="6">
      <w:start w:val="0"/>
      <w:numFmt w:val="bullet"/>
      <w:lvlText w:val="•"/>
      <w:lvlJc w:val="left"/>
      <w:pPr>
        <w:ind w:left="4264" w:hanging="360"/>
      </w:pPr>
      <w:rPr>
        <w:rFonts w:hint="default"/>
      </w:rPr>
    </w:lvl>
    <w:lvl w:ilvl="7">
      <w:start w:val="0"/>
      <w:numFmt w:val="bullet"/>
      <w:lvlText w:val="•"/>
      <w:lvlJc w:val="left"/>
      <w:pPr>
        <w:ind w:left="4838" w:hanging="360"/>
      </w:pPr>
      <w:rPr>
        <w:rFonts w:hint="default"/>
      </w:rPr>
    </w:lvl>
    <w:lvl w:ilvl="8">
      <w:start w:val="0"/>
      <w:numFmt w:val="bullet"/>
      <w:lvlText w:val="•"/>
      <w:lvlJc w:val="left"/>
      <w:pPr>
        <w:ind w:left="5412" w:hanging="360"/>
      </w:pPr>
      <w:rPr>
        <w:rFonts w:hint="default"/>
      </w:rPr>
    </w:lvl>
  </w:abstractNum>
  <w:abstractNum w:abstractNumId="54">
    <w:multiLevelType w:val="hybridMultilevel"/>
    <w:lvl w:ilvl="0">
      <w:start w:val="1"/>
      <w:numFmt w:val="decimal"/>
      <w:lvlText w:val="%1."/>
      <w:lvlJc w:val="left"/>
      <w:pPr>
        <w:ind w:left="640" w:hanging="401"/>
        <w:jc w:val="left"/>
      </w:pPr>
      <w:rPr>
        <w:rFonts w:hint="default" w:ascii="Arial" w:hAnsi="Arial" w:eastAsia="Arial" w:cs="Arial"/>
        <w:w w:val="99"/>
        <w:sz w:val="24"/>
        <w:szCs w:val="24"/>
      </w:rPr>
    </w:lvl>
    <w:lvl w:ilvl="1">
      <w:start w:val="1"/>
      <w:numFmt w:val="lowerLetter"/>
      <w:lvlText w:val="%2."/>
      <w:lvlJc w:val="left"/>
      <w:pPr>
        <w:ind w:left="820" w:hanging="360"/>
        <w:jc w:val="right"/>
      </w:pPr>
      <w:rPr>
        <w:rFonts w:hint="default" w:ascii="Arial" w:hAnsi="Arial" w:eastAsia="Arial" w:cs="Arial"/>
        <w:spacing w:val="-3"/>
        <w:w w:val="99"/>
        <w:sz w:val="24"/>
        <w:szCs w:val="24"/>
      </w:rPr>
    </w:lvl>
    <w:lvl w:ilvl="2">
      <w:start w:val="1"/>
      <w:numFmt w:val="decimal"/>
      <w:lvlText w:val="%3."/>
      <w:lvlJc w:val="left"/>
      <w:pPr>
        <w:ind w:left="1180" w:hanging="360"/>
        <w:jc w:val="left"/>
      </w:pPr>
      <w:rPr>
        <w:rFonts w:hint="default" w:ascii="Arial" w:hAnsi="Arial" w:eastAsia="Arial" w:cs="Arial"/>
        <w:spacing w:val="-3"/>
        <w:w w:val="99"/>
        <w:sz w:val="24"/>
        <w:szCs w:val="24"/>
      </w:rPr>
    </w:lvl>
    <w:lvl w:ilvl="3">
      <w:start w:val="0"/>
      <w:numFmt w:val="bullet"/>
      <w:lvlText w:val="•"/>
      <w:lvlJc w:val="left"/>
      <w:pPr>
        <w:ind w:left="2242" w:hanging="360"/>
      </w:pPr>
      <w:rPr>
        <w:rFonts w:hint="default"/>
      </w:rPr>
    </w:lvl>
    <w:lvl w:ilvl="4">
      <w:start w:val="0"/>
      <w:numFmt w:val="bullet"/>
      <w:lvlText w:val="•"/>
      <w:lvlJc w:val="left"/>
      <w:pPr>
        <w:ind w:left="3305" w:hanging="360"/>
      </w:pPr>
      <w:rPr>
        <w:rFonts w:hint="default"/>
      </w:rPr>
    </w:lvl>
    <w:lvl w:ilvl="5">
      <w:start w:val="0"/>
      <w:numFmt w:val="bullet"/>
      <w:lvlText w:val="•"/>
      <w:lvlJc w:val="left"/>
      <w:pPr>
        <w:ind w:left="4367" w:hanging="360"/>
      </w:pPr>
      <w:rPr>
        <w:rFonts w:hint="default"/>
      </w:rPr>
    </w:lvl>
    <w:lvl w:ilvl="6">
      <w:start w:val="0"/>
      <w:numFmt w:val="bullet"/>
      <w:lvlText w:val="•"/>
      <w:lvlJc w:val="left"/>
      <w:pPr>
        <w:ind w:left="5430" w:hanging="360"/>
      </w:pPr>
      <w:rPr>
        <w:rFonts w:hint="default"/>
      </w:rPr>
    </w:lvl>
    <w:lvl w:ilvl="7">
      <w:start w:val="0"/>
      <w:numFmt w:val="bullet"/>
      <w:lvlText w:val="•"/>
      <w:lvlJc w:val="left"/>
      <w:pPr>
        <w:ind w:left="6492" w:hanging="360"/>
      </w:pPr>
      <w:rPr>
        <w:rFonts w:hint="default"/>
      </w:rPr>
    </w:lvl>
    <w:lvl w:ilvl="8">
      <w:start w:val="0"/>
      <w:numFmt w:val="bullet"/>
      <w:lvlText w:val="•"/>
      <w:lvlJc w:val="left"/>
      <w:pPr>
        <w:ind w:left="7555" w:hanging="360"/>
      </w:pPr>
      <w:rPr>
        <w:rFonts w:hint="default"/>
      </w:rPr>
    </w:lvl>
  </w:abstractNum>
  <w:abstractNum w:abstractNumId="53">
    <w:multiLevelType w:val="hybridMultilevel"/>
    <w:lvl w:ilvl="0">
      <w:start w:val="1"/>
      <w:numFmt w:val="lowerLetter"/>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52">
    <w:multiLevelType w:val="hybridMultilevel"/>
    <w:lvl w:ilvl="0">
      <w:start w:val="2"/>
      <w:numFmt w:val="decimal"/>
      <w:lvlText w:val="(%1)"/>
      <w:lvlJc w:val="left"/>
      <w:pPr>
        <w:ind w:left="100" w:hanging="360"/>
        <w:jc w:val="left"/>
      </w:pPr>
      <w:rPr>
        <w:rFonts w:hint="default" w:ascii="Arial" w:hAnsi="Arial" w:eastAsia="Arial" w:cs="Arial"/>
        <w:w w:val="99"/>
        <w:sz w:val="24"/>
        <w:szCs w:val="24"/>
      </w:rPr>
    </w:lvl>
    <w:lvl w:ilvl="1">
      <w:start w:val="1"/>
      <w:numFmt w:val="lowerLetter"/>
      <w:lvlText w:val="%2."/>
      <w:lvlJc w:val="left"/>
      <w:pPr>
        <w:ind w:left="820" w:hanging="360"/>
        <w:jc w:val="left"/>
      </w:pPr>
      <w:rPr>
        <w:rFonts w:hint="default" w:ascii="Arial" w:hAnsi="Arial" w:eastAsia="Arial" w:cs="Arial"/>
        <w:spacing w:val="-3"/>
        <w:w w:val="99"/>
        <w:sz w:val="24"/>
        <w:szCs w:val="24"/>
      </w:rPr>
    </w:lvl>
    <w:lvl w:ilvl="2">
      <w:start w:val="0"/>
      <w:numFmt w:val="bullet"/>
      <w:lvlText w:val="•"/>
      <w:lvlJc w:val="left"/>
      <w:pPr>
        <w:ind w:left="1804" w:hanging="360"/>
      </w:pPr>
      <w:rPr>
        <w:rFonts w:hint="default"/>
      </w:rPr>
    </w:lvl>
    <w:lvl w:ilvl="3">
      <w:start w:val="0"/>
      <w:numFmt w:val="bullet"/>
      <w:lvlText w:val="•"/>
      <w:lvlJc w:val="left"/>
      <w:pPr>
        <w:ind w:left="2788"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7" w:hanging="360"/>
      </w:pPr>
      <w:rPr>
        <w:rFonts w:hint="default"/>
      </w:rPr>
    </w:lvl>
    <w:lvl w:ilvl="6">
      <w:start w:val="0"/>
      <w:numFmt w:val="bullet"/>
      <w:lvlText w:val="•"/>
      <w:lvlJc w:val="left"/>
      <w:pPr>
        <w:ind w:left="5742"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711" w:hanging="360"/>
      </w:pPr>
      <w:rPr>
        <w:rFonts w:hint="default"/>
      </w:rPr>
    </w:lvl>
  </w:abstractNum>
  <w:abstractNum w:abstractNumId="51">
    <w:multiLevelType w:val="hybridMultilevel"/>
    <w:lvl w:ilvl="0">
      <w:start w:val="3"/>
      <w:numFmt w:val="decimal"/>
      <w:lvlText w:val="%1."/>
      <w:lvlJc w:val="left"/>
      <w:pPr>
        <w:ind w:left="729" w:hanging="267"/>
        <w:jc w:val="left"/>
      </w:pPr>
      <w:rPr>
        <w:rFonts w:hint="default" w:ascii="Arial" w:hAnsi="Arial" w:eastAsia="Arial" w:cs="Arial"/>
        <w:w w:val="99"/>
        <w:sz w:val="24"/>
        <w:szCs w:val="24"/>
      </w:rPr>
    </w:lvl>
    <w:lvl w:ilvl="1">
      <w:start w:val="0"/>
      <w:numFmt w:val="bullet"/>
      <w:lvlText w:val="•"/>
      <w:lvlJc w:val="left"/>
      <w:pPr>
        <w:ind w:left="1688" w:hanging="267"/>
      </w:pPr>
      <w:rPr>
        <w:rFonts w:hint="default"/>
      </w:rPr>
    </w:lvl>
    <w:lvl w:ilvl="2">
      <w:start w:val="0"/>
      <w:numFmt w:val="bullet"/>
      <w:lvlText w:val="•"/>
      <w:lvlJc w:val="left"/>
      <w:pPr>
        <w:ind w:left="2656" w:hanging="267"/>
      </w:pPr>
      <w:rPr>
        <w:rFonts w:hint="default"/>
      </w:rPr>
    </w:lvl>
    <w:lvl w:ilvl="3">
      <w:start w:val="0"/>
      <w:numFmt w:val="bullet"/>
      <w:lvlText w:val="•"/>
      <w:lvlJc w:val="left"/>
      <w:pPr>
        <w:ind w:left="3624" w:hanging="267"/>
      </w:pPr>
      <w:rPr>
        <w:rFonts w:hint="default"/>
      </w:rPr>
    </w:lvl>
    <w:lvl w:ilvl="4">
      <w:start w:val="0"/>
      <w:numFmt w:val="bullet"/>
      <w:lvlText w:val="•"/>
      <w:lvlJc w:val="left"/>
      <w:pPr>
        <w:ind w:left="4592" w:hanging="267"/>
      </w:pPr>
      <w:rPr>
        <w:rFonts w:hint="default"/>
      </w:rPr>
    </w:lvl>
    <w:lvl w:ilvl="5">
      <w:start w:val="0"/>
      <w:numFmt w:val="bullet"/>
      <w:lvlText w:val="•"/>
      <w:lvlJc w:val="left"/>
      <w:pPr>
        <w:ind w:left="5560" w:hanging="267"/>
      </w:pPr>
      <w:rPr>
        <w:rFonts w:hint="default"/>
      </w:rPr>
    </w:lvl>
    <w:lvl w:ilvl="6">
      <w:start w:val="0"/>
      <w:numFmt w:val="bullet"/>
      <w:lvlText w:val="•"/>
      <w:lvlJc w:val="left"/>
      <w:pPr>
        <w:ind w:left="6528" w:hanging="267"/>
      </w:pPr>
      <w:rPr>
        <w:rFonts w:hint="default"/>
      </w:rPr>
    </w:lvl>
    <w:lvl w:ilvl="7">
      <w:start w:val="0"/>
      <w:numFmt w:val="bullet"/>
      <w:lvlText w:val="•"/>
      <w:lvlJc w:val="left"/>
      <w:pPr>
        <w:ind w:left="7496" w:hanging="267"/>
      </w:pPr>
      <w:rPr>
        <w:rFonts w:hint="default"/>
      </w:rPr>
    </w:lvl>
    <w:lvl w:ilvl="8">
      <w:start w:val="0"/>
      <w:numFmt w:val="bullet"/>
      <w:lvlText w:val="•"/>
      <w:lvlJc w:val="left"/>
      <w:pPr>
        <w:ind w:left="8464" w:hanging="267"/>
      </w:pPr>
      <w:rPr>
        <w:rFonts w:hint="default"/>
      </w:rPr>
    </w:lvl>
  </w:abstractNum>
  <w:abstractNum w:abstractNumId="50">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1"/>
      <w:numFmt w:val="decimal"/>
      <w:lvlText w:val="%2."/>
      <w:lvlJc w:val="left"/>
      <w:pPr>
        <w:ind w:left="820" w:hanging="360"/>
        <w:jc w:val="left"/>
      </w:pPr>
      <w:rPr>
        <w:rFonts w:hint="default" w:ascii="Arial" w:hAnsi="Arial" w:eastAsia="Arial" w:cs="Arial"/>
        <w:spacing w:val="-3"/>
        <w:w w:val="99"/>
        <w:sz w:val="24"/>
        <w:szCs w:val="24"/>
      </w:rPr>
    </w:lvl>
    <w:lvl w:ilvl="2">
      <w:start w:val="1"/>
      <w:numFmt w:val="upperLetter"/>
      <w:lvlText w:val="%3."/>
      <w:lvlJc w:val="left"/>
      <w:pPr>
        <w:ind w:left="820" w:hanging="360"/>
        <w:jc w:val="left"/>
      </w:pPr>
      <w:rPr>
        <w:rFonts w:hint="default" w:ascii="Arial" w:hAnsi="Arial" w:eastAsia="Arial" w:cs="Arial"/>
        <w:w w:val="100"/>
        <w:sz w:val="24"/>
        <w:szCs w:val="24"/>
      </w:rPr>
    </w:lvl>
    <w:lvl w:ilvl="3">
      <w:start w:val="1"/>
      <w:numFmt w:val="decimal"/>
      <w:lvlText w:val="%4."/>
      <w:lvlJc w:val="left"/>
      <w:pPr>
        <w:ind w:left="820" w:hanging="360"/>
        <w:jc w:val="left"/>
      </w:pPr>
      <w:rPr>
        <w:rFonts w:hint="default" w:ascii="Arial" w:hAnsi="Arial" w:eastAsia="Arial" w:cs="Arial"/>
        <w:spacing w:val="-3"/>
        <w:w w:val="99"/>
        <w:sz w:val="24"/>
        <w:szCs w:val="24"/>
      </w:rPr>
    </w:lvl>
    <w:lvl w:ilvl="4">
      <w:start w:val="0"/>
      <w:numFmt w:val="bullet"/>
      <w:lvlText w:val="•"/>
      <w:lvlJc w:val="left"/>
      <w:pPr>
        <w:ind w:left="4013" w:hanging="360"/>
      </w:pPr>
      <w:rPr>
        <w:rFonts w:hint="default"/>
      </w:rPr>
    </w:lvl>
    <w:lvl w:ilvl="5">
      <w:start w:val="0"/>
      <w:numFmt w:val="bullet"/>
      <w:lvlText w:val="•"/>
      <w:lvlJc w:val="left"/>
      <w:pPr>
        <w:ind w:left="5077" w:hanging="360"/>
      </w:pPr>
      <w:rPr>
        <w:rFonts w:hint="default"/>
      </w:rPr>
    </w:lvl>
    <w:lvl w:ilvl="6">
      <w:start w:val="0"/>
      <w:numFmt w:val="bullet"/>
      <w:lvlText w:val="•"/>
      <w:lvlJc w:val="left"/>
      <w:pPr>
        <w:ind w:left="6142"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271" w:hanging="360"/>
      </w:pPr>
      <w:rPr>
        <w:rFonts w:hint="default"/>
      </w:rPr>
    </w:lvl>
  </w:abstractNum>
  <w:abstractNum w:abstractNumId="49">
    <w:multiLevelType w:val="hybridMultilevel"/>
    <w:lvl w:ilvl="0">
      <w:start w:val="1"/>
      <w:numFmt w:val="decimal"/>
      <w:lvlText w:val="(%1)"/>
      <w:lvlJc w:val="left"/>
      <w:pPr>
        <w:ind w:left="820" w:hanging="360"/>
        <w:jc w:val="left"/>
      </w:pPr>
      <w:rPr>
        <w:rFonts w:hint="default" w:ascii="Arial" w:hAnsi="Arial" w:eastAsia="Arial" w:cs="Arial"/>
        <w:w w:val="99"/>
        <w:sz w:val="24"/>
        <w:szCs w:val="24"/>
      </w:rPr>
    </w:lvl>
    <w:lvl w:ilvl="1">
      <w:start w:val="0"/>
      <w:numFmt w:val="bullet"/>
      <w:lvlText w:val="•"/>
      <w:lvlJc w:val="left"/>
      <w:pPr>
        <w:ind w:left="177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94" w:hanging="360"/>
      </w:pPr>
      <w:rPr>
        <w:rFonts w:hint="default"/>
      </w:rPr>
    </w:lvl>
    <w:lvl w:ilvl="4">
      <w:start w:val="0"/>
      <w:numFmt w:val="bullet"/>
      <w:lvlText w:val="•"/>
      <w:lvlJc w:val="left"/>
      <w:pPr>
        <w:ind w:left="4652"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568" w:hanging="360"/>
      </w:pPr>
      <w:rPr>
        <w:rFonts w:hint="default"/>
      </w:rPr>
    </w:lvl>
    <w:lvl w:ilvl="7">
      <w:start w:val="0"/>
      <w:numFmt w:val="bullet"/>
      <w:lvlText w:val="•"/>
      <w:lvlJc w:val="left"/>
      <w:pPr>
        <w:ind w:left="7526" w:hanging="360"/>
      </w:pPr>
      <w:rPr>
        <w:rFonts w:hint="default"/>
      </w:rPr>
    </w:lvl>
    <w:lvl w:ilvl="8">
      <w:start w:val="0"/>
      <w:numFmt w:val="bullet"/>
      <w:lvlText w:val="•"/>
      <w:lvlJc w:val="left"/>
      <w:pPr>
        <w:ind w:left="8484" w:hanging="360"/>
      </w:pPr>
      <w:rPr>
        <w:rFonts w:hint="default"/>
      </w:rPr>
    </w:lvl>
  </w:abstractNum>
  <w:abstractNum w:abstractNumId="48">
    <w:multiLevelType w:val="hybridMultilevel"/>
    <w:lvl w:ilvl="0">
      <w:start w:val="1"/>
      <w:numFmt w:val="lowerLetter"/>
      <w:lvlText w:val="(%1)"/>
      <w:lvlJc w:val="left"/>
      <w:pPr>
        <w:ind w:left="820" w:hanging="360"/>
        <w:jc w:val="right"/>
      </w:pPr>
      <w:rPr>
        <w:rFonts w:hint="default" w:ascii="Arial" w:hAnsi="Arial" w:eastAsia="Arial" w:cs="Arial"/>
        <w:w w:val="99"/>
        <w:sz w:val="24"/>
        <w:szCs w:val="24"/>
      </w:rPr>
    </w:lvl>
    <w:lvl w:ilvl="1">
      <w:start w:val="1"/>
      <w:numFmt w:val="decimal"/>
      <w:lvlText w:val="(%2)"/>
      <w:lvlJc w:val="left"/>
      <w:pPr>
        <w:ind w:left="1540" w:hanging="360"/>
        <w:jc w:val="left"/>
      </w:pPr>
      <w:rPr>
        <w:rFonts w:hint="default" w:ascii="Arial" w:hAnsi="Arial" w:eastAsia="Arial" w:cs="Arial"/>
        <w:w w:val="99"/>
        <w:sz w:val="24"/>
        <w:szCs w:val="24"/>
      </w:rPr>
    </w:lvl>
    <w:lvl w:ilvl="2">
      <w:start w:val="1"/>
      <w:numFmt w:val="upperLetter"/>
      <w:lvlText w:val="(%3)"/>
      <w:lvlJc w:val="left"/>
      <w:pPr>
        <w:ind w:left="2260" w:hanging="387"/>
        <w:jc w:val="left"/>
      </w:pPr>
      <w:rPr>
        <w:rFonts w:hint="default" w:ascii="Arial" w:hAnsi="Arial" w:eastAsia="Arial" w:cs="Arial"/>
        <w:spacing w:val="-3"/>
        <w:w w:val="99"/>
        <w:sz w:val="24"/>
        <w:szCs w:val="24"/>
      </w:rPr>
    </w:lvl>
    <w:lvl w:ilvl="3">
      <w:start w:val="0"/>
      <w:numFmt w:val="bullet"/>
      <w:lvlText w:val="•"/>
      <w:lvlJc w:val="left"/>
      <w:pPr>
        <w:ind w:left="2260" w:hanging="387"/>
      </w:pPr>
      <w:rPr>
        <w:rFonts w:hint="default"/>
      </w:rPr>
    </w:lvl>
    <w:lvl w:ilvl="4">
      <w:start w:val="0"/>
      <w:numFmt w:val="bullet"/>
      <w:lvlText w:val="•"/>
      <w:lvlJc w:val="left"/>
      <w:pPr>
        <w:ind w:left="3422" w:hanging="387"/>
      </w:pPr>
      <w:rPr>
        <w:rFonts w:hint="default"/>
      </w:rPr>
    </w:lvl>
    <w:lvl w:ilvl="5">
      <w:start w:val="0"/>
      <w:numFmt w:val="bullet"/>
      <w:lvlText w:val="•"/>
      <w:lvlJc w:val="left"/>
      <w:pPr>
        <w:ind w:left="4585" w:hanging="387"/>
      </w:pPr>
      <w:rPr>
        <w:rFonts w:hint="default"/>
      </w:rPr>
    </w:lvl>
    <w:lvl w:ilvl="6">
      <w:start w:val="0"/>
      <w:numFmt w:val="bullet"/>
      <w:lvlText w:val="•"/>
      <w:lvlJc w:val="left"/>
      <w:pPr>
        <w:ind w:left="5748" w:hanging="387"/>
      </w:pPr>
      <w:rPr>
        <w:rFonts w:hint="default"/>
      </w:rPr>
    </w:lvl>
    <w:lvl w:ilvl="7">
      <w:start w:val="0"/>
      <w:numFmt w:val="bullet"/>
      <w:lvlText w:val="•"/>
      <w:lvlJc w:val="left"/>
      <w:pPr>
        <w:ind w:left="6911" w:hanging="387"/>
      </w:pPr>
      <w:rPr>
        <w:rFonts w:hint="default"/>
      </w:rPr>
    </w:lvl>
    <w:lvl w:ilvl="8">
      <w:start w:val="0"/>
      <w:numFmt w:val="bullet"/>
      <w:lvlText w:val="•"/>
      <w:lvlJc w:val="left"/>
      <w:pPr>
        <w:ind w:left="8074" w:hanging="387"/>
      </w:pPr>
      <w:rPr>
        <w:rFonts w:hint="default"/>
      </w:rPr>
    </w:lvl>
  </w:abstractNum>
  <w:abstractNum w:abstractNumId="47">
    <w:multiLevelType w:val="hybridMultilevel"/>
    <w:lvl w:ilvl="0">
      <w:start w:val="1"/>
      <w:numFmt w:val="lowerLetter"/>
      <w:lvlText w:val="(%1)"/>
      <w:lvlJc w:val="left"/>
      <w:pPr>
        <w:ind w:left="820" w:hanging="360"/>
        <w:jc w:val="left"/>
      </w:pPr>
      <w:rPr>
        <w:rFonts w:hint="default" w:ascii="Arial" w:hAnsi="Arial" w:eastAsia="Arial" w:cs="Arial"/>
        <w:w w:val="99"/>
        <w:sz w:val="24"/>
        <w:szCs w:val="24"/>
      </w:rPr>
    </w:lvl>
    <w:lvl w:ilvl="1">
      <w:start w:val="1"/>
      <w:numFmt w:val="decimal"/>
      <w:lvlText w:val="(%2)"/>
      <w:lvlJc w:val="left"/>
      <w:pPr>
        <w:ind w:left="1540" w:hanging="360"/>
        <w:jc w:val="left"/>
      </w:pPr>
      <w:rPr>
        <w:rFonts w:hint="default" w:ascii="Arial" w:hAnsi="Arial" w:eastAsia="Arial" w:cs="Arial"/>
        <w:w w:val="99"/>
        <w:sz w:val="24"/>
        <w:szCs w:val="24"/>
      </w:rPr>
    </w:lvl>
    <w:lvl w:ilvl="2">
      <w:start w:val="0"/>
      <w:numFmt w:val="bullet"/>
      <w:lvlText w:val="•"/>
      <w:lvlJc w:val="left"/>
      <w:pPr>
        <w:ind w:left="2524" w:hanging="360"/>
      </w:pPr>
      <w:rPr>
        <w:rFonts w:hint="default"/>
      </w:rPr>
    </w:lvl>
    <w:lvl w:ilvl="3">
      <w:start w:val="0"/>
      <w:numFmt w:val="bullet"/>
      <w:lvlText w:val="•"/>
      <w:lvlJc w:val="left"/>
      <w:pPr>
        <w:ind w:left="3508" w:hanging="360"/>
      </w:pPr>
      <w:rPr>
        <w:rFonts w:hint="default"/>
      </w:rPr>
    </w:lvl>
    <w:lvl w:ilvl="4">
      <w:start w:val="0"/>
      <w:numFmt w:val="bullet"/>
      <w:lvlText w:val="•"/>
      <w:lvlJc w:val="left"/>
      <w:pPr>
        <w:ind w:left="4493" w:hanging="360"/>
      </w:pPr>
      <w:rPr>
        <w:rFonts w:hint="default"/>
      </w:rPr>
    </w:lvl>
    <w:lvl w:ilvl="5">
      <w:start w:val="0"/>
      <w:numFmt w:val="bullet"/>
      <w:lvlText w:val="•"/>
      <w:lvlJc w:val="left"/>
      <w:pPr>
        <w:ind w:left="5477" w:hanging="360"/>
      </w:pPr>
      <w:rPr>
        <w:rFonts w:hint="default"/>
      </w:rPr>
    </w:lvl>
    <w:lvl w:ilvl="6">
      <w:start w:val="0"/>
      <w:numFmt w:val="bullet"/>
      <w:lvlText w:val="•"/>
      <w:lvlJc w:val="left"/>
      <w:pPr>
        <w:ind w:left="6462" w:hanging="360"/>
      </w:pPr>
      <w:rPr>
        <w:rFonts w:hint="default"/>
      </w:rPr>
    </w:lvl>
    <w:lvl w:ilvl="7">
      <w:start w:val="0"/>
      <w:numFmt w:val="bullet"/>
      <w:lvlText w:val="•"/>
      <w:lvlJc w:val="left"/>
      <w:pPr>
        <w:ind w:left="7446" w:hanging="360"/>
      </w:pPr>
      <w:rPr>
        <w:rFonts w:hint="default"/>
      </w:rPr>
    </w:lvl>
    <w:lvl w:ilvl="8">
      <w:start w:val="0"/>
      <w:numFmt w:val="bullet"/>
      <w:lvlText w:val="•"/>
      <w:lvlJc w:val="left"/>
      <w:pPr>
        <w:ind w:left="8431" w:hanging="360"/>
      </w:pPr>
      <w:rPr>
        <w:rFonts w:hint="default"/>
      </w:rPr>
    </w:lvl>
  </w:abstractNum>
  <w:abstractNum w:abstractNumId="46">
    <w:multiLevelType w:val="hybridMultilevel"/>
    <w:lvl w:ilvl="0">
      <w:start w:val="2"/>
      <w:numFmt w:val="decimal"/>
      <w:lvlText w:val="(%1)"/>
      <w:lvlJc w:val="left"/>
      <w:pPr>
        <w:ind w:left="820" w:hanging="360"/>
        <w:jc w:val="left"/>
      </w:pPr>
      <w:rPr>
        <w:rFonts w:hint="default" w:ascii="Arial" w:hAnsi="Arial" w:eastAsia="Arial" w:cs="Arial"/>
        <w:w w:val="99"/>
        <w:sz w:val="24"/>
        <w:szCs w:val="24"/>
      </w:rPr>
    </w:lvl>
    <w:lvl w:ilvl="1">
      <w:start w:val="2"/>
      <w:numFmt w:val="decimal"/>
      <w:lvlText w:val="(%2)"/>
      <w:lvlJc w:val="left"/>
      <w:pPr>
        <w:ind w:left="1540" w:hanging="360"/>
        <w:jc w:val="left"/>
      </w:pPr>
      <w:rPr>
        <w:rFonts w:hint="default" w:ascii="Arial" w:hAnsi="Arial" w:eastAsia="Arial" w:cs="Arial"/>
        <w:w w:val="99"/>
        <w:sz w:val="24"/>
        <w:szCs w:val="24"/>
      </w:rPr>
    </w:lvl>
    <w:lvl w:ilvl="2">
      <w:start w:val="1"/>
      <w:numFmt w:val="upperLetter"/>
      <w:lvlText w:val="(%3)"/>
      <w:lvlJc w:val="left"/>
      <w:pPr>
        <w:ind w:left="1540" w:hanging="387"/>
        <w:jc w:val="left"/>
      </w:pPr>
      <w:rPr>
        <w:rFonts w:hint="default" w:ascii="Arial" w:hAnsi="Arial" w:eastAsia="Arial" w:cs="Arial"/>
        <w:spacing w:val="-3"/>
        <w:w w:val="99"/>
        <w:sz w:val="24"/>
        <w:szCs w:val="24"/>
      </w:rPr>
    </w:lvl>
    <w:lvl w:ilvl="3">
      <w:start w:val="0"/>
      <w:numFmt w:val="bullet"/>
      <w:lvlText w:val="•"/>
      <w:lvlJc w:val="left"/>
      <w:pPr>
        <w:ind w:left="3508" w:hanging="387"/>
      </w:pPr>
      <w:rPr>
        <w:rFonts w:hint="default"/>
      </w:rPr>
    </w:lvl>
    <w:lvl w:ilvl="4">
      <w:start w:val="0"/>
      <w:numFmt w:val="bullet"/>
      <w:lvlText w:val="•"/>
      <w:lvlJc w:val="left"/>
      <w:pPr>
        <w:ind w:left="4493" w:hanging="387"/>
      </w:pPr>
      <w:rPr>
        <w:rFonts w:hint="default"/>
      </w:rPr>
    </w:lvl>
    <w:lvl w:ilvl="5">
      <w:start w:val="0"/>
      <w:numFmt w:val="bullet"/>
      <w:lvlText w:val="•"/>
      <w:lvlJc w:val="left"/>
      <w:pPr>
        <w:ind w:left="5477" w:hanging="387"/>
      </w:pPr>
      <w:rPr>
        <w:rFonts w:hint="default"/>
      </w:rPr>
    </w:lvl>
    <w:lvl w:ilvl="6">
      <w:start w:val="0"/>
      <w:numFmt w:val="bullet"/>
      <w:lvlText w:val="•"/>
      <w:lvlJc w:val="left"/>
      <w:pPr>
        <w:ind w:left="6462" w:hanging="387"/>
      </w:pPr>
      <w:rPr>
        <w:rFonts w:hint="default"/>
      </w:rPr>
    </w:lvl>
    <w:lvl w:ilvl="7">
      <w:start w:val="0"/>
      <w:numFmt w:val="bullet"/>
      <w:lvlText w:val="•"/>
      <w:lvlJc w:val="left"/>
      <w:pPr>
        <w:ind w:left="7446" w:hanging="387"/>
      </w:pPr>
      <w:rPr>
        <w:rFonts w:hint="default"/>
      </w:rPr>
    </w:lvl>
    <w:lvl w:ilvl="8">
      <w:start w:val="0"/>
      <w:numFmt w:val="bullet"/>
      <w:lvlText w:val="•"/>
      <w:lvlJc w:val="left"/>
      <w:pPr>
        <w:ind w:left="8431" w:hanging="387"/>
      </w:pPr>
      <w:rPr>
        <w:rFonts w:hint="default"/>
      </w:rPr>
    </w:lvl>
  </w:abstractNum>
  <w:abstractNum w:abstractNumId="45">
    <w:multiLevelType w:val="hybridMultilevel"/>
    <w:lvl w:ilvl="0">
      <w:start w:val="1"/>
      <w:numFmt w:val="lowerLetter"/>
      <w:lvlText w:val="(%1)"/>
      <w:lvlJc w:val="left"/>
      <w:pPr>
        <w:ind w:left="820" w:hanging="360"/>
        <w:jc w:val="left"/>
      </w:pPr>
      <w:rPr>
        <w:rFonts w:hint="default" w:ascii="Arial" w:hAnsi="Arial" w:eastAsia="Arial" w:cs="Arial"/>
        <w:w w:val="99"/>
        <w:sz w:val="24"/>
        <w:szCs w:val="24"/>
      </w:rPr>
    </w:lvl>
    <w:lvl w:ilvl="1">
      <w:start w:val="0"/>
      <w:numFmt w:val="bullet"/>
      <w:lvlText w:val="•"/>
      <w:lvlJc w:val="left"/>
      <w:pPr>
        <w:ind w:left="177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94" w:hanging="360"/>
      </w:pPr>
      <w:rPr>
        <w:rFonts w:hint="default"/>
      </w:rPr>
    </w:lvl>
    <w:lvl w:ilvl="4">
      <w:start w:val="0"/>
      <w:numFmt w:val="bullet"/>
      <w:lvlText w:val="•"/>
      <w:lvlJc w:val="left"/>
      <w:pPr>
        <w:ind w:left="4652"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568" w:hanging="360"/>
      </w:pPr>
      <w:rPr>
        <w:rFonts w:hint="default"/>
      </w:rPr>
    </w:lvl>
    <w:lvl w:ilvl="7">
      <w:start w:val="0"/>
      <w:numFmt w:val="bullet"/>
      <w:lvlText w:val="•"/>
      <w:lvlJc w:val="left"/>
      <w:pPr>
        <w:ind w:left="7526" w:hanging="360"/>
      </w:pPr>
      <w:rPr>
        <w:rFonts w:hint="default"/>
      </w:rPr>
    </w:lvl>
    <w:lvl w:ilvl="8">
      <w:start w:val="0"/>
      <w:numFmt w:val="bullet"/>
      <w:lvlText w:val="•"/>
      <w:lvlJc w:val="left"/>
      <w:pPr>
        <w:ind w:left="8484" w:hanging="360"/>
      </w:pPr>
      <w:rPr>
        <w:rFonts w:hint="default"/>
      </w:rPr>
    </w:lvl>
  </w:abstractNum>
  <w:abstractNum w:abstractNumId="44">
    <w:multiLevelType w:val="hybridMultilevel"/>
    <w:lvl w:ilvl="0">
      <w:start w:val="1"/>
      <w:numFmt w:val="decimal"/>
      <w:lvlText w:val="%1."/>
      <w:lvlJc w:val="left"/>
      <w:pPr>
        <w:ind w:left="460" w:hanging="360"/>
        <w:jc w:val="left"/>
      </w:pPr>
      <w:rPr>
        <w:rFonts w:hint="default" w:ascii="Arial" w:hAnsi="Arial" w:eastAsia="Arial" w:cs="Arial"/>
        <w:w w:val="99"/>
        <w:sz w:val="24"/>
        <w:szCs w:val="24"/>
      </w:rPr>
    </w:lvl>
    <w:lvl w:ilvl="1">
      <w:start w:val="1"/>
      <w:numFmt w:val="lowerLetter"/>
      <w:lvlText w:val="(%2)"/>
      <w:lvlJc w:val="left"/>
      <w:pPr>
        <w:ind w:left="820" w:hanging="360"/>
        <w:jc w:val="left"/>
      </w:pPr>
      <w:rPr>
        <w:rFonts w:hint="default" w:ascii="Arial" w:hAnsi="Arial" w:eastAsia="Arial" w:cs="Arial"/>
        <w:w w:val="99"/>
        <w:sz w:val="24"/>
        <w:szCs w:val="24"/>
      </w:rPr>
    </w:lvl>
    <w:lvl w:ilvl="2">
      <w:start w:val="0"/>
      <w:numFmt w:val="bullet"/>
      <w:lvlText w:val="•"/>
      <w:lvlJc w:val="left"/>
      <w:pPr>
        <w:ind w:left="1884" w:hanging="360"/>
      </w:pPr>
      <w:rPr>
        <w:rFonts w:hint="default"/>
      </w:rPr>
    </w:lvl>
    <w:lvl w:ilvl="3">
      <w:start w:val="0"/>
      <w:numFmt w:val="bullet"/>
      <w:lvlText w:val="•"/>
      <w:lvlJc w:val="left"/>
      <w:pPr>
        <w:ind w:left="2948" w:hanging="360"/>
      </w:pPr>
      <w:rPr>
        <w:rFonts w:hint="default"/>
      </w:rPr>
    </w:lvl>
    <w:lvl w:ilvl="4">
      <w:start w:val="0"/>
      <w:numFmt w:val="bullet"/>
      <w:lvlText w:val="•"/>
      <w:lvlJc w:val="left"/>
      <w:pPr>
        <w:ind w:left="4013" w:hanging="360"/>
      </w:pPr>
      <w:rPr>
        <w:rFonts w:hint="default"/>
      </w:rPr>
    </w:lvl>
    <w:lvl w:ilvl="5">
      <w:start w:val="0"/>
      <w:numFmt w:val="bullet"/>
      <w:lvlText w:val="•"/>
      <w:lvlJc w:val="left"/>
      <w:pPr>
        <w:ind w:left="5077" w:hanging="360"/>
      </w:pPr>
      <w:rPr>
        <w:rFonts w:hint="default"/>
      </w:rPr>
    </w:lvl>
    <w:lvl w:ilvl="6">
      <w:start w:val="0"/>
      <w:numFmt w:val="bullet"/>
      <w:lvlText w:val="•"/>
      <w:lvlJc w:val="left"/>
      <w:pPr>
        <w:ind w:left="6142"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271" w:hanging="360"/>
      </w:pPr>
      <w:rPr>
        <w:rFonts w:hint="default"/>
      </w:rPr>
    </w:lvl>
  </w:abstractNum>
  <w:abstractNum w:abstractNumId="43">
    <w:multiLevelType w:val="hybridMultilevel"/>
    <w:lvl w:ilvl="0">
      <w:start w:val="1"/>
      <w:numFmt w:val="decimal"/>
      <w:lvlText w:val="%1."/>
      <w:lvlJc w:val="left"/>
      <w:pPr>
        <w:ind w:left="460" w:hanging="360"/>
        <w:jc w:val="left"/>
      </w:pPr>
      <w:rPr>
        <w:rFonts w:hint="default" w:ascii="Arial" w:hAnsi="Arial" w:eastAsia="Arial" w:cs="Arial"/>
        <w:w w:val="99"/>
        <w:sz w:val="24"/>
        <w:szCs w:val="24"/>
      </w:rPr>
    </w:lvl>
    <w:lvl w:ilvl="1">
      <w:start w:val="1"/>
      <w:numFmt w:val="lowerLetter"/>
      <w:lvlText w:val="%2."/>
      <w:lvlJc w:val="left"/>
      <w:pPr>
        <w:ind w:left="921" w:hanging="461"/>
        <w:jc w:val="left"/>
      </w:pPr>
      <w:rPr>
        <w:rFonts w:hint="default" w:ascii="Arial" w:hAnsi="Arial" w:eastAsia="Arial" w:cs="Arial"/>
        <w:spacing w:val="-9"/>
        <w:w w:val="99"/>
        <w:sz w:val="24"/>
        <w:szCs w:val="24"/>
      </w:rPr>
    </w:lvl>
    <w:lvl w:ilvl="2">
      <w:start w:val="0"/>
      <w:numFmt w:val="bullet"/>
      <w:lvlText w:val="•"/>
      <w:lvlJc w:val="left"/>
      <w:pPr>
        <w:ind w:left="920" w:hanging="461"/>
      </w:pPr>
      <w:rPr>
        <w:rFonts w:hint="default"/>
      </w:rPr>
    </w:lvl>
    <w:lvl w:ilvl="3">
      <w:start w:val="0"/>
      <w:numFmt w:val="bullet"/>
      <w:lvlText w:val="•"/>
      <w:lvlJc w:val="left"/>
      <w:pPr>
        <w:ind w:left="2107" w:hanging="461"/>
      </w:pPr>
      <w:rPr>
        <w:rFonts w:hint="default"/>
      </w:rPr>
    </w:lvl>
    <w:lvl w:ilvl="4">
      <w:start w:val="0"/>
      <w:numFmt w:val="bullet"/>
      <w:lvlText w:val="•"/>
      <w:lvlJc w:val="left"/>
      <w:pPr>
        <w:ind w:left="3295" w:hanging="461"/>
      </w:pPr>
      <w:rPr>
        <w:rFonts w:hint="default"/>
      </w:rPr>
    </w:lvl>
    <w:lvl w:ilvl="5">
      <w:start w:val="0"/>
      <w:numFmt w:val="bullet"/>
      <w:lvlText w:val="•"/>
      <w:lvlJc w:val="left"/>
      <w:pPr>
        <w:ind w:left="4482" w:hanging="461"/>
      </w:pPr>
      <w:rPr>
        <w:rFonts w:hint="default"/>
      </w:rPr>
    </w:lvl>
    <w:lvl w:ilvl="6">
      <w:start w:val="0"/>
      <w:numFmt w:val="bullet"/>
      <w:lvlText w:val="•"/>
      <w:lvlJc w:val="left"/>
      <w:pPr>
        <w:ind w:left="5670" w:hanging="461"/>
      </w:pPr>
      <w:rPr>
        <w:rFonts w:hint="default"/>
      </w:rPr>
    </w:lvl>
    <w:lvl w:ilvl="7">
      <w:start w:val="0"/>
      <w:numFmt w:val="bullet"/>
      <w:lvlText w:val="•"/>
      <w:lvlJc w:val="left"/>
      <w:pPr>
        <w:ind w:left="6857" w:hanging="461"/>
      </w:pPr>
      <w:rPr>
        <w:rFonts w:hint="default"/>
      </w:rPr>
    </w:lvl>
    <w:lvl w:ilvl="8">
      <w:start w:val="0"/>
      <w:numFmt w:val="bullet"/>
      <w:lvlText w:val="•"/>
      <w:lvlJc w:val="left"/>
      <w:pPr>
        <w:ind w:left="8045" w:hanging="461"/>
      </w:pPr>
      <w:rPr>
        <w:rFonts w:hint="default"/>
      </w:rPr>
    </w:lvl>
  </w:abstractNum>
  <w:abstractNum w:abstractNumId="42">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511"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424" w:hanging="360"/>
      </w:pPr>
      <w:rPr>
        <w:rFonts w:hint="default"/>
      </w:rPr>
    </w:lvl>
    <w:lvl w:ilvl="6">
      <w:start w:val="0"/>
      <w:numFmt w:val="bullet"/>
      <w:lvlText w:val="•"/>
      <w:lvlJc w:val="left"/>
      <w:pPr>
        <w:ind w:left="6395"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337" w:hanging="360"/>
      </w:pPr>
      <w:rPr>
        <w:rFonts w:hint="default"/>
      </w:rPr>
    </w:lvl>
  </w:abstractNum>
  <w:abstractNum w:abstractNumId="41">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511"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424" w:hanging="360"/>
      </w:pPr>
      <w:rPr>
        <w:rFonts w:hint="default"/>
      </w:rPr>
    </w:lvl>
    <w:lvl w:ilvl="6">
      <w:start w:val="0"/>
      <w:numFmt w:val="bullet"/>
      <w:lvlText w:val="•"/>
      <w:lvlJc w:val="left"/>
      <w:pPr>
        <w:ind w:left="6395"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337" w:hanging="360"/>
      </w:pPr>
      <w:rPr>
        <w:rFonts w:hint="default"/>
      </w:rPr>
    </w:lvl>
  </w:abstractNum>
  <w:abstractNum w:abstractNumId="40">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544" w:hanging="360"/>
      </w:pPr>
      <w:rPr>
        <w:rFonts w:hint="default"/>
      </w:rPr>
    </w:lvl>
    <w:lvl w:ilvl="3">
      <w:start w:val="0"/>
      <w:numFmt w:val="bullet"/>
      <w:lvlText w:val="•"/>
      <w:lvlJc w:val="left"/>
      <w:pPr>
        <w:ind w:left="3548" w:hanging="360"/>
      </w:pPr>
      <w:rPr>
        <w:rFonts w:hint="default"/>
      </w:rPr>
    </w:lvl>
    <w:lvl w:ilvl="4">
      <w:start w:val="0"/>
      <w:numFmt w:val="bullet"/>
      <w:lvlText w:val="•"/>
      <w:lvlJc w:val="left"/>
      <w:pPr>
        <w:ind w:left="4553" w:hanging="360"/>
      </w:pPr>
      <w:rPr>
        <w:rFonts w:hint="default"/>
      </w:rPr>
    </w:lvl>
    <w:lvl w:ilvl="5">
      <w:start w:val="0"/>
      <w:numFmt w:val="bullet"/>
      <w:lvlText w:val="•"/>
      <w:lvlJc w:val="left"/>
      <w:pPr>
        <w:ind w:left="5557" w:hanging="360"/>
      </w:pPr>
      <w:rPr>
        <w:rFonts w:hint="default"/>
      </w:rPr>
    </w:lvl>
    <w:lvl w:ilvl="6">
      <w:start w:val="0"/>
      <w:numFmt w:val="bullet"/>
      <w:lvlText w:val="•"/>
      <w:lvlJc w:val="left"/>
      <w:pPr>
        <w:ind w:left="6562" w:hanging="360"/>
      </w:pPr>
      <w:rPr>
        <w:rFonts w:hint="default"/>
      </w:rPr>
    </w:lvl>
    <w:lvl w:ilvl="7">
      <w:start w:val="0"/>
      <w:numFmt w:val="bullet"/>
      <w:lvlText w:val="•"/>
      <w:lvlJc w:val="left"/>
      <w:pPr>
        <w:ind w:left="7566" w:hanging="360"/>
      </w:pPr>
      <w:rPr>
        <w:rFonts w:hint="default"/>
      </w:rPr>
    </w:lvl>
    <w:lvl w:ilvl="8">
      <w:start w:val="0"/>
      <w:numFmt w:val="bullet"/>
      <w:lvlText w:val="•"/>
      <w:lvlJc w:val="left"/>
      <w:pPr>
        <w:ind w:left="8571" w:hanging="360"/>
      </w:pPr>
      <w:rPr>
        <w:rFonts w:hint="default"/>
      </w:rPr>
    </w:lvl>
  </w:abstractNum>
  <w:abstractNum w:abstractNumId="39">
    <w:multiLevelType w:val="hybridMultilevel"/>
    <w:lvl w:ilvl="0">
      <w:start w:val="1"/>
      <w:numFmt w:val="decimal"/>
      <w:lvlText w:val="%1."/>
      <w:lvlJc w:val="left"/>
      <w:pPr>
        <w:ind w:left="460" w:hanging="360"/>
        <w:jc w:val="left"/>
      </w:pPr>
      <w:rPr>
        <w:rFonts w:hint="default" w:ascii="Arial" w:hAnsi="Arial" w:eastAsia="Arial" w:cs="Arial"/>
        <w:w w:val="99"/>
        <w:sz w:val="24"/>
        <w:szCs w:val="24"/>
      </w:rPr>
    </w:lvl>
    <w:lvl w:ilvl="1">
      <w:start w:val="1"/>
      <w:numFmt w:val="lowerLetter"/>
      <w:lvlText w:val="%2."/>
      <w:lvlJc w:val="left"/>
      <w:pPr>
        <w:ind w:left="1000" w:hanging="562"/>
        <w:jc w:val="left"/>
      </w:pPr>
      <w:rPr>
        <w:rFonts w:hint="default" w:ascii="Arial" w:hAnsi="Arial" w:eastAsia="Arial" w:cs="Arial"/>
        <w:spacing w:val="-4"/>
        <w:w w:val="99"/>
        <w:sz w:val="24"/>
        <w:szCs w:val="24"/>
      </w:rPr>
    </w:lvl>
    <w:lvl w:ilvl="2">
      <w:start w:val="0"/>
      <w:numFmt w:val="bullet"/>
      <w:lvlText w:val=""/>
      <w:lvlJc w:val="left"/>
      <w:pPr>
        <w:ind w:left="1540" w:hanging="180"/>
      </w:pPr>
      <w:rPr>
        <w:rFonts w:hint="default" w:ascii="Symbol" w:hAnsi="Symbol" w:eastAsia="Symbol" w:cs="Symbol"/>
        <w:w w:val="100"/>
        <w:sz w:val="24"/>
        <w:szCs w:val="24"/>
      </w:rPr>
    </w:lvl>
    <w:lvl w:ilvl="3">
      <w:start w:val="0"/>
      <w:numFmt w:val="bullet"/>
      <w:lvlText w:val="•"/>
      <w:lvlJc w:val="left"/>
      <w:pPr>
        <w:ind w:left="2647" w:hanging="180"/>
      </w:pPr>
      <w:rPr>
        <w:rFonts w:hint="default"/>
      </w:rPr>
    </w:lvl>
    <w:lvl w:ilvl="4">
      <w:start w:val="0"/>
      <w:numFmt w:val="bullet"/>
      <w:lvlText w:val="•"/>
      <w:lvlJc w:val="left"/>
      <w:pPr>
        <w:ind w:left="3755" w:hanging="180"/>
      </w:pPr>
      <w:rPr>
        <w:rFonts w:hint="default"/>
      </w:rPr>
    </w:lvl>
    <w:lvl w:ilvl="5">
      <w:start w:val="0"/>
      <w:numFmt w:val="bullet"/>
      <w:lvlText w:val="•"/>
      <w:lvlJc w:val="left"/>
      <w:pPr>
        <w:ind w:left="4862" w:hanging="180"/>
      </w:pPr>
      <w:rPr>
        <w:rFonts w:hint="default"/>
      </w:rPr>
    </w:lvl>
    <w:lvl w:ilvl="6">
      <w:start w:val="0"/>
      <w:numFmt w:val="bullet"/>
      <w:lvlText w:val="•"/>
      <w:lvlJc w:val="left"/>
      <w:pPr>
        <w:ind w:left="5970" w:hanging="180"/>
      </w:pPr>
      <w:rPr>
        <w:rFonts w:hint="default"/>
      </w:rPr>
    </w:lvl>
    <w:lvl w:ilvl="7">
      <w:start w:val="0"/>
      <w:numFmt w:val="bullet"/>
      <w:lvlText w:val="•"/>
      <w:lvlJc w:val="left"/>
      <w:pPr>
        <w:ind w:left="7077" w:hanging="180"/>
      </w:pPr>
      <w:rPr>
        <w:rFonts w:hint="default"/>
      </w:rPr>
    </w:lvl>
    <w:lvl w:ilvl="8">
      <w:start w:val="0"/>
      <w:numFmt w:val="bullet"/>
      <w:lvlText w:val="•"/>
      <w:lvlJc w:val="left"/>
      <w:pPr>
        <w:ind w:left="8185" w:hanging="180"/>
      </w:pPr>
      <w:rPr>
        <w:rFonts w:hint="default"/>
      </w:rPr>
    </w:lvl>
  </w:abstractNum>
  <w:abstractNum w:abstractNumId="38">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7">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6">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5">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4">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1"/>
      <w:numFmt w:val="lowerLetter"/>
      <w:lvlText w:val="%2."/>
      <w:lvlJc w:val="left"/>
      <w:pPr>
        <w:ind w:left="1540" w:hanging="360"/>
        <w:jc w:val="left"/>
      </w:pPr>
      <w:rPr>
        <w:rFonts w:hint="default" w:ascii="Arial" w:hAnsi="Arial" w:eastAsia="Arial" w:cs="Arial"/>
        <w:spacing w:val="-3"/>
        <w:w w:val="99"/>
        <w:sz w:val="24"/>
        <w:szCs w:val="24"/>
      </w:rPr>
    </w:lvl>
    <w:lvl w:ilvl="2">
      <w:start w:val="0"/>
      <w:numFmt w:val="bullet"/>
      <w:lvlText w:val="•"/>
      <w:lvlJc w:val="left"/>
      <w:pPr>
        <w:ind w:left="2444" w:hanging="360"/>
      </w:pPr>
      <w:rPr>
        <w:rFonts w:hint="default"/>
      </w:rPr>
    </w:lvl>
    <w:lvl w:ilvl="3">
      <w:start w:val="0"/>
      <w:numFmt w:val="bullet"/>
      <w:lvlText w:val="•"/>
      <w:lvlJc w:val="left"/>
      <w:pPr>
        <w:ind w:left="3348" w:hanging="360"/>
      </w:pPr>
      <w:rPr>
        <w:rFonts w:hint="default"/>
      </w:rPr>
    </w:lvl>
    <w:lvl w:ilvl="4">
      <w:start w:val="0"/>
      <w:numFmt w:val="bullet"/>
      <w:lvlText w:val="•"/>
      <w:lvlJc w:val="left"/>
      <w:pPr>
        <w:ind w:left="4253" w:hanging="360"/>
      </w:pPr>
      <w:rPr>
        <w:rFonts w:hint="default"/>
      </w:rPr>
    </w:lvl>
    <w:lvl w:ilvl="5">
      <w:start w:val="0"/>
      <w:numFmt w:val="bullet"/>
      <w:lvlText w:val="•"/>
      <w:lvlJc w:val="left"/>
      <w:pPr>
        <w:ind w:left="5157" w:hanging="360"/>
      </w:pPr>
      <w:rPr>
        <w:rFonts w:hint="default"/>
      </w:rPr>
    </w:lvl>
    <w:lvl w:ilvl="6">
      <w:start w:val="0"/>
      <w:numFmt w:val="bullet"/>
      <w:lvlText w:val="•"/>
      <w:lvlJc w:val="left"/>
      <w:pPr>
        <w:ind w:left="606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71" w:hanging="360"/>
      </w:pPr>
      <w:rPr>
        <w:rFonts w:hint="default"/>
      </w:rPr>
    </w:lvl>
  </w:abstractNum>
  <w:abstractNum w:abstractNumId="33">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2">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1">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30">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9">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8">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7">
    <w:multiLevelType w:val="hybridMultilevel"/>
    <w:lvl w:ilvl="0">
      <w:start w:val="1"/>
      <w:numFmt w:val="decimal"/>
      <w:lvlText w:val="%1."/>
      <w:lvlJc w:val="left"/>
      <w:pPr>
        <w:ind w:left="820" w:hanging="360"/>
        <w:jc w:val="left"/>
      </w:pPr>
      <w:rPr>
        <w:rFonts w:hint="default" w:ascii="Arial" w:hAnsi="Arial" w:eastAsia="Arial" w:cs="Arial"/>
        <w:spacing w:val="-5"/>
        <w:w w:val="99"/>
        <w:sz w:val="24"/>
        <w:szCs w:val="24"/>
      </w:rPr>
    </w:lvl>
    <w:lvl w:ilvl="1">
      <w:start w:val="1"/>
      <w:numFmt w:val="lowerLetter"/>
      <w:lvlText w:val="%2."/>
      <w:lvlJc w:val="left"/>
      <w:pPr>
        <w:ind w:left="1540" w:hanging="360"/>
        <w:jc w:val="left"/>
      </w:pPr>
      <w:rPr>
        <w:rFonts w:hint="default" w:ascii="Arial" w:hAnsi="Arial" w:eastAsia="Arial" w:cs="Arial"/>
        <w:spacing w:val="-3"/>
        <w:w w:val="99"/>
        <w:sz w:val="24"/>
        <w:szCs w:val="24"/>
      </w:rPr>
    </w:lvl>
    <w:lvl w:ilvl="2">
      <w:start w:val="0"/>
      <w:numFmt w:val="bullet"/>
      <w:lvlText w:val="•"/>
      <w:lvlJc w:val="left"/>
      <w:pPr>
        <w:ind w:left="2444" w:hanging="360"/>
      </w:pPr>
      <w:rPr>
        <w:rFonts w:hint="default"/>
      </w:rPr>
    </w:lvl>
    <w:lvl w:ilvl="3">
      <w:start w:val="0"/>
      <w:numFmt w:val="bullet"/>
      <w:lvlText w:val="•"/>
      <w:lvlJc w:val="left"/>
      <w:pPr>
        <w:ind w:left="3348" w:hanging="360"/>
      </w:pPr>
      <w:rPr>
        <w:rFonts w:hint="default"/>
      </w:rPr>
    </w:lvl>
    <w:lvl w:ilvl="4">
      <w:start w:val="0"/>
      <w:numFmt w:val="bullet"/>
      <w:lvlText w:val="•"/>
      <w:lvlJc w:val="left"/>
      <w:pPr>
        <w:ind w:left="4253" w:hanging="360"/>
      </w:pPr>
      <w:rPr>
        <w:rFonts w:hint="default"/>
      </w:rPr>
    </w:lvl>
    <w:lvl w:ilvl="5">
      <w:start w:val="0"/>
      <w:numFmt w:val="bullet"/>
      <w:lvlText w:val="•"/>
      <w:lvlJc w:val="left"/>
      <w:pPr>
        <w:ind w:left="5157" w:hanging="360"/>
      </w:pPr>
      <w:rPr>
        <w:rFonts w:hint="default"/>
      </w:rPr>
    </w:lvl>
    <w:lvl w:ilvl="6">
      <w:start w:val="0"/>
      <w:numFmt w:val="bullet"/>
      <w:lvlText w:val="•"/>
      <w:lvlJc w:val="left"/>
      <w:pPr>
        <w:ind w:left="606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71" w:hanging="360"/>
      </w:pPr>
      <w:rPr>
        <w:rFonts w:hint="default"/>
      </w:rPr>
    </w:lvl>
  </w:abstractNum>
  <w:abstractNum w:abstractNumId="26">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5">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4">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3">
    <w:multiLevelType w:val="hybridMultilevel"/>
    <w:lvl w:ilvl="0">
      <w:start w:val="1"/>
      <w:numFmt w:val="decimal"/>
      <w:lvlText w:val="%1."/>
      <w:lvlJc w:val="left"/>
      <w:pPr>
        <w:ind w:left="820" w:hanging="360"/>
        <w:jc w:val="left"/>
      </w:pPr>
      <w:rPr>
        <w:rFonts w:hint="default" w:ascii="Arial" w:hAnsi="Arial" w:eastAsia="Arial" w:cs="Arial"/>
        <w:spacing w:val="-6"/>
        <w:w w:val="99"/>
        <w:sz w:val="24"/>
        <w:szCs w:val="24"/>
      </w:rPr>
    </w:lvl>
    <w:lvl w:ilvl="1">
      <w:start w:val="1"/>
      <w:numFmt w:val="lowerLetter"/>
      <w:lvlText w:val="%2."/>
      <w:lvlJc w:val="left"/>
      <w:pPr>
        <w:ind w:left="820" w:hanging="360"/>
        <w:jc w:val="left"/>
      </w:pPr>
      <w:rPr>
        <w:rFonts w:hint="default" w:ascii="Arial" w:hAnsi="Arial" w:eastAsia="Arial" w:cs="Arial"/>
        <w:spacing w:val="-4"/>
        <w:w w:val="99"/>
        <w:sz w:val="24"/>
        <w:szCs w:val="24"/>
      </w:rPr>
    </w:lvl>
    <w:lvl w:ilvl="2">
      <w:start w:val="1"/>
      <w:numFmt w:val="decimal"/>
      <w:lvlText w:val="%3."/>
      <w:lvlJc w:val="left"/>
      <w:pPr>
        <w:ind w:left="820" w:hanging="360"/>
        <w:jc w:val="left"/>
      </w:pPr>
      <w:rPr>
        <w:rFonts w:hint="default" w:ascii="Arial" w:hAnsi="Arial" w:eastAsia="Arial" w:cs="Arial"/>
        <w:spacing w:val="-3"/>
        <w:w w:val="99"/>
        <w:sz w:val="24"/>
        <w:szCs w:val="24"/>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2">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1">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0">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1"/>
      <w:numFmt w:val="lowerLetter"/>
      <w:lvlText w:val="%2."/>
      <w:lvlJc w:val="left"/>
      <w:pPr>
        <w:ind w:left="1540" w:hanging="360"/>
        <w:jc w:val="left"/>
      </w:pPr>
      <w:rPr>
        <w:rFonts w:hint="default" w:ascii="Arial" w:hAnsi="Arial" w:eastAsia="Arial" w:cs="Arial"/>
        <w:spacing w:val="-3"/>
        <w:w w:val="99"/>
        <w:sz w:val="24"/>
        <w:szCs w:val="24"/>
      </w:rPr>
    </w:lvl>
    <w:lvl w:ilvl="2">
      <w:start w:val="0"/>
      <w:numFmt w:val="bullet"/>
      <w:lvlText w:val="•"/>
      <w:lvlJc w:val="left"/>
      <w:pPr>
        <w:ind w:left="2444" w:hanging="360"/>
      </w:pPr>
      <w:rPr>
        <w:rFonts w:hint="default"/>
      </w:rPr>
    </w:lvl>
    <w:lvl w:ilvl="3">
      <w:start w:val="0"/>
      <w:numFmt w:val="bullet"/>
      <w:lvlText w:val="•"/>
      <w:lvlJc w:val="left"/>
      <w:pPr>
        <w:ind w:left="3348" w:hanging="360"/>
      </w:pPr>
      <w:rPr>
        <w:rFonts w:hint="default"/>
      </w:rPr>
    </w:lvl>
    <w:lvl w:ilvl="4">
      <w:start w:val="0"/>
      <w:numFmt w:val="bullet"/>
      <w:lvlText w:val="•"/>
      <w:lvlJc w:val="left"/>
      <w:pPr>
        <w:ind w:left="4253" w:hanging="360"/>
      </w:pPr>
      <w:rPr>
        <w:rFonts w:hint="default"/>
      </w:rPr>
    </w:lvl>
    <w:lvl w:ilvl="5">
      <w:start w:val="0"/>
      <w:numFmt w:val="bullet"/>
      <w:lvlText w:val="•"/>
      <w:lvlJc w:val="left"/>
      <w:pPr>
        <w:ind w:left="5157" w:hanging="360"/>
      </w:pPr>
      <w:rPr>
        <w:rFonts w:hint="default"/>
      </w:rPr>
    </w:lvl>
    <w:lvl w:ilvl="6">
      <w:start w:val="0"/>
      <w:numFmt w:val="bullet"/>
      <w:lvlText w:val="•"/>
      <w:lvlJc w:val="left"/>
      <w:pPr>
        <w:ind w:left="606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71" w:hanging="360"/>
      </w:pPr>
      <w:rPr>
        <w:rFonts w:hint="default"/>
      </w:rPr>
    </w:lvl>
  </w:abstractNum>
  <w:abstractNum w:abstractNumId="19">
    <w:multiLevelType w:val="hybridMultilevel"/>
    <w:lvl w:ilvl="0">
      <w:start w:val="7"/>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18">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1"/>
      <w:numFmt w:val="lowerLetter"/>
      <w:lvlText w:val="%2."/>
      <w:lvlJc w:val="left"/>
      <w:pPr>
        <w:ind w:left="1540" w:hanging="360"/>
        <w:jc w:val="left"/>
      </w:pPr>
      <w:rPr>
        <w:rFonts w:hint="default" w:ascii="Arial" w:hAnsi="Arial" w:eastAsia="Arial" w:cs="Arial"/>
        <w:spacing w:val="-4"/>
        <w:w w:val="99"/>
        <w:sz w:val="24"/>
        <w:szCs w:val="24"/>
      </w:rPr>
    </w:lvl>
    <w:lvl w:ilvl="2">
      <w:start w:val="0"/>
      <w:numFmt w:val="bullet"/>
      <w:lvlText w:val="•"/>
      <w:lvlJc w:val="left"/>
      <w:pPr>
        <w:ind w:left="2444" w:hanging="360"/>
      </w:pPr>
      <w:rPr>
        <w:rFonts w:hint="default"/>
      </w:rPr>
    </w:lvl>
    <w:lvl w:ilvl="3">
      <w:start w:val="0"/>
      <w:numFmt w:val="bullet"/>
      <w:lvlText w:val="•"/>
      <w:lvlJc w:val="left"/>
      <w:pPr>
        <w:ind w:left="3348" w:hanging="360"/>
      </w:pPr>
      <w:rPr>
        <w:rFonts w:hint="default"/>
      </w:rPr>
    </w:lvl>
    <w:lvl w:ilvl="4">
      <w:start w:val="0"/>
      <w:numFmt w:val="bullet"/>
      <w:lvlText w:val="•"/>
      <w:lvlJc w:val="left"/>
      <w:pPr>
        <w:ind w:left="4253" w:hanging="360"/>
      </w:pPr>
      <w:rPr>
        <w:rFonts w:hint="default"/>
      </w:rPr>
    </w:lvl>
    <w:lvl w:ilvl="5">
      <w:start w:val="0"/>
      <w:numFmt w:val="bullet"/>
      <w:lvlText w:val="•"/>
      <w:lvlJc w:val="left"/>
      <w:pPr>
        <w:ind w:left="5157" w:hanging="360"/>
      </w:pPr>
      <w:rPr>
        <w:rFonts w:hint="default"/>
      </w:rPr>
    </w:lvl>
    <w:lvl w:ilvl="6">
      <w:start w:val="0"/>
      <w:numFmt w:val="bullet"/>
      <w:lvlText w:val="•"/>
      <w:lvlJc w:val="left"/>
      <w:pPr>
        <w:ind w:left="606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71" w:hanging="360"/>
      </w:pPr>
      <w:rPr>
        <w:rFonts w:hint="default"/>
      </w:rPr>
    </w:lvl>
  </w:abstractNum>
  <w:abstractNum w:abstractNumId="17">
    <w:multiLevelType w:val="hybridMultilevel"/>
    <w:lvl w:ilvl="0">
      <w:start w:val="7"/>
      <w:numFmt w:val="decimal"/>
      <w:lvlText w:val="%1."/>
      <w:lvlJc w:val="left"/>
      <w:pPr>
        <w:ind w:left="820" w:hanging="360"/>
        <w:jc w:val="left"/>
      </w:pPr>
      <w:rPr>
        <w:rFonts w:hint="default" w:ascii="Arial" w:hAnsi="Arial" w:eastAsia="Arial" w:cs="Arial"/>
        <w:spacing w:val="-4"/>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16">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1"/>
      <w:numFmt w:val="decimal"/>
      <w:lvlText w:val="%2."/>
      <w:lvlJc w:val="left"/>
      <w:pPr>
        <w:ind w:left="820" w:hanging="360"/>
        <w:jc w:val="left"/>
      </w:pPr>
      <w:rPr>
        <w:rFonts w:hint="default" w:ascii="Arial" w:hAnsi="Arial" w:eastAsia="Arial" w:cs="Arial"/>
        <w:spacing w:val="-3"/>
        <w:w w:val="99"/>
        <w:sz w:val="24"/>
        <w:szCs w:val="24"/>
      </w:rPr>
    </w:lvl>
    <w:lvl w:ilvl="2">
      <w:start w:val="0"/>
      <w:numFmt w:val="bullet"/>
      <w:lvlText w:val="•"/>
      <w:lvlJc w:val="left"/>
      <w:pPr>
        <w:ind w:left="1804" w:hanging="360"/>
      </w:pPr>
      <w:rPr>
        <w:rFonts w:hint="default"/>
      </w:rPr>
    </w:lvl>
    <w:lvl w:ilvl="3">
      <w:start w:val="0"/>
      <w:numFmt w:val="bullet"/>
      <w:lvlText w:val="•"/>
      <w:lvlJc w:val="left"/>
      <w:pPr>
        <w:ind w:left="2788"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7" w:hanging="360"/>
      </w:pPr>
      <w:rPr>
        <w:rFonts w:hint="default"/>
      </w:rPr>
    </w:lvl>
    <w:lvl w:ilvl="6">
      <w:start w:val="0"/>
      <w:numFmt w:val="bullet"/>
      <w:lvlText w:val="•"/>
      <w:lvlJc w:val="left"/>
      <w:pPr>
        <w:ind w:left="5742"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711" w:hanging="360"/>
      </w:pPr>
      <w:rPr>
        <w:rFonts w:hint="default"/>
      </w:rPr>
    </w:lvl>
  </w:abstractNum>
  <w:abstractNum w:abstractNumId="15">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14">
    <w:multiLevelType w:val="hybridMultilevel"/>
    <w:lvl w:ilvl="0">
      <w:start w:val="1"/>
      <w:numFmt w:val="decimal"/>
      <w:lvlText w:val="%1."/>
      <w:lvlJc w:val="left"/>
      <w:pPr>
        <w:ind w:left="921" w:hanging="360"/>
        <w:jc w:val="left"/>
      </w:pPr>
      <w:rPr>
        <w:rFonts w:hint="default" w:ascii="Times New Roman" w:hAnsi="Times New Roman" w:eastAsia="Times New Roman" w:cs="Times New Roman"/>
        <w:spacing w:val="0"/>
        <w:w w:val="96"/>
        <w:sz w:val="20"/>
        <w:szCs w:val="20"/>
      </w:rPr>
    </w:lvl>
    <w:lvl w:ilvl="1">
      <w:start w:val="0"/>
      <w:numFmt w:val="bullet"/>
      <w:lvlText w:val="•"/>
      <w:lvlJc w:val="left"/>
      <w:pPr>
        <w:ind w:left="1892" w:hanging="360"/>
      </w:pPr>
      <w:rPr>
        <w:rFonts w:hint="default"/>
      </w:rPr>
    </w:lvl>
    <w:lvl w:ilvl="2">
      <w:start w:val="0"/>
      <w:numFmt w:val="bullet"/>
      <w:lvlText w:val="•"/>
      <w:lvlJc w:val="left"/>
      <w:pPr>
        <w:ind w:left="2864" w:hanging="360"/>
      </w:pPr>
      <w:rPr>
        <w:rFonts w:hint="default"/>
      </w:rPr>
    </w:lvl>
    <w:lvl w:ilvl="3">
      <w:start w:val="0"/>
      <w:numFmt w:val="bullet"/>
      <w:lvlText w:val="•"/>
      <w:lvlJc w:val="left"/>
      <w:pPr>
        <w:ind w:left="383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752" w:hanging="360"/>
      </w:pPr>
      <w:rPr>
        <w:rFonts w:hint="default"/>
      </w:rPr>
    </w:lvl>
    <w:lvl w:ilvl="7">
      <w:start w:val="0"/>
      <w:numFmt w:val="bullet"/>
      <w:lvlText w:val="•"/>
      <w:lvlJc w:val="left"/>
      <w:pPr>
        <w:ind w:left="7724" w:hanging="360"/>
      </w:pPr>
      <w:rPr>
        <w:rFonts w:hint="default"/>
      </w:rPr>
    </w:lvl>
    <w:lvl w:ilvl="8">
      <w:start w:val="0"/>
      <w:numFmt w:val="bullet"/>
      <w:lvlText w:val="•"/>
      <w:lvlJc w:val="left"/>
      <w:pPr>
        <w:ind w:left="8696" w:hanging="360"/>
      </w:pPr>
      <w:rPr>
        <w:rFonts w:hint="default"/>
      </w:rPr>
    </w:lvl>
  </w:abstractNum>
  <w:abstractNum w:abstractNumId="13">
    <w:multiLevelType w:val="hybridMultilevel"/>
    <w:lvl w:ilvl="0">
      <w:start w:val="1"/>
      <w:numFmt w:val="lowerLetter"/>
      <w:lvlText w:val="%1."/>
      <w:lvlJc w:val="left"/>
      <w:pPr>
        <w:ind w:left="820" w:hanging="360"/>
        <w:jc w:val="left"/>
      </w:pPr>
      <w:rPr>
        <w:rFonts w:hint="default"/>
        <w:spacing w:val="-3"/>
        <w:w w:val="99"/>
      </w:rPr>
    </w:lvl>
    <w:lvl w:ilvl="1">
      <w:start w:val="1"/>
      <w:numFmt w:val="decimal"/>
      <w:lvlText w:val="%2."/>
      <w:lvlJc w:val="left"/>
      <w:pPr>
        <w:ind w:left="921" w:hanging="360"/>
        <w:jc w:val="left"/>
      </w:pPr>
      <w:rPr>
        <w:rFonts w:hint="default" w:ascii="Times New Roman" w:hAnsi="Times New Roman" w:eastAsia="Times New Roman" w:cs="Times New Roman"/>
        <w:spacing w:val="0"/>
        <w:w w:val="96"/>
        <w:sz w:val="20"/>
        <w:szCs w:val="20"/>
      </w:rPr>
    </w:lvl>
    <w:lvl w:ilvl="2">
      <w:start w:val="0"/>
      <w:numFmt w:val="bullet"/>
      <w:lvlText w:val="•"/>
      <w:lvlJc w:val="left"/>
      <w:pPr>
        <w:ind w:left="1986" w:hanging="360"/>
      </w:pPr>
      <w:rPr>
        <w:rFonts w:hint="default"/>
      </w:rPr>
    </w:lvl>
    <w:lvl w:ilvl="3">
      <w:start w:val="0"/>
      <w:numFmt w:val="bullet"/>
      <w:lvlText w:val="•"/>
      <w:lvlJc w:val="left"/>
      <w:pPr>
        <w:ind w:left="3053"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186" w:hanging="360"/>
      </w:pPr>
      <w:rPr>
        <w:rFonts w:hint="default"/>
      </w:rPr>
    </w:lvl>
    <w:lvl w:ilvl="6">
      <w:start w:val="0"/>
      <w:numFmt w:val="bullet"/>
      <w:lvlText w:val="•"/>
      <w:lvlJc w:val="left"/>
      <w:pPr>
        <w:ind w:left="6253" w:hanging="360"/>
      </w:pPr>
      <w:rPr>
        <w:rFonts w:hint="default"/>
      </w:rPr>
    </w:lvl>
    <w:lvl w:ilvl="7">
      <w:start w:val="0"/>
      <w:numFmt w:val="bullet"/>
      <w:lvlText w:val="•"/>
      <w:lvlJc w:val="left"/>
      <w:pPr>
        <w:ind w:left="7320" w:hanging="360"/>
      </w:pPr>
      <w:rPr>
        <w:rFonts w:hint="default"/>
      </w:rPr>
    </w:lvl>
    <w:lvl w:ilvl="8">
      <w:start w:val="0"/>
      <w:numFmt w:val="bullet"/>
      <w:lvlText w:val="•"/>
      <w:lvlJc w:val="left"/>
      <w:pPr>
        <w:ind w:left="8386" w:hanging="360"/>
      </w:pPr>
      <w:rPr>
        <w:rFonts w:hint="default"/>
      </w:rPr>
    </w:lvl>
  </w:abstractNum>
  <w:abstractNum w:abstractNumId="12">
    <w:multiLevelType w:val="hybridMultilevel"/>
    <w:lvl w:ilvl="0">
      <w:start w:val="1"/>
      <w:numFmt w:val="lowerLetter"/>
      <w:lvlText w:val="%1."/>
      <w:lvlJc w:val="left"/>
      <w:pPr>
        <w:ind w:left="820" w:hanging="360"/>
        <w:jc w:val="left"/>
      </w:pPr>
      <w:rPr>
        <w:rFonts w:hint="default" w:ascii="Arial" w:hAnsi="Arial" w:eastAsia="Arial" w:cs="Arial"/>
        <w:spacing w:val="-4"/>
        <w:w w:val="86"/>
        <w:sz w:val="24"/>
        <w:szCs w:val="24"/>
      </w:rPr>
    </w:lvl>
    <w:lvl w:ilvl="1">
      <w:start w:val="0"/>
      <w:numFmt w:val="bullet"/>
      <w:lvlText w:val="•"/>
      <w:lvlJc w:val="left"/>
      <w:pPr>
        <w:ind w:left="1790" w:hanging="360"/>
      </w:pPr>
      <w:rPr>
        <w:rFonts w:hint="default"/>
      </w:rPr>
    </w:lvl>
    <w:lvl w:ilvl="2">
      <w:start w:val="0"/>
      <w:numFmt w:val="bullet"/>
      <w:lvlText w:val="•"/>
      <w:lvlJc w:val="left"/>
      <w:pPr>
        <w:ind w:left="2760" w:hanging="360"/>
      </w:pPr>
      <w:rPr>
        <w:rFonts w:hint="default"/>
      </w:rPr>
    </w:lvl>
    <w:lvl w:ilvl="3">
      <w:start w:val="0"/>
      <w:numFmt w:val="bullet"/>
      <w:lvlText w:val="•"/>
      <w:lvlJc w:val="left"/>
      <w:pPr>
        <w:ind w:left="3730" w:hanging="360"/>
      </w:pPr>
      <w:rPr>
        <w:rFonts w:hint="default"/>
      </w:rPr>
    </w:lvl>
    <w:lvl w:ilvl="4">
      <w:start w:val="0"/>
      <w:numFmt w:val="bullet"/>
      <w:lvlText w:val="•"/>
      <w:lvlJc w:val="left"/>
      <w:pPr>
        <w:ind w:left="4700" w:hanging="360"/>
      </w:pPr>
      <w:rPr>
        <w:rFonts w:hint="default"/>
      </w:rPr>
    </w:lvl>
    <w:lvl w:ilvl="5">
      <w:start w:val="0"/>
      <w:numFmt w:val="bullet"/>
      <w:lvlText w:val="•"/>
      <w:lvlJc w:val="left"/>
      <w:pPr>
        <w:ind w:left="5670" w:hanging="360"/>
      </w:pPr>
      <w:rPr>
        <w:rFonts w:hint="default"/>
      </w:rPr>
    </w:lvl>
    <w:lvl w:ilvl="6">
      <w:start w:val="0"/>
      <w:numFmt w:val="bullet"/>
      <w:lvlText w:val="•"/>
      <w:lvlJc w:val="left"/>
      <w:pPr>
        <w:ind w:left="6640" w:hanging="360"/>
      </w:pPr>
      <w:rPr>
        <w:rFonts w:hint="default"/>
      </w:rPr>
    </w:lvl>
    <w:lvl w:ilvl="7">
      <w:start w:val="0"/>
      <w:numFmt w:val="bullet"/>
      <w:lvlText w:val="•"/>
      <w:lvlJc w:val="left"/>
      <w:pPr>
        <w:ind w:left="7610" w:hanging="360"/>
      </w:pPr>
      <w:rPr>
        <w:rFonts w:hint="default"/>
      </w:rPr>
    </w:lvl>
    <w:lvl w:ilvl="8">
      <w:start w:val="0"/>
      <w:numFmt w:val="bullet"/>
      <w:lvlText w:val="•"/>
      <w:lvlJc w:val="left"/>
      <w:pPr>
        <w:ind w:left="8580" w:hanging="360"/>
      </w:pPr>
      <w:rPr>
        <w:rFonts w:hint="default"/>
      </w:rPr>
    </w:lvl>
  </w:abstractNum>
  <w:abstractNum w:abstractNumId="11">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1"/>
      <w:numFmt w:val="lowerLetter"/>
      <w:lvlText w:val="%2."/>
      <w:lvlJc w:val="left"/>
      <w:pPr>
        <w:ind w:left="820" w:hanging="360"/>
        <w:jc w:val="left"/>
      </w:pPr>
      <w:rPr>
        <w:rFonts w:hint="default" w:ascii="Arial" w:hAnsi="Arial" w:eastAsia="Arial" w:cs="Arial"/>
        <w:spacing w:val="-4"/>
        <w:w w:val="99"/>
        <w:sz w:val="24"/>
        <w:szCs w:val="24"/>
      </w:rPr>
    </w:lvl>
    <w:lvl w:ilvl="2">
      <w:start w:val="0"/>
      <w:numFmt w:val="bullet"/>
      <w:lvlText w:val="•"/>
      <w:lvlJc w:val="left"/>
      <w:pPr>
        <w:ind w:left="1842" w:hanging="360"/>
      </w:pPr>
      <w:rPr>
        <w:rFonts w:hint="default"/>
      </w:rPr>
    </w:lvl>
    <w:lvl w:ilvl="3">
      <w:start w:val="0"/>
      <w:numFmt w:val="bullet"/>
      <w:lvlText w:val="•"/>
      <w:lvlJc w:val="left"/>
      <w:pPr>
        <w:ind w:left="2864" w:hanging="360"/>
      </w:pPr>
      <w:rPr>
        <w:rFonts w:hint="default"/>
      </w:rPr>
    </w:lvl>
    <w:lvl w:ilvl="4">
      <w:start w:val="0"/>
      <w:numFmt w:val="bullet"/>
      <w:lvlText w:val="•"/>
      <w:lvlJc w:val="left"/>
      <w:pPr>
        <w:ind w:left="3886" w:hanging="360"/>
      </w:pPr>
      <w:rPr>
        <w:rFonts w:hint="default"/>
      </w:rPr>
    </w:lvl>
    <w:lvl w:ilvl="5">
      <w:start w:val="0"/>
      <w:numFmt w:val="bullet"/>
      <w:lvlText w:val="•"/>
      <w:lvlJc w:val="left"/>
      <w:pPr>
        <w:ind w:left="4908" w:hanging="360"/>
      </w:pPr>
      <w:rPr>
        <w:rFonts w:hint="default"/>
      </w:rPr>
    </w:lvl>
    <w:lvl w:ilvl="6">
      <w:start w:val="0"/>
      <w:numFmt w:val="bullet"/>
      <w:lvlText w:val="•"/>
      <w:lvlJc w:val="left"/>
      <w:pPr>
        <w:ind w:left="5931"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975" w:hanging="360"/>
      </w:pPr>
      <w:rPr>
        <w:rFonts w:hint="default"/>
      </w:rPr>
    </w:lvl>
  </w:abstractNum>
  <w:abstractNum w:abstractNumId="10">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9">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8">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7">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6">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1"/>
      <w:numFmt w:val="lowerLetter"/>
      <w:lvlText w:val="%2."/>
      <w:lvlJc w:val="left"/>
      <w:pPr>
        <w:ind w:left="820" w:hanging="360"/>
        <w:jc w:val="left"/>
      </w:pPr>
      <w:rPr>
        <w:rFonts w:hint="default" w:ascii="Arial" w:hAnsi="Arial" w:eastAsia="Arial" w:cs="Arial"/>
        <w:spacing w:val="-4"/>
        <w:w w:val="99"/>
        <w:sz w:val="24"/>
        <w:szCs w:val="24"/>
      </w:rPr>
    </w:lvl>
    <w:lvl w:ilvl="2">
      <w:start w:val="0"/>
      <w:numFmt w:val="bullet"/>
      <w:lvlText w:val="•"/>
      <w:lvlJc w:val="left"/>
      <w:pPr>
        <w:ind w:left="1804" w:hanging="360"/>
      </w:pPr>
      <w:rPr>
        <w:rFonts w:hint="default"/>
      </w:rPr>
    </w:lvl>
    <w:lvl w:ilvl="3">
      <w:start w:val="0"/>
      <w:numFmt w:val="bullet"/>
      <w:lvlText w:val="•"/>
      <w:lvlJc w:val="left"/>
      <w:pPr>
        <w:ind w:left="2788"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7" w:hanging="360"/>
      </w:pPr>
      <w:rPr>
        <w:rFonts w:hint="default"/>
      </w:rPr>
    </w:lvl>
    <w:lvl w:ilvl="6">
      <w:start w:val="0"/>
      <w:numFmt w:val="bullet"/>
      <w:lvlText w:val="•"/>
      <w:lvlJc w:val="left"/>
      <w:pPr>
        <w:ind w:left="5742"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711" w:hanging="360"/>
      </w:pPr>
      <w:rPr>
        <w:rFonts w:hint="default"/>
      </w:rPr>
    </w:lvl>
  </w:abstractNum>
  <w:abstractNum w:abstractNumId="5">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1"/>
      <w:numFmt w:val="decimal"/>
      <w:lvlText w:val="%2."/>
      <w:lvlJc w:val="left"/>
      <w:pPr>
        <w:ind w:left="700" w:hanging="332"/>
        <w:jc w:val="left"/>
      </w:pPr>
      <w:rPr>
        <w:rFonts w:hint="default" w:ascii="Arial" w:hAnsi="Arial" w:eastAsia="Arial" w:cs="Arial"/>
        <w:spacing w:val="-4"/>
        <w:w w:val="99"/>
        <w:sz w:val="24"/>
        <w:szCs w:val="24"/>
      </w:rPr>
    </w:lvl>
    <w:lvl w:ilvl="2">
      <w:start w:val="0"/>
      <w:numFmt w:val="bullet"/>
      <w:lvlText w:val="•"/>
      <w:lvlJc w:val="left"/>
      <w:pPr>
        <w:ind w:left="1697" w:hanging="332"/>
      </w:pPr>
      <w:rPr>
        <w:rFonts w:hint="default"/>
      </w:rPr>
    </w:lvl>
    <w:lvl w:ilvl="3">
      <w:start w:val="0"/>
      <w:numFmt w:val="bullet"/>
      <w:lvlText w:val="•"/>
      <w:lvlJc w:val="left"/>
      <w:pPr>
        <w:ind w:left="2695" w:hanging="332"/>
      </w:pPr>
      <w:rPr>
        <w:rFonts w:hint="default"/>
      </w:rPr>
    </w:lvl>
    <w:lvl w:ilvl="4">
      <w:start w:val="0"/>
      <w:numFmt w:val="bullet"/>
      <w:lvlText w:val="•"/>
      <w:lvlJc w:val="left"/>
      <w:pPr>
        <w:ind w:left="3693" w:hanging="332"/>
      </w:pPr>
      <w:rPr>
        <w:rFonts w:hint="default"/>
      </w:rPr>
    </w:lvl>
    <w:lvl w:ilvl="5">
      <w:start w:val="0"/>
      <w:numFmt w:val="bullet"/>
      <w:lvlText w:val="•"/>
      <w:lvlJc w:val="left"/>
      <w:pPr>
        <w:ind w:left="4691" w:hanging="332"/>
      </w:pPr>
      <w:rPr>
        <w:rFonts w:hint="default"/>
      </w:rPr>
    </w:lvl>
    <w:lvl w:ilvl="6">
      <w:start w:val="0"/>
      <w:numFmt w:val="bullet"/>
      <w:lvlText w:val="•"/>
      <w:lvlJc w:val="left"/>
      <w:pPr>
        <w:ind w:left="5688" w:hanging="332"/>
      </w:pPr>
      <w:rPr>
        <w:rFonts w:hint="default"/>
      </w:rPr>
    </w:lvl>
    <w:lvl w:ilvl="7">
      <w:start w:val="0"/>
      <w:numFmt w:val="bullet"/>
      <w:lvlText w:val="•"/>
      <w:lvlJc w:val="left"/>
      <w:pPr>
        <w:ind w:left="6686" w:hanging="332"/>
      </w:pPr>
      <w:rPr>
        <w:rFonts w:hint="default"/>
      </w:rPr>
    </w:lvl>
    <w:lvl w:ilvl="8">
      <w:start w:val="0"/>
      <w:numFmt w:val="bullet"/>
      <w:lvlText w:val="•"/>
      <w:lvlJc w:val="left"/>
      <w:pPr>
        <w:ind w:left="7684" w:hanging="332"/>
      </w:pPr>
      <w:rPr>
        <w:rFonts w:hint="default"/>
      </w:rPr>
    </w:lvl>
  </w:abstractNum>
  <w:abstractNum w:abstractNumId="4">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3">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2">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1"/>
      <w:numFmt w:val="decimal"/>
      <w:lvlText w:val="%2."/>
      <w:lvlJc w:val="left"/>
      <w:pPr>
        <w:ind w:left="820" w:hanging="360"/>
        <w:jc w:val="left"/>
      </w:pPr>
      <w:rPr>
        <w:rFonts w:hint="default" w:ascii="Arial" w:hAnsi="Arial" w:eastAsia="Arial" w:cs="Arial"/>
        <w:spacing w:val="-4"/>
        <w:w w:val="99"/>
        <w:sz w:val="24"/>
        <w:szCs w:val="24"/>
      </w:rPr>
    </w:lvl>
    <w:lvl w:ilvl="2">
      <w:start w:val="0"/>
      <w:numFmt w:val="bullet"/>
      <w:lvlText w:val="•"/>
      <w:lvlJc w:val="left"/>
      <w:pPr>
        <w:ind w:left="1804" w:hanging="360"/>
      </w:pPr>
      <w:rPr>
        <w:rFonts w:hint="default"/>
      </w:rPr>
    </w:lvl>
    <w:lvl w:ilvl="3">
      <w:start w:val="0"/>
      <w:numFmt w:val="bullet"/>
      <w:lvlText w:val="•"/>
      <w:lvlJc w:val="left"/>
      <w:pPr>
        <w:ind w:left="2788"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7" w:hanging="360"/>
      </w:pPr>
      <w:rPr>
        <w:rFonts w:hint="default"/>
      </w:rPr>
    </w:lvl>
    <w:lvl w:ilvl="6">
      <w:start w:val="0"/>
      <w:numFmt w:val="bullet"/>
      <w:lvlText w:val="•"/>
      <w:lvlJc w:val="left"/>
      <w:pPr>
        <w:ind w:left="5742"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711" w:hanging="360"/>
      </w:pPr>
      <w:rPr>
        <w:rFonts w:hint="default"/>
      </w:rPr>
    </w:lvl>
  </w:abstractNum>
  <w:abstractNum w:abstractNumId="1">
    <w:multiLevelType w:val="hybridMultilevel"/>
    <w:lvl w:ilvl="0">
      <w:start w:val="0"/>
      <w:numFmt w:val="bullet"/>
      <w:lvlText w:val=""/>
      <w:lvlJc w:val="left"/>
      <w:pPr>
        <w:ind w:left="463" w:hanging="361"/>
      </w:pPr>
      <w:rPr>
        <w:rFonts w:hint="default" w:ascii="Symbol" w:hAnsi="Symbol" w:eastAsia="Symbol" w:cs="Symbol"/>
        <w:w w:val="100"/>
        <w:sz w:val="24"/>
        <w:szCs w:val="24"/>
      </w:rPr>
    </w:lvl>
    <w:lvl w:ilvl="1">
      <w:start w:val="0"/>
      <w:numFmt w:val="bullet"/>
      <w:lvlText w:val="•"/>
      <w:lvlJc w:val="left"/>
      <w:pPr>
        <w:ind w:left="1182" w:hanging="361"/>
      </w:pPr>
      <w:rPr>
        <w:rFonts w:hint="default"/>
      </w:rPr>
    </w:lvl>
    <w:lvl w:ilvl="2">
      <w:start w:val="0"/>
      <w:numFmt w:val="bullet"/>
      <w:lvlText w:val="•"/>
      <w:lvlJc w:val="left"/>
      <w:pPr>
        <w:ind w:left="1905" w:hanging="361"/>
      </w:pPr>
      <w:rPr>
        <w:rFonts w:hint="default"/>
      </w:rPr>
    </w:lvl>
    <w:lvl w:ilvl="3">
      <w:start w:val="0"/>
      <w:numFmt w:val="bullet"/>
      <w:lvlText w:val="•"/>
      <w:lvlJc w:val="left"/>
      <w:pPr>
        <w:ind w:left="2628" w:hanging="361"/>
      </w:pPr>
      <w:rPr>
        <w:rFonts w:hint="default"/>
      </w:rPr>
    </w:lvl>
    <w:lvl w:ilvl="4">
      <w:start w:val="0"/>
      <w:numFmt w:val="bullet"/>
      <w:lvlText w:val="•"/>
      <w:lvlJc w:val="left"/>
      <w:pPr>
        <w:ind w:left="3351" w:hanging="361"/>
      </w:pPr>
      <w:rPr>
        <w:rFonts w:hint="default"/>
      </w:rPr>
    </w:lvl>
    <w:lvl w:ilvl="5">
      <w:start w:val="0"/>
      <w:numFmt w:val="bullet"/>
      <w:lvlText w:val="•"/>
      <w:lvlJc w:val="left"/>
      <w:pPr>
        <w:ind w:left="4074" w:hanging="361"/>
      </w:pPr>
      <w:rPr>
        <w:rFonts w:hint="default"/>
      </w:rPr>
    </w:lvl>
    <w:lvl w:ilvl="6">
      <w:start w:val="0"/>
      <w:numFmt w:val="bullet"/>
      <w:lvlText w:val="•"/>
      <w:lvlJc w:val="left"/>
      <w:pPr>
        <w:ind w:left="4797" w:hanging="361"/>
      </w:pPr>
      <w:rPr>
        <w:rFonts w:hint="default"/>
      </w:rPr>
    </w:lvl>
    <w:lvl w:ilvl="7">
      <w:start w:val="0"/>
      <w:numFmt w:val="bullet"/>
      <w:lvlText w:val="•"/>
      <w:lvlJc w:val="left"/>
      <w:pPr>
        <w:ind w:left="5520" w:hanging="361"/>
      </w:pPr>
      <w:rPr>
        <w:rFonts w:hint="default"/>
      </w:rPr>
    </w:lvl>
    <w:lvl w:ilvl="8">
      <w:start w:val="0"/>
      <w:numFmt w:val="bullet"/>
      <w:lvlText w:val="•"/>
      <w:lvlJc w:val="left"/>
      <w:pPr>
        <w:ind w:left="6243" w:hanging="361"/>
      </w:pPr>
      <w:rPr>
        <w:rFonts w:hint="default"/>
      </w:rPr>
    </w:lvl>
  </w:abstractNum>
  <w:abstractNum w:abstractNumId="0">
    <w:multiLevelType w:val="hybridMultilevel"/>
    <w:lvl w:ilvl="0">
      <w:start w:val="0"/>
      <w:numFmt w:val="bullet"/>
      <w:lvlText w:val=""/>
      <w:lvlJc w:val="left"/>
      <w:pPr>
        <w:ind w:left="463" w:hanging="361"/>
      </w:pPr>
      <w:rPr>
        <w:rFonts w:hint="default" w:ascii="Symbol" w:hAnsi="Symbol" w:eastAsia="Symbol" w:cs="Symbol"/>
        <w:w w:val="100"/>
        <w:sz w:val="24"/>
        <w:szCs w:val="24"/>
      </w:rPr>
    </w:lvl>
    <w:lvl w:ilvl="1">
      <w:start w:val="0"/>
      <w:numFmt w:val="bullet"/>
      <w:lvlText w:val="•"/>
      <w:lvlJc w:val="left"/>
      <w:pPr>
        <w:ind w:left="1182" w:hanging="361"/>
      </w:pPr>
      <w:rPr>
        <w:rFonts w:hint="default"/>
      </w:rPr>
    </w:lvl>
    <w:lvl w:ilvl="2">
      <w:start w:val="0"/>
      <w:numFmt w:val="bullet"/>
      <w:lvlText w:val="•"/>
      <w:lvlJc w:val="left"/>
      <w:pPr>
        <w:ind w:left="1905" w:hanging="361"/>
      </w:pPr>
      <w:rPr>
        <w:rFonts w:hint="default"/>
      </w:rPr>
    </w:lvl>
    <w:lvl w:ilvl="3">
      <w:start w:val="0"/>
      <w:numFmt w:val="bullet"/>
      <w:lvlText w:val="•"/>
      <w:lvlJc w:val="left"/>
      <w:pPr>
        <w:ind w:left="2628" w:hanging="361"/>
      </w:pPr>
      <w:rPr>
        <w:rFonts w:hint="default"/>
      </w:rPr>
    </w:lvl>
    <w:lvl w:ilvl="4">
      <w:start w:val="0"/>
      <w:numFmt w:val="bullet"/>
      <w:lvlText w:val="•"/>
      <w:lvlJc w:val="left"/>
      <w:pPr>
        <w:ind w:left="3351" w:hanging="361"/>
      </w:pPr>
      <w:rPr>
        <w:rFonts w:hint="default"/>
      </w:rPr>
    </w:lvl>
    <w:lvl w:ilvl="5">
      <w:start w:val="0"/>
      <w:numFmt w:val="bullet"/>
      <w:lvlText w:val="•"/>
      <w:lvlJc w:val="left"/>
      <w:pPr>
        <w:ind w:left="4074" w:hanging="361"/>
      </w:pPr>
      <w:rPr>
        <w:rFonts w:hint="default"/>
      </w:rPr>
    </w:lvl>
    <w:lvl w:ilvl="6">
      <w:start w:val="0"/>
      <w:numFmt w:val="bullet"/>
      <w:lvlText w:val="•"/>
      <w:lvlJc w:val="left"/>
      <w:pPr>
        <w:ind w:left="4797" w:hanging="361"/>
      </w:pPr>
      <w:rPr>
        <w:rFonts w:hint="default"/>
      </w:rPr>
    </w:lvl>
    <w:lvl w:ilvl="7">
      <w:start w:val="0"/>
      <w:numFmt w:val="bullet"/>
      <w:lvlText w:val="•"/>
      <w:lvlJc w:val="left"/>
      <w:pPr>
        <w:ind w:left="5520" w:hanging="361"/>
      </w:pPr>
      <w:rPr>
        <w:rFonts w:hint="default"/>
      </w:rPr>
    </w:lvl>
    <w:lvl w:ilvl="8">
      <w:start w:val="0"/>
      <w:numFmt w:val="bullet"/>
      <w:lvlText w:val="•"/>
      <w:lvlJc w:val="left"/>
      <w:pPr>
        <w:ind w:left="6243" w:hanging="361"/>
      </w:pPr>
      <w:rPr>
        <w:rFonts w:hint="default"/>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82"/>
      <w:ind w:left="100"/>
    </w:pPr>
    <w:rPr>
      <w:rFonts w:ascii="Arial" w:hAnsi="Arial" w:eastAsia="Arial" w:cs="Arial"/>
      <w:b/>
      <w:bCs/>
      <w:sz w:val="24"/>
      <w:szCs w:val="24"/>
    </w:rPr>
  </w:style>
  <w:style w:styleId="TOC2" w:type="paragraph">
    <w:name w:val="TOC 2"/>
    <w:basedOn w:val="Normal"/>
    <w:uiPriority w:val="1"/>
    <w:qFormat/>
    <w:pPr>
      <w:spacing w:before="275"/>
      <w:ind w:left="100" w:right="154"/>
    </w:pPr>
    <w:rPr>
      <w:rFonts w:ascii="Arial" w:hAnsi="Arial" w:eastAsia="Arial" w:cs="Arial"/>
      <w:sz w:val="24"/>
      <w:szCs w:val="24"/>
    </w:rPr>
  </w:style>
  <w:style w:styleId="TOC3" w:type="paragraph">
    <w:name w:val="TOC 3"/>
    <w:basedOn w:val="Normal"/>
    <w:uiPriority w:val="1"/>
    <w:qFormat/>
    <w:pPr>
      <w:spacing w:before="6"/>
      <w:ind w:left="100"/>
    </w:pPr>
    <w:rPr>
      <w:rFonts w:ascii="Arial" w:hAnsi="Arial" w:eastAsia="Arial" w:cs="Arial"/>
      <w:b/>
      <w:bCs/>
      <w:i/>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100"/>
      <w:outlineLvl w:val="1"/>
    </w:pPr>
    <w:rPr>
      <w:rFonts w:ascii="Arial" w:hAnsi="Arial" w:eastAsia="Arial" w:cs="Arial"/>
      <w:b/>
      <w:bCs/>
      <w:sz w:val="24"/>
      <w:szCs w:val="24"/>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100.aspx" TargetMode="External"/><Relationship Id="rId9" Type="http://schemas.openxmlformats.org/officeDocument/2006/relationships/hyperlink" Target="http://www.sam.dgs.ca.gov/TOC/500.aspx" TargetMode="External"/><Relationship Id="rId10" Type="http://schemas.openxmlformats.org/officeDocument/2006/relationships/hyperlink" Target="http://www.sam.dgs.ca.gov/TOC/700.aspx" TargetMode="External"/><Relationship Id="rId11" Type="http://schemas.openxmlformats.org/officeDocument/2006/relationships/hyperlink" Target="http://www.sam.dgs.ca.gov/TOC/1200.aspx" TargetMode="External"/><Relationship Id="rId12" Type="http://schemas.openxmlformats.org/officeDocument/2006/relationships/hyperlink" Target="http://www.sam.dgs.ca.gov/TOC/1300.aspx" TargetMode="External"/><Relationship Id="rId13" Type="http://schemas.openxmlformats.org/officeDocument/2006/relationships/hyperlink" Target="http://www.sam.dgs.ca.gov/TOC/1600.aspx" TargetMode="External"/><Relationship Id="rId14" Type="http://schemas.openxmlformats.org/officeDocument/2006/relationships/hyperlink" Target="http://www.sam.dgs.ca.gov/TOC/1700.aspx" TargetMode="External"/><Relationship Id="rId15" Type="http://schemas.openxmlformats.org/officeDocument/2006/relationships/hyperlink" Target="http://www.sam.dgs.ca.gov/TOC/2500.aspx" TargetMode="External"/><Relationship Id="rId16" Type="http://schemas.openxmlformats.org/officeDocument/2006/relationships/hyperlink" Target="http://www.sam.dgs.ca.gov/TOC/3100.aspx" TargetMode="External"/><Relationship Id="rId17" Type="http://schemas.openxmlformats.org/officeDocument/2006/relationships/hyperlink" Target="http://www.sam.dgs.ca.gov/TOC/5300.aspx" TargetMode="External"/><Relationship Id="rId18" Type="http://schemas.openxmlformats.org/officeDocument/2006/relationships/hyperlink" Target="http://www.sam.dgs.ca.gov/TOC/6000.aspx" TargetMode="External"/><Relationship Id="rId19" Type="http://schemas.openxmlformats.org/officeDocument/2006/relationships/hyperlink" Target="http://www.sam.dgs.ca.gov/TOC/7200.aspx" TargetMode="External"/><Relationship Id="rId20" Type="http://schemas.openxmlformats.org/officeDocument/2006/relationships/hyperlink" Target="http://www.sam.dgs.ca.gov/TOC/7400.aspx" TargetMode="External"/><Relationship Id="rId21" Type="http://schemas.openxmlformats.org/officeDocument/2006/relationships/hyperlink" Target="http://www.sam.dgs.ca.gov/TOC/7900.aspx" TargetMode="External"/><Relationship Id="rId22" Type="http://schemas.openxmlformats.org/officeDocument/2006/relationships/hyperlink" Target="http://www.sam.dgs.ca.gov/TOC/8000.aspx" TargetMode="External"/><Relationship Id="rId23" Type="http://schemas.openxmlformats.org/officeDocument/2006/relationships/hyperlink" Target="http://www.sam.dgs.ca.gov/TOC/8400.aspx" TargetMode="External"/><Relationship Id="rId24" Type="http://schemas.openxmlformats.org/officeDocument/2006/relationships/hyperlink" Target="http://www.sam.dgs.ca.gov/TOC/8600.aspx" TargetMode="External"/><Relationship Id="rId25" Type="http://schemas.openxmlformats.org/officeDocument/2006/relationships/hyperlink" Target="http://www.sam.dgs.ca.gov/TOC/10400.aspx" TargetMode="External"/><Relationship Id="rId26" Type="http://schemas.openxmlformats.org/officeDocument/2006/relationships/hyperlink" Target="http://www.sam.dgs.ca.gov/TOC/10600.aspx" TargetMode="External"/><Relationship Id="rId27" Type="http://schemas.openxmlformats.org/officeDocument/2006/relationships/hyperlink" Target="http://www.documents.dgs.ca.gov/sam/pdf/subjectindexs/subjindex425.pdf" TargetMode="External"/><Relationship Id="rId28" Type="http://schemas.openxmlformats.org/officeDocument/2006/relationships/header" Target="header2.xml"/><Relationship Id="rId29" Type="http://schemas.openxmlformats.org/officeDocument/2006/relationships/footer" Target="footer2.xml"/><Relationship Id="rId30" Type="http://schemas.openxmlformats.org/officeDocument/2006/relationships/hyperlink" Target="mailto:samunit@dgs.ca.gov" TargetMode="External"/><Relationship Id="rId31" Type="http://schemas.openxmlformats.org/officeDocument/2006/relationships/hyperlink" Target="http://www.sam.dgs.ca.gov/" TargetMode="External"/><Relationship Id="rId32" Type="http://schemas.openxmlformats.org/officeDocument/2006/relationships/header" Target="header3.xml"/><Relationship Id="rId33" Type="http://schemas.openxmlformats.org/officeDocument/2006/relationships/footer" Target="footer3.xml"/><Relationship Id="rId34" Type="http://schemas.openxmlformats.org/officeDocument/2006/relationships/hyperlink" Target="mailto:Isaac.clark@dgs.ca.gov" TargetMode="External"/><Relationship Id="rId35" Type="http://schemas.openxmlformats.org/officeDocument/2006/relationships/hyperlink" Target="mailto:jason.tyburczy@dgs.ca.gov" TargetMode="External"/><Relationship Id="rId36" Type="http://schemas.openxmlformats.org/officeDocument/2006/relationships/hyperlink" Target="mailto:kam.langham@dgs.ca.gov" TargetMode="External"/><Relationship Id="rId37" Type="http://schemas.openxmlformats.org/officeDocument/2006/relationships/hyperlink" Target="http://www.dof.ca.gov/" TargetMode="External"/><Relationship Id="rId38" Type="http://schemas.openxmlformats.org/officeDocument/2006/relationships/hyperlink" Target="mailto:Steve.caldwell@calhr.ca.gov" TargetMode="External"/><Relationship Id="rId39" Type="http://schemas.openxmlformats.org/officeDocument/2006/relationships/hyperlink" Target="mailto:Adrian.mata@gov.ca.gov" TargetMode="External"/><Relationship Id="rId40" Type="http://schemas.openxmlformats.org/officeDocument/2006/relationships/hyperlink" Target="mailto:Debbie.Baldwin@calhr.ca.gov" TargetMode="External"/><Relationship Id="rId41" Type="http://schemas.openxmlformats.org/officeDocument/2006/relationships/hyperlink" Target="mailto:Vanessa.singh@calhr.ca.gov" TargetMode="External"/><Relationship Id="rId42" Type="http://schemas.openxmlformats.org/officeDocument/2006/relationships/hyperlink" Target="mailto:Danielle.mahood@dgs.ca.gov" TargetMode="External"/><Relationship Id="rId43" Type="http://schemas.openxmlformats.org/officeDocument/2006/relationships/hyperlink" Target="mailto:Danelle.hamilton@dgs.ca.gov" TargetMode="External"/><Relationship Id="rId44" Type="http://schemas.openxmlformats.org/officeDocument/2006/relationships/hyperlink" Target="mailto:Ray.Asbell@calhr.ca.gov" TargetMode="External"/><Relationship Id="rId45" Type="http://schemas.openxmlformats.org/officeDocument/2006/relationships/hyperlink" Target="mailto:Isabel.Cortez@dgs.ca.gov" TargetMode="External"/><Relationship Id="rId46" Type="http://schemas.openxmlformats.org/officeDocument/2006/relationships/header" Target="header4.xml"/><Relationship Id="rId47" Type="http://schemas.openxmlformats.org/officeDocument/2006/relationships/hyperlink" Target="mailto:Scott.morgan@opr.ca.gov" TargetMode="External"/><Relationship Id="rId48" Type="http://schemas.openxmlformats.org/officeDocument/2006/relationships/hyperlink" Target="http://www.dgs.ca.gov/ols" TargetMode="External"/><Relationship Id="rId49" Type="http://schemas.openxmlformats.org/officeDocument/2006/relationships/hyperlink" Target="mailto:Mary.dupont@dgs.ca.gov" TargetMode="External"/><Relationship Id="rId50" Type="http://schemas.openxmlformats.org/officeDocument/2006/relationships/hyperlink" Target="mailto:Dale.kuroda@dgs.ca.gov" TargetMode="External"/><Relationship Id="rId51" Type="http://schemas.openxmlformats.org/officeDocument/2006/relationships/hyperlink" Target="http://www.dgs.ca.gov/pd" TargetMode="External"/><Relationship Id="rId52" Type="http://schemas.openxmlformats.org/officeDocument/2006/relationships/hyperlink" Target="mailto:Shelly.nishikawa@dgs.ca.gov" TargetMode="External"/><Relationship Id="rId53" Type="http://schemas.openxmlformats.org/officeDocument/2006/relationships/hyperlink" Target="mailto:Jeff.walker@dgs.ca.gov" TargetMode="External"/><Relationship Id="rId54" Type="http://schemas.openxmlformats.org/officeDocument/2006/relationships/hyperlink" Target="http://www.dgs.ca.gov/osp/Programs/FormsManagementCenter.aspx" TargetMode="External"/><Relationship Id="rId55" Type="http://schemas.openxmlformats.org/officeDocument/2006/relationships/hyperlink" Target="mailto:Sue.ingle@calrecycle.ca.gov" TargetMode="External"/><Relationship Id="rId56" Type="http://schemas.openxmlformats.org/officeDocument/2006/relationships/hyperlink" Target="mailto:Gregory.dick@calrecycle.ca.gov" TargetMode="External"/><Relationship Id="rId57" Type="http://schemas.openxmlformats.org/officeDocument/2006/relationships/hyperlink" Target="http://www.calrecycle.ca.gov/" TargetMode="External"/><Relationship Id="rId58" Type="http://schemas.openxmlformats.org/officeDocument/2006/relationships/hyperlink" Target="mailto:Isabel.cortez@dgs.ca.gov" TargetMode="External"/><Relationship Id="rId59" Type="http://schemas.openxmlformats.org/officeDocument/2006/relationships/hyperlink" Target="mailto:Karen.bianchini@dgs.ca.gov" TargetMode="External"/><Relationship Id="rId60" Type="http://schemas.openxmlformats.org/officeDocument/2006/relationships/hyperlink" Target="mailto:Becky.Bayliss@calhr.ca.gov" TargetMode="External"/><Relationship Id="rId61" Type="http://schemas.openxmlformats.org/officeDocument/2006/relationships/header" Target="header5.xml"/><Relationship Id="rId62" Type="http://schemas.openxmlformats.org/officeDocument/2006/relationships/hyperlink" Target="mailto:danelle.hamilton@dgs.ca.gov" TargetMode="External"/><Relationship Id="rId63" Type="http://schemas.openxmlformats.org/officeDocument/2006/relationships/hyperlink" Target="http://www.dgs.ca.gov/osp" TargetMode="External"/><Relationship Id="rId64" Type="http://schemas.openxmlformats.org/officeDocument/2006/relationships/hyperlink" Target="mailto:Noel.Soliz@dgs.ca.gov" TargetMode="External"/><Relationship Id="rId65" Type="http://schemas.openxmlformats.org/officeDocument/2006/relationships/hyperlink" Target="mailto:Kelly.condon@calpia.ca.gov" TargetMode="External"/><Relationship Id="rId66" Type="http://schemas.openxmlformats.org/officeDocument/2006/relationships/hyperlink" Target="mailto:Jerry.hill@dgs.ca.gov" TargetMode="External"/><Relationship Id="rId67" Type="http://schemas.openxmlformats.org/officeDocument/2006/relationships/hyperlink" Target="mailto:bill.riddle@library.ca.gov" TargetMode="External"/><Relationship Id="rId68" Type="http://schemas.openxmlformats.org/officeDocument/2006/relationships/hyperlink" Target="mailto:patrick.mullen@dgs.ca.gov" TargetMode="External"/><Relationship Id="rId69" Type="http://schemas.openxmlformats.org/officeDocument/2006/relationships/hyperlink" Target="mailto:Debra.neisen@dgs.ca.gov" TargetMode="External"/><Relationship Id="rId70" Type="http://schemas.openxmlformats.org/officeDocument/2006/relationships/hyperlink" Target="http://www.dgs.ca.gov/pd/home.aspx" TargetMode="External"/><Relationship Id="rId71" Type="http://schemas.openxmlformats.org/officeDocument/2006/relationships/hyperlink" Target="mailto:Bob.door@dgs.ca.gov" TargetMode="External"/><Relationship Id="rId72" Type="http://schemas.openxmlformats.org/officeDocument/2006/relationships/hyperlink" Target="mailto:Bernard.quinn@dgs.ca.gov" TargetMode="External"/><Relationship Id="rId73" Type="http://schemas.openxmlformats.org/officeDocument/2006/relationships/hyperlink" Target="mailto:Kristopher.bianchini@dgs.ca.gov" TargetMode="External"/><Relationship Id="rId74" Type="http://schemas.openxmlformats.org/officeDocument/2006/relationships/hyperlink" Target="mailto:Steve.paul@dgs.ca.gov" TargetMode="External"/><Relationship Id="rId75" Type="http://schemas.openxmlformats.org/officeDocument/2006/relationships/hyperlink" Target="mailto:Patrick.mullen@dgs.ca.gov" TargetMode="External"/><Relationship Id="rId76" Type="http://schemas.openxmlformats.org/officeDocument/2006/relationships/hyperlink" Target="http://www.dgs.ca.gov/pd/programs/transportation.aspx" TargetMode="External"/><Relationship Id="rId77" Type="http://schemas.openxmlformats.org/officeDocument/2006/relationships/hyperlink" Target="mailto:Robert.ullrey@dgs.ca.gov" TargetMode="External"/><Relationship Id="rId78" Type="http://schemas.openxmlformats.org/officeDocument/2006/relationships/hyperlink" Target="mailto:cecilia.perezdunn@dgs.ca.gov" TargetMode="External"/><Relationship Id="rId79" Type="http://schemas.openxmlformats.org/officeDocument/2006/relationships/hyperlink" Target="http://www.cta.ca.gov/PSCO/index.html" TargetMode="External"/><Relationship Id="rId80" Type="http://schemas.openxmlformats.org/officeDocument/2006/relationships/hyperlink" Target="mailto:Stevens.colin@state.ca.gov" TargetMode="External"/><Relationship Id="rId81" Type="http://schemas.openxmlformats.org/officeDocument/2006/relationships/hyperlink" Target="mailto:Scott.kingsbury@calhr.ca.gov" TargetMode="External"/><Relationship Id="rId82" Type="http://schemas.openxmlformats.org/officeDocument/2006/relationships/hyperlink" Target="mailto:Kari.ehrman@calhr.ca.gov" TargetMode="External"/><Relationship Id="rId83" Type="http://schemas.openxmlformats.org/officeDocument/2006/relationships/hyperlink" Target="mailto:ITPolicy@State.ca.gov" TargetMode="External"/><Relationship Id="rId84" Type="http://schemas.openxmlformats.org/officeDocument/2006/relationships/hyperlink" Target="http://www.cio.ca.gov/" TargetMode="External"/><Relationship Id="rId85" Type="http://schemas.openxmlformats.org/officeDocument/2006/relationships/hyperlink" Target="mailto:Manveer.bola@state.ca.gov" TargetMode="External"/><Relationship Id="rId86" Type="http://schemas.openxmlformats.org/officeDocument/2006/relationships/hyperlink" Target="mailto:Jennifer.nelson@dof.ca.gov" TargetMode="External"/><Relationship Id="rId87" Type="http://schemas.openxmlformats.org/officeDocument/2006/relationships/hyperlink" Target="mailto:Susan.davisjames@dof.ca.gov" TargetMode="External"/><Relationship Id="rId88" Type="http://schemas.openxmlformats.org/officeDocument/2006/relationships/hyperlink" Target="mailto:Brian.Dewey@dof.ca.gov" TargetMode="External"/><Relationship Id="rId89" Type="http://schemas.openxmlformats.org/officeDocument/2006/relationships/hyperlink" Target="mailto:fscuhotline@dof.ca.gov" TargetMode="External"/><Relationship Id="rId90" Type="http://schemas.openxmlformats.org/officeDocument/2006/relationships/hyperlink" Target="mailto:Becky.bayliss@calhr.ca.gov" TargetMode="External"/><Relationship Id="rId91" Type="http://schemas.openxmlformats.org/officeDocument/2006/relationships/hyperlink" Target="mailto:Rick.Sierra@dof.ca.gov" TargetMode="External"/><Relationship Id="rId92" Type="http://schemas.openxmlformats.org/officeDocument/2006/relationships/header" Target="header6.xml"/><Relationship Id="rId93" Type="http://schemas.openxmlformats.org/officeDocument/2006/relationships/footer" Target="footer4.xml"/><Relationship Id="rId94" Type="http://schemas.openxmlformats.org/officeDocument/2006/relationships/hyperlink" Target="http://www.dhcs.ca.gov/Pages/default.aspx" TargetMode="External"/><Relationship Id="rId95" Type="http://schemas.openxmlformats.org/officeDocument/2006/relationships/hyperlink" Target="http://www.calhr.ca.gov/Pages/home.aspx" TargetMode="External"/><Relationship Id="rId96" Type="http://schemas.openxmlformats.org/officeDocument/2006/relationships/hyperlink" Target="http://www.dgs.ca.gov/dgs/Home.aspx" TargetMode="External"/><Relationship Id="rId97" Type="http://schemas.openxmlformats.org/officeDocument/2006/relationships/hyperlink" Target="http://leginfo.legislature.ca.gov/faces/codes_displaySection.xhtml?lawCode=GOV&amp;amp;sectionNum=14600" TargetMode="External"/><Relationship Id="rId98" Type="http://schemas.openxmlformats.org/officeDocument/2006/relationships/header" Target="header7.xml"/><Relationship Id="rId99" Type="http://schemas.openxmlformats.org/officeDocument/2006/relationships/footer" Target="footer5.xml"/><Relationship Id="rId100" Type="http://schemas.openxmlformats.org/officeDocument/2006/relationships/hyperlink" Target="http://leginfo.legislature.ca.gov/faces/codes_displaySection.xhtml?lawCode=GOV&amp;amp;sectionNum=11080" TargetMode="External"/><Relationship Id="rId101" Type="http://schemas.openxmlformats.org/officeDocument/2006/relationships/hyperlink" Target="http://leginfo.legislature.ca.gov/faces/codes_displaySection.xhtml?lawCode=GOV&amp;amp;sectionNum=11081" TargetMode="External"/><Relationship Id="rId102" Type="http://schemas.openxmlformats.org/officeDocument/2006/relationships/hyperlink" Target="http://leginfo.legislature.ca.gov/faces/codes_displaySection.xhtml?lawCode=GOV&amp;amp;sectionNum=11346.1" TargetMode="External"/><Relationship Id="rId103" Type="http://schemas.openxmlformats.org/officeDocument/2006/relationships/hyperlink" Target="http://www.dgs.ca.gov/ols/Resources/StateContractManual.aspx" TargetMode="External"/><Relationship Id="rId104" Type="http://schemas.openxmlformats.org/officeDocument/2006/relationships/header" Target="header8.xml"/><Relationship Id="rId105" Type="http://schemas.openxmlformats.org/officeDocument/2006/relationships/footer" Target="footer6.xml"/><Relationship Id="rId106" Type="http://schemas.openxmlformats.org/officeDocument/2006/relationships/header" Target="header9.xml"/><Relationship Id="rId107" Type="http://schemas.openxmlformats.org/officeDocument/2006/relationships/header" Target="header10.xml"/><Relationship Id="rId108" Type="http://schemas.openxmlformats.org/officeDocument/2006/relationships/hyperlink" Target="http://www.dpa.ca.gov/textdocs/freepmls/PML9328.TXT" TargetMode="External"/><Relationship Id="rId109" Type="http://schemas.openxmlformats.org/officeDocument/2006/relationships/hyperlink" Target="http://www.documents.dgs.ca.gov/osp/pdf/std255c.pdf" TargetMode="External"/><Relationship Id="rId110" Type="http://schemas.openxmlformats.org/officeDocument/2006/relationships/hyperlink" Target="http://www.calhr.ca.gov/Documents/PML2006013.pdf" TargetMode="External"/><Relationship Id="rId111" Type="http://schemas.openxmlformats.org/officeDocument/2006/relationships/header" Target="header11.xml"/><Relationship Id="rId112" Type="http://schemas.openxmlformats.org/officeDocument/2006/relationships/header" Target="header12.xml"/><Relationship Id="rId113" Type="http://schemas.openxmlformats.org/officeDocument/2006/relationships/header" Target="header13.xml"/><Relationship Id="rId114" Type="http://schemas.openxmlformats.org/officeDocument/2006/relationships/header" Target="header14.xml"/><Relationship Id="rId115" Type="http://schemas.openxmlformats.org/officeDocument/2006/relationships/header" Target="header15.xml"/><Relationship Id="rId116" Type="http://schemas.openxmlformats.org/officeDocument/2006/relationships/header" Target="header16.xml"/><Relationship Id="rId117" Type="http://schemas.openxmlformats.org/officeDocument/2006/relationships/header" Target="header17.xml"/><Relationship Id="rId118" Type="http://schemas.openxmlformats.org/officeDocument/2006/relationships/hyperlink" Target="http://www.documents.dgs.ca.gov/osp/pdf/std265.pdf" TargetMode="External"/><Relationship Id="rId119" Type="http://schemas.openxmlformats.org/officeDocument/2006/relationships/header" Target="header18.xml"/><Relationship Id="rId120" Type="http://schemas.openxmlformats.org/officeDocument/2006/relationships/header" Target="header19.xml"/><Relationship Id="rId121" Type="http://schemas.openxmlformats.org/officeDocument/2006/relationships/hyperlink" Target="http://www.documents.dgs.ca.gov/osp/pdf/std270.pdf" TargetMode="External"/><Relationship Id="rId122" Type="http://schemas.openxmlformats.org/officeDocument/2006/relationships/header" Target="header20.xml"/><Relationship Id="rId123" Type="http://schemas.openxmlformats.org/officeDocument/2006/relationships/hyperlink" Target="http://www.calhr.ca.gov/PML%20Library/86-01.pdf" TargetMode="External"/><Relationship Id="rId124" Type="http://schemas.openxmlformats.org/officeDocument/2006/relationships/header" Target="header21.xml"/><Relationship Id="rId125" Type="http://schemas.openxmlformats.org/officeDocument/2006/relationships/header" Target="header22.xml"/><Relationship Id="rId126" Type="http://schemas.openxmlformats.org/officeDocument/2006/relationships/hyperlink" Target="http://globalcruise.dgs.ca.gov/" TargetMode="External"/><Relationship Id="rId127" Type="http://schemas.openxmlformats.org/officeDocument/2006/relationships/hyperlink" Target="http://www.dgs.ca.gov/resd/Home.aspx" TargetMode="External"/><Relationship Id="rId128" Type="http://schemas.openxmlformats.org/officeDocument/2006/relationships/header" Target="header23.xml"/><Relationship Id="rId129" Type="http://schemas.openxmlformats.org/officeDocument/2006/relationships/hyperlink" Target="http://leginfo.legislature.ca.gov/faces/codes_displaySection.xhtml?lawCode=PCC&amp;amp;sectionNum=10122" TargetMode="External"/><Relationship Id="rId130" Type="http://schemas.openxmlformats.org/officeDocument/2006/relationships/hyperlink" Target="http://www.dgs.ca.gov/resd/Programs/AssetManagement.aspx" TargetMode="External"/><Relationship Id="rId131" Type="http://schemas.openxmlformats.org/officeDocument/2006/relationships/hyperlink" Target="http://www.documents.dgs.ca.gov/osp/sam/mmemos/MM04_17.pdf" TargetMode="External"/><Relationship Id="rId132" Type="http://schemas.openxmlformats.org/officeDocument/2006/relationships/hyperlink" Target="http://www.documents.dgs.ca.gov/RESD/pubs/DGSBuildingOccupancyPolicy.pdf#search%3Dbuilding%20occupancy%20policy%26view%3DFitH%26pagemode%3Dnone" TargetMode="External"/><Relationship Id="rId133" Type="http://schemas.openxmlformats.org/officeDocument/2006/relationships/hyperlink" Target="http://www.leginfo.ca.gov/const-toc.html" TargetMode="External"/><Relationship Id="rId134" Type="http://schemas.openxmlformats.org/officeDocument/2006/relationships/hyperlink" Target="http://leginfo.legislature.ca.gov/faces/codes_displaySection.xhtml?lawCode=GOV&amp;amp;sectionNum=53752" TargetMode="External"/><Relationship Id="rId135" Type="http://schemas.openxmlformats.org/officeDocument/2006/relationships/hyperlink" Target="http://www.documents.dgs.ca.gov/osp/sam/mmemos/MM05_17.pdf" TargetMode="External"/><Relationship Id="rId136" Type="http://schemas.openxmlformats.org/officeDocument/2006/relationships/hyperlink" Target="http://www.documents.dgs.ca.gov/resd/ProceduresforBusinessImprovementDistricts.pdf" TargetMode="External"/><Relationship Id="rId137" Type="http://schemas.openxmlformats.org/officeDocument/2006/relationships/hyperlink" Target="http://leginfo.legislature.ca.gov/faces/codes_displaySection.xhtml?lawCode=GOV&amp;amp;sectionNum=11011" TargetMode="External"/><Relationship Id="rId138" Type="http://schemas.openxmlformats.org/officeDocument/2006/relationships/header" Target="header24.xml"/><Relationship Id="rId139" Type="http://schemas.openxmlformats.org/officeDocument/2006/relationships/footer" Target="footer7.xml"/><Relationship Id="rId140" Type="http://schemas.openxmlformats.org/officeDocument/2006/relationships/header" Target="header25.xml"/><Relationship Id="rId141" Type="http://schemas.openxmlformats.org/officeDocument/2006/relationships/footer" Target="footer8.xml"/><Relationship Id="rId142" Type="http://schemas.openxmlformats.org/officeDocument/2006/relationships/hyperlink" Target="http://leginfo.legislature.ca.gov/faces/codes_displaySection.xhtml?lawCode=GOV&amp;amp;amp%3BsectionNum=14770" TargetMode="External"/><Relationship Id="rId143" Type="http://schemas.openxmlformats.org/officeDocument/2006/relationships/hyperlink" Target="http://leginfo.legislature.ca.gov/faces/codes_displaySection.xhtml?lawCode=GOV&amp;amp;amp%3BsectionNum=14771" TargetMode="External"/><Relationship Id="rId144" Type="http://schemas.openxmlformats.org/officeDocument/2006/relationships/hyperlink" Target="http://leginfo.legislature.ca.gov/faces/codes_displaySection.xhtml?lawCode=GOV&amp;amp;amp%3BsectionNum=14750" TargetMode="External"/><Relationship Id="rId145" Type="http://schemas.openxmlformats.org/officeDocument/2006/relationships/hyperlink" Target="http://leginfo.legislature.ca.gov/faces/codes_displaySection.xhtml?lawCode=GOV&amp;amp;amp%3BsectionNum=14775" TargetMode="External"/><Relationship Id="rId146" Type="http://schemas.openxmlformats.org/officeDocument/2006/relationships/hyperlink" Target="http://leginfo.legislature.ca.gov/faces/codes_displaySection.xhtml?lawCode=GOV&amp;amp;amp%3BsectionNum=14772" TargetMode="External"/><Relationship Id="rId147" Type="http://schemas.openxmlformats.org/officeDocument/2006/relationships/hyperlink" Target="http://leginfo.legislature.ca.gov/faces/codes_displaySection.xhtml?lawCode=GOV&amp;amp;amp%3BsectionNum=14741" TargetMode="External"/><Relationship Id="rId148" Type="http://schemas.openxmlformats.org/officeDocument/2006/relationships/hyperlink" Target="http://leginfo.legislature.ca.gov/faces/codes_displaySection.xhtml?lawCode=GOV&amp;amp;sectionNum=14771" TargetMode="External"/><Relationship Id="rId149" Type="http://schemas.openxmlformats.org/officeDocument/2006/relationships/header" Target="header26.xml"/><Relationship Id="rId150" Type="http://schemas.openxmlformats.org/officeDocument/2006/relationships/hyperlink" Target="http://www.gpo.gov/fdsys/pkg/STATUTE-88/pdf/STATUTE-88-Pg1896.pdf" TargetMode="External"/><Relationship Id="rId151" Type="http://schemas.openxmlformats.org/officeDocument/2006/relationships/hyperlink" Target="http://www.justice.gov/oip/amended-foia-redlined-2010.pdf" TargetMode="External"/><Relationship Id="rId152" Type="http://schemas.openxmlformats.org/officeDocument/2006/relationships/hyperlink" Target="http://leginfo.legislature.ca.gov/faces/codes_displaySection.xhtml?lawCode=CIV&amp;amp;sectionNum=1798" TargetMode="External"/><Relationship Id="rId153" Type="http://schemas.openxmlformats.org/officeDocument/2006/relationships/hyperlink" Target="http://leginfo.legislature.ca.gov/faces/codes_displaySection.xhtml?lawCode=GOV&amp;amp;sectionNum=6250" TargetMode="External"/><Relationship Id="rId154" Type="http://schemas.openxmlformats.org/officeDocument/2006/relationships/header" Target="header27.xml"/><Relationship Id="rId155" Type="http://schemas.openxmlformats.org/officeDocument/2006/relationships/footer" Target="footer9.xml"/><Relationship Id="rId156" Type="http://schemas.openxmlformats.org/officeDocument/2006/relationships/header" Target="header28.xml"/><Relationship Id="rId157" Type="http://schemas.openxmlformats.org/officeDocument/2006/relationships/footer" Target="footer10.xml"/><Relationship Id="rId158" Type="http://schemas.openxmlformats.org/officeDocument/2006/relationships/header" Target="header29.xml"/><Relationship Id="rId159" Type="http://schemas.openxmlformats.org/officeDocument/2006/relationships/footer" Target="footer11.xml"/><Relationship Id="rId160" Type="http://schemas.openxmlformats.org/officeDocument/2006/relationships/hyperlink" Target="http://www.leginfo.ca.gov/.const/.article_1" TargetMode="External"/><Relationship Id="rId161" Type="http://schemas.openxmlformats.org/officeDocument/2006/relationships/hyperlink" Target="http://www.leginfo.ca.gov/cgi-bin/displaycode?section=civ&amp;amp;group=01001-02000&amp;amp;file=1798-1798.1" TargetMode="External"/><Relationship Id="rId162" Type="http://schemas.openxmlformats.org/officeDocument/2006/relationships/hyperlink" Target="http://www.leginfo.ca.gov/cgi-bin/displaycode?section=gov&amp;amp;group=06001-07000&amp;amp;file=6250-6270" TargetMode="External"/><Relationship Id="rId163" Type="http://schemas.openxmlformats.org/officeDocument/2006/relationships/hyperlink" Target="http://www.leginfo.ca.gov/cgi-bin/displaycode?section=gov&amp;amp;group=14001-15000&amp;amp;file=14740-14741.1" TargetMode="External"/><Relationship Id="rId164" Type="http://schemas.openxmlformats.org/officeDocument/2006/relationships/hyperlink" Target="http://sam.dgs.ca.gov/TOC/1600.aspx" TargetMode="External"/><Relationship Id="rId165" Type="http://schemas.openxmlformats.org/officeDocument/2006/relationships/hyperlink" Target="http://www.calpers.ca.gov/eip-docs/utilities/conditions/502-ca-penal-code.pdf" TargetMode="External"/><Relationship Id="rId166" Type="http://schemas.openxmlformats.org/officeDocument/2006/relationships/hyperlink" Target="http://nvlpubs.nist.gov/nistpubs/SpecialPublications/NIST.SP.800-53r4.pdf" TargetMode="External"/><Relationship Id="rId167" Type="http://schemas.openxmlformats.org/officeDocument/2006/relationships/hyperlink" Target="http://nvlpubs.nist.gov/nistpubs/SpecialPublications/NIST.SP.800-53r4.pdf#page%3D295" TargetMode="External"/><Relationship Id="rId168" Type="http://schemas.openxmlformats.org/officeDocument/2006/relationships/hyperlink" Target="http://nvlpubs.nist.gov/nistpubs/SpecialPublications/NIST.SP.800-53r4.pdf#page%3D392" TargetMode="External"/><Relationship Id="rId169" Type="http://schemas.openxmlformats.org/officeDocument/2006/relationships/hyperlink" Target="http://www.cio.ca.gov/Government/IT_Policy/SIMM.html#5300" TargetMode="External"/><Relationship Id="rId170" Type="http://schemas.openxmlformats.org/officeDocument/2006/relationships/hyperlink" Target="http://www.cio.ca.gov/Government/IT_Policy/SIMM.html" TargetMode="External"/><Relationship Id="rId171" Type="http://schemas.openxmlformats.org/officeDocument/2006/relationships/header" Target="header30.xml"/><Relationship Id="rId172" Type="http://schemas.openxmlformats.org/officeDocument/2006/relationships/hyperlink" Target="http://www.cio.ca.gov/Government/IT_Policy/SIMM/SIMM5305_A.PDF" TargetMode="External"/><Relationship Id="rId173" Type="http://schemas.openxmlformats.org/officeDocument/2006/relationships/hyperlink" Target="http://csrc.nist.gov/publications/fips/fips199/FIPS-PUB-199-final.pdf" TargetMode="External"/><Relationship Id="rId174" Type="http://schemas.openxmlformats.org/officeDocument/2006/relationships/hyperlink" Target="http://csrc.nist.gov/publications/nistpubs/800-30-rev1/sp800_30_r1.pdf" TargetMode="External"/><Relationship Id="rId175" Type="http://schemas.openxmlformats.org/officeDocument/2006/relationships/hyperlink" Target="http://www.csrc.nist.gov/publications/nistpubs/800-39/SP800-39-final.pdf" TargetMode="External"/><Relationship Id="rId176" Type="http://schemas.openxmlformats.org/officeDocument/2006/relationships/hyperlink" Target="http://nvlpubs.nist.gov/nistpubs/SpecialPublications/NIST.SP.800-53r4.pdf#page%3D307" TargetMode="External"/><Relationship Id="rId177" Type="http://schemas.openxmlformats.org/officeDocument/2006/relationships/hyperlink" Target="http://nvlpubs.nist.gov/nistpubs/SpecialPublications/NIST.SP.800-53r4.pdf#page%3D312" TargetMode="External"/><Relationship Id="rId178" Type="http://schemas.openxmlformats.org/officeDocument/2006/relationships/hyperlink" Target="http://nvlpubs.nist.gov/nistpubs/SpecialPublications/NIST.SP.800-53r4.pdf#page%3D211" TargetMode="External"/><Relationship Id="rId179" Type="http://schemas.openxmlformats.org/officeDocument/2006/relationships/hyperlink" Target="http://nvlpubs.nist.gov/nistpubs/SpecialPublications/NIST.SP.800-53r4.pdf#page%3D234" TargetMode="External"/><Relationship Id="rId180" Type="http://schemas.openxmlformats.org/officeDocument/2006/relationships/hyperlink" Target="http://www.nist.gov/nstic/NSTIC-FIPPs.pdf" TargetMode="External"/><Relationship Id="rId181" Type="http://schemas.openxmlformats.org/officeDocument/2006/relationships/hyperlink" Target="http://www.leginfo.ca.gov/cgi-bin/displaycode?section=gov&amp;amp;group=10001-11000&amp;amp;file=11000-11019.11" TargetMode="External"/><Relationship Id="rId182" Type="http://schemas.openxmlformats.org/officeDocument/2006/relationships/hyperlink" Target="http://nvlpubs.nist.gov/nistpubs/SpecialPublications/NIST.SP.800-53r4.pdf#page%3D435" TargetMode="External"/><Relationship Id="rId183" Type="http://schemas.openxmlformats.org/officeDocument/2006/relationships/header" Target="header31.xml"/><Relationship Id="rId184" Type="http://schemas.openxmlformats.org/officeDocument/2006/relationships/header" Target="header32.xml"/><Relationship Id="rId185" Type="http://schemas.openxmlformats.org/officeDocument/2006/relationships/hyperlink" Target="http://sam.dgs.ca.gov/TOC/4800.aspx" TargetMode="External"/><Relationship Id="rId186" Type="http://schemas.openxmlformats.org/officeDocument/2006/relationships/header" Target="header33.xml"/><Relationship Id="rId187" Type="http://schemas.openxmlformats.org/officeDocument/2006/relationships/hyperlink" Target="http://sam.dgs.ca.gov/TOC/8600.aspx" TargetMode="External"/><Relationship Id="rId188" Type="http://schemas.openxmlformats.org/officeDocument/2006/relationships/hyperlink" Target="http://nvlpubs.nist.gov/nistpubs/SpecialPublications/NIST.SP.800-53r4.pdf#page%3D220" TargetMode="External"/><Relationship Id="rId189" Type="http://schemas.openxmlformats.org/officeDocument/2006/relationships/hyperlink" Target="http://sam.dgs.ca.gov/TOC/4800/48461.aspx" TargetMode="External"/><Relationship Id="rId190" Type="http://schemas.openxmlformats.org/officeDocument/2006/relationships/hyperlink" Target="http://sam.dgs.ca.gov/TOC/4800/48462.aspx" TargetMode="External"/><Relationship Id="rId191" Type="http://schemas.openxmlformats.org/officeDocument/2006/relationships/hyperlink" Target="http://nvlpubs.nist.gov/nistpubs/SpecialPublications/NIST.SP.800-53r4.pdf#page%3D163" TargetMode="External"/><Relationship Id="rId192" Type="http://schemas.openxmlformats.org/officeDocument/2006/relationships/hyperlink" Target="http://nvlpubs.nist.gov/nistpubs/SpecialPublications/NIST.SP.800-53r4.pdf#page%3D193" TargetMode="External"/><Relationship Id="rId193" Type="http://schemas.openxmlformats.org/officeDocument/2006/relationships/hyperlink" Target="http://nvlpubs.nist.gov/nistpubs/SpecialPublications/NIST.SP.800-53r4.pdf#page%3D301" TargetMode="External"/><Relationship Id="rId194" Type="http://schemas.openxmlformats.org/officeDocument/2006/relationships/hyperlink" Target="http://www.calema.ca.gov/PlanningandPreparedness/Pages/Continuity-Planning.aspx" TargetMode="External"/><Relationship Id="rId195" Type="http://schemas.openxmlformats.org/officeDocument/2006/relationships/hyperlink" Target="http://csrc.nist.gov/publications/nistpubs/800-34-rev1/sp800-34-rev1_errata-Nov11-2010.pdf" TargetMode="External"/><Relationship Id="rId196" Type="http://schemas.openxmlformats.org/officeDocument/2006/relationships/hyperlink" Target="http://www.cio.ca.gov/OIS/Government/schedule.asp" TargetMode="External"/><Relationship Id="rId197" Type="http://schemas.openxmlformats.org/officeDocument/2006/relationships/footer" Target="footer12.xml"/><Relationship Id="rId198" Type="http://schemas.openxmlformats.org/officeDocument/2006/relationships/hyperlink" Target="http://nvlpubs.nist.gov/nistpubs/SpecialPublications/NIST.SP.800-53r4.pdf#page%3D197" TargetMode="External"/><Relationship Id="rId199" Type="http://schemas.openxmlformats.org/officeDocument/2006/relationships/hyperlink" Target="http://nvlpubs.nist.gov/nistpubs/SpecialPublications/NIST.SP.800-53r4.pdf#page%3D283" TargetMode="External"/><Relationship Id="rId200" Type="http://schemas.openxmlformats.org/officeDocument/2006/relationships/footer" Target="footer13.xml"/><Relationship Id="rId201" Type="http://schemas.openxmlformats.org/officeDocument/2006/relationships/hyperlink" Target="http://nvlpubs.nist.gov/nistpubs/SpecialPublications/NIST.SP.800-53r4.pdf#page%3D259" TargetMode="External"/><Relationship Id="rId202" Type="http://schemas.openxmlformats.org/officeDocument/2006/relationships/hyperlink" Target="http://nvlpubs.nist.gov/nistpubs/SpecialPublications/NIST.SP.800-53r4.pdf#page%3D340" TargetMode="External"/><Relationship Id="rId203" Type="http://schemas.openxmlformats.org/officeDocument/2006/relationships/hyperlink" Target="http://nvlpubs.nist.gov/nistpubs/SpecialPublications/NIST.SP.800-53r4.pdf#page%3D371" TargetMode="External"/><Relationship Id="rId204" Type="http://schemas.openxmlformats.org/officeDocument/2006/relationships/hyperlink" Target="http://nvlpubs.nist.gov/nistpubs/SpecialPublications/NIST.SP.800-53r4.pdf#page%3D275" TargetMode="External"/><Relationship Id="rId205" Type="http://schemas.openxmlformats.org/officeDocument/2006/relationships/header" Target="header34.xml"/><Relationship Id="rId206" Type="http://schemas.openxmlformats.org/officeDocument/2006/relationships/hyperlink" Target="http://www.dof.ca.gov/accounting/manual_of_state_funds/" TargetMode="External"/><Relationship Id="rId207" Type="http://schemas.openxmlformats.org/officeDocument/2006/relationships/hyperlink" Target="http://www.sco.ca.gov/" TargetMode="External"/><Relationship Id="rId208" Type="http://schemas.openxmlformats.org/officeDocument/2006/relationships/hyperlink" Target="http://leginfo.legislature.ca.gov/faces/codes_displaySection.xhtml?lawCode=GOV&amp;amp;sectionNum=12460" TargetMode="External"/><Relationship Id="rId209" Type="http://schemas.openxmlformats.org/officeDocument/2006/relationships/header" Target="header35.xml"/><Relationship Id="rId210" Type="http://schemas.openxmlformats.org/officeDocument/2006/relationships/header" Target="header36.xml"/><Relationship Id="rId211" Type="http://schemas.openxmlformats.org/officeDocument/2006/relationships/hyperlink" Target="http://leginfo.legislature.ca.gov/faces/codes_displaySection.xhtml?lawCode=GOV&amp;amp;sectionNum=14669" TargetMode="External"/><Relationship Id="rId212" Type="http://schemas.openxmlformats.org/officeDocument/2006/relationships/hyperlink" Target="http://leginfo.legislature.ca.gov/faces/codes_displaySection.xhtml?lawCode=GOV&amp;amp;sectionNum=13332.10" TargetMode="External"/><Relationship Id="rId213" Type="http://schemas.openxmlformats.org/officeDocument/2006/relationships/header" Target="header37.xml"/><Relationship Id="rId214" Type="http://schemas.openxmlformats.org/officeDocument/2006/relationships/header" Target="header38.xml"/><Relationship Id="rId215" Type="http://schemas.openxmlformats.org/officeDocument/2006/relationships/hyperlink" Target="http://leginfo.legislature.ca.gov/faces/codes_displaySection.xhtml?lawCode=GOV&amp;amp;sectionNum=11346.36" TargetMode="External"/><Relationship Id="rId216" Type="http://schemas.openxmlformats.org/officeDocument/2006/relationships/hyperlink" Target="mailto:majorregulations@dof.ca.gov" TargetMode="External"/><Relationship Id="rId217" Type="http://schemas.openxmlformats.org/officeDocument/2006/relationships/hyperlink" Target="http://leginfo.legislature.ca.gov/faces/codes_displaySection.xhtml?lawCode=GOV&amp;amp;sectionNum=11342.548" TargetMode="External"/><Relationship Id="rId218" Type="http://schemas.openxmlformats.org/officeDocument/2006/relationships/hyperlink" Target="http://leginfo.legislature.ca.gov/faces/codes_displaySection.xhtml?lawCode=GOV&amp;amp;sectionNum=11346.3" TargetMode="External"/><Relationship Id="rId219" Type="http://schemas.openxmlformats.org/officeDocument/2006/relationships/hyperlink" Target="http://leginfo.legislature.ca.gov/faces/codes_displaySection.xhtml?lawCode=GOV&amp;amp;sectionNum=11349.1.5" TargetMode="External"/><Relationship Id="rId220" Type="http://schemas.openxmlformats.org/officeDocument/2006/relationships/hyperlink" Target="http://www.dof.ca.gov/research/economic_research_unit/SB617_regulation/documents/std399.pdf" TargetMode="External"/><Relationship Id="rId221" Type="http://schemas.openxmlformats.org/officeDocument/2006/relationships/hyperlink" Target="http://leginfo.legislature.ca.gov/faces/codes_displaySection.xhtml?lawCode=GOV&amp;amp;sectionNum=11346.5" TargetMode="External"/><Relationship Id="rId222" Type="http://schemas.openxmlformats.org/officeDocument/2006/relationships/hyperlink" Target="http://leginfo.legislature.ca.gov/faces/codes_displaySection.xhtml?lawCode=GOV&amp;amp;sectionNum=17500" TargetMode="External"/><Relationship Id="rId223" Type="http://schemas.openxmlformats.org/officeDocument/2006/relationships/hyperlink" Target="http://leginfo.legislature.ca.gov/faces/codes_displaySection.xhtml?lawCode=GOV&amp;amp;sectionNum=11346.2" TargetMode="External"/><Relationship Id="rId224" Type="http://schemas.openxmlformats.org/officeDocument/2006/relationships/hyperlink" Target="http://leginfo.legislature.ca.gov/faces/codes_displaySection.xhtml?lawCode=GOV&amp;amp;sectionNum=25643" TargetMode="External"/><Relationship Id="rId225" Type="http://schemas.openxmlformats.org/officeDocument/2006/relationships/hyperlink" Target="http://www.dgs.ca.gov/osp/Forms/search/resultsNumber.aspx?number=399" TargetMode="External"/><Relationship Id="rId226" Type="http://schemas.openxmlformats.org/officeDocument/2006/relationships/hyperlink" Target="http://leginfo.legislature.ca.gov/faces/codes_displaySection.xhtml?lawCode=HSC&amp;amp;sectionNum=57005" TargetMode="External"/><Relationship Id="rId227" Type="http://schemas.openxmlformats.org/officeDocument/2006/relationships/hyperlink" Target="http://weblinks.westlaw.com/result/default.aspx?action=Search&amp;amp;cfid=1&amp;amp;cnt=DOC&amp;amp;db=CA%2DADC&amp;amp;eq=search&amp;amp;fmqv=c&amp;amp;fn=%5Ftop&amp;amp;method=TNC&amp;amp;mt=Westlaw&amp;amp;n=1&amp;amp;origin=Search&amp;amp;query=CI%28%221%2BCA%2BADC%2BS%2B2000%22%29&amp;amp;rlt=CLID%5FQRYRLT45995115810164&amp;amp;rltdb=CLID%5FDB96527115810164&amp;amp;rlti=1&amp;amp;rp=%2Fsearch%2Fdefault%2Ewl&amp;amp;rs=GVT1%2E0&amp;amp;service=Search&amp;amp;sp=CCR%2D1000&amp;amp;srch=TRUE&amp;amp;ss=CNT&amp;amp;sskey=CLID%5FSSSA12527115810164&amp;amp;sv=Split&amp;amp;tempinfo=FIND&amp;amp;vr=2%2E0" TargetMode="External"/><Relationship Id="rId228" Type="http://schemas.openxmlformats.org/officeDocument/2006/relationships/hyperlink" Target="http://www.calepa.ca.gov/" TargetMode="External"/><Relationship Id="rId229" Type="http://schemas.openxmlformats.org/officeDocument/2006/relationships/hyperlink" Target="http://weblinks.westlaw.com/result/default.aspx?action=Search&amp;amp;cfid=1&amp;amp;cnt=DOC&amp;amp;db=CA%2DADC&amp;amp;eq=search&amp;amp;fmqv=c&amp;amp;fn=%5Ftop&amp;amp;method=TNC&amp;amp;n=1&amp;amp;origin=Search&amp;amp;query=CI%28%221%2BCA%2BADC%2BS%2B2002%22%29&amp;amp;rlt=CLID%5FQRYRLT5598956111164&amp;amp;rltdb=CLID%5FDB3367756111164&amp;amp;rlti=1&amp;amp;rp=%2Fsearch%2Fdefault%2Ewl&amp;amp;rs=GVT1%2E0&amp;amp;service=Search&amp;amp;sp=CCR%2D1000&amp;amp;srch=TRUE&amp;amp;ss=CNT&amp;amp;sskey=CLID%5FSSSA069356111164&amp;amp;tempinfo=FIND&amp;amp;vr=2%2E0" TargetMode="External"/><Relationship Id="rId230" Type="http://schemas.openxmlformats.org/officeDocument/2006/relationships/hyperlink" Target="http://www.oal.ca.gov/notice_register.htm" TargetMode="External"/><Relationship Id="rId231" Type="http://schemas.openxmlformats.org/officeDocument/2006/relationships/header" Target="header39.xml"/><Relationship Id="rId232" Type="http://schemas.openxmlformats.org/officeDocument/2006/relationships/footer" Target="footer14.xml"/><Relationship Id="rId233" Type="http://schemas.openxmlformats.org/officeDocument/2006/relationships/hyperlink" Target="http://www.dof.ca.gov/accounting/calstars/" TargetMode="External"/><Relationship Id="rId234" Type="http://schemas.openxmlformats.org/officeDocument/2006/relationships/hyperlink" Target="http://www.dof.ca.gov/accounting/fscu/" TargetMode="External"/><Relationship Id="rId235" Type="http://schemas.openxmlformats.org/officeDocument/2006/relationships/header" Target="header40.xml"/><Relationship Id="rId236" Type="http://schemas.openxmlformats.org/officeDocument/2006/relationships/footer" Target="footer15.xml"/><Relationship Id="rId237" Type="http://schemas.openxmlformats.org/officeDocument/2006/relationships/hyperlink" Target="http://www.dof.ca.gov/accounting/uniform_codes_manual/" TargetMode="External"/><Relationship Id="rId238" Type="http://schemas.openxmlformats.org/officeDocument/2006/relationships/hyperlink" Target="http://www.dof.ca.gov/accounting" TargetMode="External"/><Relationship Id="rId239" Type="http://schemas.openxmlformats.org/officeDocument/2006/relationships/hyperlink" Target="http://www.sam.dgs.ca.gov/TOC/7600.aspx" TargetMode="External"/><Relationship Id="rId240" Type="http://schemas.openxmlformats.org/officeDocument/2006/relationships/header" Target="header41.xml"/><Relationship Id="rId241" Type="http://schemas.openxmlformats.org/officeDocument/2006/relationships/footer" Target="footer16.xml"/><Relationship Id="rId242" Type="http://schemas.openxmlformats.org/officeDocument/2006/relationships/hyperlink" Target="http://www.dof.ca.gov/accounting/calstars/view.php" TargetMode="External"/><Relationship Id="rId243" Type="http://schemas.openxmlformats.org/officeDocument/2006/relationships/hyperlink" Target="http://www.dof.ca.gov/accounting/calstars/faq/cpm.php" TargetMode="External"/><Relationship Id="rId244" Type="http://schemas.openxmlformats.org/officeDocument/2006/relationships/hyperlink" Target="http://www.sam.dgs.ca.gov/TOC/19000.aspx" TargetMode="External"/><Relationship Id="rId245" Type="http://schemas.openxmlformats.org/officeDocument/2006/relationships/hyperlink" Target="http://www.sam.dgs.ca.gov/TOC/8300.aspx" TargetMode="External"/><Relationship Id="rId246" Type="http://schemas.openxmlformats.org/officeDocument/2006/relationships/hyperlink" Target="http://www.sam.dgs.ca.gov/TOC/8700.aspx" TargetMode="External"/><Relationship Id="rId247" Type="http://schemas.openxmlformats.org/officeDocument/2006/relationships/hyperlink" Target="http://www.sam.dgs.ca.gov/TOC/8800.aspx" TargetMode="External"/><Relationship Id="rId248" Type="http://schemas.openxmlformats.org/officeDocument/2006/relationships/hyperlink" Target="http://www.sam.dgs.ca.gov/TOC/10200.aspx" TargetMode="External"/><Relationship Id="rId249" Type="http://schemas.openxmlformats.org/officeDocument/2006/relationships/hyperlink" Target="http://www.sam.dgs.ca.gov/TOC/17000.aspx" TargetMode="External"/><Relationship Id="rId250" Type="http://schemas.openxmlformats.org/officeDocument/2006/relationships/hyperlink" Target="http://www.sam.dgs.ca.gov/TOC/8200.aspx" TargetMode="External"/><Relationship Id="rId251" Type="http://schemas.openxmlformats.org/officeDocument/2006/relationships/hyperlink" Target="http://www.sam.dgs.ca.gov/TOC/13400.aspx" TargetMode="External"/><Relationship Id="rId252" Type="http://schemas.openxmlformats.org/officeDocument/2006/relationships/hyperlink" Target="NULL" TargetMode="External"/><Relationship Id="rId253" Type="http://schemas.openxmlformats.org/officeDocument/2006/relationships/hyperlink" Target="http://leginfo.legislature.ca.gov/faces/codes_displaySection.xhtml?lawCode=GOV&amp;amp;sectionNum=1090" TargetMode="External"/><Relationship Id="rId254" Type="http://schemas.openxmlformats.org/officeDocument/2006/relationships/header" Target="header42.xml"/><Relationship Id="rId255" Type="http://schemas.openxmlformats.org/officeDocument/2006/relationships/footer" Target="footer17.xml"/><Relationship Id="rId256" Type="http://schemas.openxmlformats.org/officeDocument/2006/relationships/hyperlink" Target="http://www.sco.ca.gov/ard_state_accounting.html" TargetMode="External"/><Relationship Id="rId257" Type="http://schemas.openxmlformats.org/officeDocument/2006/relationships/hyperlink" Target="http://www.sco.ca.gov/Files-ARD/remittc_tc47.pdf" TargetMode="External"/><Relationship Id="rId258" Type="http://schemas.openxmlformats.org/officeDocument/2006/relationships/hyperlink" Target="mailto:FiscalControl@sco.ca.gov" TargetMode="External"/><Relationship Id="rId259" Type="http://schemas.openxmlformats.org/officeDocument/2006/relationships/hyperlink" Target="http://www.treasurer.ca.gov/" TargetMode="External"/><Relationship Id="rId260" Type="http://schemas.openxmlformats.org/officeDocument/2006/relationships/hyperlink" Target="http://www.sco.ca.gov/Files-ARD/remittc_tc30.pdf" TargetMode="External"/><Relationship Id="rId261" Type="http://schemas.openxmlformats.org/officeDocument/2006/relationships/hyperlink" Target="https://www2.sco.ca.gov/eFITS_Enterprise_ApplicationWeb/static/eFITSFAQ.pdf" TargetMode="External"/><Relationship Id="rId262" Type="http://schemas.openxmlformats.org/officeDocument/2006/relationships/header" Target="header43.xml"/><Relationship Id="rId263" Type="http://schemas.openxmlformats.org/officeDocument/2006/relationships/footer" Target="footer18.xml"/><Relationship Id="rId264" Type="http://schemas.openxmlformats.org/officeDocument/2006/relationships/hyperlink" Target="http://www.vcgcb.ca.gov/" TargetMode="External"/><Relationship Id="rId265" Type="http://schemas.openxmlformats.org/officeDocument/2006/relationships/header" Target="header44.xml"/><Relationship Id="rId266" Type="http://schemas.openxmlformats.org/officeDocument/2006/relationships/footer" Target="footer19.xml"/><Relationship Id="rId267" Type="http://schemas.openxmlformats.org/officeDocument/2006/relationships/header" Target="header45.xml"/><Relationship Id="rId268" Type="http://schemas.openxmlformats.org/officeDocument/2006/relationships/header" Target="header46.xml"/><Relationship Id="rId269" Type="http://schemas.openxmlformats.org/officeDocument/2006/relationships/hyperlink" Target="http://www.vcgcb.ca.gov/claims/" TargetMode="External"/><Relationship Id="rId270" Type="http://schemas.openxmlformats.org/officeDocument/2006/relationships/header" Target="header47.xml"/><Relationship Id="rId271" Type="http://schemas.openxmlformats.org/officeDocument/2006/relationships/header" Target="header48.xml"/><Relationship Id="rId272" Type="http://schemas.openxmlformats.org/officeDocument/2006/relationships/footer" Target="footer20.xml"/><Relationship Id="rId273" Type="http://schemas.openxmlformats.org/officeDocument/2006/relationships/header" Target="header49.xml"/><Relationship Id="rId2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2020-07-14T09:06:55Z</dcterms:created>
  <dcterms:modified xsi:type="dcterms:W3CDTF">2020-07-14T09:06:55Z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Creator">
    <vt:lpwstr>Adobe Acrobat Pro 11.0.6</vt:lpwstr>
  </property>
  <property fmtid="{D5CDD505-2E9C-101B-9397-08002B2CF9AE}" pid="4" name="LastSaved">
    <vt:filetime>2020-07-14T00:00:00Z</vt:filetime>
  </property>
</Properties>
</file>