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41707" w14:textId="18CDD470" w:rsidR="00E464C3" w:rsidRDefault="00E464C3" w:rsidP="00E17992">
      <w:pPr>
        <w:pStyle w:val="Title"/>
        <w:spacing w:before="600" w:line="360" w:lineRule="auto"/>
        <w:rPr>
          <w:rFonts w:ascii="Arial" w:hAnsi="Arial" w:cs="Arial"/>
        </w:rPr>
      </w:pPr>
      <w:r w:rsidRPr="00E53306">
        <w:rPr>
          <w:rFonts w:ascii="Arial" w:hAnsi="Arial" w:cs="Arial"/>
        </w:rPr>
        <w:t>State of California</w:t>
      </w:r>
    </w:p>
    <w:p w14:paraId="4004237C" w14:textId="6F3D4896" w:rsidR="00E464C3" w:rsidRDefault="00E464C3" w:rsidP="00E464C3">
      <w:pPr>
        <w:pStyle w:val="Title"/>
        <w:spacing w:line="360" w:lineRule="auto"/>
        <w:rPr>
          <w:rFonts w:ascii="Arial" w:hAnsi="Arial" w:cs="Arial"/>
        </w:rPr>
      </w:pPr>
      <w:r w:rsidRPr="00E53306">
        <w:rPr>
          <w:rFonts w:ascii="Arial" w:hAnsi="Arial" w:cs="Arial"/>
        </w:rPr>
        <w:t>Request for Proposal</w:t>
      </w:r>
      <w:r>
        <w:rPr>
          <w:rFonts w:ascii="Arial" w:hAnsi="Arial" w:cs="Arial"/>
        </w:rPr>
        <w:t>s</w:t>
      </w:r>
    </w:p>
    <w:p w14:paraId="42AE2F95" w14:textId="1108F91A" w:rsidR="001D77D2" w:rsidRPr="001D77D2" w:rsidRDefault="001D77D2" w:rsidP="001D77D2">
      <w:pPr>
        <w:pStyle w:val="Title"/>
        <w:spacing w:line="360" w:lineRule="auto"/>
        <w:rPr>
          <w:rFonts w:ascii="Arial" w:hAnsi="Arial" w:cs="Arial"/>
          <w:i/>
          <w:iCs/>
          <w:sz w:val="48"/>
          <w:szCs w:val="48"/>
        </w:rPr>
      </w:pPr>
      <w:r w:rsidRPr="001D77D2">
        <w:rPr>
          <w:rFonts w:ascii="Arial" w:hAnsi="Arial" w:cs="Arial"/>
          <w:i/>
          <w:iCs/>
          <w:sz w:val="48"/>
          <w:szCs w:val="48"/>
        </w:rPr>
        <w:t>By Respondents Pre-Qualified via RFQ</w:t>
      </w:r>
    </w:p>
    <w:p w14:paraId="79D231DF" w14:textId="5B9BB126" w:rsidR="00E464C3" w:rsidRPr="000B03BD" w:rsidRDefault="00E464C3" w:rsidP="00E464C3">
      <w:pPr>
        <w:pStyle w:val="Title"/>
        <w:spacing w:line="360" w:lineRule="auto"/>
        <w:rPr>
          <w:rFonts w:ascii="Arial" w:hAnsi="Arial" w:cs="Arial"/>
        </w:rPr>
      </w:pPr>
      <w:r w:rsidRPr="00050A1D">
        <w:rPr>
          <w:rFonts w:ascii="Arial" w:hAnsi="Arial" w:cs="Arial"/>
        </w:rPr>
        <w:t>Affordable Housing Development</w:t>
      </w:r>
    </w:p>
    <w:p w14:paraId="65481722" w14:textId="0FCDE4A6" w:rsidR="003814EC" w:rsidRPr="003814EC" w:rsidRDefault="00E464C3" w:rsidP="003814EC">
      <w:pPr>
        <w:pStyle w:val="Title"/>
        <w:spacing w:line="360" w:lineRule="auto"/>
        <w:rPr>
          <w:rFonts w:ascii="Arial" w:hAnsi="Arial" w:cs="Arial"/>
        </w:rPr>
      </w:pPr>
      <w:r w:rsidRPr="00E53306">
        <w:rPr>
          <w:rFonts w:ascii="Arial" w:hAnsi="Arial" w:cs="Arial"/>
        </w:rPr>
        <w:t>Under Executive Order N-06-19</w:t>
      </w:r>
      <w:r w:rsidR="00E17992">
        <w:rPr>
          <w:noProof/>
          <w:sz w:val="36"/>
          <w:szCs w:val="36"/>
        </w:rPr>
        <w:drawing>
          <wp:inline distT="0" distB="0" distL="0" distR="0" wp14:anchorId="68C96275" wp14:editId="10D31E83">
            <wp:extent cx="2984500" cy="2260600"/>
            <wp:effectExtent l="0" t="0" r="6350" b="6350"/>
            <wp:docPr id="5" name="Picture 5" descr="Aerial image of Riverside CA Affordable Housing Develop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image of Riverside CA Affordable Housing Development Site"/>
                    <pic:cNvPicPr/>
                  </pic:nvPicPr>
                  <pic:blipFill rotWithShape="1">
                    <a:blip r:embed="rId11" cstate="print">
                      <a:extLst>
                        <a:ext uri="{28A0092B-C50C-407E-A947-70E740481C1C}">
                          <a14:useLocalDpi xmlns:a14="http://schemas.microsoft.com/office/drawing/2010/main" val="0"/>
                        </a:ext>
                      </a:extLst>
                    </a:blip>
                    <a:srcRect l="11219" t="9251" r="11236" b="12333"/>
                    <a:stretch/>
                  </pic:blipFill>
                  <pic:spPr bwMode="auto">
                    <a:xfrm>
                      <a:off x="0" y="0"/>
                      <a:ext cx="2984500" cy="2260600"/>
                    </a:xfrm>
                    <a:prstGeom prst="rect">
                      <a:avLst/>
                    </a:prstGeom>
                    <a:ln>
                      <a:noFill/>
                    </a:ln>
                    <a:extLst>
                      <a:ext uri="{53640926-AAD7-44D8-BBD7-CCE9431645EC}">
                        <a14:shadowObscured xmlns:a14="http://schemas.microsoft.com/office/drawing/2010/main"/>
                      </a:ext>
                    </a:extLst>
                  </pic:spPr>
                </pic:pic>
              </a:graphicData>
            </a:graphic>
          </wp:inline>
        </w:drawing>
      </w:r>
    </w:p>
    <w:p w14:paraId="27009E78" w14:textId="53C70265" w:rsidR="007E5680" w:rsidRDefault="00E464C3" w:rsidP="00E17992">
      <w:pPr>
        <w:spacing w:after="120" w:line="720" w:lineRule="auto"/>
        <w:rPr>
          <w:rFonts w:eastAsiaTheme="majorEastAsia" w:cs="Arial"/>
          <w:spacing w:val="-10"/>
          <w:kern w:val="28"/>
          <w:sz w:val="40"/>
          <w:szCs w:val="40"/>
        </w:rPr>
      </w:pPr>
      <w:r>
        <w:rPr>
          <w:rFonts w:eastAsiaTheme="majorEastAsia" w:cs="Arial"/>
          <w:spacing w:val="-10"/>
          <w:kern w:val="28"/>
          <w:sz w:val="40"/>
          <w:szCs w:val="40"/>
        </w:rPr>
        <w:t xml:space="preserve">Location: </w:t>
      </w:r>
      <w:r w:rsidR="00922890" w:rsidRPr="000A4FBE">
        <w:rPr>
          <w:rFonts w:eastAsiaTheme="majorEastAsia" w:cs="Arial"/>
          <w:spacing w:val="-10"/>
          <w:kern w:val="28"/>
          <w:sz w:val="40"/>
          <w:szCs w:val="40"/>
        </w:rPr>
        <w:t>Riverside</w:t>
      </w:r>
      <w:r w:rsidR="002E23BC" w:rsidRPr="00E15ED8">
        <w:rPr>
          <w:rFonts w:eastAsiaTheme="majorEastAsia" w:cs="Arial"/>
          <w:spacing w:val="-10"/>
          <w:kern w:val="28"/>
          <w:sz w:val="40"/>
          <w:szCs w:val="40"/>
        </w:rPr>
        <w:t>, C</w:t>
      </w:r>
      <w:r w:rsidR="007E1E5E">
        <w:rPr>
          <w:rFonts w:eastAsiaTheme="majorEastAsia" w:cs="Arial"/>
          <w:spacing w:val="-10"/>
          <w:kern w:val="28"/>
          <w:sz w:val="40"/>
          <w:szCs w:val="40"/>
        </w:rPr>
        <w:t>A</w:t>
      </w:r>
      <w:bookmarkStart w:id="0" w:name="_Toc20481691"/>
      <w:bookmarkStart w:id="1" w:name="_Toc20721599"/>
      <w:r w:rsidR="00231D85" w:rsidRPr="00231D85">
        <w:rPr>
          <w:noProof/>
        </w:rPr>
        <w:t xml:space="preserve"> </w:t>
      </w:r>
    </w:p>
    <w:p w14:paraId="404B115B" w14:textId="28D284AA" w:rsidR="001D77D2" w:rsidRPr="001D77D2" w:rsidRDefault="00AC64B9" w:rsidP="001D77D2">
      <w:pPr>
        <w:spacing w:after="0" w:line="360" w:lineRule="auto"/>
        <w:rPr>
          <w:color w:val="FF0000"/>
          <w:sz w:val="36"/>
          <w:szCs w:val="36"/>
        </w:rPr>
      </w:pPr>
      <w:r w:rsidRPr="00E53306">
        <w:rPr>
          <w:sz w:val="36"/>
          <w:szCs w:val="36"/>
        </w:rPr>
        <w:t>Released:</w:t>
      </w:r>
      <w:r w:rsidR="007E5680">
        <w:rPr>
          <w:sz w:val="36"/>
          <w:szCs w:val="36"/>
        </w:rPr>
        <w:t xml:space="preserve"> May </w:t>
      </w:r>
      <w:r w:rsidR="00750644" w:rsidRPr="00E216C6">
        <w:rPr>
          <w:sz w:val="36"/>
          <w:szCs w:val="36"/>
        </w:rPr>
        <w:t>1</w:t>
      </w:r>
      <w:r w:rsidR="00E216C6" w:rsidRPr="00E216C6">
        <w:rPr>
          <w:sz w:val="36"/>
          <w:szCs w:val="36"/>
        </w:rPr>
        <w:t>1</w:t>
      </w:r>
      <w:r w:rsidR="007E5680">
        <w:rPr>
          <w:sz w:val="36"/>
          <w:szCs w:val="36"/>
        </w:rPr>
        <w:t>, 2021</w:t>
      </w:r>
    </w:p>
    <w:p w14:paraId="0D06C528" w14:textId="2BBAC398" w:rsidR="00E17992" w:rsidRDefault="00AC64B9" w:rsidP="001D77D2">
      <w:pPr>
        <w:spacing w:after="0" w:line="720" w:lineRule="auto"/>
        <w:rPr>
          <w:sz w:val="36"/>
          <w:szCs w:val="36"/>
        </w:rPr>
      </w:pPr>
      <w:r w:rsidRPr="00E53306">
        <w:rPr>
          <w:sz w:val="36"/>
          <w:szCs w:val="36"/>
        </w:rPr>
        <w:t>Due:</w:t>
      </w:r>
      <w:r w:rsidR="00425A54">
        <w:rPr>
          <w:sz w:val="36"/>
          <w:szCs w:val="36"/>
        </w:rPr>
        <w:t xml:space="preserve"> July </w:t>
      </w:r>
      <w:r w:rsidR="00911CA8" w:rsidRPr="00E216C6">
        <w:rPr>
          <w:sz w:val="36"/>
          <w:szCs w:val="36"/>
        </w:rPr>
        <w:t>12</w:t>
      </w:r>
      <w:r w:rsidR="00425A54">
        <w:rPr>
          <w:sz w:val="36"/>
          <w:szCs w:val="36"/>
        </w:rPr>
        <w:t>, 2021</w:t>
      </w:r>
    </w:p>
    <w:p w14:paraId="36EE780F" w14:textId="77777777" w:rsidR="00E17992" w:rsidRDefault="00E17992">
      <w:pPr>
        <w:rPr>
          <w:sz w:val="36"/>
          <w:szCs w:val="36"/>
        </w:rPr>
      </w:pPr>
      <w:r>
        <w:rPr>
          <w:sz w:val="36"/>
          <w:szCs w:val="36"/>
        </w:rPr>
        <w:br w:type="page"/>
      </w:r>
    </w:p>
    <w:p w14:paraId="5477CE14" w14:textId="6212A312" w:rsidR="00670300" w:rsidRDefault="00DA1FE3" w:rsidP="00DA1FE3">
      <w:pPr>
        <w:pStyle w:val="Heading1"/>
        <w:spacing w:after="0"/>
      </w:pPr>
      <w:r>
        <w:lastRenderedPageBreak/>
        <w:t>REQUEST FOR PROPOSALS</w:t>
      </w:r>
    </w:p>
    <w:p w14:paraId="0006CC99" w14:textId="58052DF9" w:rsidR="00DA1FE3" w:rsidRPr="00DA1FE3" w:rsidRDefault="00DA1FE3" w:rsidP="00E464C3">
      <w:pPr>
        <w:pStyle w:val="Heading1"/>
        <w:rPr>
          <w:b w:val="0"/>
          <w:bCs w:val="0"/>
        </w:rPr>
      </w:pPr>
      <w:r w:rsidRPr="00DA1FE3">
        <w:rPr>
          <w:b w:val="0"/>
          <w:bCs w:val="0"/>
        </w:rPr>
        <w:t>Affordable Housing Development</w:t>
      </w:r>
    </w:p>
    <w:p w14:paraId="29431534" w14:textId="77777777" w:rsidR="00DD6984" w:rsidRPr="00A81BE6" w:rsidRDefault="00DD6984" w:rsidP="00DD6984">
      <w:pPr>
        <w:pStyle w:val="Heading1"/>
        <w:rPr>
          <w:b w:val="0"/>
          <w:bCs w:val="0"/>
        </w:rPr>
      </w:pPr>
    </w:p>
    <w:p w14:paraId="0D912B0F" w14:textId="4A09F99E" w:rsidR="00DD6984" w:rsidRDefault="00376EFB" w:rsidP="00DD6984">
      <w:pPr>
        <w:pStyle w:val="Heading1"/>
        <w:spacing w:after="0"/>
        <w:rPr>
          <w:sz w:val="24"/>
          <w:szCs w:val="22"/>
        </w:rPr>
      </w:pPr>
      <w:r>
        <w:rPr>
          <w:sz w:val="24"/>
          <w:szCs w:val="22"/>
        </w:rPr>
        <w:t>Completed p</w:t>
      </w:r>
      <w:r w:rsidR="00DD6984" w:rsidRPr="001C2DD8">
        <w:rPr>
          <w:sz w:val="24"/>
          <w:szCs w:val="22"/>
        </w:rPr>
        <w:t>roposals must be submitted</w:t>
      </w:r>
      <w:r w:rsidR="00DD6984">
        <w:rPr>
          <w:sz w:val="24"/>
          <w:szCs w:val="22"/>
        </w:rPr>
        <w:t xml:space="preserve"> by</w:t>
      </w:r>
      <w:r w:rsidR="00DD6984" w:rsidRPr="001C2DD8">
        <w:rPr>
          <w:sz w:val="24"/>
          <w:szCs w:val="22"/>
        </w:rPr>
        <w:t>:</w:t>
      </w:r>
    </w:p>
    <w:p w14:paraId="152D96A6" w14:textId="3B70FF78" w:rsidR="00DD6984" w:rsidRPr="000A4FBE" w:rsidRDefault="00DD6984" w:rsidP="00DD6984">
      <w:pPr>
        <w:pStyle w:val="Heading1"/>
        <w:numPr>
          <w:ilvl w:val="0"/>
          <w:numId w:val="36"/>
        </w:numPr>
        <w:spacing w:after="0"/>
        <w:rPr>
          <w:b w:val="0"/>
          <w:bCs w:val="0"/>
          <w:sz w:val="24"/>
        </w:rPr>
      </w:pPr>
      <w:bookmarkStart w:id="2" w:name="_Hlk45715014"/>
      <w:r w:rsidRPr="1D5A8E31">
        <w:rPr>
          <w:b w:val="0"/>
          <w:bCs w:val="0"/>
          <w:sz w:val="24"/>
        </w:rPr>
        <w:t xml:space="preserve">Emailing </w:t>
      </w:r>
      <w:r w:rsidR="00922890" w:rsidRPr="1D5A8E31">
        <w:rPr>
          <w:b w:val="0"/>
          <w:bCs w:val="0"/>
          <w:sz w:val="24"/>
        </w:rPr>
        <w:t>terry</w:t>
      </w:r>
      <w:r w:rsidR="0025550D">
        <w:rPr>
          <w:b w:val="0"/>
          <w:bCs w:val="0"/>
          <w:sz w:val="24"/>
        </w:rPr>
        <w:t>.</w:t>
      </w:r>
      <w:r w:rsidR="00922890" w:rsidRPr="1D5A8E31">
        <w:rPr>
          <w:b w:val="0"/>
          <w:bCs w:val="0"/>
          <w:sz w:val="24"/>
        </w:rPr>
        <w:t>todd@</w:t>
      </w:r>
      <w:r w:rsidR="00655106" w:rsidRPr="1D5A8E31">
        <w:rPr>
          <w:b w:val="0"/>
          <w:bCs w:val="0"/>
          <w:sz w:val="24"/>
        </w:rPr>
        <w:t>dgs.ca.gov</w:t>
      </w:r>
      <w:r w:rsidRPr="1D5A8E31">
        <w:rPr>
          <w:b w:val="0"/>
          <w:bCs w:val="0"/>
          <w:sz w:val="24"/>
        </w:rPr>
        <w:t>; and</w:t>
      </w:r>
    </w:p>
    <w:p w14:paraId="10F91AA0" w14:textId="77777777" w:rsidR="00DD6984" w:rsidRDefault="00DD6984" w:rsidP="00DD6984">
      <w:pPr>
        <w:pStyle w:val="Heading1"/>
        <w:numPr>
          <w:ilvl w:val="0"/>
          <w:numId w:val="36"/>
        </w:numPr>
        <w:spacing w:after="0"/>
        <w:rPr>
          <w:b w:val="0"/>
          <w:bCs w:val="0"/>
          <w:sz w:val="24"/>
          <w:szCs w:val="22"/>
        </w:rPr>
      </w:pPr>
      <w:r>
        <w:rPr>
          <w:b w:val="0"/>
          <w:bCs w:val="0"/>
          <w:sz w:val="24"/>
          <w:szCs w:val="22"/>
        </w:rPr>
        <w:t xml:space="preserve">Uploading to </w:t>
      </w:r>
      <w:r w:rsidRPr="00131239">
        <w:rPr>
          <w:b w:val="0"/>
          <w:bCs w:val="0"/>
          <w:sz w:val="24"/>
          <w:szCs w:val="22"/>
        </w:rPr>
        <w:t>Box.com</w:t>
      </w:r>
      <w:r>
        <w:rPr>
          <w:b w:val="0"/>
          <w:bCs w:val="0"/>
          <w:sz w:val="24"/>
          <w:szCs w:val="22"/>
        </w:rPr>
        <w:t xml:space="preserve">. </w:t>
      </w:r>
    </w:p>
    <w:bookmarkEnd w:id="2"/>
    <w:p w14:paraId="3F7F2811" w14:textId="77777777" w:rsidR="00DD6984" w:rsidRDefault="00DD6984" w:rsidP="00DD6984">
      <w:pPr>
        <w:pStyle w:val="Heading1"/>
        <w:spacing w:after="0"/>
        <w:ind w:left="720"/>
        <w:rPr>
          <w:b w:val="0"/>
          <w:bCs w:val="0"/>
          <w:sz w:val="24"/>
          <w:szCs w:val="22"/>
        </w:rPr>
      </w:pPr>
    </w:p>
    <w:p w14:paraId="0C30FA02" w14:textId="77777777" w:rsidR="00DD6984" w:rsidRPr="00207623" w:rsidRDefault="00DD6984" w:rsidP="00DD6984">
      <w:pPr>
        <w:pStyle w:val="Heading1"/>
        <w:spacing w:after="0"/>
        <w:rPr>
          <w:b w:val="0"/>
          <w:bCs w:val="0"/>
          <w:i/>
          <w:iCs/>
          <w:sz w:val="24"/>
          <w:szCs w:val="22"/>
        </w:rPr>
      </w:pPr>
      <w:r w:rsidRPr="00207623">
        <w:rPr>
          <w:b w:val="0"/>
          <w:bCs w:val="0"/>
          <w:i/>
          <w:iCs/>
          <w:sz w:val="24"/>
          <w:szCs w:val="22"/>
        </w:rPr>
        <w:t xml:space="preserve">It is the responsibility of the </w:t>
      </w:r>
      <w:r>
        <w:rPr>
          <w:b w:val="0"/>
          <w:bCs w:val="0"/>
          <w:i/>
          <w:iCs/>
          <w:sz w:val="24"/>
          <w:szCs w:val="22"/>
        </w:rPr>
        <w:t>R</w:t>
      </w:r>
      <w:r w:rsidRPr="00207623">
        <w:rPr>
          <w:b w:val="0"/>
          <w:bCs w:val="0"/>
          <w:i/>
          <w:iCs/>
          <w:sz w:val="24"/>
          <w:szCs w:val="22"/>
        </w:rPr>
        <w:t xml:space="preserve">espondent to ensure their proposal is emailed and uploaded in its entirety. </w:t>
      </w:r>
      <w:r>
        <w:rPr>
          <w:b w:val="0"/>
          <w:bCs w:val="0"/>
          <w:i/>
          <w:iCs/>
          <w:sz w:val="24"/>
          <w:szCs w:val="22"/>
        </w:rPr>
        <w:t>Any information or material submitted after the deadline will not be considered.</w:t>
      </w:r>
    </w:p>
    <w:p w14:paraId="75C91A81" w14:textId="77777777" w:rsidR="00DA1FE3" w:rsidRDefault="00DA1FE3" w:rsidP="00E464C3">
      <w:pPr>
        <w:pStyle w:val="Heading1"/>
      </w:pPr>
    </w:p>
    <w:p w14:paraId="18AF4984" w14:textId="30C00163" w:rsidR="00DA1FE3" w:rsidRDefault="00DA1FE3" w:rsidP="00E464C3">
      <w:pPr>
        <w:pStyle w:val="Heading1"/>
        <w:rPr>
          <w:sz w:val="24"/>
          <w:szCs w:val="22"/>
        </w:rPr>
      </w:pPr>
      <w:r w:rsidRPr="00DA1FE3">
        <w:rPr>
          <w:sz w:val="24"/>
          <w:szCs w:val="22"/>
        </w:rPr>
        <w:t xml:space="preserve">DEADLINE: Submit by </w:t>
      </w:r>
      <w:r w:rsidR="00425A54" w:rsidRPr="000A4FBE">
        <w:rPr>
          <w:sz w:val="24"/>
          <w:szCs w:val="22"/>
        </w:rPr>
        <w:t>5:00</w:t>
      </w:r>
      <w:r w:rsidRPr="000A4FBE">
        <w:rPr>
          <w:sz w:val="24"/>
          <w:szCs w:val="22"/>
        </w:rPr>
        <w:t xml:space="preserve"> PM PT on </w:t>
      </w:r>
      <w:r w:rsidR="00425A54" w:rsidRPr="000A4FBE">
        <w:rPr>
          <w:sz w:val="24"/>
          <w:szCs w:val="22"/>
        </w:rPr>
        <w:t xml:space="preserve">July </w:t>
      </w:r>
      <w:r w:rsidR="00911CA8" w:rsidRPr="00E216C6">
        <w:rPr>
          <w:sz w:val="24"/>
        </w:rPr>
        <w:t>12</w:t>
      </w:r>
      <w:r w:rsidR="00425A54" w:rsidRPr="00E216C6">
        <w:rPr>
          <w:sz w:val="24"/>
          <w:szCs w:val="22"/>
        </w:rPr>
        <w:t>,</w:t>
      </w:r>
      <w:r w:rsidR="00425A54" w:rsidRPr="000A4FBE">
        <w:rPr>
          <w:sz w:val="24"/>
          <w:szCs w:val="22"/>
        </w:rPr>
        <w:t xml:space="preserve"> 2021</w:t>
      </w:r>
      <w:r w:rsidRPr="000A4FBE">
        <w:rPr>
          <w:sz w:val="24"/>
          <w:szCs w:val="22"/>
        </w:rPr>
        <w:t>.</w:t>
      </w:r>
    </w:p>
    <w:p w14:paraId="0369F7E3" w14:textId="77777777" w:rsidR="0085361F" w:rsidRDefault="0085361F" w:rsidP="00E464C3">
      <w:pPr>
        <w:pStyle w:val="Heading1"/>
        <w:rPr>
          <w:sz w:val="24"/>
          <w:szCs w:val="22"/>
        </w:rPr>
      </w:pPr>
      <w:bookmarkStart w:id="3" w:name="_Hlk69476070"/>
    </w:p>
    <w:tbl>
      <w:tblPr>
        <w:tblStyle w:val="TableGrid"/>
        <w:tblW w:w="0" w:type="auto"/>
        <w:shd w:val="clear" w:color="auto" w:fill="D9D9D9" w:themeFill="background1" w:themeFillShade="D9"/>
        <w:tblLook w:val="04A0" w:firstRow="1" w:lastRow="0" w:firstColumn="1" w:lastColumn="0" w:noHBand="0" w:noVBand="1"/>
      </w:tblPr>
      <w:tblGrid>
        <w:gridCol w:w="9350"/>
      </w:tblGrid>
      <w:tr w:rsidR="0085361F" w14:paraId="45F9A9B2" w14:textId="77777777" w:rsidTr="0085361F">
        <w:tc>
          <w:tcPr>
            <w:tcW w:w="9576" w:type="dxa"/>
            <w:shd w:val="clear" w:color="auto" w:fill="D9D9D9" w:themeFill="background1" w:themeFillShade="D9"/>
          </w:tcPr>
          <w:p w14:paraId="1A86B248" w14:textId="77777777" w:rsidR="0085361F" w:rsidRDefault="0085361F" w:rsidP="0085361F">
            <w:pPr>
              <w:pStyle w:val="Heading1"/>
              <w:outlineLvl w:val="0"/>
              <w:rPr>
                <w:sz w:val="24"/>
                <w:szCs w:val="22"/>
              </w:rPr>
            </w:pPr>
          </w:p>
          <w:p w14:paraId="5BFF602F" w14:textId="617F2DCC" w:rsidR="0085361F" w:rsidRPr="00376EFB" w:rsidRDefault="0085361F" w:rsidP="0085361F">
            <w:pPr>
              <w:pStyle w:val="Heading1"/>
              <w:outlineLvl w:val="0"/>
              <w:rPr>
                <w:sz w:val="24"/>
                <w:szCs w:val="22"/>
              </w:rPr>
            </w:pPr>
            <w:r>
              <w:rPr>
                <w:sz w:val="24"/>
                <w:szCs w:val="22"/>
              </w:rPr>
              <w:t xml:space="preserve">THIS REQUEST FOR PROPOSALS IS OPEN ONLY TO INVITED TEAMS THAT </w:t>
            </w:r>
            <w:r w:rsidR="00376EFB">
              <w:rPr>
                <w:sz w:val="24"/>
                <w:szCs w:val="22"/>
              </w:rPr>
              <w:t>RESPONDED TO</w:t>
            </w:r>
            <w:r>
              <w:rPr>
                <w:sz w:val="24"/>
                <w:szCs w:val="22"/>
              </w:rPr>
              <w:t xml:space="preserve"> THE </w:t>
            </w:r>
            <w:r w:rsidR="00AC1B7E">
              <w:rPr>
                <w:sz w:val="24"/>
                <w:szCs w:val="22"/>
              </w:rPr>
              <w:t xml:space="preserve">AFFORDABLE HOUSING DEVELOPMENT </w:t>
            </w:r>
            <w:r>
              <w:rPr>
                <w:sz w:val="24"/>
                <w:szCs w:val="22"/>
              </w:rPr>
              <w:t>REQUEST FOR QUALIFICATIONS</w:t>
            </w:r>
            <w:r w:rsidR="00AC1B7E">
              <w:rPr>
                <w:sz w:val="24"/>
                <w:szCs w:val="22"/>
              </w:rPr>
              <w:t xml:space="preserve"> NO. </w:t>
            </w:r>
            <w:r w:rsidR="001B3584">
              <w:rPr>
                <w:sz w:val="24"/>
                <w:szCs w:val="22"/>
              </w:rPr>
              <w:t>3</w:t>
            </w:r>
            <w:r w:rsidR="00AC1B7E" w:rsidRPr="0077717B">
              <w:rPr>
                <w:sz w:val="24"/>
                <w:szCs w:val="22"/>
              </w:rPr>
              <w:t>-20</w:t>
            </w:r>
            <w:r w:rsidRPr="0077717B">
              <w:rPr>
                <w:sz w:val="24"/>
                <w:szCs w:val="22"/>
              </w:rPr>
              <w:t xml:space="preserve">, </w:t>
            </w:r>
            <w:r>
              <w:rPr>
                <w:sz w:val="24"/>
                <w:szCs w:val="22"/>
              </w:rPr>
              <w:t xml:space="preserve">WHICH CLOSED ON </w:t>
            </w:r>
            <w:r w:rsidR="00295FBD">
              <w:rPr>
                <w:sz w:val="24"/>
                <w:szCs w:val="22"/>
              </w:rPr>
              <w:t>July 20, 2020</w:t>
            </w:r>
            <w:r w:rsidRPr="000A4FBE">
              <w:rPr>
                <w:sz w:val="24"/>
                <w:szCs w:val="22"/>
              </w:rPr>
              <w:t>.</w:t>
            </w:r>
            <w:r w:rsidR="00376EFB">
              <w:rPr>
                <w:color w:val="FF0000"/>
                <w:sz w:val="24"/>
                <w:szCs w:val="22"/>
              </w:rPr>
              <w:t xml:space="preserve"> </w:t>
            </w:r>
            <w:r w:rsidR="00376EFB" w:rsidRPr="00376EFB">
              <w:rPr>
                <w:sz w:val="24"/>
                <w:szCs w:val="22"/>
              </w:rPr>
              <w:t>SELECTION IS SOLEY AT THE DESCRETION OF THE STATE.</w:t>
            </w:r>
          </w:p>
          <w:p w14:paraId="4F077660" w14:textId="77777777" w:rsidR="0085361F" w:rsidRDefault="0085361F" w:rsidP="0085361F">
            <w:pPr>
              <w:pStyle w:val="Heading1"/>
              <w:outlineLvl w:val="0"/>
              <w:rPr>
                <w:sz w:val="24"/>
                <w:szCs w:val="22"/>
              </w:rPr>
            </w:pPr>
          </w:p>
          <w:p w14:paraId="6F19C7E8" w14:textId="77777777" w:rsidR="0085361F" w:rsidRPr="00D07154" w:rsidRDefault="0085361F" w:rsidP="0085361F">
            <w:pPr>
              <w:pStyle w:val="Heading1"/>
              <w:outlineLvl w:val="0"/>
              <w:rPr>
                <w:b w:val="0"/>
                <w:bCs w:val="0"/>
                <w:sz w:val="24"/>
                <w:szCs w:val="22"/>
              </w:rPr>
            </w:pPr>
            <w:r w:rsidRPr="00D07154">
              <w:rPr>
                <w:b w:val="0"/>
                <w:bCs w:val="0"/>
                <w:sz w:val="24"/>
                <w:szCs w:val="22"/>
              </w:rPr>
              <w:t xml:space="preserve">Respondents that successfully qualified for this opportunity during the Qualification stage have been notified of their eligibility to submit a proposal. </w:t>
            </w:r>
          </w:p>
          <w:p w14:paraId="184263C1" w14:textId="77777777" w:rsidR="0085361F" w:rsidRDefault="0085361F" w:rsidP="00E464C3">
            <w:pPr>
              <w:pStyle w:val="Heading1"/>
              <w:outlineLvl w:val="0"/>
              <w:rPr>
                <w:sz w:val="24"/>
                <w:szCs w:val="22"/>
              </w:rPr>
            </w:pPr>
          </w:p>
        </w:tc>
      </w:tr>
      <w:bookmarkEnd w:id="3"/>
    </w:tbl>
    <w:p w14:paraId="0B12DDBB" w14:textId="31448F2B" w:rsidR="00DA1FE3" w:rsidRDefault="00DA1FE3" w:rsidP="00E464C3">
      <w:pPr>
        <w:pStyle w:val="Heading1"/>
      </w:pPr>
    </w:p>
    <w:p w14:paraId="2E352390" w14:textId="47A214F8" w:rsidR="0085361F" w:rsidRDefault="0085361F" w:rsidP="00E464C3">
      <w:pPr>
        <w:pStyle w:val="Heading1"/>
      </w:pPr>
    </w:p>
    <w:p w14:paraId="300B36C7" w14:textId="39412B1D" w:rsidR="0085361F" w:rsidRDefault="0085361F" w:rsidP="00E464C3">
      <w:pPr>
        <w:pStyle w:val="Heading1"/>
      </w:pPr>
    </w:p>
    <w:p w14:paraId="4CB0D9BC" w14:textId="39B72D6A" w:rsidR="00DA1FE3" w:rsidRDefault="0085361F" w:rsidP="00E464C3">
      <w:pPr>
        <w:pStyle w:val="Heading1"/>
        <w:rPr>
          <w:b w:val="0"/>
          <w:bCs w:val="0"/>
          <w:i/>
          <w:iCs/>
          <w:sz w:val="24"/>
          <w:szCs w:val="22"/>
        </w:rPr>
      </w:pPr>
      <w:r w:rsidRPr="0085361F">
        <w:rPr>
          <w:b w:val="0"/>
          <w:bCs w:val="0"/>
          <w:i/>
          <w:iCs/>
          <w:sz w:val="24"/>
          <w:szCs w:val="22"/>
        </w:rPr>
        <w:t>Note:</w:t>
      </w:r>
      <w:r>
        <w:rPr>
          <w:b w:val="0"/>
          <w:bCs w:val="0"/>
          <w:i/>
          <w:iCs/>
          <w:sz w:val="24"/>
          <w:szCs w:val="22"/>
        </w:rPr>
        <w:t xml:space="preserve"> </w:t>
      </w:r>
      <w:r w:rsidRPr="0085361F">
        <w:rPr>
          <w:b w:val="0"/>
          <w:bCs w:val="0"/>
          <w:i/>
          <w:iCs/>
          <w:sz w:val="24"/>
          <w:szCs w:val="22"/>
        </w:rPr>
        <w:t>The California Public Records Act (California Government Code Sections 6250 et seq.) mandates public access to government records. Therefore, unless the information is exempt from disclosure by law, the material submitted may be made available to the public.</w:t>
      </w:r>
    </w:p>
    <w:p w14:paraId="43560324" w14:textId="139550B4" w:rsidR="00E71866" w:rsidRDefault="00E71866" w:rsidP="00E464C3">
      <w:pPr>
        <w:pStyle w:val="Heading1"/>
        <w:rPr>
          <w:b w:val="0"/>
          <w:bCs w:val="0"/>
          <w:i/>
          <w:iCs/>
          <w:sz w:val="24"/>
          <w:szCs w:val="22"/>
        </w:rPr>
      </w:pPr>
    </w:p>
    <w:p w14:paraId="6245C46F" w14:textId="4BDCCAE5" w:rsidR="00E71866" w:rsidRDefault="00E71866" w:rsidP="00E464C3">
      <w:pPr>
        <w:pStyle w:val="Heading1"/>
        <w:rPr>
          <w:b w:val="0"/>
          <w:bCs w:val="0"/>
          <w:i/>
          <w:iCs/>
          <w:sz w:val="24"/>
          <w:szCs w:val="22"/>
        </w:rPr>
      </w:pPr>
    </w:p>
    <w:p w14:paraId="7060872F" w14:textId="422F07AA" w:rsidR="00E71866" w:rsidRDefault="00E71866" w:rsidP="00E464C3">
      <w:pPr>
        <w:pStyle w:val="Heading1"/>
        <w:rPr>
          <w:b w:val="0"/>
          <w:bCs w:val="0"/>
          <w:i/>
          <w:iCs/>
          <w:sz w:val="24"/>
          <w:szCs w:val="22"/>
        </w:rPr>
      </w:pPr>
    </w:p>
    <w:p w14:paraId="2145ECB0" w14:textId="77777777" w:rsidR="00E71866" w:rsidRPr="0085361F" w:rsidRDefault="00E71866" w:rsidP="00E464C3">
      <w:pPr>
        <w:pStyle w:val="Heading1"/>
        <w:rPr>
          <w:b w:val="0"/>
          <w:bCs w:val="0"/>
          <w:i/>
          <w:iCs/>
          <w:sz w:val="24"/>
          <w:szCs w:val="22"/>
        </w:rPr>
      </w:pPr>
    </w:p>
    <w:p w14:paraId="5D49F2DD" w14:textId="0AC7A3C7" w:rsidR="00E464C3" w:rsidRDefault="00E464C3" w:rsidP="00E464C3">
      <w:pPr>
        <w:pStyle w:val="Heading1"/>
      </w:pPr>
      <w:r>
        <w:lastRenderedPageBreak/>
        <w:t>STATE CONTACT:</w:t>
      </w:r>
      <w:bookmarkEnd w:id="0"/>
      <w:bookmarkEnd w:id="1"/>
    </w:p>
    <w:p w14:paraId="5DA3952A" w14:textId="03127DBD" w:rsidR="00DD6984" w:rsidRPr="000A4FBE" w:rsidRDefault="00655106" w:rsidP="00DD6984">
      <w:pPr>
        <w:spacing w:after="0" w:line="240" w:lineRule="auto"/>
      </w:pPr>
      <w:r w:rsidRPr="000A4FBE">
        <w:t>Terry Todd</w:t>
      </w:r>
    </w:p>
    <w:p w14:paraId="34504026" w14:textId="4D3DF9C3" w:rsidR="00E464C3" w:rsidRPr="000A4FBE" w:rsidRDefault="00E464C3" w:rsidP="00E464C3">
      <w:pPr>
        <w:spacing w:after="0"/>
      </w:pPr>
      <w:r w:rsidRPr="000A4FBE">
        <w:t>Department of General Services</w:t>
      </w:r>
    </w:p>
    <w:p w14:paraId="05B9C282" w14:textId="77777777" w:rsidR="00E464C3" w:rsidRPr="000A4FBE" w:rsidRDefault="00E464C3" w:rsidP="00E464C3">
      <w:pPr>
        <w:spacing w:after="0"/>
      </w:pPr>
      <w:r w:rsidRPr="000A4FBE">
        <w:t xml:space="preserve">Asset Management Branch </w:t>
      </w:r>
    </w:p>
    <w:p w14:paraId="42679A64" w14:textId="77777777" w:rsidR="00E464C3" w:rsidRPr="000A4FBE" w:rsidRDefault="00E464C3" w:rsidP="00E464C3">
      <w:pPr>
        <w:spacing w:after="0"/>
      </w:pPr>
      <w:r w:rsidRPr="000A4FBE">
        <w:t>707 3</w:t>
      </w:r>
      <w:r w:rsidRPr="000A4FBE">
        <w:rPr>
          <w:vertAlign w:val="superscript"/>
        </w:rPr>
        <w:t>rd</w:t>
      </w:r>
      <w:r w:rsidRPr="000A4FBE">
        <w:t xml:space="preserve"> Street, 5</w:t>
      </w:r>
      <w:r w:rsidRPr="000A4FBE">
        <w:rPr>
          <w:vertAlign w:val="superscript"/>
        </w:rPr>
        <w:t>th</w:t>
      </w:r>
      <w:r w:rsidRPr="000A4FBE">
        <w:t xml:space="preserve"> Floor </w:t>
      </w:r>
    </w:p>
    <w:p w14:paraId="1B9ACBC4" w14:textId="77777777" w:rsidR="00E464C3" w:rsidRPr="000A4FBE" w:rsidRDefault="00E464C3" w:rsidP="00E464C3">
      <w:pPr>
        <w:spacing w:after="0"/>
      </w:pPr>
      <w:r w:rsidRPr="000A4FBE">
        <w:t>West Sacramento, CA 95605</w:t>
      </w:r>
    </w:p>
    <w:p w14:paraId="246C5064" w14:textId="4BC94632" w:rsidR="00E464C3" w:rsidRPr="000A4FBE" w:rsidRDefault="00E17992" w:rsidP="00E464C3">
      <w:pPr>
        <w:spacing w:after="0" w:line="240" w:lineRule="auto"/>
      </w:pPr>
      <w:hyperlink r:id="rId12" w:history="1">
        <w:r w:rsidR="00655106" w:rsidRPr="00FA0D2D">
          <w:rPr>
            <w:rStyle w:val="Hyperlink"/>
          </w:rPr>
          <w:t>terry.todd@dgs.ca.gov</w:t>
        </w:r>
      </w:hyperlink>
    </w:p>
    <w:p w14:paraId="2C5F52E8" w14:textId="77777777" w:rsidR="00DD6984" w:rsidRPr="00AC64B9" w:rsidRDefault="00DD6984" w:rsidP="00E464C3">
      <w:pPr>
        <w:spacing w:after="0" w:line="240" w:lineRule="auto"/>
      </w:pPr>
    </w:p>
    <w:p w14:paraId="6A54C62C" w14:textId="77777777" w:rsidR="00E464C3" w:rsidRPr="00AC64B9" w:rsidRDefault="00E464C3" w:rsidP="00E464C3">
      <w:pPr>
        <w:pStyle w:val="Heading1"/>
      </w:pPr>
      <w:bookmarkStart w:id="4" w:name="_Toc20481692"/>
      <w:bookmarkStart w:id="5" w:name="_Toc20721600"/>
      <w:r w:rsidRPr="00AC64B9">
        <w:t>PROJECT WEBSITE:</w:t>
      </w:r>
      <w:bookmarkEnd w:id="4"/>
      <w:bookmarkEnd w:id="5"/>
    </w:p>
    <w:p w14:paraId="51436884" w14:textId="77777777" w:rsidR="00E464C3" w:rsidRPr="00C23109" w:rsidRDefault="00E464C3" w:rsidP="00E464C3">
      <w:pPr>
        <w:rPr>
          <w:color w:val="0000FF"/>
        </w:rPr>
      </w:pPr>
      <w:r w:rsidRPr="00AC64B9">
        <w:t xml:space="preserve">Page: </w:t>
      </w:r>
      <w:hyperlink r:id="rId13" w:history="1">
        <w:r w:rsidRPr="00C23109">
          <w:rPr>
            <w:rStyle w:val="Hyperlink"/>
          </w:rPr>
          <w:t>Executive Order N-06-19 Affordable Housing</w:t>
        </w:r>
      </w:hyperlink>
    </w:p>
    <w:p w14:paraId="220D6453" w14:textId="77777777" w:rsidR="00E464C3" w:rsidRDefault="00E464C3" w:rsidP="00E464C3">
      <w:pPr>
        <w:rPr>
          <w:b/>
          <w:bCs/>
          <w:sz w:val="28"/>
          <w:szCs w:val="24"/>
        </w:rPr>
      </w:pPr>
      <w:r>
        <w:t xml:space="preserve">URL: </w:t>
      </w:r>
      <w:r w:rsidRPr="0077717B">
        <w:t>https://www.dgs.ca.gov/RESD/Projects/Page-Content/Projects-List-Folder/Executive-Order-N-06-19-Affordable-Housing-Development</w:t>
      </w:r>
    </w:p>
    <w:p w14:paraId="76CE8BDB" w14:textId="77777777" w:rsidR="00E464C3" w:rsidRDefault="00E464C3" w:rsidP="00E464C3">
      <w:pPr>
        <w:pStyle w:val="Heading1"/>
      </w:pPr>
      <w:bookmarkStart w:id="6" w:name="_Toc20481693"/>
      <w:bookmarkStart w:id="7" w:name="_Toc20721601"/>
      <w:r>
        <w:t>RFP SCHEDULE:</w:t>
      </w:r>
      <w:bookmarkEnd w:id="6"/>
      <w:bookmarkEnd w:id="7"/>
    </w:p>
    <w:p w14:paraId="420B4E74" w14:textId="77777777" w:rsidR="0019366B" w:rsidRDefault="0019366B" w:rsidP="0019366B">
      <w:r w:rsidRPr="00977EB2">
        <w:t>The following timel</w:t>
      </w:r>
      <w:r>
        <w:t>ine</w:t>
      </w:r>
      <w:r w:rsidRPr="00977EB2">
        <w:t xml:space="preserve"> is provided for </w:t>
      </w:r>
      <w:r>
        <w:t xml:space="preserve">the Respondent’s </w:t>
      </w:r>
      <w:r w:rsidRPr="00977EB2">
        <w:t>scheduling information but is subject to change at the State’s discretion.</w:t>
      </w:r>
    </w:p>
    <w:tbl>
      <w:tblPr>
        <w:tblStyle w:val="TableGrid"/>
        <w:tblW w:w="9540" w:type="dxa"/>
        <w:tblInd w:w="108" w:type="dxa"/>
        <w:tblLook w:val="04A0" w:firstRow="1" w:lastRow="0" w:firstColumn="1" w:lastColumn="0" w:noHBand="0" w:noVBand="1"/>
      </w:tblPr>
      <w:tblGrid>
        <w:gridCol w:w="6228"/>
        <w:gridCol w:w="3312"/>
      </w:tblGrid>
      <w:tr w:rsidR="00E464C3" w14:paraId="0B4BC5A4" w14:textId="77777777" w:rsidTr="00DD6984">
        <w:trPr>
          <w:trHeight w:val="368"/>
          <w:tblHeader/>
        </w:trPr>
        <w:tc>
          <w:tcPr>
            <w:tcW w:w="6228" w:type="dxa"/>
            <w:shd w:val="clear" w:color="auto" w:fill="D9D9D9" w:themeFill="background1" w:themeFillShade="D9"/>
            <w:vAlign w:val="center"/>
          </w:tcPr>
          <w:p w14:paraId="40A505C3" w14:textId="77777777" w:rsidR="00E464C3" w:rsidRPr="0007769C" w:rsidRDefault="00E464C3" w:rsidP="00DD6984">
            <w:pPr>
              <w:rPr>
                <w:rFonts w:eastAsia="Times New Roman" w:cs="Arial"/>
                <w:b/>
                <w:bCs/>
                <w:szCs w:val="24"/>
              </w:rPr>
            </w:pPr>
            <w:r w:rsidRPr="0007769C">
              <w:rPr>
                <w:rFonts w:eastAsia="Times New Roman" w:cs="Arial"/>
                <w:b/>
                <w:bCs/>
                <w:szCs w:val="24"/>
              </w:rPr>
              <w:t>Activity</w:t>
            </w:r>
          </w:p>
        </w:tc>
        <w:tc>
          <w:tcPr>
            <w:tcW w:w="3312" w:type="dxa"/>
            <w:shd w:val="clear" w:color="auto" w:fill="D9D9D9" w:themeFill="background1" w:themeFillShade="D9"/>
            <w:vAlign w:val="center"/>
          </w:tcPr>
          <w:p w14:paraId="15DAF092" w14:textId="77777777" w:rsidR="00E464C3" w:rsidRPr="0007769C" w:rsidRDefault="00E464C3" w:rsidP="00DD6984">
            <w:pPr>
              <w:rPr>
                <w:rFonts w:eastAsia="Times New Roman" w:cs="Arial"/>
                <w:b/>
                <w:bCs/>
                <w:szCs w:val="24"/>
              </w:rPr>
            </w:pPr>
            <w:r w:rsidRPr="0007769C">
              <w:rPr>
                <w:rFonts w:eastAsia="Times New Roman" w:cs="Arial"/>
                <w:b/>
                <w:bCs/>
                <w:szCs w:val="24"/>
              </w:rPr>
              <w:t>Date</w:t>
            </w:r>
          </w:p>
        </w:tc>
      </w:tr>
      <w:tr w:rsidR="006C2D6C" w14:paraId="0918F7FE" w14:textId="77777777" w:rsidTr="005E7C61">
        <w:trPr>
          <w:trHeight w:val="359"/>
        </w:trPr>
        <w:tc>
          <w:tcPr>
            <w:tcW w:w="6228" w:type="dxa"/>
            <w:vAlign w:val="center"/>
          </w:tcPr>
          <w:p w14:paraId="2A5BB71F" w14:textId="3996AE5D" w:rsidR="006C2D6C" w:rsidRDefault="006C2D6C" w:rsidP="005E7C61">
            <w:r>
              <w:t>Request for Proposals Released</w:t>
            </w:r>
          </w:p>
        </w:tc>
        <w:tc>
          <w:tcPr>
            <w:tcW w:w="3312" w:type="dxa"/>
            <w:vAlign w:val="center"/>
          </w:tcPr>
          <w:p w14:paraId="1B8CF17D" w14:textId="4F59DF40" w:rsidR="006C2D6C" w:rsidRPr="00A82CE1" w:rsidRDefault="007E5680" w:rsidP="006C2D6C">
            <w:pPr>
              <w:rPr>
                <w:color w:val="FF0000"/>
              </w:rPr>
            </w:pPr>
            <w:r w:rsidRPr="000A4FBE">
              <w:t xml:space="preserve">May </w:t>
            </w:r>
            <w:r w:rsidR="00911CA8" w:rsidRPr="0001127D">
              <w:rPr>
                <w:szCs w:val="24"/>
              </w:rPr>
              <w:t>1</w:t>
            </w:r>
            <w:r w:rsidR="0001127D" w:rsidRPr="0001127D">
              <w:rPr>
                <w:szCs w:val="24"/>
              </w:rPr>
              <w:t>1</w:t>
            </w:r>
            <w:r w:rsidRPr="000A4FBE">
              <w:t>, 2021</w:t>
            </w:r>
          </w:p>
        </w:tc>
      </w:tr>
      <w:tr w:rsidR="006C2D6C" w14:paraId="04A4F48B" w14:textId="77777777" w:rsidTr="005E7C61">
        <w:trPr>
          <w:trHeight w:val="341"/>
        </w:trPr>
        <w:tc>
          <w:tcPr>
            <w:tcW w:w="6228" w:type="dxa"/>
            <w:vAlign w:val="center"/>
          </w:tcPr>
          <w:p w14:paraId="74BA09F3" w14:textId="77777777" w:rsidR="006C2D6C" w:rsidRDefault="006C2D6C" w:rsidP="005E7C61">
            <w:r>
              <w:t>RFP Final Questions and Requests for Clarification Due</w:t>
            </w:r>
          </w:p>
        </w:tc>
        <w:tc>
          <w:tcPr>
            <w:tcW w:w="3312" w:type="dxa"/>
            <w:vAlign w:val="center"/>
          </w:tcPr>
          <w:p w14:paraId="201C9C4D" w14:textId="2A4ED4C3" w:rsidR="0003496C" w:rsidRDefault="00DD1244" w:rsidP="006C2D6C">
            <w:r>
              <w:t>May</w:t>
            </w:r>
            <w:r w:rsidR="0003496C">
              <w:t xml:space="preserve"> </w:t>
            </w:r>
            <w:r w:rsidR="00911CA8">
              <w:t>31</w:t>
            </w:r>
            <w:r w:rsidR="0003496C">
              <w:t>, 2021</w:t>
            </w:r>
          </w:p>
        </w:tc>
      </w:tr>
      <w:tr w:rsidR="006C2D6C" w14:paraId="79AF00DA" w14:textId="77777777" w:rsidTr="005E7C61">
        <w:trPr>
          <w:trHeight w:val="341"/>
        </w:trPr>
        <w:tc>
          <w:tcPr>
            <w:tcW w:w="6228" w:type="dxa"/>
            <w:vAlign w:val="center"/>
          </w:tcPr>
          <w:p w14:paraId="47461F4F" w14:textId="77777777" w:rsidR="006C2D6C" w:rsidRDefault="006C2D6C" w:rsidP="005E7C61">
            <w:r>
              <w:t>State Response to RFP Questions/Clarifications</w:t>
            </w:r>
          </w:p>
        </w:tc>
        <w:tc>
          <w:tcPr>
            <w:tcW w:w="3312" w:type="dxa"/>
            <w:vAlign w:val="center"/>
          </w:tcPr>
          <w:p w14:paraId="682BF6FC" w14:textId="2A4DA98B" w:rsidR="006C2D6C" w:rsidRDefault="0003496C" w:rsidP="006C2D6C">
            <w:r>
              <w:t xml:space="preserve">June </w:t>
            </w:r>
            <w:r w:rsidR="0001127D">
              <w:t>7</w:t>
            </w:r>
            <w:r>
              <w:t>, 2021</w:t>
            </w:r>
          </w:p>
        </w:tc>
      </w:tr>
      <w:tr w:rsidR="006C2D6C" w14:paraId="325C3B35" w14:textId="77777777" w:rsidTr="005E7C61">
        <w:trPr>
          <w:trHeight w:val="359"/>
        </w:trPr>
        <w:tc>
          <w:tcPr>
            <w:tcW w:w="6228" w:type="dxa"/>
            <w:vAlign w:val="center"/>
          </w:tcPr>
          <w:p w14:paraId="49C0AD32" w14:textId="77777777" w:rsidR="006C2D6C" w:rsidRPr="005E7C61" w:rsidRDefault="006C2D6C" w:rsidP="005E7C61">
            <w:pPr>
              <w:rPr>
                <w:b/>
                <w:bCs/>
              </w:rPr>
            </w:pPr>
            <w:r w:rsidRPr="005E7C61">
              <w:rPr>
                <w:b/>
                <w:bCs/>
              </w:rPr>
              <w:t>RFP Submittal Deadline</w:t>
            </w:r>
          </w:p>
        </w:tc>
        <w:tc>
          <w:tcPr>
            <w:tcW w:w="3312" w:type="dxa"/>
            <w:vAlign w:val="center"/>
          </w:tcPr>
          <w:p w14:paraId="7FC136B2" w14:textId="31A205F5" w:rsidR="006C2D6C" w:rsidRPr="005E7C61" w:rsidRDefault="0003496C" w:rsidP="006C2D6C">
            <w:pPr>
              <w:rPr>
                <w:b/>
                <w:bCs/>
              </w:rPr>
            </w:pPr>
            <w:r>
              <w:rPr>
                <w:b/>
                <w:bCs/>
              </w:rPr>
              <w:t xml:space="preserve">July </w:t>
            </w:r>
            <w:r w:rsidR="0001127D">
              <w:rPr>
                <w:b/>
                <w:bCs/>
              </w:rPr>
              <w:t>12</w:t>
            </w:r>
            <w:r>
              <w:rPr>
                <w:b/>
                <w:bCs/>
              </w:rPr>
              <w:t>, 2021</w:t>
            </w:r>
            <w:r w:rsidR="0080657A">
              <w:rPr>
                <w:b/>
                <w:bCs/>
              </w:rPr>
              <w:t xml:space="preserve"> at 5:00 pm</w:t>
            </w:r>
          </w:p>
        </w:tc>
      </w:tr>
      <w:tr w:rsidR="006C2D6C" w14:paraId="34B17B57" w14:textId="77777777" w:rsidTr="005E7C61">
        <w:trPr>
          <w:trHeight w:val="350"/>
        </w:trPr>
        <w:tc>
          <w:tcPr>
            <w:tcW w:w="6228" w:type="dxa"/>
            <w:vAlign w:val="center"/>
          </w:tcPr>
          <w:p w14:paraId="17583381" w14:textId="77777777" w:rsidR="006C2D6C" w:rsidRPr="00C23109" w:rsidRDefault="006C2D6C" w:rsidP="005E7C61">
            <w:pPr>
              <w:rPr>
                <w:color w:val="0000FF"/>
              </w:rPr>
            </w:pPr>
            <w:r w:rsidRPr="0077717B">
              <w:t>Interviews Conducted (approximate)</w:t>
            </w:r>
          </w:p>
        </w:tc>
        <w:tc>
          <w:tcPr>
            <w:tcW w:w="3312" w:type="dxa"/>
            <w:vAlign w:val="center"/>
          </w:tcPr>
          <w:p w14:paraId="2DBC87C6" w14:textId="29CDDE73" w:rsidR="006C2D6C" w:rsidRDefault="0003496C" w:rsidP="006C2D6C">
            <w:r>
              <w:t>August 2021</w:t>
            </w:r>
          </w:p>
        </w:tc>
      </w:tr>
      <w:tr w:rsidR="006C2D6C" w14:paraId="75DC5D74" w14:textId="77777777" w:rsidTr="005E7C61">
        <w:trPr>
          <w:trHeight w:val="341"/>
        </w:trPr>
        <w:tc>
          <w:tcPr>
            <w:tcW w:w="6228" w:type="dxa"/>
            <w:vAlign w:val="center"/>
          </w:tcPr>
          <w:p w14:paraId="17D58C3A" w14:textId="77777777" w:rsidR="006C2D6C" w:rsidRDefault="006C2D6C" w:rsidP="005E7C61">
            <w:r>
              <w:t>Selection of Qualified Developer (approximate)</w:t>
            </w:r>
          </w:p>
        </w:tc>
        <w:tc>
          <w:tcPr>
            <w:tcW w:w="3312" w:type="dxa"/>
            <w:vAlign w:val="center"/>
          </w:tcPr>
          <w:p w14:paraId="76715BD1" w14:textId="1BDC1042" w:rsidR="006C2D6C" w:rsidRDefault="0003496C" w:rsidP="006C2D6C">
            <w:r>
              <w:t>August 2021</w:t>
            </w:r>
          </w:p>
        </w:tc>
      </w:tr>
    </w:tbl>
    <w:p w14:paraId="21FA2726" w14:textId="77777777" w:rsidR="00E464C3" w:rsidRDefault="00E464C3" w:rsidP="00E464C3">
      <w:bookmarkStart w:id="8" w:name="_Toc20481694"/>
    </w:p>
    <w:p w14:paraId="14BCA7F6" w14:textId="77777777" w:rsidR="00E464C3" w:rsidRPr="00AB2FF6" w:rsidRDefault="00E464C3" w:rsidP="00E464C3">
      <w:pPr>
        <w:pStyle w:val="Heading1"/>
      </w:pPr>
      <w:bookmarkStart w:id="9" w:name="_Toc20721602"/>
      <w:r w:rsidRPr="00AB2FF6">
        <w:t>DISCLAIMER</w:t>
      </w:r>
      <w:bookmarkEnd w:id="8"/>
      <w:bookmarkEnd w:id="9"/>
    </w:p>
    <w:p w14:paraId="248442F7" w14:textId="260099DF" w:rsidR="00E464C3" w:rsidRDefault="00E464C3" w:rsidP="00E464C3">
      <w:pPr>
        <w:spacing w:after="360"/>
      </w:pPr>
      <w:r>
        <w:t>The State obtained the information contained in this RFP from sources deemed reliable; however, the State makes no guarantees, warranties, or representations, nor expresses or implies any opinion concerning the accuracy or completeness of the information provided. It is furnished solely as an aid to Interested Parties. Interested Parties are responsible for undertaking all necessary investigation on and off the State P</w:t>
      </w:r>
      <w:r w:rsidRPr="00F9348D">
        <w:t>roperty</w:t>
      </w:r>
      <w:r>
        <w:t xml:space="preserve"> to determine the suitability of the State P</w:t>
      </w:r>
      <w:r w:rsidRPr="00F9348D">
        <w:t>roperty</w:t>
      </w:r>
      <w:r>
        <w:t xml:space="preserve"> for Interested Party’s intended use.</w:t>
      </w:r>
    </w:p>
    <w:p w14:paraId="001BB717" w14:textId="77777777" w:rsidR="008903EC" w:rsidRDefault="008903EC" w:rsidP="00E464C3">
      <w:pPr>
        <w:spacing w:after="360"/>
      </w:pPr>
    </w:p>
    <w:sdt>
      <w:sdtPr>
        <w:rPr>
          <w:rFonts w:ascii="Arial" w:eastAsiaTheme="minorHAnsi" w:hAnsi="Arial" w:cstheme="minorBidi"/>
          <w:color w:val="auto"/>
          <w:sz w:val="24"/>
          <w:szCs w:val="22"/>
          <w:shd w:val="clear" w:color="auto" w:fill="E6E6E6"/>
        </w:rPr>
        <w:id w:val="-388724990"/>
        <w:docPartObj>
          <w:docPartGallery w:val="Table of Contents"/>
          <w:docPartUnique/>
        </w:docPartObj>
      </w:sdtPr>
      <w:sdtEndPr>
        <w:rPr>
          <w:b/>
          <w:bCs/>
          <w:noProof/>
        </w:rPr>
      </w:sdtEndPr>
      <w:sdtContent>
        <w:p w14:paraId="0109B2DC" w14:textId="77777777" w:rsidR="00E464C3" w:rsidRPr="005A4C81" w:rsidRDefault="00E464C3" w:rsidP="00E464C3">
          <w:pPr>
            <w:pStyle w:val="TOCHeading"/>
            <w:spacing w:after="240"/>
            <w:rPr>
              <w:rFonts w:ascii="Arial" w:hAnsi="Arial" w:cs="Arial"/>
              <w:color w:val="auto"/>
            </w:rPr>
          </w:pPr>
          <w:r w:rsidRPr="005A4C81">
            <w:rPr>
              <w:rFonts w:ascii="Arial" w:hAnsi="Arial" w:cs="Arial"/>
              <w:color w:val="auto"/>
            </w:rPr>
            <w:t>Table of Contents</w:t>
          </w:r>
        </w:p>
        <w:p w14:paraId="746C2562" w14:textId="1BA31BEE" w:rsidR="006D2F94" w:rsidRPr="003C536E" w:rsidRDefault="00E17992" w:rsidP="006D2F94">
          <w:pPr>
            <w:pStyle w:val="TOC1"/>
            <w:rPr>
              <w:rFonts w:asciiTheme="minorHAnsi" w:eastAsiaTheme="minorEastAsia" w:hAnsiTheme="minorHAnsi"/>
              <w:noProof/>
              <w:sz w:val="22"/>
            </w:rPr>
          </w:pPr>
          <w:hyperlink w:anchor="_Toc20721603" w:history="1">
            <w:r w:rsidR="006D2F94" w:rsidRPr="003C536E">
              <w:rPr>
                <w:rStyle w:val="Hyperlink"/>
                <w:noProof/>
                <w:color w:val="auto"/>
                <w:u w:val="none"/>
              </w:rPr>
              <w:t>INTRODUCTION</w:t>
            </w:r>
            <w:r w:rsidR="006D2F94" w:rsidRPr="003C536E">
              <w:rPr>
                <w:noProof/>
                <w:webHidden/>
              </w:rPr>
              <w:tab/>
            </w:r>
          </w:hyperlink>
          <w:r w:rsidR="003C536E" w:rsidRPr="003C536E">
            <w:rPr>
              <w:noProof/>
            </w:rPr>
            <w:t>5</w:t>
          </w:r>
        </w:p>
        <w:p w14:paraId="73E312B7" w14:textId="6FDCDED6" w:rsidR="006D2F94" w:rsidRPr="003C536E" w:rsidRDefault="00E17992" w:rsidP="006D2F94">
          <w:pPr>
            <w:pStyle w:val="TOC1"/>
            <w:rPr>
              <w:rFonts w:asciiTheme="minorHAnsi" w:eastAsiaTheme="minorEastAsia" w:hAnsiTheme="minorHAnsi"/>
              <w:noProof/>
              <w:sz w:val="22"/>
            </w:rPr>
          </w:pPr>
          <w:hyperlink w:anchor="_Toc20721604" w:history="1">
            <w:r w:rsidR="006D2F94" w:rsidRPr="003C536E">
              <w:rPr>
                <w:rStyle w:val="Hyperlink"/>
                <w:noProof/>
                <w:color w:val="auto"/>
                <w:u w:val="none"/>
              </w:rPr>
              <w:t xml:space="preserve">1. DEVELOPMENT OPPORTUNITY OVERVIEW </w:t>
            </w:r>
            <w:r w:rsidR="006D2F94" w:rsidRPr="003C536E">
              <w:rPr>
                <w:noProof/>
                <w:webHidden/>
              </w:rPr>
              <w:tab/>
            </w:r>
          </w:hyperlink>
          <w:r w:rsidR="003C536E" w:rsidRPr="003C536E">
            <w:rPr>
              <w:noProof/>
            </w:rPr>
            <w:t>6</w:t>
          </w:r>
        </w:p>
        <w:p w14:paraId="6951E8E5" w14:textId="2426730E" w:rsidR="006D2F94" w:rsidRPr="003C536E" w:rsidRDefault="00E17992" w:rsidP="006D2F94">
          <w:pPr>
            <w:pStyle w:val="TOC1"/>
            <w:rPr>
              <w:rFonts w:asciiTheme="minorHAnsi" w:eastAsiaTheme="minorEastAsia" w:hAnsiTheme="minorHAnsi"/>
              <w:noProof/>
              <w:sz w:val="22"/>
            </w:rPr>
          </w:pPr>
          <w:hyperlink w:anchor="_Toc20721605" w:history="1">
            <w:r w:rsidR="006D2F94" w:rsidRPr="003C536E">
              <w:rPr>
                <w:rStyle w:val="Hyperlink"/>
                <w:noProof/>
                <w:color w:val="auto"/>
                <w:u w:val="none"/>
              </w:rPr>
              <w:t>2.</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DEVELOPMENT PRINCIPLES AND PARAMETERS</w:t>
            </w:r>
            <w:r w:rsidR="006D2F94" w:rsidRPr="003C536E">
              <w:rPr>
                <w:noProof/>
                <w:webHidden/>
              </w:rPr>
              <w:tab/>
            </w:r>
            <w:r w:rsidR="003C536E" w:rsidRPr="003C536E">
              <w:rPr>
                <w:noProof/>
                <w:webHidden/>
                <w:shd w:val="clear" w:color="auto" w:fill="E6E6E6"/>
              </w:rPr>
              <w:t>7</w:t>
            </w:r>
          </w:hyperlink>
        </w:p>
        <w:p w14:paraId="0660811F" w14:textId="35E735B5" w:rsidR="006D2F94" w:rsidRPr="003C536E" w:rsidRDefault="00E17992" w:rsidP="006D2F94">
          <w:pPr>
            <w:pStyle w:val="TOC1"/>
            <w:rPr>
              <w:rFonts w:asciiTheme="minorHAnsi" w:eastAsiaTheme="minorEastAsia" w:hAnsiTheme="minorHAnsi"/>
              <w:noProof/>
              <w:sz w:val="22"/>
            </w:rPr>
          </w:pPr>
          <w:hyperlink w:anchor="_Toc20721616" w:history="1">
            <w:r w:rsidR="006D2F94" w:rsidRPr="003C536E">
              <w:rPr>
                <w:rStyle w:val="Hyperlink"/>
                <w:noProof/>
                <w:color w:val="auto"/>
                <w:u w:val="none"/>
              </w:rPr>
              <w:t>3.</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SITE CONDITIONS AND APPLICABLE LAND USE POLICIES</w:t>
            </w:r>
            <w:r w:rsidR="006D2F94" w:rsidRPr="003C536E">
              <w:rPr>
                <w:noProof/>
                <w:webHidden/>
              </w:rPr>
              <w:tab/>
            </w:r>
            <w:r w:rsidR="003C536E" w:rsidRPr="003C536E">
              <w:rPr>
                <w:noProof/>
                <w:webHidden/>
                <w:shd w:val="clear" w:color="auto" w:fill="E6E6E6"/>
              </w:rPr>
              <w:t>9</w:t>
            </w:r>
          </w:hyperlink>
        </w:p>
        <w:p w14:paraId="3F463344" w14:textId="6967F976" w:rsidR="006D2F94" w:rsidRPr="003C536E" w:rsidRDefault="00E17992" w:rsidP="006D2F94">
          <w:pPr>
            <w:pStyle w:val="TOC1"/>
            <w:rPr>
              <w:rFonts w:asciiTheme="minorHAnsi" w:eastAsiaTheme="minorEastAsia" w:hAnsiTheme="minorHAnsi"/>
              <w:noProof/>
              <w:sz w:val="22"/>
            </w:rPr>
          </w:pPr>
          <w:hyperlink w:anchor="_Toc20721617" w:history="1">
            <w:r w:rsidR="006D2F94" w:rsidRPr="003C536E">
              <w:rPr>
                <w:rStyle w:val="Hyperlink"/>
                <w:noProof/>
                <w:color w:val="auto"/>
                <w:u w:val="none"/>
              </w:rPr>
              <w:t>4.</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DEVELOPER’S ROLE</w:t>
            </w:r>
            <w:r w:rsidR="006D2F94" w:rsidRPr="003C536E">
              <w:rPr>
                <w:noProof/>
                <w:webHidden/>
              </w:rPr>
              <w:tab/>
            </w:r>
            <w:r w:rsidR="003C536E" w:rsidRPr="003C536E">
              <w:rPr>
                <w:noProof/>
                <w:webHidden/>
                <w:shd w:val="clear" w:color="auto" w:fill="E6E6E6"/>
              </w:rPr>
              <w:t>11</w:t>
            </w:r>
          </w:hyperlink>
        </w:p>
        <w:p w14:paraId="0329899B" w14:textId="39C0D0A0" w:rsidR="006D2F94" w:rsidRPr="003C536E" w:rsidRDefault="00E17992" w:rsidP="006D2F94">
          <w:pPr>
            <w:pStyle w:val="TOC1"/>
            <w:rPr>
              <w:rFonts w:asciiTheme="minorHAnsi" w:eastAsiaTheme="minorEastAsia" w:hAnsiTheme="minorHAnsi"/>
              <w:noProof/>
              <w:sz w:val="22"/>
            </w:rPr>
          </w:pPr>
          <w:hyperlink w:anchor="_Toc20721618" w:history="1">
            <w:r w:rsidR="006D2F94" w:rsidRPr="003C536E">
              <w:rPr>
                <w:rStyle w:val="Hyperlink"/>
                <w:noProof/>
                <w:color w:val="auto"/>
                <w:u w:val="none"/>
              </w:rPr>
              <w:t>5.</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TRANSACTIONAL TERMS</w:t>
            </w:r>
            <w:r w:rsidR="006D2F94" w:rsidRPr="003C536E">
              <w:rPr>
                <w:noProof/>
                <w:webHidden/>
              </w:rPr>
              <w:tab/>
            </w:r>
            <w:r w:rsidR="003C536E" w:rsidRPr="003C536E">
              <w:rPr>
                <w:noProof/>
                <w:webHidden/>
                <w:shd w:val="clear" w:color="auto" w:fill="E6E6E6"/>
              </w:rPr>
              <w:t>13</w:t>
            </w:r>
          </w:hyperlink>
        </w:p>
        <w:p w14:paraId="6B90A0E0" w14:textId="1DC01DE1" w:rsidR="006D2F94" w:rsidRPr="003C536E" w:rsidRDefault="00E17992" w:rsidP="006D2F94">
          <w:pPr>
            <w:pStyle w:val="TOC1"/>
            <w:rPr>
              <w:rFonts w:asciiTheme="minorHAnsi" w:eastAsiaTheme="minorEastAsia" w:hAnsiTheme="minorHAnsi"/>
              <w:noProof/>
              <w:sz w:val="22"/>
            </w:rPr>
          </w:pPr>
          <w:hyperlink w:anchor="_Toc20721622" w:history="1">
            <w:r w:rsidR="006D2F94" w:rsidRPr="003C536E">
              <w:rPr>
                <w:rStyle w:val="Hyperlink"/>
                <w:noProof/>
                <w:color w:val="auto"/>
                <w:u w:val="none"/>
              </w:rPr>
              <w:t>6.</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RFP SUBMITTAL REQUIREMENTS</w:t>
            </w:r>
            <w:r w:rsidR="006D2F94" w:rsidRPr="003C536E">
              <w:rPr>
                <w:noProof/>
                <w:webHidden/>
              </w:rPr>
              <w:tab/>
            </w:r>
            <w:r w:rsidR="003C536E" w:rsidRPr="003C536E">
              <w:rPr>
                <w:noProof/>
                <w:webHidden/>
                <w:shd w:val="clear" w:color="auto" w:fill="E6E6E6"/>
              </w:rPr>
              <w:t>15</w:t>
            </w:r>
          </w:hyperlink>
        </w:p>
        <w:p w14:paraId="2678999B" w14:textId="038ABF6B" w:rsidR="006D2F94" w:rsidRPr="003C536E" w:rsidRDefault="006D2F94" w:rsidP="006D2F94">
          <w:pPr>
            <w:pStyle w:val="TOC1"/>
            <w:rPr>
              <w:rFonts w:asciiTheme="minorHAnsi" w:eastAsiaTheme="minorEastAsia" w:hAnsiTheme="minorHAnsi"/>
              <w:noProof/>
              <w:sz w:val="22"/>
            </w:rPr>
          </w:pPr>
          <w:r w:rsidRPr="003C536E">
            <w:t xml:space="preserve">    </w:t>
          </w:r>
          <w:hyperlink w:anchor="_Toc20721623" w:history="1">
            <w:r w:rsidRPr="003C536E">
              <w:rPr>
                <w:rStyle w:val="Hyperlink"/>
                <w:noProof/>
                <w:color w:val="auto"/>
                <w:u w:val="none"/>
              </w:rPr>
              <w:t>Proposal Guidelines and Format</w:t>
            </w:r>
            <w:r w:rsidRPr="003C536E">
              <w:rPr>
                <w:noProof/>
                <w:webHidden/>
              </w:rPr>
              <w:tab/>
            </w:r>
            <w:r w:rsidR="003C536E" w:rsidRPr="003C536E">
              <w:rPr>
                <w:noProof/>
                <w:webHidden/>
              </w:rPr>
              <w:t>15</w:t>
            </w:r>
          </w:hyperlink>
        </w:p>
        <w:p w14:paraId="7BA98CD2" w14:textId="36FFA380" w:rsidR="006D2F94" w:rsidRPr="003C536E" w:rsidRDefault="00E17992" w:rsidP="006D2F94">
          <w:pPr>
            <w:pStyle w:val="TOC1"/>
            <w:ind w:left="480"/>
            <w:rPr>
              <w:rFonts w:asciiTheme="minorHAnsi" w:eastAsiaTheme="minorEastAsia" w:hAnsiTheme="minorHAnsi"/>
              <w:noProof/>
              <w:sz w:val="22"/>
            </w:rPr>
          </w:pPr>
          <w:hyperlink w:anchor="_Toc20721624" w:history="1">
            <w:r w:rsidR="006D2F94" w:rsidRPr="003C536E">
              <w:rPr>
                <w:rStyle w:val="Hyperlink"/>
                <w:noProof/>
                <w:color w:val="auto"/>
                <w:u w:val="none"/>
              </w:rPr>
              <w:t>1.Cover Letter</w:t>
            </w:r>
            <w:r w:rsidR="006D2F94" w:rsidRPr="003C536E">
              <w:rPr>
                <w:noProof/>
                <w:webHidden/>
              </w:rPr>
              <w:tab/>
            </w:r>
            <w:r w:rsidR="003C536E" w:rsidRPr="003C536E">
              <w:rPr>
                <w:noProof/>
                <w:webHidden/>
              </w:rPr>
              <w:t>15</w:t>
            </w:r>
          </w:hyperlink>
        </w:p>
        <w:p w14:paraId="328C595D" w14:textId="749EF302" w:rsidR="006D2F94" w:rsidRPr="003C536E" w:rsidRDefault="00E17992" w:rsidP="006D2F94">
          <w:pPr>
            <w:pStyle w:val="TOC1"/>
            <w:ind w:left="480"/>
            <w:rPr>
              <w:rFonts w:asciiTheme="minorHAnsi" w:eastAsiaTheme="minorEastAsia" w:hAnsiTheme="minorHAnsi"/>
              <w:noProof/>
              <w:sz w:val="22"/>
            </w:rPr>
          </w:pPr>
          <w:hyperlink w:anchor="_Toc20721625" w:history="1">
            <w:r w:rsidR="006D2F94" w:rsidRPr="003C536E">
              <w:rPr>
                <w:rStyle w:val="Hyperlink"/>
                <w:noProof/>
                <w:color w:val="auto"/>
                <w:u w:val="none"/>
              </w:rPr>
              <w:t>2.</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Development Entity</w:t>
            </w:r>
            <w:r w:rsidR="006D2F94" w:rsidRPr="003C536E">
              <w:rPr>
                <w:noProof/>
                <w:webHidden/>
              </w:rPr>
              <w:tab/>
              <w:t>16</w:t>
            </w:r>
          </w:hyperlink>
        </w:p>
        <w:p w14:paraId="4D4D0F0A" w14:textId="39DEAD9C" w:rsidR="006D2F94" w:rsidRPr="003C536E" w:rsidRDefault="00E17992" w:rsidP="006D2F94">
          <w:pPr>
            <w:pStyle w:val="TOC1"/>
            <w:ind w:left="480"/>
            <w:rPr>
              <w:rFonts w:asciiTheme="minorHAnsi" w:eastAsiaTheme="minorEastAsia" w:hAnsiTheme="minorHAnsi"/>
              <w:noProof/>
              <w:sz w:val="22"/>
            </w:rPr>
          </w:pPr>
          <w:hyperlink w:anchor="_Toc20721626" w:history="1">
            <w:r w:rsidR="006D2F94" w:rsidRPr="003C536E">
              <w:rPr>
                <w:rStyle w:val="Hyperlink"/>
                <w:noProof/>
                <w:color w:val="auto"/>
                <w:u w:val="none"/>
              </w:rPr>
              <w:t>3.</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Proposed Development</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_Toc20721626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1</w:t>
            </w:r>
            <w:r w:rsidR="006D2F94" w:rsidRPr="003C536E">
              <w:rPr>
                <w:noProof/>
                <w:webHidden/>
                <w:shd w:val="clear" w:color="auto" w:fill="E6E6E6"/>
              </w:rPr>
              <w:fldChar w:fldCharType="end"/>
            </w:r>
          </w:hyperlink>
          <w:r w:rsidR="003C536E" w:rsidRPr="003C536E">
            <w:rPr>
              <w:noProof/>
              <w:shd w:val="clear" w:color="auto" w:fill="E6E6E6"/>
            </w:rPr>
            <w:t>8</w:t>
          </w:r>
        </w:p>
        <w:p w14:paraId="2046CCB3" w14:textId="7DA01CAB" w:rsidR="006D2F94" w:rsidRPr="003C536E" w:rsidRDefault="00E17992" w:rsidP="006D2F94">
          <w:pPr>
            <w:pStyle w:val="TOC1"/>
            <w:ind w:left="480"/>
            <w:rPr>
              <w:rFonts w:asciiTheme="minorHAnsi" w:eastAsiaTheme="minorEastAsia" w:hAnsiTheme="minorHAnsi"/>
              <w:noProof/>
              <w:sz w:val="22"/>
            </w:rPr>
          </w:pPr>
          <w:hyperlink w:anchor="_Toc20721627" w:history="1">
            <w:r w:rsidR="006D2F94" w:rsidRPr="003C536E">
              <w:rPr>
                <w:rStyle w:val="Hyperlink"/>
                <w:noProof/>
                <w:color w:val="auto"/>
                <w:u w:val="none"/>
              </w:rPr>
              <w:t>4.</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Financing Plan and Development Pro Forma</w:t>
            </w:r>
            <w:r w:rsidR="006D2F94" w:rsidRPr="003C536E">
              <w:rPr>
                <w:noProof/>
                <w:webHidden/>
              </w:rPr>
              <w:tab/>
            </w:r>
            <w:r w:rsidR="003C536E" w:rsidRPr="003C536E">
              <w:rPr>
                <w:noProof/>
                <w:webHidden/>
                <w:shd w:val="clear" w:color="auto" w:fill="E6E6E6"/>
              </w:rPr>
              <w:t>19</w:t>
            </w:r>
          </w:hyperlink>
        </w:p>
        <w:p w14:paraId="5727AF3D" w14:textId="70882F35" w:rsidR="006D2F94" w:rsidRPr="003C536E" w:rsidRDefault="00E17992" w:rsidP="006D2F94">
          <w:pPr>
            <w:pStyle w:val="TOC1"/>
            <w:rPr>
              <w:rFonts w:asciiTheme="minorHAnsi" w:eastAsiaTheme="minorEastAsia" w:hAnsiTheme="minorHAnsi"/>
              <w:noProof/>
              <w:sz w:val="22"/>
            </w:rPr>
          </w:pPr>
          <w:hyperlink w:anchor="_Toc20721628" w:history="1">
            <w:r w:rsidR="006D2F94" w:rsidRPr="003C536E">
              <w:rPr>
                <w:rStyle w:val="Hyperlink"/>
                <w:noProof/>
                <w:color w:val="auto"/>
                <w:u w:val="none"/>
              </w:rPr>
              <w:t>7.</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EVALUATION PROCESS</w:t>
            </w:r>
            <w:r w:rsidR="006D2F94" w:rsidRPr="003C536E">
              <w:rPr>
                <w:noProof/>
                <w:webHidden/>
              </w:rPr>
              <w:tab/>
              <w:t>2</w:t>
            </w:r>
          </w:hyperlink>
          <w:r w:rsidR="003C536E" w:rsidRPr="003C536E">
            <w:rPr>
              <w:noProof/>
            </w:rPr>
            <w:t>0</w:t>
          </w:r>
        </w:p>
        <w:p w14:paraId="287AAA8D" w14:textId="03428F37" w:rsidR="006D2F94" w:rsidRPr="003C536E" w:rsidRDefault="00E17992" w:rsidP="006D2F94">
          <w:pPr>
            <w:pStyle w:val="TOC1"/>
            <w:rPr>
              <w:rFonts w:asciiTheme="minorHAnsi" w:eastAsiaTheme="minorEastAsia" w:hAnsiTheme="minorHAnsi"/>
              <w:noProof/>
              <w:sz w:val="22"/>
            </w:rPr>
          </w:pPr>
          <w:hyperlink w:anchor="_Toc20721636" w:history="1">
            <w:r w:rsidR="006D2F94" w:rsidRPr="003C536E">
              <w:rPr>
                <w:rStyle w:val="Hyperlink"/>
                <w:noProof/>
                <w:color w:val="auto"/>
                <w:u w:val="none"/>
              </w:rPr>
              <w:t>8.</w:t>
            </w:r>
            <w:r w:rsidR="006D2F94" w:rsidRPr="003C536E">
              <w:rPr>
                <w:rFonts w:asciiTheme="minorHAnsi" w:eastAsiaTheme="minorEastAsia" w:hAnsiTheme="minorHAnsi"/>
                <w:noProof/>
                <w:sz w:val="22"/>
              </w:rPr>
              <w:t xml:space="preserve"> </w:t>
            </w:r>
            <w:r w:rsidR="006D2F94" w:rsidRPr="003C536E">
              <w:rPr>
                <w:rStyle w:val="Hyperlink"/>
                <w:noProof/>
                <w:color w:val="auto"/>
                <w:u w:val="none"/>
              </w:rPr>
              <w:t>EVALUATION CRITERIA</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_Toc20721636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1</w:t>
          </w:r>
        </w:p>
        <w:p w14:paraId="04EDB293" w14:textId="72830099" w:rsidR="006D2F94" w:rsidRPr="003C536E" w:rsidRDefault="00E17992" w:rsidP="006D2F94">
          <w:pPr>
            <w:pStyle w:val="TOC2"/>
            <w:numPr>
              <w:ilvl w:val="0"/>
              <w:numId w:val="38"/>
            </w:numPr>
            <w:tabs>
              <w:tab w:val="right" w:leader="dot" w:pos="9350"/>
            </w:tabs>
            <w:ind w:left="810"/>
            <w:rPr>
              <w:rFonts w:asciiTheme="minorHAnsi" w:eastAsiaTheme="minorEastAsia" w:hAnsiTheme="minorHAnsi"/>
              <w:noProof/>
              <w:sz w:val="22"/>
            </w:rPr>
          </w:pPr>
          <w:hyperlink w:anchor="_Toc20721637" w:history="1">
            <w:r w:rsidR="006D2F94" w:rsidRPr="003C536E">
              <w:rPr>
                <w:rStyle w:val="Hyperlink"/>
                <w:noProof/>
                <w:color w:val="auto"/>
                <w:u w:val="none"/>
              </w:rPr>
              <w:t>Affordability and Market Context: 200 pts.</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_Toc20721637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1</w:t>
          </w:r>
        </w:p>
        <w:p w14:paraId="2DE87297" w14:textId="6847778C" w:rsidR="006D2F94" w:rsidRPr="003C536E" w:rsidRDefault="00E17992" w:rsidP="006D2F94">
          <w:pPr>
            <w:pStyle w:val="TOC2"/>
            <w:numPr>
              <w:ilvl w:val="0"/>
              <w:numId w:val="38"/>
            </w:numPr>
            <w:tabs>
              <w:tab w:val="right" w:leader="dot" w:pos="9350"/>
            </w:tabs>
            <w:ind w:left="810"/>
            <w:rPr>
              <w:rFonts w:asciiTheme="minorHAnsi" w:eastAsiaTheme="minorEastAsia" w:hAnsiTheme="minorHAnsi"/>
              <w:noProof/>
              <w:sz w:val="22"/>
            </w:rPr>
          </w:pPr>
          <w:hyperlink w:anchor="_Toc20721638" w:history="1">
            <w:r w:rsidR="006D2F94" w:rsidRPr="003C536E">
              <w:rPr>
                <w:rStyle w:val="Hyperlink"/>
                <w:noProof/>
                <w:color w:val="auto"/>
                <w:u w:val="none"/>
              </w:rPr>
              <w:t>Financial Offer and Feasibility: 175 pts.</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_Toc20721638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1</w:t>
          </w:r>
        </w:p>
        <w:p w14:paraId="4980E5BE" w14:textId="69036AA3" w:rsidR="006D2F94" w:rsidRPr="003C536E" w:rsidRDefault="00E17992" w:rsidP="1D5A8E31">
          <w:pPr>
            <w:pStyle w:val="TOC2"/>
            <w:numPr>
              <w:ilvl w:val="0"/>
              <w:numId w:val="38"/>
            </w:numPr>
            <w:tabs>
              <w:tab w:val="right" w:leader="dot" w:pos="9350"/>
            </w:tabs>
            <w:ind w:left="810"/>
            <w:rPr>
              <w:rFonts w:asciiTheme="minorHAnsi" w:eastAsiaTheme="minorEastAsia" w:hAnsiTheme="minorHAnsi"/>
              <w:noProof/>
              <w:sz w:val="22"/>
            </w:rPr>
          </w:pPr>
          <w:hyperlink w:anchor="_Toc20721639" w:history="1">
            <w:r w:rsidR="34789B06" w:rsidRPr="003C536E">
              <w:rPr>
                <w:rStyle w:val="Hyperlink"/>
                <w:noProof/>
                <w:color w:val="auto"/>
                <w:u w:val="none"/>
              </w:rPr>
              <w:t xml:space="preserve">Development Experience </w:t>
            </w:r>
            <w:r w:rsidR="006D2F94" w:rsidRPr="003C536E">
              <w:rPr>
                <w:rStyle w:val="Hyperlink"/>
                <w:noProof/>
                <w:color w:val="auto"/>
                <w:u w:val="none"/>
              </w:rPr>
              <w:t>: 150 pts.</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_Toc20721639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3</w:t>
          </w:r>
        </w:p>
        <w:p w14:paraId="70FA9086" w14:textId="0FE00694" w:rsidR="006D2F94" w:rsidRPr="003C536E" w:rsidRDefault="00E17992" w:rsidP="006D2F94">
          <w:pPr>
            <w:pStyle w:val="TOC2"/>
            <w:numPr>
              <w:ilvl w:val="0"/>
              <w:numId w:val="38"/>
            </w:numPr>
            <w:tabs>
              <w:tab w:val="right" w:leader="dot" w:pos="9350"/>
            </w:tabs>
            <w:ind w:left="810"/>
            <w:rPr>
              <w:rFonts w:asciiTheme="minorHAnsi" w:eastAsiaTheme="minorEastAsia" w:hAnsiTheme="minorHAnsi"/>
              <w:noProof/>
              <w:sz w:val="22"/>
            </w:rPr>
          </w:pPr>
          <w:hyperlink w:anchor="_Toc20721640" w:history="1">
            <w:r w:rsidR="006D2F94" w:rsidRPr="003C536E">
              <w:rPr>
                <w:rStyle w:val="Hyperlink"/>
                <w:noProof/>
                <w:color w:val="auto"/>
                <w:u w:val="none"/>
              </w:rPr>
              <w:t>Development Program: 300 pts.</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_Toc20721640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3</w:t>
          </w:r>
        </w:p>
        <w:p w14:paraId="6EF812B6" w14:textId="7B8E5744" w:rsidR="008903EC" w:rsidRPr="003C536E" w:rsidRDefault="00E17992" w:rsidP="008903EC">
          <w:pPr>
            <w:pStyle w:val="TOC2"/>
            <w:numPr>
              <w:ilvl w:val="0"/>
              <w:numId w:val="38"/>
            </w:numPr>
            <w:tabs>
              <w:tab w:val="right" w:leader="dot" w:pos="9350"/>
            </w:tabs>
            <w:ind w:left="810"/>
            <w:rPr>
              <w:b/>
              <w:bCs/>
              <w:noProof/>
            </w:rPr>
          </w:pPr>
          <w:hyperlink w:anchor="_Toc20721641" w:history="1">
            <w:r w:rsidR="006D2F94" w:rsidRPr="003C536E">
              <w:rPr>
                <w:rStyle w:val="Hyperlink"/>
                <w:noProof/>
                <w:color w:val="auto"/>
                <w:u w:val="none"/>
              </w:rPr>
              <w:t>Community Benefit: 175 pts.</w:t>
            </w:r>
            <w:r w:rsidR="006D2F94" w:rsidRPr="003C536E">
              <w:rPr>
                <w:noProof/>
                <w:webHidden/>
              </w:rPr>
              <w:tab/>
            </w:r>
            <w:r w:rsidR="006D2F94" w:rsidRPr="003C536E">
              <w:rPr>
                <w:noProof/>
                <w:webHidden/>
                <w:shd w:val="clear" w:color="auto" w:fill="E6E6E6"/>
              </w:rPr>
              <w:fldChar w:fldCharType="begin"/>
            </w:r>
            <w:r w:rsidR="006D2F94" w:rsidRPr="003C536E">
              <w:rPr>
                <w:noProof/>
                <w:webHidden/>
              </w:rPr>
              <w:instrText xml:space="preserve"> PAGEREF _Toc20721641 \h </w:instrText>
            </w:r>
            <w:r w:rsidR="006D2F94" w:rsidRPr="003C536E">
              <w:rPr>
                <w:noProof/>
                <w:webHidden/>
                <w:shd w:val="clear" w:color="auto" w:fill="E6E6E6"/>
              </w:rPr>
            </w:r>
            <w:r w:rsidR="006D2F94" w:rsidRPr="003C536E">
              <w:rPr>
                <w:noProof/>
                <w:webHidden/>
                <w:shd w:val="clear" w:color="auto" w:fill="E6E6E6"/>
              </w:rPr>
              <w:fldChar w:fldCharType="separate"/>
            </w:r>
            <w:r w:rsidR="006D2F94" w:rsidRPr="003C536E">
              <w:rPr>
                <w:noProof/>
                <w:webHidden/>
              </w:rPr>
              <w:t>2</w:t>
            </w:r>
            <w:r w:rsidR="006D2F94" w:rsidRPr="003C536E">
              <w:rPr>
                <w:noProof/>
                <w:webHidden/>
                <w:shd w:val="clear" w:color="auto" w:fill="E6E6E6"/>
              </w:rPr>
              <w:fldChar w:fldCharType="end"/>
            </w:r>
          </w:hyperlink>
          <w:r w:rsidR="003C536E" w:rsidRPr="003C536E">
            <w:rPr>
              <w:noProof/>
              <w:shd w:val="clear" w:color="auto" w:fill="E6E6E6"/>
            </w:rPr>
            <w:t>4</w:t>
          </w:r>
        </w:p>
      </w:sdtContent>
    </w:sdt>
    <w:p w14:paraId="6CF9C01B" w14:textId="38069111" w:rsidR="00E464C3" w:rsidRDefault="00E464C3" w:rsidP="00E464C3">
      <w:r>
        <w:t>EXHIBITS</w:t>
      </w:r>
    </w:p>
    <w:p w14:paraId="444BCBB6" w14:textId="77777777" w:rsidR="00E464C3" w:rsidRDefault="00E464C3" w:rsidP="00E464C3">
      <w:pPr>
        <w:pStyle w:val="ListParagraph"/>
        <w:numPr>
          <w:ilvl w:val="0"/>
          <w:numId w:val="22"/>
        </w:numPr>
      </w:pPr>
      <w:r>
        <w:t>Executive Order EO N-06-19</w:t>
      </w:r>
    </w:p>
    <w:p w14:paraId="2AD2E15B" w14:textId="29EE2A6A" w:rsidR="00E464C3" w:rsidRDefault="00E17992" w:rsidP="00E464C3">
      <w:pPr>
        <w:pStyle w:val="ListParagraph"/>
        <w:numPr>
          <w:ilvl w:val="0"/>
          <w:numId w:val="22"/>
        </w:numPr>
      </w:pPr>
      <w:hyperlink r:id="rId14" w:history="1">
        <w:r w:rsidR="00E464C3" w:rsidRPr="003C536E">
          <w:rPr>
            <w:rStyle w:val="Hyperlink"/>
          </w:rPr>
          <w:t>Government Code section 14671.2</w:t>
        </w:r>
      </w:hyperlink>
    </w:p>
    <w:p w14:paraId="771C2A89" w14:textId="32B85185" w:rsidR="00E464C3" w:rsidRPr="00E71866" w:rsidRDefault="00E464C3" w:rsidP="00E464C3">
      <w:pPr>
        <w:pStyle w:val="ListParagraph"/>
        <w:numPr>
          <w:ilvl w:val="0"/>
          <w:numId w:val="22"/>
        </w:numPr>
      </w:pPr>
      <w:r w:rsidRPr="00E71866">
        <w:t>Site Map</w:t>
      </w:r>
    </w:p>
    <w:p w14:paraId="311031FB" w14:textId="51AF1BF5" w:rsidR="00376EFB" w:rsidRPr="00E71866" w:rsidRDefault="00DD6984" w:rsidP="002255F1">
      <w:pPr>
        <w:pStyle w:val="ListParagraph"/>
        <w:numPr>
          <w:ilvl w:val="0"/>
          <w:numId w:val="22"/>
        </w:numPr>
      </w:pPr>
      <w:r w:rsidRPr="00E71866">
        <w:t xml:space="preserve">Phase I </w:t>
      </w:r>
      <w:r w:rsidR="00ED79A4" w:rsidRPr="00E71866">
        <w:t xml:space="preserve">and II </w:t>
      </w:r>
      <w:r w:rsidRPr="00E71866">
        <w:t>Environmental Assessment</w:t>
      </w:r>
      <w:r w:rsidR="002255F1" w:rsidRPr="00E71866">
        <w:t>s</w:t>
      </w:r>
    </w:p>
    <w:p w14:paraId="0E98B8BE" w14:textId="50B3A589" w:rsidR="00E464C3" w:rsidRPr="006C77DD" w:rsidRDefault="00E464C3" w:rsidP="00E464C3">
      <w:pPr>
        <w:pStyle w:val="ListParagraph"/>
        <w:numPr>
          <w:ilvl w:val="0"/>
          <w:numId w:val="22"/>
        </w:numPr>
        <w:rPr>
          <w:color w:val="FF0000"/>
        </w:rPr>
      </w:pPr>
      <w:r w:rsidRPr="000A4FBE">
        <w:t>Assessor’s Parcel Map</w:t>
      </w:r>
      <w:r w:rsidR="002255F1" w:rsidRPr="000A4FBE">
        <w:t xml:space="preserve">/Legal </w:t>
      </w:r>
      <w:r w:rsidR="000A4FBE" w:rsidRPr="000A4FBE">
        <w:t>description</w:t>
      </w:r>
      <w:r w:rsidR="00807AC7">
        <w:t xml:space="preserve"> (Pending)</w:t>
      </w:r>
    </w:p>
    <w:p w14:paraId="5937C6D5" w14:textId="44869EDF" w:rsidR="006C77DD" w:rsidRPr="006A56D5" w:rsidRDefault="006C77DD" w:rsidP="00E464C3">
      <w:pPr>
        <w:pStyle w:val="ListParagraph"/>
        <w:numPr>
          <w:ilvl w:val="0"/>
          <w:numId w:val="22"/>
        </w:numPr>
        <w:rPr>
          <w:color w:val="FF0000"/>
        </w:rPr>
      </w:pPr>
      <w:r>
        <w:t>May 6 Community Meeting Notes</w:t>
      </w:r>
    </w:p>
    <w:p w14:paraId="3BFC7A06" w14:textId="6DB2D6D1" w:rsidR="00DD6984" w:rsidRPr="007B65B2" w:rsidRDefault="00DD6984" w:rsidP="00ED79A4">
      <w:pPr>
        <w:spacing w:after="0"/>
      </w:pPr>
      <w:bookmarkStart w:id="10" w:name="_Toc20481695"/>
      <w:bookmarkStart w:id="11" w:name="_Toc20721603"/>
      <w:r w:rsidRPr="007B65B2">
        <w:t>ATTACHMENTS</w:t>
      </w:r>
    </w:p>
    <w:p w14:paraId="5FE20A4D" w14:textId="77777777" w:rsidR="00DD6984" w:rsidRPr="007B65B2" w:rsidRDefault="00DD6984" w:rsidP="00DD6984">
      <w:pPr>
        <w:pStyle w:val="ListParagraph"/>
        <w:numPr>
          <w:ilvl w:val="0"/>
          <w:numId w:val="23"/>
        </w:numPr>
      </w:pPr>
      <w:r w:rsidRPr="007B65B2">
        <w:t>Ground Lease and Regulatory Agreement Template*</w:t>
      </w:r>
    </w:p>
    <w:p w14:paraId="7DB208CE" w14:textId="77777777" w:rsidR="00DD6984" w:rsidRPr="007B65B2" w:rsidRDefault="00DD6984" w:rsidP="00DD6984">
      <w:pPr>
        <w:pStyle w:val="ListParagraph"/>
        <w:numPr>
          <w:ilvl w:val="0"/>
          <w:numId w:val="23"/>
        </w:numPr>
      </w:pPr>
      <w:r w:rsidRPr="007B65B2">
        <w:t>Exclusive Negotiation Agreement Template*</w:t>
      </w:r>
    </w:p>
    <w:p w14:paraId="2D31A4AA" w14:textId="77777777" w:rsidR="00DD6984" w:rsidRPr="00DD6984" w:rsidRDefault="00DD6984" w:rsidP="00DD6984">
      <w:pPr>
        <w:pStyle w:val="Heading1"/>
        <w:rPr>
          <w:b w:val="0"/>
          <w:bCs w:val="0"/>
          <w:i/>
          <w:iCs/>
          <w:sz w:val="22"/>
          <w:szCs w:val="20"/>
        </w:rPr>
      </w:pPr>
      <w:r w:rsidRPr="00DD6984">
        <w:rPr>
          <w:b w:val="0"/>
          <w:bCs w:val="0"/>
          <w:i/>
          <w:iCs/>
          <w:sz w:val="22"/>
          <w:szCs w:val="20"/>
        </w:rPr>
        <w:t>*The Ground Lease, Regulatory Agreement, and Exclusive Negotiation Agreement included in attachments are templates and may be modified by the State prior to signing the lease.</w:t>
      </w:r>
    </w:p>
    <w:p w14:paraId="4CB61972" w14:textId="6486CF78" w:rsidR="00E464C3" w:rsidRPr="008A01E3" w:rsidRDefault="00E464C3" w:rsidP="00DD6984">
      <w:pPr>
        <w:pStyle w:val="Heading1"/>
      </w:pPr>
      <w:r>
        <w:lastRenderedPageBreak/>
        <w:t>INTRODUCTION</w:t>
      </w:r>
      <w:bookmarkEnd w:id="10"/>
      <w:bookmarkEnd w:id="11"/>
    </w:p>
    <w:p w14:paraId="00FAFBB7" w14:textId="3C06D54A" w:rsidR="00E464C3" w:rsidRDefault="00E464C3" w:rsidP="00E464C3">
      <w:pPr>
        <w:spacing w:after="360"/>
      </w:pPr>
      <w:r>
        <w:t>Executive Order N-06-19 (EO) (Exhibit A) was signed by Governor Gavin Newsom on January 15, 2019 to address the housing affordability crisis that is facing the State of California. Governor Newsom ordered the Department of General Services (DGS) and the Department of Housing and Community Development (HCD), (the “State”), to identify and prioritize excess state-owned property and aggressively pursue the goals of affordable, sustainable, innovative, feasible, and cost-effective housing projects.</w:t>
      </w:r>
    </w:p>
    <w:p w14:paraId="6F0C088B" w14:textId="4D4306E3" w:rsidR="006D2F94" w:rsidRDefault="00E81A7F" w:rsidP="00E464C3">
      <w:pPr>
        <w:spacing w:after="360"/>
      </w:pPr>
      <w:r>
        <w:t>The State issued a Request for Qualifications (RFQ)</w:t>
      </w:r>
      <w:r w:rsidR="00897A9F">
        <w:t xml:space="preserve"> on</w:t>
      </w:r>
      <w:r w:rsidR="00897A9F" w:rsidRPr="00103F23">
        <w:rPr>
          <w:color w:val="FF0000"/>
        </w:rPr>
        <w:t xml:space="preserve"> </w:t>
      </w:r>
      <w:r w:rsidR="0003496C" w:rsidRPr="0077717B">
        <w:t>June 15, 2020</w:t>
      </w:r>
      <w:r w:rsidR="00897A9F" w:rsidRPr="0077717B">
        <w:t xml:space="preserve"> to </w:t>
      </w:r>
      <w:r w:rsidR="00583593">
        <w:t xml:space="preserve">create an </w:t>
      </w:r>
      <w:r w:rsidR="00E43FE0" w:rsidRPr="00E43FE0">
        <w:t>affordable housing</w:t>
      </w:r>
      <w:r w:rsidR="00583593">
        <w:t xml:space="preserve"> development</w:t>
      </w:r>
      <w:r w:rsidR="00E43FE0" w:rsidRPr="00E43FE0">
        <w:t xml:space="preserve"> on an excess state-owned property</w:t>
      </w:r>
      <w:r w:rsidR="00103F23">
        <w:t xml:space="preserve"> located in the City of </w:t>
      </w:r>
      <w:r w:rsidR="00655106" w:rsidRPr="000A4FBE">
        <w:t>Riverside</w:t>
      </w:r>
      <w:r w:rsidR="002D396C" w:rsidRPr="000A4FBE">
        <w:t xml:space="preserve"> (the “City”)</w:t>
      </w:r>
      <w:r w:rsidR="00103F23" w:rsidRPr="000A4FBE">
        <w:t xml:space="preserve">. </w:t>
      </w:r>
      <w:r w:rsidR="00A936D7" w:rsidRPr="008A6A1B">
        <w:t>At the conclusion of th</w:t>
      </w:r>
      <w:r w:rsidR="007B5688">
        <w:t>at</w:t>
      </w:r>
      <w:r w:rsidR="00A936D7" w:rsidRPr="008A6A1B">
        <w:t xml:space="preserve"> RFQ solicitation period, statements of qualifications (SOQ) were received from development teams (individually a "Respondent" and in the plural, “Respondents”)</w:t>
      </w:r>
      <w:r w:rsidR="007B5688">
        <w:t xml:space="preserve"> and </w:t>
      </w:r>
      <w:r w:rsidR="00393B64">
        <w:t xml:space="preserve">selected </w:t>
      </w:r>
      <w:r w:rsidR="00A936D7" w:rsidRPr="008A6A1B">
        <w:t xml:space="preserve">Respondents are now invited to submit a proposal consistent with this </w:t>
      </w:r>
      <w:r w:rsidR="007B5688">
        <w:t>solicitation.</w:t>
      </w:r>
    </w:p>
    <w:p w14:paraId="48F713D1" w14:textId="330AAFCB" w:rsidR="00A936D7" w:rsidRDefault="00A936D7" w:rsidP="00A936D7">
      <w:r w:rsidRPr="001C2DD8">
        <w:t xml:space="preserve">The State is pleased to issue this Request for Proposals (RFP) </w:t>
      </w:r>
      <w:r>
        <w:t>for respondents capable of developing affordable housing on an excess state-owned property located in</w:t>
      </w:r>
      <w:r w:rsidR="007B5688">
        <w:t xml:space="preserve"> </w:t>
      </w:r>
      <w:r w:rsidR="00655106" w:rsidRPr="000A4FBE">
        <w:t>Riverside</w:t>
      </w:r>
      <w:r>
        <w:t xml:space="preserve">, California that will be consistent with and help fulfill state goals, including affordability and feasibility. Projects must </w:t>
      </w:r>
      <w:r w:rsidR="0077717B">
        <w:t>be</w:t>
      </w:r>
      <w:r>
        <w:t xml:space="preserve"> consistent with Government Code section 14671.2 (Exhibit B).</w:t>
      </w:r>
    </w:p>
    <w:p w14:paraId="020B2168" w14:textId="278B27AF" w:rsidR="006D2F94" w:rsidRDefault="00A936D7" w:rsidP="00A936D7">
      <w:r>
        <w:t>It is the intention of the State to collaborate with</w:t>
      </w:r>
      <w:r w:rsidR="00655106">
        <w:t xml:space="preserve"> the City </w:t>
      </w:r>
      <w:r>
        <w:t>in its selection of a development team and creation of a development program.</w:t>
      </w:r>
    </w:p>
    <w:p w14:paraId="575FBE8E" w14:textId="0418402B" w:rsidR="007B5688" w:rsidRPr="001C2DD8" w:rsidRDefault="007B5688" w:rsidP="007B5688">
      <w:bookmarkStart w:id="12" w:name="_Hlk57898046"/>
      <w:r w:rsidRPr="001C2DD8">
        <w:t xml:space="preserve">At the conclusion of the RFP process, the State intends to enter into an Exclusive Negotiation Agreement (ENA) with the Respondent whose qualifications and development proposal the State </w:t>
      </w:r>
      <w:r w:rsidR="00393B64">
        <w:t xml:space="preserve">at its sole discretion </w:t>
      </w:r>
      <w:r w:rsidRPr="001C2DD8">
        <w:t>deems best suited to achieve the objectives described in th</w:t>
      </w:r>
      <w:r>
        <w:t>is</w:t>
      </w:r>
      <w:r w:rsidRPr="001C2DD8">
        <w:t xml:space="preserve"> RFP.</w:t>
      </w:r>
      <w:r>
        <w:t xml:space="preserve"> </w:t>
      </w:r>
      <w:r w:rsidRPr="001C2DD8">
        <w:t>Successful completion of negotiations will lead to the execution of a low-cost, long-term ground lease and regulatory agreement with a maximum term of 99 years.</w:t>
      </w:r>
    </w:p>
    <w:bookmarkEnd w:id="12"/>
    <w:p w14:paraId="7AD48295" w14:textId="46C2E53A" w:rsidR="006A147E" w:rsidRDefault="006D2F94" w:rsidP="006D2F94">
      <w:r>
        <w:br w:type="page"/>
      </w:r>
    </w:p>
    <w:p w14:paraId="37975207" w14:textId="77777777" w:rsidR="00E464C3" w:rsidRPr="00AA6F33" w:rsidRDefault="00E464C3" w:rsidP="00E464C3">
      <w:pPr>
        <w:pStyle w:val="Heading1"/>
        <w:numPr>
          <w:ilvl w:val="0"/>
          <w:numId w:val="28"/>
        </w:numPr>
      </w:pPr>
      <w:bookmarkStart w:id="13" w:name="_Toc20721604"/>
      <w:r w:rsidRPr="00AA6F33">
        <w:lastRenderedPageBreak/>
        <w:t>DEVELOPMENT OPPORTUNITY OVERVIEW</w:t>
      </w:r>
      <w:bookmarkEnd w:id="13"/>
    </w:p>
    <w:p w14:paraId="4332B960" w14:textId="44888778" w:rsidR="00E464C3" w:rsidRDefault="00E464C3" w:rsidP="00E464C3">
      <w:r>
        <w:t xml:space="preserve">The State is seeking proposals for development of affordable housing on an excess state-owned property located in the </w:t>
      </w:r>
      <w:r w:rsidR="003519B3">
        <w:t>City</w:t>
      </w:r>
      <w:r>
        <w:t xml:space="preserve"> that will be consistent with state</w:t>
      </w:r>
      <w:r w:rsidR="00872CF3">
        <w:t>,</w:t>
      </w:r>
      <w:r>
        <w:t xml:space="preserve"> </w:t>
      </w:r>
      <w:r w:rsidR="00FF2F75">
        <w:t>regional</w:t>
      </w:r>
      <w:r w:rsidR="00872CF3">
        <w:t xml:space="preserve"> and local</w:t>
      </w:r>
      <w:r>
        <w:t xml:space="preserve"> goals, including affordability and feasibility. </w:t>
      </w:r>
    </w:p>
    <w:p w14:paraId="1E311991" w14:textId="14BEA3BC" w:rsidR="00406160" w:rsidRDefault="00E464C3" w:rsidP="00E464C3">
      <w:r w:rsidRPr="00406160">
        <w:t xml:space="preserve">The </w:t>
      </w:r>
      <w:r w:rsidR="00406160">
        <w:t>former CalFire</w:t>
      </w:r>
      <w:r w:rsidRPr="00406160">
        <w:t xml:space="preserve"> property </w:t>
      </w:r>
      <w:r w:rsidR="003D7EA4" w:rsidRPr="00406160">
        <w:t xml:space="preserve">(the “Site”) </w:t>
      </w:r>
      <w:r w:rsidR="003D7EA4">
        <w:t xml:space="preserve">is </w:t>
      </w:r>
      <w:r w:rsidRPr="00406160">
        <w:t>located at</w:t>
      </w:r>
      <w:r w:rsidR="00D2460E" w:rsidRPr="00406160">
        <w:t xml:space="preserve"> 2524 Mulberry Street</w:t>
      </w:r>
      <w:r w:rsidR="00D170A0">
        <w:t xml:space="preserve">, Assessor’s Parcel Number </w:t>
      </w:r>
      <w:r w:rsidR="00D170A0" w:rsidRPr="00406160">
        <w:t>(APN) 209-130-003.</w:t>
      </w:r>
      <w:r w:rsidR="00BE4D40">
        <w:t xml:space="preserve"> The </w:t>
      </w:r>
      <w:r w:rsidR="000C3D42">
        <w:t>S</w:t>
      </w:r>
      <w:r w:rsidR="00BE4D40">
        <w:t>ite</w:t>
      </w:r>
      <w:r w:rsidR="003D7EA4">
        <w:t xml:space="preserve"> </w:t>
      </w:r>
      <w:r w:rsidR="00BE4D40">
        <w:t>is</w:t>
      </w:r>
      <w:r w:rsidR="00D2460E" w:rsidRPr="00406160">
        <w:t xml:space="preserve"> approximately 4.</w:t>
      </w:r>
      <w:r w:rsidR="00B7352E" w:rsidRPr="00406160">
        <w:t>0</w:t>
      </w:r>
      <w:r w:rsidR="00D2460E" w:rsidRPr="00406160">
        <w:t xml:space="preserve">7 </w:t>
      </w:r>
      <w:r w:rsidR="00B97426" w:rsidRPr="00406160">
        <w:t>a</w:t>
      </w:r>
      <w:r w:rsidR="00D2460E" w:rsidRPr="00406160">
        <w:t xml:space="preserve">cres </w:t>
      </w:r>
      <w:r w:rsidR="00406160">
        <w:t xml:space="preserve">of improved land comprised of one </w:t>
      </w:r>
      <w:r w:rsidR="00D2460E" w:rsidRPr="00406160">
        <w:t>irregularly shaped and level</w:t>
      </w:r>
      <w:r w:rsidR="00406160">
        <w:t xml:space="preserve"> parcel</w:t>
      </w:r>
      <w:r w:rsidR="00BE4D40">
        <w:t xml:space="preserve">. </w:t>
      </w:r>
      <w:r w:rsidR="0025550D">
        <w:t xml:space="preserve">The </w:t>
      </w:r>
      <w:r w:rsidR="00BE4D40">
        <w:t xml:space="preserve">Site </w:t>
      </w:r>
      <w:r w:rsidR="0025550D">
        <w:t xml:space="preserve">is located within an Opportunity Zone and Qualified Census Tract. </w:t>
      </w:r>
    </w:p>
    <w:p w14:paraId="30E3FE92" w14:textId="5C43786C" w:rsidR="00406160" w:rsidRDefault="00405227" w:rsidP="00E464C3">
      <w:r w:rsidRPr="0003496C">
        <w:rPr>
          <w:szCs w:val="24"/>
        </w:rPr>
        <w:t>The</w:t>
      </w:r>
      <w:r>
        <w:rPr>
          <w:szCs w:val="24"/>
        </w:rPr>
        <w:t>re are multiple existing improvements on the Site</w:t>
      </w:r>
      <w:r w:rsidR="00C63D76">
        <w:rPr>
          <w:szCs w:val="24"/>
        </w:rPr>
        <w:t xml:space="preserve">. </w:t>
      </w:r>
      <w:r w:rsidRPr="00102219">
        <w:rPr>
          <w:szCs w:val="24"/>
        </w:rPr>
        <w:t>The</w:t>
      </w:r>
      <w:r w:rsidR="00872CF3">
        <w:rPr>
          <w:szCs w:val="24"/>
        </w:rPr>
        <w:t>se</w:t>
      </w:r>
      <w:r w:rsidRPr="007571E0">
        <w:rPr>
          <w:szCs w:val="24"/>
        </w:rPr>
        <w:t xml:space="preserve"> </w:t>
      </w:r>
      <w:r>
        <w:rPr>
          <w:szCs w:val="24"/>
        </w:rPr>
        <w:t>structures</w:t>
      </w:r>
      <w:r w:rsidRPr="007571E0">
        <w:rPr>
          <w:szCs w:val="24"/>
        </w:rPr>
        <w:t xml:space="preserve"> are reportedly in poor condition</w:t>
      </w:r>
      <w:r w:rsidR="003B6F19">
        <w:rPr>
          <w:szCs w:val="24"/>
        </w:rPr>
        <w:t xml:space="preserve"> and Phase I and</w:t>
      </w:r>
      <w:r>
        <w:rPr>
          <w:szCs w:val="24"/>
        </w:rPr>
        <w:t xml:space="preserve"> Phase II </w:t>
      </w:r>
      <w:r w:rsidR="007D260C">
        <w:rPr>
          <w:szCs w:val="24"/>
        </w:rPr>
        <w:t>Environmental Assessments</w:t>
      </w:r>
      <w:r>
        <w:rPr>
          <w:szCs w:val="24"/>
        </w:rPr>
        <w:t xml:space="preserve"> (Exhibit </w:t>
      </w:r>
      <w:r w:rsidR="007D260C">
        <w:rPr>
          <w:szCs w:val="24"/>
        </w:rPr>
        <w:t>D</w:t>
      </w:r>
      <w:r>
        <w:rPr>
          <w:szCs w:val="24"/>
        </w:rPr>
        <w:t xml:space="preserve">) identified </w:t>
      </w:r>
      <w:r w:rsidR="007D260C">
        <w:rPr>
          <w:szCs w:val="24"/>
        </w:rPr>
        <w:t>one Recognized Environmental Condition on the Site.</w:t>
      </w:r>
      <w:r>
        <w:rPr>
          <w:szCs w:val="24"/>
        </w:rPr>
        <w:t xml:space="preserve"> Other possible site constraints </w:t>
      </w:r>
      <w:r w:rsidR="0007715C">
        <w:rPr>
          <w:szCs w:val="24"/>
        </w:rPr>
        <w:t xml:space="preserve">may </w:t>
      </w:r>
      <w:r>
        <w:rPr>
          <w:szCs w:val="24"/>
        </w:rPr>
        <w:t xml:space="preserve">include </w:t>
      </w:r>
      <w:r w:rsidR="00412D0F">
        <w:rPr>
          <w:szCs w:val="24"/>
        </w:rPr>
        <w:t>proximity to the Riverside Freeway (Highway 91) and traffic impact.</w:t>
      </w:r>
    </w:p>
    <w:p w14:paraId="312C94A0" w14:textId="709C1293" w:rsidR="0025550D" w:rsidRDefault="0025550D" w:rsidP="00E464C3">
      <w:r>
        <w:t xml:space="preserve">The City is the seat of the County of Riverside and is the most populous city in the Inland Empire metropolitan region, also a part of the Greater Los Angeles region. </w:t>
      </w:r>
      <w:r w:rsidR="00412D0F">
        <w:t xml:space="preserve">The Site </w:t>
      </w:r>
      <w:proofErr w:type="gramStart"/>
      <w:r w:rsidR="00412D0F">
        <w:t>is located in</w:t>
      </w:r>
      <w:proofErr w:type="gramEnd"/>
      <w:r w:rsidR="00412D0F">
        <w:t xml:space="preserve"> a mixed-use neighborhood with </w:t>
      </w:r>
      <w:r w:rsidR="00E463D7">
        <w:t xml:space="preserve">single-family homes </w:t>
      </w:r>
      <w:r w:rsidR="00412D0F">
        <w:t>immediately to the west,</w:t>
      </w:r>
      <w:r w:rsidR="002255F1">
        <w:t xml:space="preserve"> </w:t>
      </w:r>
      <w:r w:rsidR="00412D0F">
        <w:t xml:space="preserve">and </w:t>
      </w:r>
      <w:r w:rsidR="002255F1">
        <w:t>commercial and industrial uses to the north and south</w:t>
      </w:r>
      <w:r w:rsidR="00412D0F">
        <w:t>. It is approximately one mile from the City’s downtown</w:t>
      </w:r>
      <w:r w:rsidR="00872CF3">
        <w:t xml:space="preserve"> and associated amenities.</w:t>
      </w:r>
      <w:r>
        <w:t xml:space="preserve"> </w:t>
      </w:r>
    </w:p>
    <w:p w14:paraId="0D5C75A7" w14:textId="5F78E8A3" w:rsidR="5D1896ED" w:rsidRDefault="000871A7" w:rsidP="1D5A8E31">
      <w:r>
        <w:t xml:space="preserve">The City </w:t>
      </w:r>
      <w:r w:rsidR="007A1BBC">
        <w:t>is taking steps to address local housing need</w:t>
      </w:r>
      <w:r w:rsidR="0025550D">
        <w:t>. The City</w:t>
      </w:r>
      <w:r w:rsidR="7F667ADD">
        <w:t xml:space="preserve"> is currently in the process of updating its Housing Element to address its Regional Housing Needs Allocation </w:t>
      </w:r>
      <w:r w:rsidR="0025550D">
        <w:t xml:space="preserve">(RHNA) </w:t>
      </w:r>
      <w:r w:rsidR="7F667ADD">
        <w:t>of 18,458 new housing units as part of the 2021-2029 Housing Element Cycle (6</w:t>
      </w:r>
      <w:r w:rsidR="7F667ADD" w:rsidRPr="1D5A8E31">
        <w:rPr>
          <w:vertAlign w:val="superscript"/>
        </w:rPr>
        <w:t>t</w:t>
      </w:r>
      <w:r w:rsidR="6FE31878" w:rsidRPr="1D5A8E31">
        <w:rPr>
          <w:vertAlign w:val="superscript"/>
        </w:rPr>
        <w:t>h</w:t>
      </w:r>
      <w:r w:rsidR="6FE31878">
        <w:t xml:space="preserve"> Cycle)</w:t>
      </w:r>
      <w:r w:rsidR="007A1BBC">
        <w:t xml:space="preserve">. </w:t>
      </w:r>
      <w:r w:rsidR="5D1896ED">
        <w:t>The Housing Authority of the City of Riverside</w:t>
      </w:r>
      <w:r w:rsidR="4A93D8D3">
        <w:t xml:space="preserve"> </w:t>
      </w:r>
      <w:r w:rsidR="154563E0">
        <w:t>has 534 affordable housing developments in the pipeline, which include</w:t>
      </w:r>
      <w:r w:rsidR="5D1896ED">
        <w:t xml:space="preserve"> a permanent housing development consisting of ten tiny homes at 2831 Mulberry</w:t>
      </w:r>
      <w:r w:rsidR="0025550D">
        <w:t xml:space="preserve"> Street</w:t>
      </w:r>
      <w:r w:rsidR="5077A61F">
        <w:t xml:space="preserve">, which is 0.3 miles from the Site. </w:t>
      </w:r>
    </w:p>
    <w:p w14:paraId="6BF82659" w14:textId="2DDA35C4" w:rsidR="00D2460E" w:rsidRDefault="00872CF3" w:rsidP="00E464C3">
      <w:r>
        <w:t xml:space="preserve">The City is motivated and supportive of affordable housing development at the Site. The City envisions the development </w:t>
      </w:r>
      <w:r w:rsidR="00895A63">
        <w:t>be well-planned</w:t>
      </w:r>
      <w:r>
        <w:t xml:space="preserve"> </w:t>
      </w:r>
      <w:r w:rsidR="00895A63">
        <w:t xml:space="preserve">to </w:t>
      </w:r>
      <w:r w:rsidR="00591C01">
        <w:t xml:space="preserve">strengthen and enhance the surrounding neighborhood and </w:t>
      </w:r>
      <w:r w:rsidR="00895A63">
        <w:t xml:space="preserve">provide housing that </w:t>
      </w:r>
      <w:r w:rsidR="00591C01">
        <w:t xml:space="preserve">is </w:t>
      </w:r>
      <w:r w:rsidR="0292A983">
        <w:t xml:space="preserve">affordable </w:t>
      </w:r>
      <w:r w:rsidR="00591C01">
        <w:t xml:space="preserve">to </w:t>
      </w:r>
      <w:r>
        <w:t>families with children, persons at-risk of homelessness,</w:t>
      </w:r>
      <w:r w:rsidR="13BCD485">
        <w:t xml:space="preserve"> young professionals, </w:t>
      </w:r>
      <w:r>
        <w:t>veterans, and/or seniors</w:t>
      </w:r>
      <w:r w:rsidR="00591C01">
        <w:t>.</w:t>
      </w:r>
      <w:r w:rsidR="00EC11C7">
        <w:t xml:space="preserve"> The City is also home to the State’s California School for the Deaf of Riverside (CSDR) and has a large deaf community.</w:t>
      </w:r>
    </w:p>
    <w:p w14:paraId="2F12BC43" w14:textId="7CCD19C6" w:rsidR="00D2460E" w:rsidRDefault="00D2460E" w:rsidP="00E464C3"/>
    <w:p w14:paraId="6362AD0D" w14:textId="5B95A9C2" w:rsidR="00D2460E" w:rsidRDefault="00D2460E" w:rsidP="00E464C3"/>
    <w:p w14:paraId="7ABA9E26" w14:textId="77777777" w:rsidR="00D2460E" w:rsidRDefault="00D2460E" w:rsidP="00E464C3"/>
    <w:p w14:paraId="1CD7F10A" w14:textId="77777777" w:rsidR="00E464C3" w:rsidRPr="008A01E3" w:rsidRDefault="00E464C3" w:rsidP="00E464C3">
      <w:pPr>
        <w:pStyle w:val="Heading1"/>
        <w:numPr>
          <w:ilvl w:val="0"/>
          <w:numId w:val="28"/>
        </w:numPr>
      </w:pPr>
      <w:bookmarkStart w:id="14" w:name="_Toc20721605"/>
      <w:r w:rsidRPr="008A01E3">
        <w:lastRenderedPageBreak/>
        <w:t>DEVELOPMENT PRINCIPLES AND PARAMETERS</w:t>
      </w:r>
      <w:bookmarkEnd w:id="14"/>
    </w:p>
    <w:p w14:paraId="07D65BBC" w14:textId="77777777" w:rsidR="00FF2F75" w:rsidRPr="001C2DD8" w:rsidRDefault="00FF2F75" w:rsidP="00FF2F75">
      <w:r w:rsidRPr="001C2DD8">
        <w:t>The lack of affordable housing across California is a matter of vital statewide importance and the State is working to expand housing opportunities through a new level of innovation and cooperation between the public and private sectors. To help solve the affordable housing crisis, the State is seeking knowledgeable, financially sound, and experienced providers of affordable housing.</w:t>
      </w:r>
    </w:p>
    <w:p w14:paraId="4589ED46" w14:textId="0AA7FCF4" w:rsidR="00FF2F75" w:rsidRPr="00264368" w:rsidRDefault="00FF2F75" w:rsidP="00FF2F75">
      <w:pPr>
        <w:pStyle w:val="BodyText"/>
        <w:spacing w:before="199" w:line="276" w:lineRule="auto"/>
        <w:ind w:right="674"/>
        <w:rPr>
          <w:rFonts w:eastAsiaTheme="minorHAnsi" w:cstheme="minorBidi"/>
          <w:sz w:val="24"/>
        </w:rPr>
      </w:pPr>
      <w:r w:rsidRPr="00264368">
        <w:rPr>
          <w:rFonts w:eastAsiaTheme="minorHAnsi" w:cstheme="minorBidi"/>
          <w:sz w:val="24"/>
        </w:rPr>
        <w:t xml:space="preserve">The State is seeking proposals from Respondents who can support meeting the goals of the EO, including the provision of housing affordable to lower income households, and will creatively </w:t>
      </w:r>
      <w:r w:rsidR="00D76AEE">
        <w:rPr>
          <w:rFonts w:eastAsiaTheme="minorHAnsi" w:cstheme="minorBidi"/>
          <w:sz w:val="24"/>
        </w:rPr>
        <w:t>incorporate</w:t>
      </w:r>
      <w:r w:rsidRPr="00264368">
        <w:rPr>
          <w:rFonts w:eastAsiaTheme="minorHAnsi" w:cstheme="minorBidi"/>
          <w:sz w:val="24"/>
        </w:rPr>
        <w:t xml:space="preserve"> the following principles. These are intended to make the State’s desired expectations clear and guide the project from solicitation through construction.</w:t>
      </w:r>
    </w:p>
    <w:p w14:paraId="57607630" w14:textId="77777777" w:rsidR="00FF2F75" w:rsidRDefault="00FF2F75" w:rsidP="00FF2F75">
      <w:pPr>
        <w:pStyle w:val="ListParagraph"/>
        <w:widowControl w:val="0"/>
        <w:numPr>
          <w:ilvl w:val="0"/>
          <w:numId w:val="39"/>
        </w:numPr>
        <w:tabs>
          <w:tab w:val="left" w:pos="820"/>
          <w:tab w:val="left" w:pos="821"/>
        </w:tabs>
        <w:autoSpaceDE w:val="0"/>
        <w:autoSpaceDN w:val="0"/>
        <w:spacing w:before="202" w:after="0" w:line="273" w:lineRule="auto"/>
        <w:ind w:right="653"/>
        <w:contextualSpacing w:val="0"/>
      </w:pPr>
      <w:r>
        <w:rPr>
          <w:b/>
          <w:i/>
        </w:rPr>
        <w:t xml:space="preserve">Affordability: </w:t>
      </w:r>
      <w:r>
        <w:t>Maximize the affordability on site, including depth of affordability as well as percentage of units that are affordable (accounting for size differences between units with different bedroom</w:t>
      </w:r>
      <w:r>
        <w:rPr>
          <w:spacing w:val="-5"/>
        </w:rPr>
        <w:t xml:space="preserve"> </w:t>
      </w:r>
      <w:r>
        <w:t>counts</w:t>
      </w:r>
      <w:proofErr w:type="gramStart"/>
      <w:r>
        <w:t>);</w:t>
      </w:r>
      <w:proofErr w:type="gramEnd"/>
    </w:p>
    <w:p w14:paraId="2AA2EE86" w14:textId="77777777" w:rsidR="00FF2F75" w:rsidRDefault="00FF2F75" w:rsidP="00FF2F75">
      <w:pPr>
        <w:pStyle w:val="ListParagraph"/>
        <w:widowControl w:val="0"/>
        <w:numPr>
          <w:ilvl w:val="0"/>
          <w:numId w:val="39"/>
        </w:numPr>
        <w:tabs>
          <w:tab w:val="left" w:pos="820"/>
          <w:tab w:val="left" w:pos="821"/>
        </w:tabs>
        <w:autoSpaceDE w:val="0"/>
        <w:autoSpaceDN w:val="0"/>
        <w:spacing w:before="3" w:after="0"/>
        <w:ind w:right="641"/>
        <w:contextualSpacing w:val="0"/>
      </w:pPr>
      <w:r>
        <w:rPr>
          <w:b/>
          <w:i/>
        </w:rPr>
        <w:t xml:space="preserve">Innovative Housing and Construction Types: </w:t>
      </w:r>
      <w:r>
        <w:t>Catalyze and incubate innovative models for construction (such as modular or prefabrication),</w:t>
      </w:r>
      <w:r>
        <w:rPr>
          <w:spacing w:val="-23"/>
        </w:rPr>
        <w:t xml:space="preserve"> </w:t>
      </w:r>
      <w:r>
        <w:t xml:space="preserve">financing, and workforce development—recognizing that design and construction quality should not be comprised. Innovative Housing and Construction is desirable, but </w:t>
      </w:r>
      <w:r>
        <w:rPr>
          <w:i/>
        </w:rPr>
        <w:t xml:space="preserve">not </w:t>
      </w:r>
      <w:r>
        <w:t>a strict</w:t>
      </w:r>
      <w:r>
        <w:rPr>
          <w:spacing w:val="-3"/>
        </w:rPr>
        <w:t xml:space="preserve"> </w:t>
      </w:r>
      <w:proofErr w:type="gramStart"/>
      <w:r>
        <w:t>requirement;</w:t>
      </w:r>
      <w:proofErr w:type="gramEnd"/>
    </w:p>
    <w:p w14:paraId="47A55169" w14:textId="77777777" w:rsidR="00FF2F75" w:rsidRDefault="00FF2F75" w:rsidP="00FF2F75">
      <w:pPr>
        <w:pStyle w:val="ListParagraph"/>
        <w:widowControl w:val="0"/>
        <w:numPr>
          <w:ilvl w:val="0"/>
          <w:numId w:val="39"/>
        </w:numPr>
        <w:tabs>
          <w:tab w:val="left" w:pos="820"/>
          <w:tab w:val="left" w:pos="821"/>
        </w:tabs>
        <w:autoSpaceDE w:val="0"/>
        <w:autoSpaceDN w:val="0"/>
        <w:spacing w:after="0"/>
        <w:ind w:right="707"/>
        <w:contextualSpacing w:val="0"/>
      </w:pPr>
      <w:r>
        <w:rPr>
          <w:b/>
          <w:i/>
        </w:rPr>
        <w:t xml:space="preserve">Efficiency: </w:t>
      </w:r>
      <w:r>
        <w:t>Identify a strategy for delivering on the timing goals for the EO (i.e., feasibility of breaking ground within two years of entering the lease and regulatory agreement and completing units within three years) and employing several time saving measures. Efficiency of delivery also recognizes that deeper affordability may need multiple funding sources which are available through different and competitive funding cycles and Notices of Funding Availability (NOFAs</w:t>
      </w:r>
      <w:proofErr w:type="gramStart"/>
      <w:r>
        <w:t>);</w:t>
      </w:r>
      <w:proofErr w:type="gramEnd"/>
    </w:p>
    <w:p w14:paraId="2C3114F8" w14:textId="77777777" w:rsidR="00FF2F75" w:rsidRDefault="00FF2F75" w:rsidP="00FF2F75">
      <w:pPr>
        <w:pStyle w:val="ListParagraph"/>
        <w:widowControl w:val="0"/>
        <w:numPr>
          <w:ilvl w:val="0"/>
          <w:numId w:val="39"/>
        </w:numPr>
        <w:tabs>
          <w:tab w:val="left" w:pos="820"/>
          <w:tab w:val="left" w:pos="821"/>
        </w:tabs>
        <w:autoSpaceDE w:val="0"/>
        <w:autoSpaceDN w:val="0"/>
        <w:spacing w:after="0" w:line="273" w:lineRule="auto"/>
        <w:ind w:right="946"/>
        <w:contextualSpacing w:val="0"/>
      </w:pPr>
      <w:r>
        <w:rPr>
          <w:b/>
          <w:i/>
        </w:rPr>
        <w:t xml:space="preserve">Accessibility: </w:t>
      </w:r>
      <w:r>
        <w:t>As part of providing for accessible housing for all Californians, Respondents are encouraged to incorporate cost-effective design approaches consistent with universal design principles and/or related local</w:t>
      </w:r>
      <w:r>
        <w:rPr>
          <w:spacing w:val="-15"/>
        </w:rPr>
        <w:t xml:space="preserve"> </w:t>
      </w:r>
      <w:proofErr w:type="gramStart"/>
      <w:r>
        <w:t>ordinances;</w:t>
      </w:r>
      <w:proofErr w:type="gramEnd"/>
    </w:p>
    <w:p w14:paraId="71FE302E" w14:textId="7217CB02" w:rsidR="00FF2F75" w:rsidRDefault="00FF2F75" w:rsidP="00FF2F75">
      <w:pPr>
        <w:pStyle w:val="ListParagraph"/>
        <w:widowControl w:val="0"/>
        <w:numPr>
          <w:ilvl w:val="0"/>
          <w:numId w:val="39"/>
        </w:numPr>
        <w:tabs>
          <w:tab w:val="left" w:pos="820"/>
          <w:tab w:val="left" w:pos="821"/>
        </w:tabs>
        <w:autoSpaceDE w:val="0"/>
        <w:autoSpaceDN w:val="0"/>
        <w:spacing w:after="0"/>
        <w:ind w:right="713"/>
        <w:contextualSpacing w:val="0"/>
      </w:pPr>
      <w:r>
        <w:rPr>
          <w:b/>
          <w:i/>
        </w:rPr>
        <w:t xml:space="preserve">Sustainability: </w:t>
      </w:r>
      <w:r>
        <w:t xml:space="preserve">Reflect the State’s and </w:t>
      </w:r>
      <w:r w:rsidRPr="0042448B">
        <w:t xml:space="preserve">City’s </w:t>
      </w:r>
      <w:r>
        <w:t>emphasis on sustainable construction, including the use of recycled products, commitments to low energy use, building electrification, and/or the use of renewable construction materials, such as</w:t>
      </w:r>
      <w:r>
        <w:rPr>
          <w:spacing w:val="-31"/>
        </w:rPr>
        <w:t xml:space="preserve"> </w:t>
      </w:r>
      <w:r>
        <w:t>mass timber as recognized through approved guidelines by the California Building Officials (CALBO) and the California Building Standards</w:t>
      </w:r>
      <w:r>
        <w:rPr>
          <w:spacing w:val="-10"/>
        </w:rPr>
        <w:t xml:space="preserve"> </w:t>
      </w:r>
      <w:proofErr w:type="gramStart"/>
      <w:r>
        <w:t>Commission;</w:t>
      </w:r>
      <w:proofErr w:type="gramEnd"/>
    </w:p>
    <w:p w14:paraId="3F8B367E" w14:textId="77777777" w:rsidR="00FF2F75" w:rsidRDefault="00FF2F75" w:rsidP="00FF2F75">
      <w:pPr>
        <w:pStyle w:val="ListParagraph"/>
        <w:widowControl w:val="0"/>
        <w:numPr>
          <w:ilvl w:val="0"/>
          <w:numId w:val="39"/>
        </w:numPr>
        <w:tabs>
          <w:tab w:val="left" w:pos="820"/>
          <w:tab w:val="left" w:pos="821"/>
        </w:tabs>
        <w:autoSpaceDE w:val="0"/>
        <w:autoSpaceDN w:val="0"/>
        <w:spacing w:after="0" w:line="273" w:lineRule="auto"/>
        <w:ind w:right="1014"/>
        <w:contextualSpacing w:val="0"/>
      </w:pPr>
      <w:r>
        <w:rPr>
          <w:b/>
          <w:i/>
        </w:rPr>
        <w:t xml:space="preserve">Development Costs: </w:t>
      </w:r>
      <w:r>
        <w:t xml:space="preserve">Pursue cost reducing measures such as impact fee program waivers or reductions, innovative housing types (e.g., </w:t>
      </w:r>
      <w:r>
        <w:lastRenderedPageBreak/>
        <w:t>modular or other prefabricated systems), and other measures while maintaining a high-quality design that complements</w:t>
      </w:r>
      <w:r>
        <w:rPr>
          <w:spacing w:val="-25"/>
        </w:rPr>
        <w:t xml:space="preserve"> </w:t>
      </w:r>
      <w:r>
        <w:t xml:space="preserve">the </w:t>
      </w:r>
      <w:proofErr w:type="gramStart"/>
      <w:r>
        <w:t>neighborhood;</w:t>
      </w:r>
      <w:proofErr w:type="gramEnd"/>
    </w:p>
    <w:p w14:paraId="5AB65B42" w14:textId="4164B8DD" w:rsidR="00FF2F75" w:rsidRDefault="00FF2F75" w:rsidP="00FF2F75">
      <w:pPr>
        <w:pStyle w:val="ListParagraph"/>
        <w:widowControl w:val="0"/>
        <w:numPr>
          <w:ilvl w:val="0"/>
          <w:numId w:val="39"/>
        </w:numPr>
        <w:tabs>
          <w:tab w:val="left" w:pos="820"/>
          <w:tab w:val="left" w:pos="821"/>
        </w:tabs>
        <w:autoSpaceDE w:val="0"/>
        <w:autoSpaceDN w:val="0"/>
        <w:spacing w:after="0" w:line="273" w:lineRule="auto"/>
        <w:contextualSpacing w:val="0"/>
      </w:pPr>
      <w:r w:rsidRPr="1D5A8E31">
        <w:rPr>
          <w:b/>
          <w:bCs/>
          <w:i/>
          <w:iCs/>
        </w:rPr>
        <w:t xml:space="preserve">Outreach: </w:t>
      </w:r>
      <w:r>
        <w:t xml:space="preserve">Facilitate meaningful public participation, through a partnership with local stakeholders and the </w:t>
      </w:r>
      <w:r w:rsidR="002D396C" w:rsidRPr="0042448B">
        <w:t xml:space="preserve">City </w:t>
      </w:r>
      <w:r>
        <w:t>that is consistent with the Ralph M. Brown Act, if applicable, and other strategies to engage the community throughout the development</w:t>
      </w:r>
      <w:r>
        <w:rPr>
          <w:spacing w:val="-3"/>
        </w:rPr>
        <w:t xml:space="preserve"> </w:t>
      </w:r>
      <w:proofErr w:type="gramStart"/>
      <w:r>
        <w:t>process;</w:t>
      </w:r>
      <w:proofErr w:type="gramEnd"/>
    </w:p>
    <w:p w14:paraId="20D7EADD" w14:textId="61667A2A" w:rsidR="00FF2F75" w:rsidRDefault="00FF2F75" w:rsidP="00FF2F75">
      <w:pPr>
        <w:pStyle w:val="ListParagraph"/>
        <w:widowControl w:val="0"/>
        <w:numPr>
          <w:ilvl w:val="0"/>
          <w:numId w:val="39"/>
        </w:numPr>
        <w:tabs>
          <w:tab w:val="left" w:pos="820"/>
          <w:tab w:val="left" w:pos="821"/>
        </w:tabs>
        <w:autoSpaceDE w:val="0"/>
        <w:autoSpaceDN w:val="0"/>
        <w:spacing w:before="2" w:after="0"/>
        <w:contextualSpacing w:val="0"/>
      </w:pPr>
      <w:r w:rsidRPr="1D5A8E31">
        <w:rPr>
          <w:b/>
          <w:bCs/>
          <w:i/>
          <w:iCs/>
        </w:rPr>
        <w:t xml:space="preserve">Partnership and Collaboration: </w:t>
      </w:r>
      <w:r>
        <w:t xml:space="preserve">Seek partnerships with the </w:t>
      </w:r>
      <w:r w:rsidRPr="0042448B">
        <w:t xml:space="preserve">City </w:t>
      </w:r>
      <w:r>
        <w:t>and local stakeholders, such as</w:t>
      </w:r>
      <w:r w:rsidR="00501204">
        <w:t xml:space="preserve"> </w:t>
      </w:r>
      <w:r w:rsidR="00987E80">
        <w:t>the Housing Authority of the City of Riverside</w:t>
      </w:r>
      <w:r w:rsidR="00591C01">
        <w:t>,</w:t>
      </w:r>
      <w:r w:rsidR="00987E80">
        <w:t xml:space="preserve"> </w:t>
      </w:r>
      <w:r w:rsidR="0C2897DF" w:rsidRPr="00591C01">
        <w:t>the Downtown Area Neighb</w:t>
      </w:r>
      <w:r w:rsidR="00591C01" w:rsidRPr="00591C01">
        <w:t>o</w:t>
      </w:r>
      <w:r w:rsidR="0C2897DF" w:rsidRPr="00591C01">
        <w:t xml:space="preserve">rhood Alliance and </w:t>
      </w:r>
      <w:r w:rsidR="00591C01" w:rsidRPr="00591C01">
        <w:t xml:space="preserve">the </w:t>
      </w:r>
      <w:r w:rsidR="0C2897DF" w:rsidRPr="00591C01">
        <w:t>Northside</w:t>
      </w:r>
      <w:r w:rsidR="00591C01" w:rsidRPr="00591C01">
        <w:t xml:space="preserve"> neighborhood</w:t>
      </w:r>
      <w:r>
        <w:t xml:space="preserve">, to align </w:t>
      </w:r>
      <w:r w:rsidRPr="0042448B">
        <w:t>with community housing needs and economic development goals, existing resources and services, transportation, and</w:t>
      </w:r>
      <w:r w:rsidRPr="0042448B">
        <w:rPr>
          <w:spacing w:val="-25"/>
        </w:rPr>
        <w:t xml:space="preserve"> </w:t>
      </w:r>
      <w:proofErr w:type="gramStart"/>
      <w:r w:rsidRPr="0042448B">
        <w:t>amenities;</w:t>
      </w:r>
      <w:proofErr w:type="gramEnd"/>
      <w:r>
        <w:t xml:space="preserve"> </w:t>
      </w:r>
    </w:p>
    <w:p w14:paraId="1659EBBE" w14:textId="120A4778" w:rsidR="00FF2F75" w:rsidRDefault="00FF2F75" w:rsidP="00FF2F75">
      <w:pPr>
        <w:pStyle w:val="ListParagraph"/>
        <w:widowControl w:val="0"/>
        <w:numPr>
          <w:ilvl w:val="0"/>
          <w:numId w:val="39"/>
        </w:numPr>
        <w:tabs>
          <w:tab w:val="left" w:pos="820"/>
          <w:tab w:val="left" w:pos="821"/>
        </w:tabs>
        <w:autoSpaceDE w:val="0"/>
        <w:autoSpaceDN w:val="0"/>
        <w:spacing w:after="0" w:line="271" w:lineRule="auto"/>
        <w:contextualSpacing w:val="0"/>
      </w:pPr>
      <w:r w:rsidRPr="1D5A8E31">
        <w:rPr>
          <w:b/>
          <w:bCs/>
          <w:i/>
          <w:iCs/>
        </w:rPr>
        <w:t xml:space="preserve">State Planning Priorities: </w:t>
      </w:r>
      <w:r>
        <w:t>Maximize land resources and efficient land</w:t>
      </w:r>
      <w:r>
        <w:rPr>
          <w:spacing w:val="-23"/>
        </w:rPr>
        <w:t xml:space="preserve"> </w:t>
      </w:r>
      <w:r>
        <w:t>use patterns by developing as densely as</w:t>
      </w:r>
      <w:r>
        <w:rPr>
          <w:spacing w:val="-9"/>
        </w:rPr>
        <w:t xml:space="preserve"> </w:t>
      </w:r>
      <w:r>
        <w:t>feasible</w:t>
      </w:r>
      <w:r w:rsidR="00133D75">
        <w:t xml:space="preserve">, </w:t>
      </w:r>
      <w:r w:rsidR="008D541C">
        <w:t xml:space="preserve">where </w:t>
      </w:r>
      <w:r w:rsidR="00133D75">
        <w:t>appropriate</w:t>
      </w:r>
      <w:r w:rsidR="00EC11C7">
        <w:t>; and</w:t>
      </w:r>
    </w:p>
    <w:p w14:paraId="307BA3FD" w14:textId="44B58C10" w:rsidR="00FF2F75" w:rsidRPr="0048573A" w:rsidRDefault="1851F6FE" w:rsidP="1D5A8E31">
      <w:pPr>
        <w:pStyle w:val="ListParagraph"/>
        <w:widowControl w:val="0"/>
        <w:numPr>
          <w:ilvl w:val="0"/>
          <w:numId w:val="39"/>
        </w:numPr>
        <w:tabs>
          <w:tab w:val="left" w:pos="820"/>
          <w:tab w:val="left" w:pos="821"/>
        </w:tabs>
        <w:autoSpaceDE w:val="0"/>
        <w:autoSpaceDN w:val="0"/>
        <w:spacing w:after="0" w:line="271" w:lineRule="auto"/>
        <w:contextualSpacing w:val="0"/>
        <w:rPr>
          <w:rFonts w:eastAsia="Arial" w:cs="Arial"/>
          <w:szCs w:val="24"/>
        </w:rPr>
      </w:pPr>
      <w:r w:rsidRPr="0048573A">
        <w:rPr>
          <w:b/>
          <w:bCs/>
          <w:i/>
          <w:iCs/>
        </w:rPr>
        <w:t xml:space="preserve">Local Planning Priorities: </w:t>
      </w:r>
      <w:r w:rsidRPr="0048573A">
        <w:t xml:space="preserve">Facilitate the development of a project that builds on, and advances, the policies developed as part of the </w:t>
      </w:r>
      <w:hyperlink r:id="rId15" w:history="1">
        <w:r w:rsidRPr="0048573A">
          <w:rPr>
            <w:rStyle w:val="Hyperlink"/>
          </w:rPr>
          <w:t>Housing Element Update</w:t>
        </w:r>
      </w:hyperlink>
      <w:r w:rsidR="422380C4" w:rsidRPr="0048573A">
        <w:t xml:space="preserve"> to help the City meet its affordable housing needs.</w:t>
      </w:r>
    </w:p>
    <w:p w14:paraId="7765D697" w14:textId="63EABA3D" w:rsidR="00E464C3" w:rsidRPr="00C14B14" w:rsidRDefault="00FF2F75" w:rsidP="00FF2F75">
      <w:r>
        <w:br w:type="page"/>
      </w:r>
    </w:p>
    <w:p w14:paraId="700BF171" w14:textId="77777777" w:rsidR="00E464C3" w:rsidRPr="00DC4876" w:rsidRDefault="00E464C3" w:rsidP="00E464C3">
      <w:pPr>
        <w:pStyle w:val="Heading1"/>
        <w:numPr>
          <w:ilvl w:val="0"/>
          <w:numId w:val="28"/>
        </w:numPr>
      </w:pPr>
      <w:bookmarkStart w:id="15" w:name="_Toc20721616"/>
      <w:r w:rsidRPr="00114886">
        <w:lastRenderedPageBreak/>
        <w:t>SITE CONDITIONS</w:t>
      </w:r>
      <w:r>
        <w:t xml:space="preserve"> AND </w:t>
      </w:r>
      <w:r w:rsidRPr="00DC4876">
        <w:t>APPLICABLE LAND USE POLICIES</w:t>
      </w:r>
      <w:bookmarkEnd w:id="15"/>
    </w:p>
    <w:p w14:paraId="44602DEE" w14:textId="17896351" w:rsidR="00172F59" w:rsidRDefault="006C77DD" w:rsidP="00E464C3">
      <w:pPr>
        <w:rPr>
          <w:szCs w:val="24"/>
        </w:rPr>
      </w:pPr>
      <w:r>
        <w:rPr>
          <w:noProof/>
          <w:szCs w:val="24"/>
        </w:rPr>
        <w:drawing>
          <wp:inline distT="0" distB="0" distL="0" distR="0" wp14:anchorId="0CB3D88B" wp14:editId="0BBEBC77">
            <wp:extent cx="5073650" cy="3800359"/>
            <wp:effectExtent l="0" t="0" r="0" b="0"/>
            <wp:docPr id="2" name="Picture 2" descr="Aerial Map of Riverside Affordable Housing Develop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Map of Riverside Affordable Housing Development Si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9500" cy="3804741"/>
                    </a:xfrm>
                    <a:prstGeom prst="rect">
                      <a:avLst/>
                    </a:prstGeom>
                  </pic:spPr>
                </pic:pic>
              </a:graphicData>
            </a:graphic>
          </wp:inline>
        </w:drawing>
      </w:r>
    </w:p>
    <w:p w14:paraId="153A6BFF" w14:textId="2E13B053" w:rsidR="00E464C3" w:rsidRDefault="00E464C3" w:rsidP="00E464C3">
      <w:pPr>
        <w:rPr>
          <w:szCs w:val="24"/>
        </w:rPr>
      </w:pPr>
      <w:r w:rsidRPr="008D2CE0">
        <w:rPr>
          <w:szCs w:val="24"/>
        </w:rPr>
        <w:t xml:space="preserve">The </w:t>
      </w:r>
      <w:r w:rsidR="00FF2F75" w:rsidRPr="008D2CE0">
        <w:rPr>
          <w:szCs w:val="24"/>
        </w:rPr>
        <w:t>Site</w:t>
      </w:r>
      <w:r w:rsidRPr="008D2CE0">
        <w:rPr>
          <w:szCs w:val="24"/>
        </w:rPr>
        <w:t xml:space="preserve"> </w:t>
      </w:r>
      <w:r w:rsidR="0042448B">
        <w:rPr>
          <w:szCs w:val="24"/>
        </w:rPr>
        <w:t xml:space="preserve">has improved land comprised of </w:t>
      </w:r>
      <w:r w:rsidR="0042448B">
        <w:t xml:space="preserve">one parcel </w:t>
      </w:r>
      <w:r w:rsidR="0042448B" w:rsidRPr="00406160">
        <w:t>(APN) 209-130-003</w:t>
      </w:r>
      <w:r w:rsidR="0042448B">
        <w:t xml:space="preserve"> and is </w:t>
      </w:r>
      <w:r w:rsidR="0042448B">
        <w:rPr>
          <w:szCs w:val="24"/>
        </w:rPr>
        <w:t>ap</w:t>
      </w:r>
      <w:r w:rsidRPr="008D2CE0">
        <w:rPr>
          <w:szCs w:val="24"/>
        </w:rPr>
        <w:t xml:space="preserve">proximately </w:t>
      </w:r>
      <w:r w:rsidR="00E56B9F" w:rsidRPr="0042448B">
        <w:rPr>
          <w:szCs w:val="24"/>
        </w:rPr>
        <w:t>4.</w:t>
      </w:r>
      <w:r w:rsidR="00AC1BCD">
        <w:rPr>
          <w:szCs w:val="24"/>
        </w:rPr>
        <w:t>0</w:t>
      </w:r>
      <w:r w:rsidR="00E56B9F" w:rsidRPr="0042448B">
        <w:rPr>
          <w:szCs w:val="24"/>
        </w:rPr>
        <w:t>7</w:t>
      </w:r>
      <w:r w:rsidRPr="0042448B">
        <w:rPr>
          <w:szCs w:val="24"/>
        </w:rPr>
        <w:t xml:space="preserve"> </w:t>
      </w:r>
      <w:r w:rsidRPr="008D2CE0">
        <w:rPr>
          <w:szCs w:val="24"/>
        </w:rPr>
        <w:t>+/- acres</w:t>
      </w:r>
      <w:r w:rsidR="0042448B">
        <w:rPr>
          <w:szCs w:val="24"/>
        </w:rPr>
        <w:t xml:space="preserve">. Existing improvements include </w:t>
      </w:r>
      <w:r w:rsidR="0042448B" w:rsidRPr="009179C0">
        <w:rPr>
          <w:szCs w:val="24"/>
        </w:rPr>
        <w:t>15,000+/- sf of office and 6,000+/- sf of industrial space</w:t>
      </w:r>
      <w:r w:rsidR="0042448B">
        <w:rPr>
          <w:szCs w:val="24"/>
        </w:rPr>
        <w:t xml:space="preserve"> in reportedly poor condition</w:t>
      </w:r>
      <w:r w:rsidRPr="008D2CE0">
        <w:rPr>
          <w:szCs w:val="24"/>
        </w:rPr>
        <w:t xml:space="preserve">. </w:t>
      </w:r>
      <w:r w:rsidR="0042448B">
        <w:rPr>
          <w:szCs w:val="24"/>
        </w:rPr>
        <w:t>The parcel</w:t>
      </w:r>
      <w:r w:rsidR="00E56B9F" w:rsidRPr="00295FBD">
        <w:rPr>
          <w:szCs w:val="24"/>
        </w:rPr>
        <w:t xml:space="preserve"> is situated just no</w:t>
      </w:r>
      <w:r w:rsidR="00E56B9F" w:rsidRPr="0003496C">
        <w:rPr>
          <w:szCs w:val="24"/>
        </w:rPr>
        <w:t>rthwest and adjacent to Highway 91 and south of Highway 60.</w:t>
      </w:r>
      <w:r w:rsidR="008D2CE0" w:rsidRPr="0003496C">
        <w:rPr>
          <w:szCs w:val="24"/>
        </w:rPr>
        <w:t xml:space="preserve"> </w:t>
      </w:r>
    </w:p>
    <w:p w14:paraId="7C50D2CA" w14:textId="2F646FF5" w:rsidR="0042448B" w:rsidRPr="008D2CE0" w:rsidRDefault="0042448B" w:rsidP="00E464C3">
      <w:pPr>
        <w:rPr>
          <w:szCs w:val="24"/>
        </w:rPr>
      </w:pPr>
      <w:r>
        <w:rPr>
          <w:szCs w:val="24"/>
        </w:rPr>
        <w:t xml:space="preserve">The </w:t>
      </w:r>
      <w:r w:rsidR="00C23113">
        <w:rPr>
          <w:szCs w:val="24"/>
        </w:rPr>
        <w:t xml:space="preserve">Site </w:t>
      </w:r>
      <w:r w:rsidR="00EE7D20">
        <w:rPr>
          <w:szCs w:val="24"/>
        </w:rPr>
        <w:t xml:space="preserve">formerly served as the Southern Region Headquarters of </w:t>
      </w:r>
      <w:r>
        <w:rPr>
          <w:szCs w:val="24"/>
        </w:rPr>
        <w:t>the State of California Department of Forest and Fire Protection (Cal</w:t>
      </w:r>
      <w:r w:rsidR="00D728EE">
        <w:rPr>
          <w:szCs w:val="24"/>
        </w:rPr>
        <w:t xml:space="preserve"> </w:t>
      </w:r>
      <w:r>
        <w:rPr>
          <w:szCs w:val="24"/>
        </w:rPr>
        <w:t xml:space="preserve">Fire) </w:t>
      </w:r>
      <w:r w:rsidR="00DB181B">
        <w:rPr>
          <w:szCs w:val="24"/>
        </w:rPr>
        <w:t>until 2018</w:t>
      </w:r>
      <w:r w:rsidR="00EE2185">
        <w:rPr>
          <w:szCs w:val="24"/>
        </w:rPr>
        <w:t xml:space="preserve">, when operations transitioned to a new location in Moreno Valley. </w:t>
      </w:r>
      <w:r w:rsidR="00000BE0">
        <w:rPr>
          <w:szCs w:val="24"/>
        </w:rPr>
        <w:t xml:space="preserve">The irregularly shaped Site consists of flat-lying developed land with access from the primarily residential Mulberry Street and Holding Street. Phase I and II environmental reports </w:t>
      </w:r>
      <w:r w:rsidR="00A0164A">
        <w:rPr>
          <w:szCs w:val="24"/>
        </w:rPr>
        <w:t xml:space="preserve">(Exhibit D) </w:t>
      </w:r>
      <w:r w:rsidR="00000BE0">
        <w:rPr>
          <w:szCs w:val="24"/>
        </w:rPr>
        <w:t xml:space="preserve">were performed on the </w:t>
      </w:r>
      <w:r w:rsidR="0048573A">
        <w:rPr>
          <w:szCs w:val="24"/>
        </w:rPr>
        <w:t>S</w:t>
      </w:r>
      <w:r w:rsidR="00000BE0">
        <w:rPr>
          <w:szCs w:val="24"/>
        </w:rPr>
        <w:t xml:space="preserve">ite and results found </w:t>
      </w:r>
      <w:r w:rsidR="001A1552">
        <w:rPr>
          <w:szCs w:val="24"/>
        </w:rPr>
        <w:t xml:space="preserve">one Recognized </w:t>
      </w:r>
      <w:r w:rsidR="006A5DFD">
        <w:rPr>
          <w:szCs w:val="24"/>
        </w:rPr>
        <w:t xml:space="preserve">Environmental Condition </w:t>
      </w:r>
      <w:r w:rsidR="008F0771">
        <w:t>that would require further environmental assessment or mitigatio</w:t>
      </w:r>
      <w:r w:rsidR="00225CA6">
        <w:t>n.</w:t>
      </w:r>
    </w:p>
    <w:p w14:paraId="7C9B58C6" w14:textId="43C259F7" w:rsidR="00000BE0" w:rsidRDefault="00603CA8" w:rsidP="00603CA8">
      <w:r>
        <w:t xml:space="preserve">The Site is currently zoned by the City </w:t>
      </w:r>
      <w:r w:rsidR="00E91BDF">
        <w:t xml:space="preserve">as </w:t>
      </w:r>
      <w:r w:rsidR="00000BE0">
        <w:t xml:space="preserve">a </w:t>
      </w:r>
      <w:r w:rsidR="008D2CE0">
        <w:t xml:space="preserve">Business and Manufacturing Park </w:t>
      </w:r>
      <w:r w:rsidR="006B3D42">
        <w:t>z</w:t>
      </w:r>
      <w:r w:rsidR="008D2CE0">
        <w:t xml:space="preserve">one </w:t>
      </w:r>
      <w:r w:rsidR="006B3D42">
        <w:t xml:space="preserve">(BMP) </w:t>
      </w:r>
      <w:r w:rsidR="008D2CE0">
        <w:t>and the General Plan designation is Business/Office Park</w:t>
      </w:r>
      <w:r w:rsidR="006B3D42">
        <w:t xml:space="preserve"> (B/OP)</w:t>
      </w:r>
      <w:r w:rsidR="008D2CE0">
        <w:t>.</w:t>
      </w:r>
      <w:r>
        <w:t xml:space="preserve"> </w:t>
      </w:r>
      <w:r w:rsidR="00000BE0">
        <w:t xml:space="preserve">The surrounding vicinity includes </w:t>
      </w:r>
      <w:r w:rsidR="004B5082">
        <w:t>single-family</w:t>
      </w:r>
      <w:r w:rsidR="00000BE0">
        <w:t xml:space="preserve"> </w:t>
      </w:r>
      <w:r w:rsidR="005811A2">
        <w:t>residential</w:t>
      </w:r>
      <w:r w:rsidR="004B5082">
        <w:t xml:space="preserve"> (R-1-7000)</w:t>
      </w:r>
      <w:r w:rsidR="005811A2">
        <w:t xml:space="preserve"> </w:t>
      </w:r>
      <w:r w:rsidR="00000BE0">
        <w:t>immediately to the west, and commercial and industrial uses to the north, south and east</w:t>
      </w:r>
      <w:r w:rsidR="004129DE">
        <w:t xml:space="preserve"> across Highway 91</w:t>
      </w:r>
      <w:r w:rsidR="00000BE0">
        <w:t>.</w:t>
      </w:r>
      <w:r w:rsidR="666A72E2">
        <w:t xml:space="preserve"> The City </w:t>
      </w:r>
      <w:r w:rsidR="0048573A">
        <w:t>intends to</w:t>
      </w:r>
      <w:r w:rsidR="61AF219A">
        <w:t xml:space="preserve"> </w:t>
      </w:r>
      <w:r w:rsidR="666A72E2">
        <w:t>rezon</w:t>
      </w:r>
      <w:r w:rsidR="0048573A">
        <w:t>e</w:t>
      </w:r>
      <w:r w:rsidR="666A72E2">
        <w:t xml:space="preserve"> the site </w:t>
      </w:r>
      <w:r w:rsidR="41B045D2">
        <w:t>to Mixed Use – Village (30 du/</w:t>
      </w:r>
      <w:proofErr w:type="gramStart"/>
      <w:r w:rsidR="41B045D2">
        <w:t>a and</w:t>
      </w:r>
      <w:proofErr w:type="gramEnd"/>
      <w:r w:rsidR="41B045D2">
        <w:t xml:space="preserve"> 2.5 FAR) </w:t>
      </w:r>
      <w:r w:rsidR="2EABC26C">
        <w:t xml:space="preserve">as part of </w:t>
      </w:r>
      <w:r w:rsidR="00895A63">
        <w:t>its</w:t>
      </w:r>
      <w:r w:rsidR="2EABC26C">
        <w:t xml:space="preserve"> Housing Element update.</w:t>
      </w:r>
    </w:p>
    <w:p w14:paraId="620E4938" w14:textId="6EA9AB19" w:rsidR="00603CA8" w:rsidRPr="004B761B" w:rsidRDefault="00603CA8" w:rsidP="00603CA8">
      <w:r w:rsidRPr="004B761B">
        <w:lastRenderedPageBreak/>
        <w:t xml:space="preserve">To increase affordable housing throughout the State of California, the Governor’s EO addresses instances where local zoning is inconsistent with the anticipated housing use. EO N-06-19 states: </w:t>
      </w:r>
    </w:p>
    <w:p w14:paraId="591BE74C" w14:textId="6308ACA6" w:rsidR="00603CA8" w:rsidRDefault="00603CA8" w:rsidP="00DF67F8">
      <w:pPr>
        <w:pStyle w:val="BodyText"/>
        <w:spacing w:line="276" w:lineRule="auto"/>
        <w:ind w:left="720" w:right="720"/>
        <w:rPr>
          <w:rFonts w:eastAsiaTheme="minorHAnsi" w:cstheme="minorBidi"/>
          <w:i/>
          <w:iCs/>
          <w:sz w:val="24"/>
        </w:rPr>
      </w:pPr>
      <w:r>
        <w:rPr>
          <w:rFonts w:eastAsiaTheme="minorHAnsi" w:cstheme="minorBidi"/>
          <w:i/>
          <w:iCs/>
          <w:sz w:val="24"/>
        </w:rPr>
        <w:t>“</w:t>
      </w:r>
      <w:r w:rsidRPr="004B761B">
        <w:rPr>
          <w:rFonts w:eastAsiaTheme="minorHAnsi" w:cstheme="minorBidi"/>
          <w:i/>
          <w:iCs/>
          <w:sz w:val="24"/>
        </w:rPr>
        <w:t>WHEREAS local zoning ordinances do not govern the use of state property, and the State possesses legal authority to enter into low-cost, long-term leasing agreements with housing developers and accelerate housing development on state-owned land as a public use.</w:t>
      </w:r>
      <w:r>
        <w:rPr>
          <w:rFonts w:eastAsiaTheme="minorHAnsi" w:cstheme="minorBidi"/>
          <w:i/>
          <w:iCs/>
          <w:sz w:val="24"/>
        </w:rPr>
        <w:t>”</w:t>
      </w:r>
    </w:p>
    <w:p w14:paraId="5ED447D3" w14:textId="10D45C98" w:rsidR="00DE322C" w:rsidRDefault="00DE322C" w:rsidP="00603CA8">
      <w:pPr>
        <w:pStyle w:val="BodyText"/>
        <w:spacing w:line="276" w:lineRule="auto"/>
        <w:rPr>
          <w:rFonts w:eastAsiaTheme="minorHAnsi" w:cstheme="minorBidi"/>
          <w:i/>
          <w:iCs/>
          <w:sz w:val="24"/>
        </w:rPr>
      </w:pPr>
    </w:p>
    <w:p w14:paraId="02D5E61C" w14:textId="40CF6F74" w:rsidR="00E56B9F" w:rsidRPr="008E11F1" w:rsidRDefault="00EA7251" w:rsidP="00E56B9F">
      <w:pPr>
        <w:rPr>
          <w:i/>
          <w:iCs/>
        </w:rPr>
      </w:pPr>
      <w:r w:rsidRPr="00EA7251">
        <w:t>The State will work with the selected Respondent to identify the most prudent path to project completion.</w:t>
      </w:r>
      <w:r w:rsidR="005F0573">
        <w:t xml:space="preserve"> </w:t>
      </w:r>
      <w:r w:rsidR="0067721A">
        <w:t xml:space="preserve">The selected Respondent shall be responsible for obtaining </w:t>
      </w:r>
      <w:proofErr w:type="gramStart"/>
      <w:r w:rsidR="0067721A">
        <w:t>any and all</w:t>
      </w:r>
      <w:proofErr w:type="gramEnd"/>
      <w:r w:rsidR="0067721A">
        <w:t xml:space="preserve"> approvals, including but not limited to necessary building, grading, and construction permits, required for the proposed project.</w:t>
      </w:r>
    </w:p>
    <w:p w14:paraId="28E7E42A" w14:textId="77777777" w:rsidR="00603CA8" w:rsidRPr="00603CA8" w:rsidRDefault="00603CA8" w:rsidP="00603CA8">
      <w:pPr>
        <w:pStyle w:val="BodyText"/>
        <w:spacing w:line="276" w:lineRule="auto"/>
        <w:rPr>
          <w:rFonts w:eastAsiaTheme="minorHAnsi" w:cstheme="minorBidi"/>
          <w:sz w:val="24"/>
        </w:rPr>
      </w:pPr>
    </w:p>
    <w:p w14:paraId="440B68A9" w14:textId="1A95EDB2" w:rsidR="00FF2F75" w:rsidRDefault="00FF2F75" w:rsidP="00E464C3"/>
    <w:p w14:paraId="585BB90A" w14:textId="77777777" w:rsidR="00FF2F75" w:rsidRDefault="00FF2F75" w:rsidP="00E464C3"/>
    <w:p w14:paraId="77D448CC" w14:textId="248D10BA" w:rsidR="00E464C3" w:rsidRDefault="00FF2F75" w:rsidP="00E464C3">
      <w:r>
        <w:br w:type="page"/>
      </w:r>
    </w:p>
    <w:p w14:paraId="25F9B7D7" w14:textId="77777777" w:rsidR="00E464C3" w:rsidRPr="008A01E3" w:rsidRDefault="00E464C3" w:rsidP="00E464C3">
      <w:pPr>
        <w:pStyle w:val="Heading1"/>
        <w:numPr>
          <w:ilvl w:val="0"/>
          <w:numId w:val="28"/>
        </w:numPr>
      </w:pPr>
      <w:bookmarkStart w:id="16" w:name="_Toc20721617"/>
      <w:r w:rsidRPr="008A01E3">
        <w:lastRenderedPageBreak/>
        <w:t>DEVELOPER’S ROLE</w:t>
      </w:r>
      <w:bookmarkEnd w:id="16"/>
    </w:p>
    <w:p w14:paraId="4213ED4D" w14:textId="1BC3BE16" w:rsidR="00041EF2" w:rsidRPr="001C2DD8" w:rsidRDefault="00041EF2" w:rsidP="00041EF2">
      <w:r w:rsidRPr="001C2DD8">
        <w:t xml:space="preserve">Upon approval and execution of </w:t>
      </w:r>
      <w:r w:rsidR="00E91BDF">
        <w:t>a</w:t>
      </w:r>
      <w:r w:rsidR="004D76A8">
        <w:t xml:space="preserve">n Exclusive Negotiation </w:t>
      </w:r>
      <w:r w:rsidR="00E91BDF">
        <w:t>Agreement (</w:t>
      </w:r>
      <w:r w:rsidR="004D76A8">
        <w:t>ENA</w:t>
      </w:r>
      <w:r w:rsidR="00E91BDF">
        <w:t xml:space="preserve">) </w:t>
      </w:r>
      <w:r>
        <w:t>with the State</w:t>
      </w:r>
      <w:r w:rsidRPr="001C2DD8">
        <w:t xml:space="preserve">, the selected Respondent shall be responsible for all </w:t>
      </w:r>
      <w:r>
        <w:t>on-site</w:t>
      </w:r>
      <w:r w:rsidRPr="001C2DD8">
        <w:t xml:space="preserve"> and </w:t>
      </w:r>
      <w:r>
        <w:t>off-site</w:t>
      </w:r>
      <w:r w:rsidRPr="001C2DD8">
        <w:t xml:space="preserve"> costs and expenses associated with the development,</w:t>
      </w:r>
      <w:r>
        <w:t xml:space="preserve"> site security and maintenance,</w:t>
      </w:r>
      <w:r w:rsidRPr="001C2DD8">
        <w:t xml:space="preserve"> construction, ownership, management, and operation of the proposed project, including but not limited to, planning, design, </w:t>
      </w:r>
      <w:r>
        <w:t xml:space="preserve">environmental clearance, </w:t>
      </w:r>
      <w:r w:rsidRPr="001C2DD8">
        <w:t xml:space="preserve">permit fees, utility charges, operation, and management expenses, as more specifically set forth in the </w:t>
      </w:r>
      <w:r w:rsidR="004D76A8">
        <w:t>ENA</w:t>
      </w:r>
      <w:r w:rsidRPr="001C2DD8">
        <w:t xml:space="preserve"> and in accordance with the following requirements:</w:t>
      </w:r>
    </w:p>
    <w:p w14:paraId="6016FF09" w14:textId="343BC1DF" w:rsidR="00E464C3" w:rsidRPr="00F9348D" w:rsidRDefault="00E464C3" w:rsidP="00E464C3">
      <w:pPr>
        <w:pStyle w:val="ListParagraph"/>
        <w:numPr>
          <w:ilvl w:val="0"/>
          <w:numId w:val="4"/>
        </w:numPr>
      </w:pPr>
      <w:r w:rsidRPr="00F9348D">
        <w:t xml:space="preserve">The </w:t>
      </w:r>
      <w:r>
        <w:t xml:space="preserve">selected </w:t>
      </w:r>
      <w:r w:rsidR="00F57522">
        <w:t>Respondent</w:t>
      </w:r>
      <w:r w:rsidRPr="00F9348D">
        <w:t xml:space="preserve"> shall accept the </w:t>
      </w:r>
      <w:r>
        <w:t>S</w:t>
      </w:r>
      <w:r w:rsidR="00041EF2">
        <w:t>ite</w:t>
      </w:r>
      <w:r w:rsidRPr="00F9348D">
        <w:t xml:space="preserve"> in its present state and condition, as-is, without any express or implied </w:t>
      </w:r>
      <w:proofErr w:type="gramStart"/>
      <w:r w:rsidRPr="00F9348D">
        <w:t>warranties;</w:t>
      </w:r>
      <w:proofErr w:type="gramEnd"/>
    </w:p>
    <w:p w14:paraId="6D42DC66" w14:textId="27BDCF82" w:rsidR="00E464C3" w:rsidRPr="00F9348D" w:rsidRDefault="00E464C3" w:rsidP="00E464C3">
      <w:pPr>
        <w:pStyle w:val="ListParagraph"/>
        <w:numPr>
          <w:ilvl w:val="0"/>
          <w:numId w:val="4"/>
        </w:numPr>
      </w:pPr>
      <w:r w:rsidRPr="00F9348D">
        <w:t xml:space="preserve">The </w:t>
      </w:r>
      <w:r>
        <w:t xml:space="preserve">selected </w:t>
      </w:r>
      <w:r w:rsidR="00F57522">
        <w:t>Respondent</w:t>
      </w:r>
      <w:r w:rsidRPr="00F9348D">
        <w:t xml:space="preserve"> shall enter into a low-cost, long-term ground lease </w:t>
      </w:r>
      <w:r>
        <w:t xml:space="preserve">and regulatory </w:t>
      </w:r>
      <w:r w:rsidRPr="00F9348D">
        <w:t>agreement</w:t>
      </w:r>
      <w:r>
        <w:t xml:space="preserve">, similar in form to Attachment </w:t>
      </w:r>
      <w:proofErr w:type="gramStart"/>
      <w:r>
        <w:t>A</w:t>
      </w:r>
      <w:r w:rsidRPr="00F9348D">
        <w:t>;</w:t>
      </w:r>
      <w:proofErr w:type="gramEnd"/>
    </w:p>
    <w:p w14:paraId="390E36FB" w14:textId="4964F945" w:rsidR="00E464C3" w:rsidRDefault="00E464C3" w:rsidP="00E464C3">
      <w:pPr>
        <w:pStyle w:val="ListParagraph"/>
        <w:numPr>
          <w:ilvl w:val="0"/>
          <w:numId w:val="4"/>
        </w:numPr>
      </w:pPr>
      <w:r w:rsidRPr="00F9348D">
        <w:t xml:space="preserve">The </w:t>
      </w:r>
      <w:r>
        <w:t xml:space="preserve">selected </w:t>
      </w:r>
      <w:r w:rsidR="00F57522">
        <w:t>Respondent</w:t>
      </w:r>
      <w:r w:rsidRPr="00F9348D">
        <w:t xml:space="preserve"> shall be responsible for obtaining any and all</w:t>
      </w:r>
      <w:r>
        <w:t xml:space="preserve"> approvals </w:t>
      </w:r>
      <w:r w:rsidRPr="00F9348D">
        <w:t xml:space="preserve">and all necessary building, grading, and construction permits </w:t>
      </w:r>
      <w:proofErr w:type="gramStart"/>
      <w:r w:rsidRPr="00F9348D">
        <w:t>required</w:t>
      </w:r>
      <w:r w:rsidR="00927F8E">
        <w:t>;</w:t>
      </w:r>
      <w:proofErr w:type="gramEnd"/>
    </w:p>
    <w:p w14:paraId="716013D2" w14:textId="72EE4B7E" w:rsidR="00E464C3" w:rsidRPr="00F9348D" w:rsidRDefault="00E464C3" w:rsidP="00E464C3">
      <w:pPr>
        <w:pStyle w:val="ListParagraph"/>
        <w:numPr>
          <w:ilvl w:val="0"/>
          <w:numId w:val="4"/>
        </w:numPr>
      </w:pPr>
      <w:r>
        <w:t xml:space="preserve">The selected </w:t>
      </w:r>
      <w:r w:rsidR="00F57522">
        <w:t>Respondent</w:t>
      </w:r>
      <w:r>
        <w:t xml:space="preserve"> shall agree to follow Chapter 11a and 11b of the California Building Code</w:t>
      </w:r>
      <w:r w:rsidR="00335289">
        <w:t xml:space="preserve"> (accessibility) and to implement the state’s new solar initiatives on multi-family </w:t>
      </w:r>
      <w:proofErr w:type="gramStart"/>
      <w:r w:rsidR="00335289">
        <w:t>structures;</w:t>
      </w:r>
      <w:proofErr w:type="gramEnd"/>
    </w:p>
    <w:p w14:paraId="64AB6C5D" w14:textId="13EA5B4D" w:rsidR="00041EF2" w:rsidRPr="001C2DD8" w:rsidRDefault="00041EF2" w:rsidP="00041EF2">
      <w:pPr>
        <w:pStyle w:val="ListParagraph"/>
        <w:numPr>
          <w:ilvl w:val="0"/>
          <w:numId w:val="4"/>
        </w:numPr>
      </w:pPr>
      <w:r>
        <w:t>The selected Respondent shall be responsible for obtaining financing for the project to ensure project feasibility</w:t>
      </w:r>
      <w:r w:rsidR="00895A63">
        <w:t>,</w:t>
      </w:r>
      <w:r>
        <w:t xml:space="preserve"> including a combination of public and private funding as well as local</w:t>
      </w:r>
      <w:r w:rsidR="00335289">
        <w:t>, regional,</w:t>
      </w:r>
      <w:r>
        <w:t xml:space="preserve"> and state/federal </w:t>
      </w:r>
      <w:proofErr w:type="gramStart"/>
      <w:r>
        <w:t>sources;</w:t>
      </w:r>
      <w:proofErr w:type="gramEnd"/>
    </w:p>
    <w:p w14:paraId="1F69094C" w14:textId="77777777" w:rsidR="00041EF2" w:rsidRPr="001C2DD8" w:rsidRDefault="00041EF2" w:rsidP="00041EF2">
      <w:pPr>
        <w:pStyle w:val="ListParagraph"/>
        <w:numPr>
          <w:ilvl w:val="0"/>
          <w:numId w:val="4"/>
        </w:numPr>
      </w:pPr>
      <w:r w:rsidRPr="001C2DD8">
        <w:t xml:space="preserve">DGS shall serve as the lead agency under the California Environmental Quality Act (CEQA). The selected Respondent shall be responsible for assisting DGS with CEQA compliance, including exploring the applicability of streamlining and exemption provisions, and the preparation of any necessary environmental documents. The cost of </w:t>
      </w:r>
      <w:r>
        <w:t>all required environmental review and</w:t>
      </w:r>
      <w:r w:rsidRPr="001C2DD8">
        <w:t xml:space="preserve"> compliance shall be the responsibility of the selected Respondent (Note: If selected Respondent seeks any federal subsidy or funding, they shall also be responsible for facilitating compliance with the National Environmental Policy Act, NEPA</w:t>
      </w:r>
      <w:proofErr w:type="gramStart"/>
      <w:r w:rsidRPr="001C2DD8">
        <w:t>);</w:t>
      </w:r>
      <w:proofErr w:type="gramEnd"/>
      <w:r w:rsidRPr="001C2DD8">
        <w:t xml:space="preserve"> </w:t>
      </w:r>
    </w:p>
    <w:p w14:paraId="1B967676" w14:textId="35E8C95C" w:rsidR="00041EF2" w:rsidRPr="001C2DD8" w:rsidRDefault="00041EF2" w:rsidP="00041EF2">
      <w:pPr>
        <w:pStyle w:val="ListParagraph"/>
        <w:numPr>
          <w:ilvl w:val="0"/>
          <w:numId w:val="4"/>
        </w:numPr>
      </w:pPr>
      <w:r w:rsidRPr="001C2DD8">
        <w:t xml:space="preserve">The selected Respondent shall be responsible for payment of the applicable local agency development mitigation fees and </w:t>
      </w:r>
      <w:r>
        <w:t>off-site</w:t>
      </w:r>
      <w:r w:rsidRPr="001C2DD8">
        <w:t xml:space="preserve"> facilities</w:t>
      </w:r>
      <w:r w:rsidR="00335289">
        <w:t xml:space="preserve"> and services</w:t>
      </w:r>
      <w:r w:rsidRPr="001C2DD8">
        <w:t xml:space="preserve"> fees (the selected Respondent should pursue fee </w:t>
      </w:r>
      <w:r>
        <w:t>deferments</w:t>
      </w:r>
      <w:r w:rsidRPr="001C2DD8">
        <w:t xml:space="preserve"> and other streamlining opportunities where appropriate</w:t>
      </w:r>
      <w:proofErr w:type="gramStart"/>
      <w:r w:rsidRPr="001C2DD8">
        <w:t>);</w:t>
      </w:r>
      <w:proofErr w:type="gramEnd"/>
    </w:p>
    <w:p w14:paraId="764B5C23" w14:textId="40E5263F" w:rsidR="00041EF2" w:rsidRPr="001C2DD8" w:rsidRDefault="00041EF2" w:rsidP="00041EF2">
      <w:pPr>
        <w:pStyle w:val="ListParagraph"/>
        <w:numPr>
          <w:ilvl w:val="0"/>
          <w:numId w:val="4"/>
        </w:numPr>
      </w:pPr>
      <w:r w:rsidRPr="001C2DD8">
        <w:t>The selected Respondent shall be responsible for efforts towards meeting expectations and milestones as outlined in this R</w:t>
      </w:r>
      <w:r w:rsidR="00335289">
        <w:t xml:space="preserve">FP, </w:t>
      </w:r>
      <w:r w:rsidRPr="001C2DD8">
        <w:t>the EO</w:t>
      </w:r>
      <w:r w:rsidR="00335289">
        <w:t xml:space="preserve">, and the </w:t>
      </w:r>
      <w:proofErr w:type="gramStart"/>
      <w:r w:rsidR="008D5547">
        <w:t>ENA</w:t>
      </w:r>
      <w:r w:rsidRPr="001C2DD8">
        <w:t>;</w:t>
      </w:r>
      <w:proofErr w:type="gramEnd"/>
    </w:p>
    <w:p w14:paraId="441AB1A9" w14:textId="0E673F26" w:rsidR="00041EF2" w:rsidRPr="001C2DD8" w:rsidRDefault="00041EF2" w:rsidP="00041EF2">
      <w:pPr>
        <w:pStyle w:val="ListParagraph"/>
        <w:numPr>
          <w:ilvl w:val="0"/>
          <w:numId w:val="4"/>
        </w:numPr>
      </w:pPr>
      <w:r w:rsidRPr="001C2DD8">
        <w:t xml:space="preserve">Building </w:t>
      </w:r>
      <w:r w:rsidR="00335289">
        <w:t>up</w:t>
      </w:r>
      <w:r w:rsidRPr="001C2DD8">
        <w:t xml:space="preserve">on the pre-selection due diligence </w:t>
      </w:r>
      <w:r w:rsidR="00335289">
        <w:t xml:space="preserve">generated </w:t>
      </w:r>
      <w:r w:rsidRPr="001C2DD8">
        <w:t>by the State</w:t>
      </w:r>
      <w:r w:rsidR="00335289">
        <w:t xml:space="preserve"> (as detailed in the exhibits)</w:t>
      </w:r>
      <w:r w:rsidRPr="001C2DD8">
        <w:t xml:space="preserve">, the selected Respondent shall submit evidence of market demand for the type of units being proposed, investigate the need for </w:t>
      </w:r>
      <w:r>
        <w:t>on-site</w:t>
      </w:r>
      <w:r w:rsidRPr="001C2DD8">
        <w:t xml:space="preserve"> and </w:t>
      </w:r>
      <w:r>
        <w:t>off-site</w:t>
      </w:r>
      <w:r w:rsidRPr="001C2DD8">
        <w:t xml:space="preserve"> improvements including infrastructure to service the proposed project, </w:t>
      </w:r>
      <w:r w:rsidRPr="001C2DD8">
        <w:lastRenderedPageBreak/>
        <w:t xml:space="preserve">and further describe the feasibility of breaking ground </w:t>
      </w:r>
      <w:r>
        <w:t xml:space="preserve">and </w:t>
      </w:r>
      <w:r w:rsidRPr="001C2DD8">
        <w:t xml:space="preserve">completing construction </w:t>
      </w:r>
      <w:r>
        <w:t xml:space="preserve">in an efficient and expedited </w:t>
      </w:r>
      <w:proofErr w:type="gramStart"/>
      <w:r>
        <w:t>manner</w:t>
      </w:r>
      <w:r w:rsidRPr="001C2DD8">
        <w:t>;</w:t>
      </w:r>
      <w:proofErr w:type="gramEnd"/>
    </w:p>
    <w:p w14:paraId="4F1E7F7A" w14:textId="77777777" w:rsidR="00041EF2" w:rsidRPr="001C2DD8" w:rsidRDefault="00041EF2" w:rsidP="00041EF2">
      <w:pPr>
        <w:pStyle w:val="ListParagraph"/>
        <w:numPr>
          <w:ilvl w:val="0"/>
          <w:numId w:val="4"/>
        </w:numPr>
      </w:pPr>
      <w:r w:rsidRPr="001C2DD8">
        <w:t xml:space="preserve">The selected Respondent shall be responsible for </w:t>
      </w:r>
      <w:r>
        <w:t xml:space="preserve">the security and </w:t>
      </w:r>
      <w:r w:rsidRPr="001C2DD8">
        <w:t xml:space="preserve">maintenance of the proposed </w:t>
      </w:r>
      <w:proofErr w:type="gramStart"/>
      <w:r w:rsidRPr="001C2DD8">
        <w:t>project;</w:t>
      </w:r>
      <w:proofErr w:type="gramEnd"/>
    </w:p>
    <w:p w14:paraId="600D586A" w14:textId="77777777" w:rsidR="00041EF2" w:rsidRPr="001C2DD8" w:rsidRDefault="00041EF2" w:rsidP="00041EF2">
      <w:pPr>
        <w:pStyle w:val="ListParagraph"/>
        <w:numPr>
          <w:ilvl w:val="0"/>
          <w:numId w:val="4"/>
        </w:numPr>
      </w:pPr>
      <w:r w:rsidRPr="001C2DD8">
        <w:t xml:space="preserve">The selected Respondent shall be responsible for ensuring that there are no inconsistencies between their response to this RFP and any existing and applicable affordable housing programs that the selected Respondent is planning to utilize for additional funding. If there are any inconsistencies between the requirements of this RFP and other program requirements, the more restrictive requirement shall </w:t>
      </w:r>
      <w:proofErr w:type="gramStart"/>
      <w:r w:rsidRPr="001C2DD8">
        <w:t>control;</w:t>
      </w:r>
      <w:proofErr w:type="gramEnd"/>
      <w:r w:rsidRPr="001C2DD8">
        <w:t xml:space="preserve"> </w:t>
      </w:r>
    </w:p>
    <w:p w14:paraId="7B05C654" w14:textId="60B2439D" w:rsidR="00041EF2" w:rsidRDefault="00335289" w:rsidP="00041EF2">
      <w:pPr>
        <w:pStyle w:val="ListParagraph"/>
        <w:numPr>
          <w:ilvl w:val="0"/>
          <w:numId w:val="4"/>
        </w:numPr>
        <w:spacing w:before="240"/>
      </w:pPr>
      <w:r>
        <w:t>On an ongoing basis, t</w:t>
      </w:r>
      <w:r w:rsidR="00041EF2" w:rsidRPr="001C2DD8">
        <w:t>he selected Respondent must employ a variety of outreach methods to ensure all segments of the community are included in all stages of the development process</w:t>
      </w:r>
      <w:r>
        <w:t>.</w:t>
      </w:r>
      <w:r w:rsidR="00041EF2" w:rsidRPr="001C2DD8">
        <w:t xml:space="preserve"> Respondents are encouraged to reach out and involve various local community organizations to gain support for the proposed affordable housing project and respond to community/neighborhood concerns where appropriate throughout the project construction and property management.</w:t>
      </w:r>
      <w:r w:rsidR="00041EF2">
        <w:t xml:space="preserve"> Respondents also must conduct affirmative marketing to </w:t>
      </w:r>
      <w:r>
        <w:t xml:space="preserve">qualified </w:t>
      </w:r>
      <w:r w:rsidR="00041EF2">
        <w:t>households least likely to apply; and</w:t>
      </w:r>
    </w:p>
    <w:p w14:paraId="262077F1" w14:textId="18C722B3" w:rsidR="00041EF2" w:rsidRDefault="00041EF2" w:rsidP="00041EF2">
      <w:pPr>
        <w:pStyle w:val="ListParagraph"/>
        <w:numPr>
          <w:ilvl w:val="0"/>
          <w:numId w:val="4"/>
        </w:numPr>
        <w:spacing w:before="240"/>
        <w:rPr>
          <w:rFonts w:cs="Arial"/>
          <w:color w:val="000000"/>
          <w:szCs w:val="24"/>
        </w:rPr>
      </w:pPr>
      <w:r>
        <w:rPr>
          <w:rFonts w:cs="Arial"/>
          <w:color w:val="000000"/>
          <w:szCs w:val="24"/>
        </w:rPr>
        <w:t>The selected Respondent</w:t>
      </w:r>
      <w:r w:rsidRPr="007D50D9">
        <w:rPr>
          <w:rFonts w:cs="Arial"/>
          <w:color w:val="000000"/>
          <w:szCs w:val="24"/>
        </w:rPr>
        <w:t xml:space="preserve"> shall adopt a written non-discrimination policy requiring that no person shall, on the grounds of race, color, religion, sex, gender, gender identity, gender expression, sexual orientation, marital status, national origin, ancestry, familial status, source of income, disability, age, medical condition, genetic information, citizenship, primary language, immigration status (except where explicitly prohibited by federal law), arbitrary characteristics, and all other classes of individuals protected from discrimination under federal or state fair housing laws, individuals perceived to be a member of any of the preceding classes, or any individual or person associated with any of the preceding classes be excluded from participation in, be denied the benefits of, or be subjected to discrimination under, any program or activity funded in whole or in part with program funds made available pursuant to this subchapter. </w:t>
      </w:r>
      <w:r>
        <w:rPr>
          <w:rFonts w:cs="Arial"/>
          <w:color w:val="000000"/>
          <w:szCs w:val="24"/>
        </w:rPr>
        <w:t xml:space="preserve">The selected Respondent </w:t>
      </w:r>
      <w:r w:rsidRPr="007D50D9">
        <w:rPr>
          <w:rFonts w:cs="Arial"/>
          <w:color w:val="000000"/>
          <w:szCs w:val="24"/>
        </w:rPr>
        <w:t xml:space="preserve">shall comply with the requirements contained in the Americans with Disabilities Act, the Fair Housing Amendments Act, the California Fair Employment and Housing Act, the Unruh Act, Government Code Section 11135, Section 504 of the Rehabilitation Act, and regulations promulgated pursuant to those statutes, including 24 C.F.R. Part 100, 24 C.F.R. Part 8, and 28 C.F.R. Part 35, in </w:t>
      </w:r>
      <w:proofErr w:type="gramStart"/>
      <w:r w:rsidRPr="007D50D9">
        <w:rPr>
          <w:rFonts w:cs="Arial"/>
          <w:color w:val="000000"/>
          <w:szCs w:val="24"/>
        </w:rPr>
        <w:t>all of</w:t>
      </w:r>
      <w:proofErr w:type="gramEnd"/>
      <w:r w:rsidRPr="007D50D9">
        <w:rPr>
          <w:rFonts w:cs="Arial"/>
          <w:color w:val="000000"/>
          <w:szCs w:val="24"/>
        </w:rPr>
        <w:t xml:space="preserve"> the Sponsor’s activities.</w:t>
      </w:r>
    </w:p>
    <w:p w14:paraId="6E0389B7" w14:textId="0FF1E94C" w:rsidR="00E464C3" w:rsidRPr="00041EF2" w:rsidRDefault="00041EF2" w:rsidP="00041EF2">
      <w:pPr>
        <w:rPr>
          <w:rFonts w:cs="Arial"/>
          <w:color w:val="000000"/>
          <w:szCs w:val="24"/>
        </w:rPr>
      </w:pPr>
      <w:r>
        <w:rPr>
          <w:rFonts w:cs="Arial"/>
          <w:color w:val="000000"/>
          <w:szCs w:val="24"/>
        </w:rPr>
        <w:br w:type="page"/>
      </w:r>
    </w:p>
    <w:p w14:paraId="46A630BE" w14:textId="77777777" w:rsidR="00E464C3" w:rsidRPr="008A01E3" w:rsidRDefault="00E464C3" w:rsidP="00E464C3">
      <w:pPr>
        <w:pStyle w:val="Heading1"/>
        <w:numPr>
          <w:ilvl w:val="0"/>
          <w:numId w:val="28"/>
        </w:numPr>
      </w:pPr>
      <w:bookmarkStart w:id="17" w:name="_Toc20721618"/>
      <w:r w:rsidRPr="008A01E3">
        <w:lastRenderedPageBreak/>
        <w:t>TRANSACTIONAL TERMS</w:t>
      </w:r>
      <w:bookmarkEnd w:id="17"/>
    </w:p>
    <w:p w14:paraId="70A8BAD8" w14:textId="0589CFCD" w:rsidR="00E464C3" w:rsidRPr="00EB6F4B" w:rsidRDefault="00E464C3" w:rsidP="00E464C3">
      <w:pPr>
        <w:pStyle w:val="Heading2"/>
      </w:pPr>
      <w:bookmarkStart w:id="18" w:name="_Toc20721619"/>
      <w:r w:rsidRPr="00EB6F4B">
        <w:t>Predevelopment</w:t>
      </w:r>
      <w:bookmarkEnd w:id="18"/>
    </w:p>
    <w:p w14:paraId="1414D7CC" w14:textId="77777777" w:rsidR="00E464C3" w:rsidRDefault="00E464C3" w:rsidP="00E464C3">
      <w:r>
        <w:t>The predevelopment process includes:</w:t>
      </w:r>
    </w:p>
    <w:p w14:paraId="6CE4BA25" w14:textId="738E4FA3" w:rsidR="00041EF2" w:rsidRPr="001C2DD8" w:rsidRDefault="00041EF2" w:rsidP="00041EF2">
      <w:pPr>
        <w:pStyle w:val="ListParagraph"/>
        <w:numPr>
          <w:ilvl w:val="0"/>
          <w:numId w:val="5"/>
        </w:numPr>
      </w:pPr>
      <w:bookmarkStart w:id="19" w:name="_Toc20721621"/>
      <w:r w:rsidRPr="001C2DD8">
        <w:t xml:space="preserve">Meeting all milestones identified in the </w:t>
      </w:r>
      <w:proofErr w:type="gramStart"/>
      <w:r w:rsidR="00DF67F8">
        <w:t>ENA</w:t>
      </w:r>
      <w:r w:rsidRPr="001C2DD8">
        <w:t>;</w:t>
      </w:r>
      <w:proofErr w:type="gramEnd"/>
    </w:p>
    <w:p w14:paraId="1DC620CB" w14:textId="77777777" w:rsidR="00041EF2" w:rsidRPr="001C2DD8" w:rsidRDefault="00041EF2" w:rsidP="00041EF2">
      <w:pPr>
        <w:pStyle w:val="ListParagraph"/>
        <w:numPr>
          <w:ilvl w:val="0"/>
          <w:numId w:val="5"/>
        </w:numPr>
      </w:pPr>
      <w:r w:rsidRPr="001C2DD8">
        <w:t>Developing project management tools or trackers to share with State (</w:t>
      </w:r>
      <w:r>
        <w:t xml:space="preserve">with special attention to EO goal </w:t>
      </w:r>
      <w:r w:rsidRPr="00A4450B">
        <w:t>of breaking ground within two years of entering the lease</w:t>
      </w:r>
      <w:r>
        <w:t xml:space="preserve"> and regulatory agreement</w:t>
      </w:r>
      <w:r w:rsidRPr="00A4450B">
        <w:t xml:space="preserve"> and completing units within three years</w:t>
      </w:r>
      <w:proofErr w:type="gramStart"/>
      <w:r w:rsidRPr="001C2DD8">
        <w:t>);</w:t>
      </w:r>
      <w:proofErr w:type="gramEnd"/>
    </w:p>
    <w:p w14:paraId="54E4CF41" w14:textId="463A3BE4" w:rsidR="00041EF2" w:rsidRPr="001C2DD8" w:rsidRDefault="00041EF2" w:rsidP="00041EF2">
      <w:pPr>
        <w:pStyle w:val="ListParagraph"/>
        <w:numPr>
          <w:ilvl w:val="0"/>
          <w:numId w:val="5"/>
        </w:numPr>
      </w:pPr>
      <w:r>
        <w:t>Delivering</w:t>
      </w:r>
      <w:r w:rsidRPr="001C2DD8">
        <w:t xml:space="preserve"> a </w:t>
      </w:r>
      <w:r>
        <w:t xml:space="preserve">community engagement </w:t>
      </w:r>
      <w:r w:rsidRPr="001C2DD8">
        <w:t>plan</w:t>
      </w:r>
      <w:r>
        <w:t xml:space="preserve"> </w:t>
      </w:r>
      <w:r w:rsidRPr="001C2DD8">
        <w:t>to engage local stakeholders,</w:t>
      </w:r>
      <w:r>
        <w:t xml:space="preserve"> </w:t>
      </w:r>
      <w:r w:rsidRPr="001C2DD8">
        <w:t>neighborhood</w:t>
      </w:r>
      <w:r>
        <w:t xml:space="preserve"> representatives</w:t>
      </w:r>
      <w:r w:rsidRPr="001C2DD8">
        <w:t xml:space="preserve">, social service providers, </w:t>
      </w:r>
      <w:proofErr w:type="gramStart"/>
      <w:r>
        <w:t>low income</w:t>
      </w:r>
      <w:proofErr w:type="gramEnd"/>
      <w:r>
        <w:t xml:space="preserve"> residents, </w:t>
      </w:r>
      <w:r w:rsidRPr="001C2DD8">
        <w:t>etc. to gauge support, build relationships, and leverage existing resources;</w:t>
      </w:r>
    </w:p>
    <w:p w14:paraId="68EFE3B3" w14:textId="1B11C4B2" w:rsidR="00041EF2" w:rsidRDefault="00041EF2" w:rsidP="00041EF2">
      <w:pPr>
        <w:pStyle w:val="ListParagraph"/>
        <w:numPr>
          <w:ilvl w:val="0"/>
          <w:numId w:val="5"/>
        </w:numPr>
      </w:pPr>
      <w:r w:rsidRPr="001C2DD8">
        <w:t xml:space="preserve">Refining architectural </w:t>
      </w:r>
      <w:proofErr w:type="gramStart"/>
      <w:r w:rsidRPr="001C2DD8">
        <w:t>plans;</w:t>
      </w:r>
      <w:proofErr w:type="gramEnd"/>
    </w:p>
    <w:p w14:paraId="6A894348" w14:textId="25814A96" w:rsidR="00041EF2" w:rsidRDefault="00041EF2" w:rsidP="00041EF2">
      <w:pPr>
        <w:pStyle w:val="ListParagraph"/>
        <w:numPr>
          <w:ilvl w:val="0"/>
          <w:numId w:val="5"/>
        </w:numPr>
      </w:pPr>
      <w:r w:rsidRPr="00C910E5">
        <w:t xml:space="preserve">Survey and mapping tasks related to </w:t>
      </w:r>
      <w:r>
        <w:t xml:space="preserve">defining relevant land </w:t>
      </w:r>
      <w:proofErr w:type="gramStart"/>
      <w:r>
        <w:t>parcel;</w:t>
      </w:r>
      <w:proofErr w:type="gramEnd"/>
    </w:p>
    <w:p w14:paraId="55FF4A3B" w14:textId="2EE7245B" w:rsidR="00041EF2" w:rsidRDefault="00041EF2" w:rsidP="00041EF2">
      <w:pPr>
        <w:pStyle w:val="ListParagraph"/>
        <w:numPr>
          <w:ilvl w:val="0"/>
          <w:numId w:val="5"/>
        </w:numPr>
      </w:pPr>
      <w:r w:rsidRPr="001C2DD8">
        <w:t xml:space="preserve">Obtaining environmental </w:t>
      </w:r>
      <w:proofErr w:type="gramStart"/>
      <w:r w:rsidRPr="001C2DD8">
        <w:t>clearances;</w:t>
      </w:r>
      <w:proofErr w:type="gramEnd"/>
    </w:p>
    <w:p w14:paraId="3DCF8B1B" w14:textId="77777777" w:rsidR="00041EF2" w:rsidRPr="001C2DD8" w:rsidRDefault="00041EF2" w:rsidP="00041EF2">
      <w:pPr>
        <w:pStyle w:val="ListParagraph"/>
        <w:numPr>
          <w:ilvl w:val="0"/>
          <w:numId w:val="5"/>
        </w:numPr>
      </w:pPr>
      <w:r>
        <w:t xml:space="preserve">Securing utility infrastructure service and building </w:t>
      </w:r>
      <w:proofErr w:type="gramStart"/>
      <w:r>
        <w:t>permits;</w:t>
      </w:r>
      <w:proofErr w:type="gramEnd"/>
    </w:p>
    <w:p w14:paraId="5E186432" w14:textId="32BD24FB" w:rsidR="00041EF2" w:rsidRPr="001C2DD8" w:rsidRDefault="00335289" w:rsidP="00041EF2">
      <w:pPr>
        <w:pStyle w:val="ListParagraph"/>
        <w:numPr>
          <w:ilvl w:val="0"/>
          <w:numId w:val="5"/>
        </w:numPr>
      </w:pPr>
      <w:r w:rsidRPr="00335289">
        <w:t xml:space="preserve">Developing a finance plan and applying for financing, including working with </w:t>
      </w:r>
      <w:r w:rsidRPr="00200FE7">
        <w:t xml:space="preserve">City </w:t>
      </w:r>
      <w:r w:rsidRPr="00335289">
        <w:t xml:space="preserve">staff and other appropriate agencies’ staff to identify sources of local funding and grants to close funding gaps and to meet identified community </w:t>
      </w:r>
      <w:proofErr w:type="gramStart"/>
      <w:r w:rsidRPr="00335289">
        <w:t>needs</w:t>
      </w:r>
      <w:r w:rsidR="00041EF2" w:rsidRPr="001C2DD8">
        <w:t>;</w:t>
      </w:r>
      <w:proofErr w:type="gramEnd"/>
      <w:r w:rsidR="00041EF2" w:rsidRPr="001C2DD8">
        <w:t xml:space="preserve"> </w:t>
      </w:r>
    </w:p>
    <w:p w14:paraId="68C8C6C0" w14:textId="77777777" w:rsidR="00041EF2" w:rsidRPr="001C2DD8" w:rsidRDefault="00041EF2" w:rsidP="00041EF2">
      <w:pPr>
        <w:pStyle w:val="ListParagraph"/>
        <w:numPr>
          <w:ilvl w:val="0"/>
          <w:numId w:val="5"/>
        </w:numPr>
      </w:pPr>
      <w:r w:rsidRPr="001C2DD8">
        <w:t>Finalizing development team, including general contractor; and</w:t>
      </w:r>
    </w:p>
    <w:p w14:paraId="797DA5DD" w14:textId="12334752" w:rsidR="00041EF2" w:rsidRDefault="00041EF2" w:rsidP="00041EF2">
      <w:pPr>
        <w:pStyle w:val="ListParagraph"/>
        <w:numPr>
          <w:ilvl w:val="0"/>
          <w:numId w:val="5"/>
        </w:numPr>
      </w:pPr>
      <w:r w:rsidRPr="001C2DD8">
        <w:t>Any other investigation or due diligence to prepare for development as requested by DGS or HCD.</w:t>
      </w:r>
    </w:p>
    <w:p w14:paraId="5443DCDF" w14:textId="442B0251" w:rsidR="002D396C" w:rsidRPr="002D396C" w:rsidRDefault="002D396C" w:rsidP="002D396C">
      <w:pPr>
        <w:rPr>
          <w:b/>
          <w:bCs/>
        </w:rPr>
      </w:pPr>
      <w:r w:rsidRPr="002D396C">
        <w:rPr>
          <w:b/>
          <w:bCs/>
        </w:rPr>
        <w:t>Note: The State has determined that Senate Bill 35 does not apply to state land.</w:t>
      </w:r>
    </w:p>
    <w:p w14:paraId="2E06EFB4" w14:textId="77777777" w:rsidR="00E56F9C" w:rsidRPr="001C2DD8" w:rsidRDefault="00E56F9C" w:rsidP="00E56F9C">
      <w:pPr>
        <w:rPr>
          <w:b/>
          <w:bCs/>
          <w:i/>
          <w:iCs/>
        </w:rPr>
      </w:pPr>
      <w:bookmarkStart w:id="20" w:name="_Toc20721622"/>
      <w:bookmarkEnd w:id="19"/>
      <w:r w:rsidRPr="001C2DD8">
        <w:rPr>
          <w:b/>
          <w:bCs/>
          <w:i/>
          <w:iCs/>
        </w:rPr>
        <w:t>Land Transaction</w:t>
      </w:r>
    </w:p>
    <w:p w14:paraId="5B268DF4" w14:textId="193AF305" w:rsidR="00E56F9C" w:rsidRPr="001C2DD8" w:rsidRDefault="00E56F9C" w:rsidP="00E56F9C">
      <w:r w:rsidRPr="001C2DD8">
        <w:t>The S</w:t>
      </w:r>
      <w:r>
        <w:t>ite</w:t>
      </w:r>
      <w:r w:rsidRPr="001C2DD8">
        <w:t xml:space="preserve"> is owned by the State and will remain under State ownership. The selected Respondent will enter into a development agreement for a low-cost, long-term ground lease transaction (e.g., $1 annually) and agrees to accept the </w:t>
      </w:r>
      <w:r>
        <w:t>Site</w:t>
      </w:r>
      <w:r w:rsidRPr="001C2DD8">
        <w:t xml:space="preserve"> in its present state and condition, as-is. The selected Respondent also agrees to reimburse the State for the cost of administering the lease, as provided for in Government Code section 14671.2.</w:t>
      </w:r>
    </w:p>
    <w:p w14:paraId="7120A101" w14:textId="77777777" w:rsidR="00E56F9C" w:rsidRPr="001C2DD8" w:rsidRDefault="00E56F9C" w:rsidP="00E56F9C">
      <w:r w:rsidRPr="001C2DD8">
        <w:t xml:space="preserve">For general lease terms and regulatory agreement terms, please refer to </w:t>
      </w:r>
      <w:r w:rsidRPr="00CF5D4F">
        <w:t>Attachment A</w:t>
      </w:r>
      <w:r w:rsidRPr="001C2DD8">
        <w:t xml:space="preserve"> for the ground lease and regulatory agreement template.</w:t>
      </w:r>
    </w:p>
    <w:p w14:paraId="0BCD9BA0" w14:textId="77777777" w:rsidR="00E56F9C" w:rsidRPr="001C2DD8" w:rsidRDefault="00E56F9C" w:rsidP="00E56F9C">
      <w:pPr>
        <w:pStyle w:val="Heading2"/>
      </w:pPr>
      <w:r w:rsidRPr="001C2DD8">
        <w:t>Affordable Housing Restrictions</w:t>
      </w:r>
    </w:p>
    <w:p w14:paraId="69D81121" w14:textId="6E9CA59E" w:rsidR="00E56F9C" w:rsidRPr="001C2DD8" w:rsidRDefault="00E56F9C" w:rsidP="00E56F9C">
      <w:r w:rsidRPr="00F15D61">
        <w:t xml:space="preserve">Project proposals must </w:t>
      </w:r>
      <w:r w:rsidR="00200FE7">
        <w:t>be</w:t>
      </w:r>
      <w:r w:rsidRPr="00F15D61">
        <w:t xml:space="preserve"> consistent with Government Code section 14671.2.</w:t>
      </w:r>
    </w:p>
    <w:p w14:paraId="21160E2F" w14:textId="77777777" w:rsidR="00E56F9C" w:rsidRPr="001C2DD8" w:rsidRDefault="00E56F9C" w:rsidP="00E56F9C">
      <w:bookmarkStart w:id="21" w:name="_Hlk35533375"/>
      <w:r w:rsidRPr="001C2DD8">
        <w:lastRenderedPageBreak/>
        <w:t xml:space="preserve">Project proposals that </w:t>
      </w:r>
      <w:r>
        <w:t>show</w:t>
      </w:r>
      <w:r w:rsidRPr="001C2DD8">
        <w:t xml:space="preserve"> </w:t>
      </w:r>
      <w:r>
        <w:t>a commitment to</w:t>
      </w:r>
      <w:r w:rsidRPr="001C2DD8">
        <w:t xml:space="preserve"> </w:t>
      </w:r>
      <w:r>
        <w:t xml:space="preserve">100 percent </w:t>
      </w:r>
      <w:r w:rsidRPr="001C2DD8">
        <w:t>affordable units, significantly deeper targeting, and/or special needs components with units affordable to very low- and/or extremely low-income households are encouraged. When considering affordability levels, Respondents should focus on meeting the EO goals of affordability and feasibility</w:t>
      </w:r>
      <w:r>
        <w:t xml:space="preserve"> and meeting local housing needs</w:t>
      </w:r>
      <w:r w:rsidRPr="001C2DD8">
        <w:t xml:space="preserve">. </w:t>
      </w:r>
      <w:bookmarkEnd w:id="21"/>
      <w:r w:rsidRPr="001C2DD8">
        <w:t xml:space="preserve">Per Health and Safety Code section 50093, income levels are </w:t>
      </w:r>
      <w:r w:rsidRPr="00BC77D3">
        <w:t>defined using the income limits published annually by HCD for very low-, low-, and moderate-income households.</w:t>
      </w:r>
    </w:p>
    <w:p w14:paraId="662AE9D4" w14:textId="7D6280F7" w:rsidR="00E56F9C" w:rsidRDefault="00E56F9C" w:rsidP="00E56F9C">
      <w:pPr>
        <w:rPr>
          <w:b/>
          <w:bCs/>
        </w:rPr>
      </w:pPr>
      <w:r w:rsidRPr="001C2DD8">
        <w:rPr>
          <w:b/>
          <w:bCs/>
        </w:rPr>
        <w:t xml:space="preserve">NOTE: </w:t>
      </w:r>
      <w:r>
        <w:rPr>
          <w:b/>
          <w:bCs/>
        </w:rPr>
        <w:t>The EO</w:t>
      </w:r>
      <w:r w:rsidRPr="001C2DD8">
        <w:rPr>
          <w:b/>
          <w:bCs/>
        </w:rPr>
        <w:t xml:space="preserve"> require</w:t>
      </w:r>
      <w:r>
        <w:rPr>
          <w:b/>
          <w:bCs/>
        </w:rPr>
        <w:t>s</w:t>
      </w:r>
      <w:r w:rsidRPr="001C2DD8">
        <w:rPr>
          <w:b/>
          <w:bCs/>
        </w:rPr>
        <w:t xml:space="preserve"> the payment of state prevailing wage on any construction project</w:t>
      </w:r>
      <w:r>
        <w:rPr>
          <w:b/>
          <w:bCs/>
        </w:rPr>
        <w:t>.</w:t>
      </w:r>
    </w:p>
    <w:p w14:paraId="2F5F7D9B" w14:textId="13EEF636" w:rsidR="00E56F9C" w:rsidRDefault="00E56F9C" w:rsidP="00E56F9C">
      <w:pPr>
        <w:rPr>
          <w:b/>
          <w:bCs/>
        </w:rPr>
      </w:pPr>
      <w:r>
        <w:rPr>
          <w:b/>
          <w:bCs/>
        </w:rPr>
        <w:br w:type="page"/>
      </w:r>
    </w:p>
    <w:p w14:paraId="7EA03437" w14:textId="77777777" w:rsidR="00E464C3" w:rsidRPr="00FA64F1" w:rsidRDefault="00E464C3" w:rsidP="00E464C3">
      <w:pPr>
        <w:pStyle w:val="Heading1"/>
        <w:numPr>
          <w:ilvl w:val="0"/>
          <w:numId w:val="28"/>
        </w:numPr>
      </w:pPr>
      <w:r w:rsidRPr="008A01E3">
        <w:lastRenderedPageBreak/>
        <w:t>RFP SUBMITTAL REQUIREMENTS</w:t>
      </w:r>
      <w:bookmarkEnd w:id="20"/>
    </w:p>
    <w:p w14:paraId="3B08572A" w14:textId="77777777" w:rsidR="00E56F9C" w:rsidRDefault="00E56F9C" w:rsidP="00E56F9C">
      <w:pPr>
        <w:pStyle w:val="ListParagraph"/>
        <w:spacing w:after="0"/>
        <w:ind w:left="0"/>
        <w:rPr>
          <w:rFonts w:cs="Arial"/>
          <w:szCs w:val="24"/>
        </w:rPr>
      </w:pPr>
      <w:bookmarkStart w:id="22" w:name="_Toc20721628"/>
      <w:r w:rsidRPr="001C2DD8">
        <w:rPr>
          <w:rFonts w:cs="Arial"/>
          <w:szCs w:val="24"/>
        </w:rPr>
        <w:t xml:space="preserve">The proposal must be sufficiently detailed and descriptive in the State’s sole discretion to assess the viability of the proposal. </w:t>
      </w:r>
    </w:p>
    <w:p w14:paraId="4A04BA07" w14:textId="77777777" w:rsidR="00E56F9C" w:rsidRPr="001C2DD8" w:rsidRDefault="00E56F9C" w:rsidP="00E56F9C">
      <w:pPr>
        <w:pStyle w:val="ListParagraph"/>
        <w:spacing w:after="0"/>
        <w:ind w:left="0"/>
        <w:rPr>
          <w:rFonts w:cs="Arial"/>
          <w:szCs w:val="24"/>
        </w:rPr>
      </w:pPr>
    </w:p>
    <w:p w14:paraId="32617B3B" w14:textId="77777777" w:rsidR="00E56F9C" w:rsidRDefault="00E56F9C" w:rsidP="00E56F9C">
      <w:pPr>
        <w:pStyle w:val="ListParagraph"/>
        <w:spacing w:after="240"/>
        <w:ind w:left="0"/>
        <w:rPr>
          <w:rFonts w:cs="Arial"/>
          <w:szCs w:val="24"/>
        </w:rPr>
      </w:pPr>
      <w:bookmarkStart w:id="23" w:name="_Toc20721623"/>
      <w:r w:rsidRPr="001C2DD8">
        <w:rPr>
          <w:rFonts w:cs="Arial"/>
          <w:szCs w:val="24"/>
        </w:rPr>
        <w:t>The submitted proposals must meet all requirements outlined in this RFP</w:t>
      </w:r>
      <w:r>
        <w:rPr>
          <w:rFonts w:cs="Arial"/>
          <w:szCs w:val="24"/>
        </w:rPr>
        <w:t xml:space="preserve"> and</w:t>
      </w:r>
      <w:r w:rsidRPr="001C2DD8">
        <w:rPr>
          <w:rFonts w:cs="Arial"/>
          <w:szCs w:val="24"/>
        </w:rPr>
        <w:t xml:space="preserve"> </w:t>
      </w:r>
      <w:r>
        <w:rPr>
          <w:rFonts w:cs="Arial"/>
          <w:szCs w:val="24"/>
        </w:rPr>
        <w:t>o</w:t>
      </w:r>
      <w:r w:rsidRPr="001C2DD8">
        <w:rPr>
          <w:rFonts w:cs="Arial"/>
          <w:szCs w:val="24"/>
        </w:rPr>
        <w:t xml:space="preserve">nly </w:t>
      </w:r>
      <w:r>
        <w:rPr>
          <w:rFonts w:cs="Arial"/>
          <w:szCs w:val="24"/>
        </w:rPr>
        <w:t>those</w:t>
      </w:r>
      <w:r w:rsidRPr="001C2DD8">
        <w:rPr>
          <w:rFonts w:cs="Arial"/>
          <w:szCs w:val="24"/>
        </w:rPr>
        <w:t xml:space="preserve"> that meet all </w:t>
      </w:r>
      <w:r>
        <w:rPr>
          <w:rFonts w:cs="Arial"/>
          <w:szCs w:val="24"/>
        </w:rPr>
        <w:t>requirements</w:t>
      </w:r>
      <w:r w:rsidRPr="001C2DD8">
        <w:rPr>
          <w:rFonts w:cs="Arial"/>
          <w:szCs w:val="24"/>
        </w:rPr>
        <w:t xml:space="preserve"> will be scored. The State reserves the right to make its selection based on its sole and absolute discretion. In addition, the State reserves the right to reject any or all proposals at any time for any reason.</w:t>
      </w:r>
    </w:p>
    <w:p w14:paraId="60C1545B" w14:textId="77777777" w:rsidR="00E56F9C" w:rsidRPr="001C2DD8" w:rsidRDefault="00E56F9C" w:rsidP="00E56F9C">
      <w:pPr>
        <w:pStyle w:val="Heading2"/>
      </w:pPr>
      <w:r w:rsidRPr="001C2DD8">
        <w:t>Proposal Guidelines and Format</w:t>
      </w:r>
      <w:bookmarkEnd w:id="23"/>
    </w:p>
    <w:p w14:paraId="73CE23A9" w14:textId="5B859FD1" w:rsidR="00E56F9C" w:rsidRPr="001C2DD8" w:rsidRDefault="00E56F9C" w:rsidP="00E56F9C">
      <w:pPr>
        <w:spacing w:after="0"/>
        <w:rPr>
          <w:rFonts w:cs="Arial"/>
          <w:szCs w:val="24"/>
        </w:rPr>
      </w:pPr>
      <w:r w:rsidRPr="001C2DD8">
        <w:rPr>
          <w:rFonts w:cs="Arial"/>
          <w:szCs w:val="24"/>
        </w:rPr>
        <w:t xml:space="preserve">The following guidelines are provided for standardizing the preparation and submission of proposals. The intent is to assist Respondents in the preparation of their submissions and to assist the State by simplifying the review process and </w:t>
      </w:r>
      <w:r w:rsidR="00335289">
        <w:rPr>
          <w:rFonts w:cs="Arial"/>
          <w:szCs w:val="24"/>
        </w:rPr>
        <w:t>to provi</w:t>
      </w:r>
      <w:r w:rsidR="00BF73DA">
        <w:rPr>
          <w:rFonts w:cs="Arial"/>
          <w:szCs w:val="24"/>
        </w:rPr>
        <w:t>de</w:t>
      </w:r>
      <w:r w:rsidRPr="001C2DD8">
        <w:rPr>
          <w:rFonts w:cs="Arial"/>
          <w:szCs w:val="24"/>
        </w:rPr>
        <w:t xml:space="preserve"> standards for comparison of submissions.</w:t>
      </w:r>
    </w:p>
    <w:p w14:paraId="463B0D38" w14:textId="77777777" w:rsidR="00E56F9C" w:rsidRPr="001C2DD8" w:rsidRDefault="00E56F9C" w:rsidP="00E56F9C">
      <w:pPr>
        <w:spacing w:after="0"/>
        <w:rPr>
          <w:rFonts w:cs="Arial"/>
          <w:szCs w:val="24"/>
        </w:rPr>
      </w:pPr>
    </w:p>
    <w:p w14:paraId="6276FCE0" w14:textId="77777777" w:rsidR="00E56F9C" w:rsidRPr="001C2DD8" w:rsidRDefault="00E56F9C" w:rsidP="00E56F9C">
      <w:pPr>
        <w:spacing w:after="0"/>
        <w:rPr>
          <w:rFonts w:cs="Arial"/>
          <w:szCs w:val="24"/>
        </w:rPr>
      </w:pPr>
      <w:r w:rsidRPr="001C2DD8">
        <w:rPr>
          <w:rFonts w:cs="Arial"/>
          <w:szCs w:val="24"/>
        </w:rPr>
        <w:t>Statements submitted in response to this RFP shall include a complete response to the requirements in this section in the order presented below. Statements should be a straightforward delineation of the Respondent’s capability to satisfy the principles, parameters, and requirements of this RFP and should not contain redundancies and conflicting statements.</w:t>
      </w:r>
    </w:p>
    <w:p w14:paraId="09D00DEC" w14:textId="77777777" w:rsidR="00E56F9C" w:rsidRPr="0029596C" w:rsidRDefault="00E56F9C" w:rsidP="00E56F9C">
      <w:pPr>
        <w:spacing w:after="0"/>
        <w:rPr>
          <w:rFonts w:cs="Arial"/>
          <w:szCs w:val="24"/>
        </w:rPr>
      </w:pPr>
    </w:p>
    <w:p w14:paraId="0DB2C378" w14:textId="77777777" w:rsidR="00E56F9C" w:rsidRPr="0029596C" w:rsidRDefault="00E56F9C" w:rsidP="00E56F9C">
      <w:pPr>
        <w:spacing w:after="0"/>
        <w:rPr>
          <w:rFonts w:cs="Arial"/>
        </w:rPr>
      </w:pPr>
      <w:r w:rsidRPr="0029596C">
        <w:rPr>
          <w:rFonts w:cs="Arial"/>
        </w:rPr>
        <w:t xml:space="preserve">Respondents shall submit </w:t>
      </w:r>
      <w:r w:rsidRPr="0029596C">
        <w:rPr>
          <w:rFonts w:cs="Arial"/>
          <w:b/>
        </w:rPr>
        <w:t>an electronic copy of their proposal via email</w:t>
      </w:r>
      <w:r w:rsidRPr="0029596C">
        <w:rPr>
          <w:rFonts w:cs="Arial"/>
        </w:rPr>
        <w:t xml:space="preserve"> </w:t>
      </w:r>
      <w:r w:rsidRPr="0029596C">
        <w:rPr>
          <w:rFonts w:cs="Arial"/>
          <w:b/>
          <w:bCs/>
          <w:u w:val="single"/>
        </w:rPr>
        <w:t>and</w:t>
      </w:r>
      <w:r w:rsidRPr="0029596C">
        <w:rPr>
          <w:rFonts w:cs="Arial"/>
        </w:rPr>
        <w:t xml:space="preserve"> </w:t>
      </w:r>
      <w:r w:rsidRPr="0029596C">
        <w:rPr>
          <w:rFonts w:cs="Arial"/>
          <w:b/>
          <w:bCs/>
        </w:rPr>
        <w:t>a</w:t>
      </w:r>
      <w:r>
        <w:rPr>
          <w:rFonts w:cs="Arial"/>
        </w:rPr>
        <w:t xml:space="preserve"> </w:t>
      </w:r>
      <w:r w:rsidRPr="0029596C">
        <w:rPr>
          <w:rFonts w:cs="Arial"/>
          <w:b/>
          <w:bCs/>
        </w:rPr>
        <w:t>Box.com link</w:t>
      </w:r>
      <w:r w:rsidRPr="0029596C">
        <w:rPr>
          <w:rFonts w:cs="Arial"/>
        </w:rPr>
        <w:t>.</w:t>
      </w:r>
      <w:r>
        <w:rPr>
          <w:rFonts w:cs="Arial"/>
        </w:rPr>
        <w:t xml:space="preserve"> </w:t>
      </w:r>
      <w:r w:rsidRPr="0029596C">
        <w:rPr>
          <w:rFonts w:cs="Arial"/>
        </w:rPr>
        <w:t xml:space="preserve"> </w:t>
      </w:r>
    </w:p>
    <w:p w14:paraId="1E0196EE" w14:textId="77777777" w:rsidR="00E56F9C" w:rsidRPr="001C2DD8" w:rsidRDefault="00E56F9C" w:rsidP="00E56F9C">
      <w:pPr>
        <w:spacing w:after="0"/>
        <w:rPr>
          <w:rFonts w:cs="Arial"/>
          <w:szCs w:val="24"/>
        </w:rPr>
      </w:pPr>
    </w:p>
    <w:p w14:paraId="3E07F51D" w14:textId="7971AC5D" w:rsidR="00E56F9C" w:rsidRDefault="00E56F9C" w:rsidP="1D5A8E31">
      <w:pPr>
        <w:rPr>
          <w:rFonts w:cs="Arial"/>
        </w:rPr>
      </w:pPr>
      <w:r w:rsidRPr="1D5A8E31">
        <w:rPr>
          <w:rFonts w:cs="Arial"/>
        </w:rPr>
        <w:t>Proposals shall contain the following information in the order listed:</w:t>
      </w:r>
    </w:p>
    <w:p w14:paraId="52532C68" w14:textId="77777777" w:rsidR="00E56F9C" w:rsidRDefault="00E56F9C" w:rsidP="00E56F9C">
      <w:pPr>
        <w:pStyle w:val="Heading3Numbered"/>
        <w:spacing w:after="240"/>
        <w:ind w:left="360"/>
      </w:pPr>
      <w:bookmarkStart w:id="24" w:name="_Toc20721624"/>
      <w:r>
        <w:t>Cover Letter</w:t>
      </w:r>
      <w:bookmarkEnd w:id="24"/>
    </w:p>
    <w:p w14:paraId="5BDB6793" w14:textId="77777777" w:rsidR="00E56F9C" w:rsidRDefault="00E56F9C" w:rsidP="00E56F9C">
      <w:pPr>
        <w:pStyle w:val="ListParagraph"/>
        <w:ind w:left="0"/>
        <w:rPr>
          <w:rFonts w:cs="Arial"/>
          <w:szCs w:val="24"/>
        </w:rPr>
      </w:pPr>
      <w:r>
        <w:rPr>
          <w:rFonts w:cs="Arial"/>
          <w:szCs w:val="24"/>
        </w:rPr>
        <w:t xml:space="preserve">The cover letter shall include information about the Respondent, name, and contact information of the person designated to act as the primary contact. The cover letter must include a statement of acceptance of all the requirements and conditions in this RFP, and that the signer has full authority to bind the Respondent. </w:t>
      </w:r>
    </w:p>
    <w:p w14:paraId="0B214B6C" w14:textId="77777777" w:rsidR="00E56F9C" w:rsidRDefault="00E56F9C" w:rsidP="00E56F9C">
      <w:pPr>
        <w:pStyle w:val="Heading3Numbered"/>
        <w:spacing w:after="240"/>
        <w:ind w:left="360"/>
      </w:pPr>
      <w:bookmarkStart w:id="25" w:name="_Toc20721625"/>
      <w:r>
        <w:t>Development Entity</w:t>
      </w:r>
      <w:bookmarkEnd w:id="25"/>
    </w:p>
    <w:p w14:paraId="1757199F" w14:textId="09DDE4F2" w:rsidR="00E56F9C" w:rsidRPr="00613FF2" w:rsidRDefault="00E56F9C" w:rsidP="00E56F9C">
      <w:pPr>
        <w:pStyle w:val="Style1"/>
        <w:numPr>
          <w:ilvl w:val="0"/>
          <w:numId w:val="0"/>
        </w:numPr>
        <w:spacing w:before="0" w:line="276" w:lineRule="auto"/>
        <w:jc w:val="left"/>
        <w:rPr>
          <w:b w:val="0"/>
          <w:bCs/>
        </w:rPr>
      </w:pPr>
      <w:r w:rsidRPr="00613FF2">
        <w:rPr>
          <w:b w:val="0"/>
          <w:bCs/>
        </w:rPr>
        <w:t xml:space="preserve">The </w:t>
      </w:r>
      <w:r>
        <w:rPr>
          <w:b w:val="0"/>
          <w:bCs/>
        </w:rPr>
        <w:t>Respondent</w:t>
      </w:r>
      <w:r w:rsidRPr="00613FF2">
        <w:rPr>
          <w:b w:val="0"/>
          <w:bCs/>
        </w:rPr>
        <w:t xml:space="preserve"> shall address the following elements regarding the</w:t>
      </w:r>
      <w:r>
        <w:rPr>
          <w:b w:val="0"/>
          <w:bCs/>
        </w:rPr>
        <w:t>ir</w:t>
      </w:r>
      <w:r w:rsidRPr="00613FF2">
        <w:rPr>
          <w:b w:val="0"/>
          <w:bCs/>
        </w:rPr>
        <w:t xml:space="preserve"> capacity to develop the </w:t>
      </w:r>
      <w:r w:rsidR="002D396C">
        <w:rPr>
          <w:b w:val="0"/>
          <w:bCs/>
        </w:rPr>
        <w:t>Site</w:t>
      </w:r>
      <w:r w:rsidRPr="00613FF2">
        <w:rPr>
          <w:b w:val="0"/>
          <w:bCs/>
        </w:rPr>
        <w:t xml:space="preserve"> as proposed. In addition to the requirements set forth in </w:t>
      </w:r>
      <w:r w:rsidRPr="00CF685E">
        <w:rPr>
          <w:b w:val="0"/>
          <w:bCs/>
        </w:rPr>
        <w:t xml:space="preserve">the Evaluation Criteria, </w:t>
      </w:r>
      <w:r w:rsidR="00F35752">
        <w:rPr>
          <w:b w:val="0"/>
          <w:bCs/>
        </w:rPr>
        <w:t xml:space="preserve">the Respondent shall </w:t>
      </w:r>
      <w:r w:rsidRPr="00CF685E">
        <w:rPr>
          <w:b w:val="0"/>
          <w:bCs/>
        </w:rPr>
        <w:t>provide</w:t>
      </w:r>
      <w:r w:rsidRPr="00613FF2">
        <w:rPr>
          <w:b w:val="0"/>
          <w:bCs/>
        </w:rPr>
        <w:t xml:space="preserve"> concise and specific responses.</w:t>
      </w:r>
    </w:p>
    <w:p w14:paraId="037EA2C3" w14:textId="77777777" w:rsidR="00E56F9C" w:rsidRDefault="00E56F9C" w:rsidP="00E56F9C">
      <w:pPr>
        <w:pStyle w:val="Heading4"/>
        <w:tabs>
          <w:tab w:val="clear" w:pos="360"/>
        </w:tabs>
        <w:ind w:left="1080" w:hanging="360"/>
      </w:pPr>
      <w:r w:rsidRPr="00681DE1">
        <w:t xml:space="preserve">Organization </w:t>
      </w:r>
    </w:p>
    <w:p w14:paraId="2C36B695"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lastRenderedPageBreak/>
        <w:t xml:space="preserve">Identify and describe the </w:t>
      </w:r>
      <w:r>
        <w:rPr>
          <w:rFonts w:cstheme="minorBidi"/>
          <w:b w:val="0"/>
          <w:bCs w:val="0"/>
          <w:szCs w:val="22"/>
        </w:rPr>
        <w:t>principals</w:t>
      </w:r>
      <w:r w:rsidRPr="00AB5485">
        <w:rPr>
          <w:rFonts w:cstheme="minorBidi"/>
          <w:b w:val="0"/>
          <w:bCs w:val="0"/>
          <w:szCs w:val="22"/>
        </w:rPr>
        <w:t xml:space="preserve">, including any joint ventures or limited partners, and entity type (corporation, partnership, LLC, etc.) that would </w:t>
      </w:r>
      <w:proofErr w:type="gramStart"/>
      <w:r w:rsidRPr="00AB5485">
        <w:rPr>
          <w:rFonts w:cstheme="minorBidi"/>
          <w:b w:val="0"/>
          <w:bCs w:val="0"/>
          <w:szCs w:val="22"/>
        </w:rPr>
        <w:t>enter into</w:t>
      </w:r>
      <w:proofErr w:type="gramEnd"/>
      <w:r w:rsidRPr="00AB5485">
        <w:rPr>
          <w:rFonts w:cstheme="minorBidi"/>
          <w:b w:val="0"/>
          <w:bCs w:val="0"/>
          <w:szCs w:val="22"/>
        </w:rPr>
        <w:t xml:space="preserve"> the lease, regulatory agreement, and other agreements with the State. </w:t>
      </w:r>
    </w:p>
    <w:p w14:paraId="4A073E41"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ab/>
      </w:r>
      <w:r w:rsidRPr="00AB5485">
        <w:rPr>
          <w:rFonts w:cstheme="minorBidi"/>
          <w:b w:val="0"/>
          <w:bCs w:val="0"/>
          <w:szCs w:val="22"/>
        </w:rPr>
        <w:tab/>
      </w:r>
    </w:p>
    <w:p w14:paraId="12EC326F" w14:textId="1332F862"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 xml:space="preserve">Include descriptions of other firms relevant to the Project’s development, construction and management including but not limited to the management company, </w:t>
      </w:r>
      <w:r>
        <w:rPr>
          <w:rFonts w:cstheme="minorBidi"/>
          <w:b w:val="0"/>
          <w:bCs w:val="0"/>
          <w:szCs w:val="22"/>
        </w:rPr>
        <w:t xml:space="preserve">service providers if applicable, architect, </w:t>
      </w:r>
      <w:r w:rsidRPr="00AB5485">
        <w:rPr>
          <w:rFonts w:cstheme="minorBidi"/>
          <w:b w:val="0"/>
          <w:bCs w:val="0"/>
          <w:szCs w:val="22"/>
        </w:rPr>
        <w:t xml:space="preserve">engineers, contractors, </w:t>
      </w:r>
      <w:r w:rsidR="00BF73DA">
        <w:rPr>
          <w:rFonts w:cstheme="minorBidi"/>
          <w:b w:val="0"/>
          <w:bCs w:val="0"/>
          <w:szCs w:val="22"/>
        </w:rPr>
        <w:t xml:space="preserve">financial consultants, </w:t>
      </w:r>
      <w:r w:rsidRPr="00AB5485">
        <w:rPr>
          <w:rFonts w:cstheme="minorBidi"/>
          <w:b w:val="0"/>
          <w:bCs w:val="0"/>
          <w:szCs w:val="22"/>
        </w:rPr>
        <w:t xml:space="preserve">and experience working together and on similar projects. </w:t>
      </w:r>
    </w:p>
    <w:p w14:paraId="0A57989B" w14:textId="77777777" w:rsidR="00E56F9C" w:rsidRDefault="00E56F9C" w:rsidP="00E56F9C">
      <w:pPr>
        <w:pStyle w:val="Heading4"/>
        <w:numPr>
          <w:ilvl w:val="0"/>
          <w:numId w:val="0"/>
        </w:numPr>
        <w:ind w:left="1440"/>
        <w:rPr>
          <w:rFonts w:cstheme="minorBidi"/>
          <w:b w:val="0"/>
          <w:bCs w:val="0"/>
          <w:szCs w:val="22"/>
        </w:rPr>
      </w:pPr>
    </w:p>
    <w:p w14:paraId="5D862256" w14:textId="77777777" w:rsidR="00E56F9C" w:rsidRPr="00DB55AC" w:rsidRDefault="00E56F9C" w:rsidP="00E56F9C">
      <w:pPr>
        <w:ind w:left="1440"/>
      </w:pPr>
      <w:r w:rsidRPr="00AB5485">
        <w:t xml:space="preserve">Identify key development team members, including the architect and engineer, their resumes, and their roles and responsibilities for the Project. </w:t>
      </w:r>
    </w:p>
    <w:p w14:paraId="7DE027A3"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 xml:space="preserve">Identify the principal in charge, project manager, and legal counsel. </w:t>
      </w:r>
    </w:p>
    <w:p w14:paraId="1B5D95B9"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 xml:space="preserve"> </w:t>
      </w:r>
    </w:p>
    <w:p w14:paraId="70459745"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 xml:space="preserve">Identify key team members and provide an organizational chart showing roles, responsibilities, resumes, and availability to implement the project as proposed. </w:t>
      </w:r>
    </w:p>
    <w:p w14:paraId="38C933B1" w14:textId="77777777" w:rsidR="00E56F9C" w:rsidRPr="00AB5485"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ab/>
      </w:r>
      <w:r w:rsidRPr="00AB5485">
        <w:rPr>
          <w:rFonts w:cstheme="minorBidi"/>
          <w:b w:val="0"/>
          <w:bCs w:val="0"/>
          <w:szCs w:val="22"/>
        </w:rPr>
        <w:tab/>
      </w:r>
    </w:p>
    <w:p w14:paraId="19D0F06F" w14:textId="77777777" w:rsidR="00E56F9C" w:rsidRDefault="00E56F9C" w:rsidP="00E56F9C">
      <w:pPr>
        <w:pStyle w:val="Heading4"/>
        <w:numPr>
          <w:ilvl w:val="0"/>
          <w:numId w:val="0"/>
        </w:numPr>
        <w:ind w:left="1440"/>
        <w:rPr>
          <w:rFonts w:cstheme="minorBidi"/>
          <w:b w:val="0"/>
          <w:bCs w:val="0"/>
          <w:szCs w:val="22"/>
        </w:rPr>
      </w:pPr>
      <w:r w:rsidRPr="00AB5485">
        <w:rPr>
          <w:rFonts w:cstheme="minorBidi"/>
          <w:b w:val="0"/>
          <w:bCs w:val="0"/>
          <w:szCs w:val="22"/>
        </w:rPr>
        <w:t xml:space="preserve">Identify </w:t>
      </w:r>
      <w:proofErr w:type="gramStart"/>
      <w:r w:rsidRPr="00AB5485">
        <w:rPr>
          <w:rFonts w:cstheme="minorBidi"/>
          <w:b w:val="0"/>
          <w:bCs w:val="0"/>
          <w:szCs w:val="22"/>
        </w:rPr>
        <w:t>any and all</w:t>
      </w:r>
      <w:proofErr w:type="gramEnd"/>
      <w:r w:rsidRPr="00AB5485">
        <w:rPr>
          <w:rFonts w:cstheme="minorBidi"/>
          <w:b w:val="0"/>
          <w:bCs w:val="0"/>
          <w:szCs w:val="22"/>
        </w:rPr>
        <w:t xml:space="preserve"> litigation that ha</w:t>
      </w:r>
      <w:r>
        <w:rPr>
          <w:rFonts w:cstheme="minorBidi"/>
          <w:b w:val="0"/>
          <w:bCs w:val="0"/>
          <w:szCs w:val="22"/>
        </w:rPr>
        <w:t>s</w:t>
      </w:r>
      <w:r w:rsidRPr="00AB5485">
        <w:rPr>
          <w:rFonts w:cstheme="minorBidi"/>
          <w:b w:val="0"/>
          <w:bCs w:val="0"/>
          <w:szCs w:val="22"/>
        </w:rPr>
        <w:t xml:space="preserve"> settled or </w:t>
      </w:r>
      <w:r>
        <w:rPr>
          <w:rFonts w:cstheme="minorBidi"/>
          <w:b w:val="0"/>
          <w:bCs w:val="0"/>
          <w:szCs w:val="22"/>
        </w:rPr>
        <w:t>is</w:t>
      </w:r>
      <w:r w:rsidRPr="00AB5485">
        <w:rPr>
          <w:rFonts w:cstheme="minorBidi"/>
          <w:b w:val="0"/>
          <w:bCs w:val="0"/>
          <w:szCs w:val="22"/>
        </w:rPr>
        <w:t xml:space="preserve"> ongoing, for the previous five (5) years facing the </w:t>
      </w:r>
      <w:r>
        <w:rPr>
          <w:rFonts w:cstheme="minorBidi"/>
          <w:b w:val="0"/>
          <w:bCs w:val="0"/>
          <w:szCs w:val="22"/>
        </w:rPr>
        <w:t>Respondent</w:t>
      </w:r>
      <w:r w:rsidRPr="00AB5485">
        <w:rPr>
          <w:rFonts w:cstheme="minorBidi"/>
          <w:b w:val="0"/>
          <w:bCs w:val="0"/>
          <w:szCs w:val="22"/>
        </w:rPr>
        <w:t xml:space="preserve">, its principals, and partners. Identify </w:t>
      </w:r>
      <w:proofErr w:type="gramStart"/>
      <w:r w:rsidRPr="00AB5485">
        <w:rPr>
          <w:rFonts w:cstheme="minorBidi"/>
          <w:b w:val="0"/>
          <w:bCs w:val="0"/>
          <w:szCs w:val="22"/>
        </w:rPr>
        <w:t>any and all</w:t>
      </w:r>
      <w:proofErr w:type="gramEnd"/>
      <w:r w:rsidRPr="00AB5485">
        <w:rPr>
          <w:rFonts w:cstheme="minorBidi"/>
          <w:b w:val="0"/>
          <w:bCs w:val="0"/>
          <w:szCs w:val="22"/>
        </w:rPr>
        <w:t xml:space="preserve"> investigations by the State or federal agencies that have settled or are ongoing, for the previous five (5) years facing the </w:t>
      </w:r>
      <w:r>
        <w:rPr>
          <w:rFonts w:cstheme="minorBidi"/>
          <w:b w:val="0"/>
          <w:bCs w:val="0"/>
          <w:szCs w:val="22"/>
        </w:rPr>
        <w:t>Respondent</w:t>
      </w:r>
      <w:r w:rsidRPr="00AB5485">
        <w:rPr>
          <w:rFonts w:cstheme="minorBidi"/>
          <w:b w:val="0"/>
          <w:bCs w:val="0"/>
          <w:szCs w:val="22"/>
        </w:rPr>
        <w:t xml:space="preserve">, its principals, and partners. This also includes identifying if </w:t>
      </w:r>
      <w:r>
        <w:rPr>
          <w:rFonts w:cstheme="minorBidi"/>
          <w:b w:val="0"/>
          <w:bCs w:val="0"/>
          <w:szCs w:val="22"/>
        </w:rPr>
        <w:t>Respondent</w:t>
      </w:r>
      <w:r w:rsidRPr="00AB5485">
        <w:rPr>
          <w:rFonts w:cstheme="minorBidi"/>
          <w:b w:val="0"/>
          <w:bCs w:val="0"/>
          <w:szCs w:val="22"/>
        </w:rPr>
        <w:t xml:space="preserve"> has had any mortgage foreclosure proceedings, loan </w:t>
      </w:r>
      <w:r>
        <w:rPr>
          <w:rFonts w:cstheme="minorBidi"/>
          <w:b w:val="0"/>
          <w:bCs w:val="0"/>
          <w:szCs w:val="22"/>
        </w:rPr>
        <w:t>Respondent</w:t>
      </w:r>
      <w:r w:rsidRPr="00AB5485">
        <w:rPr>
          <w:rFonts w:cstheme="minorBidi"/>
          <w:b w:val="0"/>
          <w:bCs w:val="0"/>
          <w:szCs w:val="22"/>
        </w:rPr>
        <w:t xml:space="preserve">, if </w:t>
      </w:r>
      <w:r>
        <w:rPr>
          <w:rFonts w:cstheme="minorBidi"/>
          <w:b w:val="0"/>
          <w:bCs w:val="0"/>
          <w:szCs w:val="22"/>
        </w:rPr>
        <w:t>Respondent</w:t>
      </w:r>
      <w:r w:rsidRPr="00AB5485">
        <w:rPr>
          <w:rFonts w:cstheme="minorBidi"/>
          <w:b w:val="0"/>
          <w:bCs w:val="0"/>
          <w:szCs w:val="22"/>
        </w:rPr>
        <w:t xml:space="preserve"> has declared bankruptcy, if the </w:t>
      </w:r>
      <w:r>
        <w:rPr>
          <w:rFonts w:cstheme="minorBidi"/>
          <w:b w:val="0"/>
          <w:bCs w:val="0"/>
          <w:szCs w:val="22"/>
        </w:rPr>
        <w:t>Respondent</w:t>
      </w:r>
      <w:r w:rsidRPr="00AB5485">
        <w:rPr>
          <w:rFonts w:cstheme="minorBidi"/>
          <w:b w:val="0"/>
          <w:bCs w:val="0"/>
          <w:szCs w:val="22"/>
        </w:rPr>
        <w:t xml:space="preserve"> or any member of the proposal has been convicted of fraud, larceny, forgery, money laundering, or tax evasion. </w:t>
      </w:r>
    </w:p>
    <w:p w14:paraId="7FA491B6" w14:textId="77777777" w:rsidR="00E56F9C" w:rsidRPr="000B4CEF" w:rsidRDefault="00E56F9C" w:rsidP="00E56F9C">
      <w:pPr>
        <w:spacing w:after="0"/>
        <w:rPr>
          <w:sz w:val="4"/>
          <w:szCs w:val="2"/>
        </w:rPr>
      </w:pPr>
    </w:p>
    <w:p w14:paraId="6776E694" w14:textId="77777777" w:rsidR="00E56F9C" w:rsidRPr="00AF0F4F" w:rsidRDefault="00E56F9C" w:rsidP="00E56F9C">
      <w:pPr>
        <w:pStyle w:val="Heading4"/>
        <w:tabs>
          <w:tab w:val="clear" w:pos="360"/>
        </w:tabs>
        <w:spacing w:before="240"/>
        <w:ind w:left="1080" w:hanging="360"/>
      </w:pPr>
      <w:r>
        <w:t>Examples of Relevant Projects</w:t>
      </w:r>
    </w:p>
    <w:p w14:paraId="5778B885" w14:textId="406AB876" w:rsidR="00E56F9C" w:rsidRDefault="00E56F9C" w:rsidP="00E56F9C">
      <w:pPr>
        <w:pStyle w:val="ListParagraph"/>
        <w:spacing w:after="0"/>
        <w:rPr>
          <w:rFonts w:cs="Arial"/>
          <w:szCs w:val="24"/>
        </w:rPr>
      </w:pPr>
      <w:r w:rsidRPr="00221C1B">
        <w:rPr>
          <w:rFonts w:cs="Arial"/>
          <w:szCs w:val="24"/>
        </w:rPr>
        <w:t>Provide details of at least three (3)</w:t>
      </w:r>
      <w:r>
        <w:rPr>
          <w:rFonts w:cs="Arial"/>
          <w:szCs w:val="24"/>
        </w:rPr>
        <w:t xml:space="preserve"> completed</w:t>
      </w:r>
      <w:r w:rsidRPr="00221C1B">
        <w:rPr>
          <w:rFonts w:cs="Arial"/>
          <w:szCs w:val="24"/>
        </w:rPr>
        <w:t xml:space="preserve"> </w:t>
      </w:r>
      <w:r w:rsidRPr="00221C1B">
        <w:rPr>
          <w:rFonts w:cs="Arial"/>
          <w:szCs w:val="24"/>
          <w:u w:val="single"/>
        </w:rPr>
        <w:t>comparable</w:t>
      </w:r>
      <w:r w:rsidRPr="00221C1B">
        <w:rPr>
          <w:rFonts w:cs="Arial"/>
          <w:szCs w:val="24"/>
        </w:rPr>
        <w:t xml:space="preserve"> projects</w:t>
      </w:r>
      <w:r>
        <w:rPr>
          <w:rFonts w:cs="Arial"/>
          <w:szCs w:val="24"/>
        </w:rPr>
        <w:t xml:space="preserve"> completed </w:t>
      </w:r>
      <w:r w:rsidRPr="00221C1B">
        <w:rPr>
          <w:rFonts w:cs="Arial"/>
          <w:szCs w:val="24"/>
        </w:rPr>
        <w:t xml:space="preserve">by the principals of the </w:t>
      </w:r>
      <w:r w:rsidR="00BF73DA">
        <w:rPr>
          <w:rFonts w:cs="Arial"/>
          <w:szCs w:val="24"/>
        </w:rPr>
        <w:t xml:space="preserve">respondent </w:t>
      </w:r>
      <w:r w:rsidRPr="00221C1B">
        <w:rPr>
          <w:rFonts w:cs="Arial"/>
          <w:szCs w:val="24"/>
        </w:rPr>
        <w:t xml:space="preserve">development team and their roles. Comparable projects are defined as new construction affordable and/or mixed income developments </w:t>
      </w:r>
      <w:r w:rsidRPr="00BF73DA">
        <w:rPr>
          <w:rFonts w:cs="Arial"/>
          <w:szCs w:val="24"/>
          <w:u w:val="single"/>
        </w:rPr>
        <w:t>comparable in size and scope to this Project</w:t>
      </w:r>
      <w:r w:rsidRPr="00221C1B">
        <w:rPr>
          <w:rFonts w:cs="Arial"/>
          <w:szCs w:val="24"/>
        </w:rPr>
        <w:t>. This information should include project description, location, date completed, density, population served, number of units, structure of public/private partnerships, financing, service providers, any special circumstances (i.e., phased development, specific plan, public amenities, etc.), and management issues. It should be noted that these are the minimum requirements, but proposals will be scored according to Section 7320(b)(3)(D) of the Multifamily Housing Program guidelines</w:t>
      </w:r>
      <w:r>
        <w:rPr>
          <w:rFonts w:cs="Arial"/>
          <w:szCs w:val="24"/>
        </w:rPr>
        <w:t>:</w:t>
      </w:r>
    </w:p>
    <w:p w14:paraId="4D4BB0B7" w14:textId="77777777" w:rsidR="00E56F9C" w:rsidRDefault="00E56F9C" w:rsidP="00E56F9C">
      <w:pPr>
        <w:pStyle w:val="ListParagraph"/>
        <w:spacing w:after="0"/>
        <w:rPr>
          <w:rFonts w:cs="Arial"/>
          <w:szCs w:val="24"/>
        </w:rPr>
      </w:pPr>
    </w:p>
    <w:p w14:paraId="6BC7339F" w14:textId="77777777" w:rsidR="00E56F9C" w:rsidRPr="00C3276F" w:rsidRDefault="00E56F9C" w:rsidP="00E56F9C">
      <w:pPr>
        <w:pStyle w:val="ListParagraph"/>
        <w:spacing w:after="0"/>
        <w:rPr>
          <w:rFonts w:cs="Arial"/>
          <w:i/>
          <w:iCs/>
          <w:szCs w:val="24"/>
          <w:highlight w:val="yellow"/>
        </w:rPr>
      </w:pPr>
      <w:r w:rsidRPr="00C3276F">
        <w:rPr>
          <w:i/>
          <w:iCs/>
          <w:sz w:val="23"/>
          <w:szCs w:val="23"/>
        </w:rPr>
        <w:t>Four points will be awarded for each Project completed in the five years preceding the application due date, and two points will be awarded for each Project completed in the five years preceding that period, up to a maximum of 20 points.</w:t>
      </w:r>
    </w:p>
    <w:p w14:paraId="54143E1E" w14:textId="77777777" w:rsidR="00E56F9C" w:rsidRPr="003A1086" w:rsidRDefault="00E56F9C" w:rsidP="00E56F9C">
      <w:pPr>
        <w:pStyle w:val="ListParagraph"/>
        <w:spacing w:after="0"/>
        <w:rPr>
          <w:rFonts w:cs="Arial"/>
          <w:szCs w:val="24"/>
          <w:highlight w:val="yellow"/>
        </w:rPr>
      </w:pPr>
    </w:p>
    <w:p w14:paraId="279FD958" w14:textId="77777777" w:rsidR="00E56F9C" w:rsidRDefault="00E56F9C" w:rsidP="00E56F9C">
      <w:pPr>
        <w:pStyle w:val="ListParagraph"/>
        <w:spacing w:after="0"/>
        <w:rPr>
          <w:rFonts w:cs="Arial"/>
          <w:szCs w:val="24"/>
        </w:rPr>
      </w:pPr>
      <w:r w:rsidRPr="00C607FE">
        <w:rPr>
          <w:rFonts w:cs="Arial"/>
          <w:szCs w:val="24"/>
        </w:rPr>
        <w:t>Please provide references for each comparable project, including contact name, title, organization name and address, and current telephone number and email addresses.</w:t>
      </w:r>
    </w:p>
    <w:p w14:paraId="3A61D3A5" w14:textId="77777777" w:rsidR="00E56F9C" w:rsidRDefault="00E56F9C" w:rsidP="00E56F9C">
      <w:pPr>
        <w:pStyle w:val="ListParagraph"/>
        <w:spacing w:after="0"/>
        <w:rPr>
          <w:rFonts w:cs="Arial"/>
          <w:szCs w:val="24"/>
        </w:rPr>
      </w:pPr>
    </w:p>
    <w:p w14:paraId="56013024" w14:textId="77777777" w:rsidR="00E56F9C" w:rsidRDefault="00E56F9C" w:rsidP="00E56F9C">
      <w:pPr>
        <w:pStyle w:val="ListParagraph"/>
        <w:spacing w:after="0"/>
        <w:rPr>
          <w:rFonts w:cs="Arial"/>
          <w:szCs w:val="24"/>
        </w:rPr>
      </w:pPr>
      <w:r>
        <w:rPr>
          <w:rFonts w:cs="Arial"/>
          <w:szCs w:val="24"/>
        </w:rPr>
        <w:t>Please include the following details, if applicable:</w:t>
      </w:r>
    </w:p>
    <w:p w14:paraId="06A0AEB2" w14:textId="77777777" w:rsidR="00E56F9C" w:rsidRDefault="00E56F9C" w:rsidP="00E56F9C">
      <w:pPr>
        <w:pStyle w:val="ListParagraph"/>
        <w:spacing w:after="0"/>
        <w:ind w:left="0"/>
        <w:rPr>
          <w:rFonts w:cs="Arial"/>
          <w:szCs w:val="24"/>
        </w:rPr>
      </w:pPr>
    </w:p>
    <w:p w14:paraId="5D5A9F6E" w14:textId="77777777" w:rsidR="00E56F9C" w:rsidRDefault="00E56F9C" w:rsidP="00E56F9C">
      <w:pPr>
        <w:pStyle w:val="ListParagraph"/>
        <w:numPr>
          <w:ilvl w:val="0"/>
          <w:numId w:val="42"/>
        </w:numPr>
        <w:ind w:left="1080"/>
      </w:pPr>
      <w:r>
        <w:t>P</w:t>
      </w:r>
      <w:r w:rsidRPr="00FE1A72">
        <w:t>articipation in public-private joint development partnerships</w:t>
      </w:r>
    </w:p>
    <w:p w14:paraId="78A324B6" w14:textId="77777777" w:rsidR="00E56F9C" w:rsidRPr="00D63581" w:rsidRDefault="00E56F9C" w:rsidP="00E56F9C">
      <w:pPr>
        <w:pStyle w:val="ListParagraph"/>
        <w:numPr>
          <w:ilvl w:val="0"/>
          <w:numId w:val="42"/>
        </w:numPr>
        <w:ind w:left="1080"/>
      </w:pPr>
      <w:r>
        <w:t>P</w:t>
      </w:r>
      <w:r w:rsidRPr="00C26BBE">
        <w:rPr>
          <w:rFonts w:cs="Arial"/>
          <w:szCs w:val="24"/>
        </w:rPr>
        <w:t xml:space="preserve">revious or pending development projects in </w:t>
      </w:r>
      <w:r>
        <w:rPr>
          <w:rFonts w:cs="Arial"/>
          <w:szCs w:val="24"/>
        </w:rPr>
        <w:t>the area</w:t>
      </w:r>
    </w:p>
    <w:p w14:paraId="76E12385" w14:textId="77777777" w:rsidR="00E56F9C" w:rsidRPr="00C26BBE" w:rsidRDefault="00E56F9C" w:rsidP="00E56F9C">
      <w:pPr>
        <w:pStyle w:val="ListParagraph"/>
        <w:numPr>
          <w:ilvl w:val="0"/>
          <w:numId w:val="42"/>
        </w:numPr>
        <w:ind w:left="1080"/>
      </w:pPr>
      <w:r>
        <w:t>Project experience with a Permanent Supportive Housing component</w:t>
      </w:r>
    </w:p>
    <w:p w14:paraId="361C8FB7" w14:textId="7EFC7259" w:rsidR="00E56F9C" w:rsidRDefault="00E56F9C" w:rsidP="00E56F9C">
      <w:pPr>
        <w:pStyle w:val="ListParagraph"/>
        <w:numPr>
          <w:ilvl w:val="0"/>
          <w:numId w:val="42"/>
        </w:numPr>
        <w:ind w:left="1080"/>
      </w:pPr>
      <w:r>
        <w:rPr>
          <w:rFonts w:cs="Arial"/>
          <w:szCs w:val="24"/>
        </w:rPr>
        <w:t>D</w:t>
      </w:r>
      <w:r w:rsidRPr="00C26BBE">
        <w:rPr>
          <w:rFonts w:cs="Arial"/>
          <w:szCs w:val="24"/>
        </w:rPr>
        <w:t xml:space="preserve">eveloper qualifications </w:t>
      </w:r>
      <w:r w:rsidRPr="00FE1A72">
        <w:t>that are adherent to the Low-Income Housing Tax Credit program or other state or federal funding programs</w:t>
      </w:r>
    </w:p>
    <w:p w14:paraId="68EAC29C" w14:textId="77777777" w:rsidR="00127AC9" w:rsidRDefault="002E41C1" w:rsidP="00E56F9C">
      <w:pPr>
        <w:pStyle w:val="ListParagraph"/>
        <w:numPr>
          <w:ilvl w:val="0"/>
          <w:numId w:val="42"/>
        </w:numPr>
        <w:ind w:left="1080"/>
      </w:pPr>
      <w:r>
        <w:t xml:space="preserve">Experience </w:t>
      </w:r>
      <w:r w:rsidR="009B0646">
        <w:t xml:space="preserve">with development of </w:t>
      </w:r>
      <w:r w:rsidR="00127AC9">
        <w:t>sites with a Recognized Environmental Condition</w:t>
      </w:r>
    </w:p>
    <w:p w14:paraId="35BBBA04" w14:textId="41BBB1F8" w:rsidR="003C04B3" w:rsidRDefault="006F0B4E" w:rsidP="00E56F9C">
      <w:pPr>
        <w:pStyle w:val="ListParagraph"/>
        <w:numPr>
          <w:ilvl w:val="0"/>
          <w:numId w:val="42"/>
        </w:numPr>
        <w:ind w:left="1080"/>
      </w:pPr>
      <w:r>
        <w:t>Process for conducting p</w:t>
      </w:r>
      <w:r w:rsidR="1EFF94A5">
        <w:t>ublic outreach</w:t>
      </w:r>
    </w:p>
    <w:p w14:paraId="00C236A0" w14:textId="77777777" w:rsidR="00E56F9C" w:rsidRPr="00AF0F4F" w:rsidRDefault="00E56F9C" w:rsidP="00E56F9C">
      <w:pPr>
        <w:pStyle w:val="Heading4"/>
        <w:tabs>
          <w:tab w:val="clear" w:pos="360"/>
        </w:tabs>
        <w:spacing w:before="240"/>
        <w:ind w:left="1080" w:hanging="360"/>
      </w:pPr>
      <w:r>
        <w:t xml:space="preserve">Financial Capability </w:t>
      </w:r>
    </w:p>
    <w:p w14:paraId="35B6551E" w14:textId="77777777" w:rsidR="00E56F9C" w:rsidRDefault="00E56F9C" w:rsidP="00E56F9C">
      <w:pPr>
        <w:pStyle w:val="Style1"/>
        <w:numPr>
          <w:ilvl w:val="0"/>
          <w:numId w:val="0"/>
        </w:numPr>
        <w:spacing w:before="0" w:after="0" w:line="276" w:lineRule="auto"/>
        <w:ind w:left="720"/>
        <w:rPr>
          <w:b w:val="0"/>
        </w:rPr>
      </w:pPr>
      <w:r>
        <w:rPr>
          <w:b w:val="0"/>
        </w:rPr>
        <w:t xml:space="preserve">The State wants assurances that the proposed entity has the financial capability to complete the proposed transaction. Respondents shall provide the last three years of audited financial statements, including a recent balance sheet and income statement of the proposed entity. </w:t>
      </w:r>
    </w:p>
    <w:p w14:paraId="2EEC3432" w14:textId="77777777" w:rsidR="00E56F9C" w:rsidRDefault="00E56F9C" w:rsidP="00E56F9C">
      <w:pPr>
        <w:pStyle w:val="Style1"/>
        <w:numPr>
          <w:ilvl w:val="0"/>
          <w:numId w:val="0"/>
        </w:numPr>
        <w:spacing w:before="0" w:after="0" w:line="276" w:lineRule="auto"/>
        <w:ind w:left="720"/>
        <w:rPr>
          <w:b w:val="0"/>
        </w:rPr>
      </w:pPr>
    </w:p>
    <w:p w14:paraId="369B2E5E" w14:textId="77777777" w:rsidR="00E56F9C" w:rsidRDefault="00E56F9C" w:rsidP="00E56F9C">
      <w:pPr>
        <w:pStyle w:val="Style1"/>
        <w:numPr>
          <w:ilvl w:val="0"/>
          <w:numId w:val="0"/>
        </w:numPr>
        <w:spacing w:before="0" w:after="0" w:line="276" w:lineRule="auto"/>
        <w:ind w:left="720"/>
        <w:rPr>
          <w:b w:val="0"/>
        </w:rPr>
      </w:pPr>
      <w:r>
        <w:rPr>
          <w:b w:val="0"/>
        </w:rPr>
        <w:t>All documents submitted in response to this RFP will become the property of the State of California and are subject to review or release to the public under the California Public Records Act, Government Code section 6250 et seq., unless the State in its sole and absolute discretion determines there is a legal basis for exemption. Any document submitted which has been marked “confidential” or “Proprietary” will not be accepted.</w:t>
      </w:r>
    </w:p>
    <w:p w14:paraId="7A4E9B92" w14:textId="77777777" w:rsidR="00E56F9C" w:rsidRPr="00107545" w:rsidRDefault="00E56F9C" w:rsidP="00E56F9C">
      <w:pPr>
        <w:pStyle w:val="Heading4"/>
        <w:tabs>
          <w:tab w:val="clear" w:pos="360"/>
        </w:tabs>
        <w:spacing w:before="240"/>
        <w:ind w:left="1080" w:hanging="360"/>
      </w:pPr>
      <w:r w:rsidRPr="00107545">
        <w:t>Project Capacity</w:t>
      </w:r>
    </w:p>
    <w:p w14:paraId="34B31E8F" w14:textId="570D6B51" w:rsidR="00E56F9C" w:rsidRDefault="00E56F9C" w:rsidP="00E56F9C">
      <w:pPr>
        <w:pStyle w:val="Style1"/>
        <w:numPr>
          <w:ilvl w:val="0"/>
          <w:numId w:val="0"/>
        </w:numPr>
        <w:spacing w:before="0" w:after="0" w:line="276" w:lineRule="auto"/>
        <w:ind w:left="720"/>
        <w:rPr>
          <w:b w:val="0"/>
        </w:rPr>
      </w:pPr>
      <w:r w:rsidRPr="00107545">
        <w:rPr>
          <w:b w:val="0"/>
        </w:rPr>
        <w:t xml:space="preserve">The State wants assurances that the proposed entity has the capacity to complete the proposed transaction. Respondents shall address their current capacity and why they </w:t>
      </w:r>
      <w:r>
        <w:rPr>
          <w:b w:val="0"/>
        </w:rPr>
        <w:t>can take</w:t>
      </w:r>
      <w:r w:rsidRPr="00107545">
        <w:rPr>
          <w:b w:val="0"/>
        </w:rPr>
        <w:t xml:space="preserve"> on this project</w:t>
      </w:r>
      <w:r>
        <w:rPr>
          <w:b w:val="0"/>
        </w:rPr>
        <w:t xml:space="preserve">, including detail on specific staff assignments and workload.  </w:t>
      </w:r>
    </w:p>
    <w:p w14:paraId="38DAD6B9" w14:textId="3E6C37F2" w:rsidR="00294CE0" w:rsidRDefault="00294CE0" w:rsidP="00E56F9C">
      <w:pPr>
        <w:pStyle w:val="Style1"/>
        <w:numPr>
          <w:ilvl w:val="0"/>
          <w:numId w:val="0"/>
        </w:numPr>
        <w:spacing w:before="0" w:after="0" w:line="276" w:lineRule="auto"/>
        <w:ind w:left="720"/>
        <w:rPr>
          <w:b w:val="0"/>
        </w:rPr>
      </w:pPr>
    </w:p>
    <w:p w14:paraId="58AB165B" w14:textId="77777777" w:rsidR="00294CE0" w:rsidRDefault="00294CE0" w:rsidP="00E56F9C">
      <w:pPr>
        <w:pStyle w:val="Style1"/>
        <w:numPr>
          <w:ilvl w:val="0"/>
          <w:numId w:val="0"/>
        </w:numPr>
        <w:spacing w:before="0" w:after="0" w:line="276" w:lineRule="auto"/>
        <w:ind w:left="720"/>
        <w:rPr>
          <w:b w:val="0"/>
        </w:rPr>
      </w:pPr>
    </w:p>
    <w:p w14:paraId="56A82ACA" w14:textId="77777777" w:rsidR="00E56F9C" w:rsidRDefault="00E56F9C" w:rsidP="00E56F9C">
      <w:pPr>
        <w:pStyle w:val="Heading3Numbered"/>
        <w:numPr>
          <w:ilvl w:val="0"/>
          <w:numId w:val="40"/>
        </w:numPr>
        <w:spacing w:before="240" w:after="240"/>
      </w:pPr>
      <w:bookmarkStart w:id="26" w:name="_Toc20721626"/>
      <w:r>
        <w:lastRenderedPageBreak/>
        <w:t>Proposed Development</w:t>
      </w:r>
      <w:bookmarkEnd w:id="26"/>
    </w:p>
    <w:p w14:paraId="0C7E753B" w14:textId="77777777" w:rsidR="00E56F9C" w:rsidRPr="00AF0F4F" w:rsidRDefault="00E56F9C" w:rsidP="00E56F9C">
      <w:pPr>
        <w:pStyle w:val="Heading4"/>
        <w:numPr>
          <w:ilvl w:val="0"/>
          <w:numId w:val="26"/>
        </w:numPr>
        <w:ind w:left="1080"/>
      </w:pPr>
      <w:r>
        <w:t>Summary</w:t>
      </w:r>
    </w:p>
    <w:p w14:paraId="6A6416D9" w14:textId="372846E7" w:rsidR="00E56F9C" w:rsidRDefault="00E56F9C" w:rsidP="00E56F9C">
      <w:pPr>
        <w:tabs>
          <w:tab w:val="left" w:pos="1440"/>
        </w:tabs>
        <w:spacing w:after="0"/>
        <w:ind w:left="720"/>
        <w:rPr>
          <w:rFonts w:cs="Arial"/>
          <w:szCs w:val="24"/>
        </w:rPr>
      </w:pPr>
      <w:r w:rsidRPr="00613FF2">
        <w:rPr>
          <w:bCs/>
        </w:rPr>
        <w:t xml:space="preserve">In addition to the requirements set forth in </w:t>
      </w:r>
      <w:r w:rsidRPr="00CF685E">
        <w:rPr>
          <w:bCs/>
        </w:rPr>
        <w:t>the Evaluation Criteria</w:t>
      </w:r>
      <w:r w:rsidR="00BF73DA">
        <w:rPr>
          <w:bCs/>
        </w:rPr>
        <w:t xml:space="preserve"> (below)</w:t>
      </w:r>
      <w:r w:rsidRPr="00CF685E">
        <w:rPr>
          <w:bCs/>
        </w:rPr>
        <w:t xml:space="preserve">, </w:t>
      </w:r>
      <w:r>
        <w:rPr>
          <w:rFonts w:cs="Arial"/>
          <w:szCs w:val="24"/>
        </w:rPr>
        <w:t>the proposal should include a detailed and cohesive description</w:t>
      </w:r>
      <w:r w:rsidR="00BF73DA">
        <w:rPr>
          <w:rFonts w:cs="Arial"/>
          <w:szCs w:val="24"/>
        </w:rPr>
        <w:t xml:space="preserve"> of</w:t>
      </w:r>
      <w:r>
        <w:rPr>
          <w:rFonts w:cs="Arial"/>
          <w:szCs w:val="24"/>
        </w:rPr>
        <w:t xml:space="preserve"> the proposed Project, including at a minimum and as appropriate the development concept for the site, proposed building square footage, building height, number of stories, number of units, size of units, total parking spaces, proposed rents</w:t>
      </w:r>
      <w:r w:rsidR="00BF73DA">
        <w:rPr>
          <w:rFonts w:cs="Arial"/>
          <w:szCs w:val="24"/>
        </w:rPr>
        <w:t xml:space="preserve"> and utilities</w:t>
      </w:r>
      <w:r>
        <w:rPr>
          <w:rFonts w:cs="Arial"/>
          <w:szCs w:val="24"/>
        </w:rPr>
        <w:t xml:space="preserve">, resident incomes, resident amenities, and any other mixed uses or features that meet the development principles and statutory authority. </w:t>
      </w:r>
    </w:p>
    <w:p w14:paraId="1CCD6870" w14:textId="77777777" w:rsidR="00E56F9C" w:rsidRPr="00AF0F4F" w:rsidRDefault="00E56F9C" w:rsidP="00E56F9C">
      <w:pPr>
        <w:pStyle w:val="Heading4"/>
        <w:numPr>
          <w:ilvl w:val="0"/>
          <w:numId w:val="26"/>
        </w:numPr>
        <w:spacing w:before="240"/>
        <w:ind w:left="1080"/>
      </w:pPr>
      <w:r>
        <w:t>Project Design</w:t>
      </w:r>
    </w:p>
    <w:p w14:paraId="0F2C4FDB" w14:textId="77777777" w:rsidR="00E56F9C" w:rsidRDefault="00E56F9C" w:rsidP="00E56F9C">
      <w:pPr>
        <w:spacing w:after="0"/>
        <w:ind w:left="720"/>
        <w:rPr>
          <w:rFonts w:cs="Arial"/>
          <w:szCs w:val="24"/>
        </w:rPr>
      </w:pPr>
      <w:r>
        <w:rPr>
          <w:rFonts w:cs="Arial"/>
          <w:szCs w:val="24"/>
        </w:rPr>
        <w:t xml:space="preserve">The proposal shall provide a site plan, building elevations, and rendering of the proposed development that are specific to the Site. </w:t>
      </w:r>
    </w:p>
    <w:p w14:paraId="32003CC2" w14:textId="77777777" w:rsidR="00E56F9C" w:rsidRDefault="00E56F9C" w:rsidP="00E56F9C">
      <w:pPr>
        <w:pStyle w:val="ListParagraph"/>
        <w:spacing w:after="0"/>
        <w:rPr>
          <w:rFonts w:cs="Arial"/>
          <w:szCs w:val="24"/>
        </w:rPr>
      </w:pPr>
    </w:p>
    <w:p w14:paraId="4E279ACB" w14:textId="77777777" w:rsidR="00E56F9C" w:rsidRDefault="00E56F9C" w:rsidP="00E56F9C">
      <w:pPr>
        <w:spacing w:after="0"/>
        <w:ind w:left="720"/>
        <w:rPr>
          <w:rFonts w:cs="Arial"/>
          <w:szCs w:val="24"/>
        </w:rPr>
      </w:pPr>
      <w:r>
        <w:rPr>
          <w:rFonts w:cs="Arial"/>
          <w:szCs w:val="24"/>
        </w:rPr>
        <w:t>The site plan should illustrate the proposed development concept for the Site, including proposed building(s) footprint, proposed open spaces and landscape design concept(s), parking, and vehicular and pedestrian access</w:t>
      </w:r>
      <w:r w:rsidRPr="00F4224F">
        <w:rPr>
          <w:rFonts w:cs="Arial"/>
          <w:szCs w:val="24"/>
        </w:rPr>
        <w:t xml:space="preserve"> </w:t>
      </w:r>
      <w:r>
        <w:rPr>
          <w:rFonts w:cs="Arial"/>
          <w:szCs w:val="24"/>
        </w:rPr>
        <w:t>that are specific to the Site.</w:t>
      </w:r>
    </w:p>
    <w:p w14:paraId="606A400D" w14:textId="77777777" w:rsidR="00E56F9C" w:rsidRDefault="00E56F9C" w:rsidP="00E56F9C">
      <w:pPr>
        <w:spacing w:after="0"/>
        <w:rPr>
          <w:rFonts w:cs="Arial"/>
          <w:szCs w:val="24"/>
        </w:rPr>
      </w:pPr>
    </w:p>
    <w:p w14:paraId="6728188C" w14:textId="77777777" w:rsidR="00E56F9C" w:rsidRDefault="00E56F9C" w:rsidP="00E56F9C">
      <w:pPr>
        <w:spacing w:after="0"/>
        <w:ind w:left="720"/>
        <w:rPr>
          <w:rFonts w:cs="Arial"/>
          <w:szCs w:val="24"/>
        </w:rPr>
      </w:pPr>
      <w:r>
        <w:rPr>
          <w:rFonts w:cs="Arial"/>
          <w:szCs w:val="24"/>
        </w:rPr>
        <w:t>A ground floor plan should show proposed ground floor usage (e.g., common areas, management office space, apartment units, etc.). Additionally, a roof plan should illustrate any rooftop amenities, or illustrate pertinent features or anticipated screening of equipment.</w:t>
      </w:r>
    </w:p>
    <w:p w14:paraId="0842AD4C" w14:textId="77777777" w:rsidR="00E56F9C" w:rsidRPr="00AF0F4F" w:rsidRDefault="00E56F9C" w:rsidP="00E56F9C">
      <w:pPr>
        <w:spacing w:after="0"/>
        <w:ind w:left="720"/>
        <w:rPr>
          <w:rFonts w:cs="Arial"/>
          <w:szCs w:val="24"/>
        </w:rPr>
      </w:pPr>
    </w:p>
    <w:p w14:paraId="00FEE872" w14:textId="12918A10" w:rsidR="00E56F9C" w:rsidRDefault="00E56F9C" w:rsidP="00E56F9C">
      <w:pPr>
        <w:spacing w:after="0"/>
        <w:ind w:left="720"/>
      </w:pPr>
      <w:r>
        <w:t xml:space="preserve">Respondents must at least submit the front elevation (e.g., street view) of the </w:t>
      </w:r>
      <w:r w:rsidR="002D396C">
        <w:t>Site</w:t>
      </w:r>
      <w:r>
        <w:t>. Other views</w:t>
      </w:r>
      <w:r w:rsidR="00DB0491">
        <w:t xml:space="preserve">, such as </w:t>
      </w:r>
      <w:r w:rsidR="006A0D48">
        <w:t>a massing of the building in relation to the freeway,</w:t>
      </w:r>
      <w:r>
        <w:t xml:space="preserve"> are welcome but not required.</w:t>
      </w:r>
    </w:p>
    <w:p w14:paraId="004FEB85" w14:textId="77777777" w:rsidR="00BF73DA" w:rsidRDefault="00BF73DA" w:rsidP="00E56F9C">
      <w:pPr>
        <w:spacing w:after="0"/>
        <w:ind w:left="720"/>
      </w:pPr>
    </w:p>
    <w:p w14:paraId="3B477459" w14:textId="3A0F0A7E" w:rsidR="00BF73DA" w:rsidRPr="00BF73DA" w:rsidRDefault="00BF73DA" w:rsidP="00E56F9C">
      <w:pPr>
        <w:spacing w:after="0"/>
        <w:ind w:left="720"/>
        <w:rPr>
          <w:rFonts w:cs="Arial"/>
          <w:i/>
          <w:iCs/>
          <w:szCs w:val="24"/>
        </w:rPr>
      </w:pPr>
      <w:bookmarkStart w:id="27" w:name="_Hlk57898207"/>
      <w:r w:rsidRPr="00BF73DA">
        <w:rPr>
          <w:i/>
          <w:iCs/>
        </w:rPr>
        <w:t xml:space="preserve">Note: Proposals shall consist of a single design concept and avoid situations where there may be ambiguity in the project offered for evaluation. If other concepts are presented, they must be clearly </w:t>
      </w:r>
      <w:r>
        <w:rPr>
          <w:i/>
          <w:iCs/>
        </w:rPr>
        <w:t xml:space="preserve">identified </w:t>
      </w:r>
      <w:r w:rsidRPr="00BF73DA">
        <w:rPr>
          <w:i/>
          <w:iCs/>
        </w:rPr>
        <w:t>as an alternative and will not be scored as part of the proposal.</w:t>
      </w:r>
    </w:p>
    <w:bookmarkEnd w:id="27"/>
    <w:p w14:paraId="4E281ADB" w14:textId="77777777" w:rsidR="00E56F9C" w:rsidRPr="00AF0F4F" w:rsidRDefault="00E56F9C" w:rsidP="00E56F9C">
      <w:pPr>
        <w:pStyle w:val="Heading4"/>
        <w:numPr>
          <w:ilvl w:val="0"/>
          <w:numId w:val="26"/>
        </w:numPr>
        <w:spacing w:before="240"/>
        <w:ind w:left="1080"/>
      </w:pPr>
      <w:r>
        <w:t>Schedule</w:t>
      </w:r>
    </w:p>
    <w:p w14:paraId="739B1B4C" w14:textId="547D36D9" w:rsidR="00E56F9C" w:rsidRDefault="00E56F9C" w:rsidP="00E56F9C">
      <w:pPr>
        <w:spacing w:after="0"/>
        <w:ind w:left="720"/>
        <w:rPr>
          <w:rFonts w:cs="Arial"/>
          <w:szCs w:val="24"/>
        </w:rPr>
      </w:pPr>
      <w:r>
        <w:rPr>
          <w:rFonts w:cs="Arial"/>
          <w:szCs w:val="24"/>
        </w:rPr>
        <w:t xml:space="preserve">Respondents shall provide a detailed project development schedule through completion that contains time and performance benchmarks and include all predevelopment activities and any plans for phased development. The proposal shall provide a narrative and graphical schedule of all phases of development including, but not limited to, securing of financing, formulation of development concepts, community outreach, environmental review, </w:t>
      </w:r>
      <w:r w:rsidR="00F360C8">
        <w:rPr>
          <w:rFonts w:cs="Arial"/>
          <w:szCs w:val="24"/>
        </w:rPr>
        <w:t>permitting</w:t>
      </w:r>
      <w:r>
        <w:rPr>
          <w:rFonts w:cs="Arial"/>
          <w:szCs w:val="24"/>
        </w:rPr>
        <w:t xml:space="preserve">, design, </w:t>
      </w:r>
      <w:r>
        <w:rPr>
          <w:rFonts w:cs="Arial"/>
          <w:szCs w:val="24"/>
        </w:rPr>
        <w:lastRenderedPageBreak/>
        <w:t>environmental reviews, planning reviews, construction, modular processes, marketing, and resident selection(s).</w:t>
      </w:r>
    </w:p>
    <w:p w14:paraId="207332D0" w14:textId="77777777" w:rsidR="00E56F9C" w:rsidRPr="00681DE1" w:rsidRDefault="00E56F9C" w:rsidP="00E56F9C">
      <w:pPr>
        <w:pStyle w:val="Heading4"/>
        <w:tabs>
          <w:tab w:val="clear" w:pos="360"/>
        </w:tabs>
        <w:spacing w:before="240"/>
        <w:ind w:left="1080" w:hanging="360"/>
      </w:pPr>
      <w:r>
        <w:t>Additional Benefits</w:t>
      </w:r>
    </w:p>
    <w:p w14:paraId="7E71274E" w14:textId="6A04EF08" w:rsidR="00E56F9C" w:rsidRDefault="00E56F9C" w:rsidP="1D5A8E31">
      <w:pPr>
        <w:spacing w:after="0"/>
        <w:ind w:left="720"/>
        <w:rPr>
          <w:rFonts w:cs="Arial"/>
        </w:rPr>
      </w:pPr>
      <w:r w:rsidRPr="1D5A8E31">
        <w:rPr>
          <w:rFonts w:cs="Arial"/>
        </w:rPr>
        <w:t xml:space="preserve">Include a description of any additional potential benefits offered by the proposal. Examples of additional benefits can include amount of open space, sustainability, amenities, on-site services, unique partnerships, innovative service models, etc. </w:t>
      </w:r>
      <w:r w:rsidR="00ED2918">
        <w:rPr>
          <w:rFonts w:cs="Arial"/>
        </w:rPr>
        <w:t xml:space="preserve">Please refer to </w:t>
      </w:r>
      <w:r w:rsidR="00112D6D">
        <w:rPr>
          <w:rFonts w:cs="Arial"/>
        </w:rPr>
        <w:t>E</w:t>
      </w:r>
      <w:r w:rsidR="00ED2918">
        <w:rPr>
          <w:rFonts w:cs="Arial"/>
        </w:rPr>
        <w:t xml:space="preserve">xhibit </w:t>
      </w:r>
      <w:r w:rsidR="006C77DD">
        <w:rPr>
          <w:rFonts w:cs="Arial"/>
        </w:rPr>
        <w:t>F</w:t>
      </w:r>
      <w:r w:rsidR="00ED2918">
        <w:rPr>
          <w:rFonts w:cs="Arial"/>
        </w:rPr>
        <w:t xml:space="preserve"> for </w:t>
      </w:r>
      <w:r w:rsidR="00DA7375">
        <w:rPr>
          <w:rFonts w:cs="Arial"/>
        </w:rPr>
        <w:t>specific community benefits</w:t>
      </w:r>
      <w:r w:rsidR="006735DB">
        <w:rPr>
          <w:rFonts w:cs="Arial"/>
        </w:rPr>
        <w:t xml:space="preserve"> (i.e., </w:t>
      </w:r>
      <w:r w:rsidR="006735DB">
        <w:t>space for a community garden, childcare facility, and improved connectivity to the local public transportation system)</w:t>
      </w:r>
      <w:r w:rsidR="00DA7375">
        <w:rPr>
          <w:rFonts w:cs="Arial"/>
        </w:rPr>
        <w:t xml:space="preserve"> requested by residents during a recent community meeting</w:t>
      </w:r>
      <w:r w:rsidR="006735DB">
        <w:rPr>
          <w:rFonts w:cs="Arial"/>
        </w:rPr>
        <w:t>.</w:t>
      </w:r>
    </w:p>
    <w:p w14:paraId="55FDE20E" w14:textId="77777777" w:rsidR="00E56F9C" w:rsidRPr="00AF0F4F" w:rsidRDefault="00E56F9C" w:rsidP="00E56F9C">
      <w:pPr>
        <w:pStyle w:val="Heading3Numbered"/>
        <w:numPr>
          <w:ilvl w:val="0"/>
          <w:numId w:val="40"/>
        </w:numPr>
        <w:spacing w:before="240" w:after="240"/>
      </w:pPr>
      <w:bookmarkStart w:id="28" w:name="_Toc20721627"/>
      <w:r>
        <w:t>Financing Plan and Development Pro Forma</w:t>
      </w:r>
      <w:bookmarkEnd w:id="28"/>
      <w:r>
        <w:t xml:space="preserve"> </w:t>
      </w:r>
    </w:p>
    <w:p w14:paraId="07D623B5" w14:textId="13FA2703" w:rsidR="00E56F9C" w:rsidRDefault="00E56F9C" w:rsidP="1D5A8E31">
      <w:pPr>
        <w:pStyle w:val="ListParagraph"/>
        <w:spacing w:after="0"/>
        <w:ind w:left="0"/>
        <w:rPr>
          <w:rFonts w:cs="Arial"/>
        </w:rPr>
      </w:pPr>
      <w:r w:rsidRPr="1D5A8E31">
        <w:rPr>
          <w:rFonts w:cs="Arial"/>
        </w:rPr>
        <w:t xml:space="preserve">The Respondent shall include a detailed development pro forma that estimates the total development costs. The development pro forma shall include a </w:t>
      </w:r>
      <w:proofErr w:type="gramStart"/>
      <w:r w:rsidRPr="1D5A8E31">
        <w:rPr>
          <w:rFonts w:cs="Arial"/>
        </w:rPr>
        <w:t>detailed sources</w:t>
      </w:r>
      <w:proofErr w:type="gramEnd"/>
      <w:r w:rsidRPr="1D5A8E31">
        <w:rPr>
          <w:rFonts w:cs="Arial"/>
        </w:rPr>
        <w:t xml:space="preserve"> and uses of funds statement covering all project costs from design and construction through stabilized operations, including all hard and soft costs, and shall provide evidence (e.g., letters of support) of sufficient funding sources to meet project development requirements, including construction and permanent financing, and Developer’s equity requirements.</w:t>
      </w:r>
    </w:p>
    <w:p w14:paraId="3D248A74" w14:textId="77777777" w:rsidR="00E56F9C" w:rsidRDefault="00E56F9C" w:rsidP="00E56F9C">
      <w:pPr>
        <w:pStyle w:val="ListParagraph"/>
        <w:spacing w:after="0"/>
        <w:ind w:left="0"/>
        <w:rPr>
          <w:rFonts w:cs="Arial"/>
          <w:szCs w:val="24"/>
        </w:rPr>
      </w:pPr>
    </w:p>
    <w:p w14:paraId="3DE06AB8" w14:textId="77777777" w:rsidR="00E56F9C" w:rsidRDefault="00E56F9C" w:rsidP="00E56F9C">
      <w:pPr>
        <w:pStyle w:val="ListParagraph"/>
        <w:spacing w:after="0"/>
        <w:ind w:left="0"/>
        <w:rPr>
          <w:rFonts w:cs="Arial"/>
          <w:szCs w:val="24"/>
        </w:rPr>
      </w:pPr>
      <w:r>
        <w:rPr>
          <w:rFonts w:cs="Arial"/>
          <w:szCs w:val="24"/>
        </w:rPr>
        <w:t xml:space="preserve">The development pro forma should identify important underlying assumptions that govern the cash flows, including, but not necessarily limited to gross income, the amounts and frequency of loan repayments (all sources), annual rent increases, occupancy levels, operating costs as a percent of revenue, timing, amounts of replacement costs and the Project’s anticipated cash flows </w:t>
      </w:r>
      <w:r>
        <w:t>over a period of 30 years from project initiation</w:t>
      </w:r>
      <w:r>
        <w:rPr>
          <w:rFonts w:cs="Arial"/>
          <w:szCs w:val="24"/>
        </w:rPr>
        <w:t xml:space="preserve">. The Respondent must confirm the cost estimates in the development pro forma include payment of California prevailing wages. The development pro forma must include a calculation of the return on investment to the Developer and include interest rate assumptions for all sources of debt and equity. </w:t>
      </w:r>
    </w:p>
    <w:p w14:paraId="656AE1DE" w14:textId="77777777" w:rsidR="00E56F9C" w:rsidRDefault="00E56F9C" w:rsidP="00E56F9C">
      <w:pPr>
        <w:pStyle w:val="ListParagraph"/>
        <w:spacing w:after="0"/>
        <w:ind w:left="0"/>
        <w:rPr>
          <w:rFonts w:cs="Arial"/>
          <w:szCs w:val="24"/>
        </w:rPr>
      </w:pPr>
    </w:p>
    <w:p w14:paraId="5067F75C" w14:textId="4E3DD3C2" w:rsidR="00E56F9C" w:rsidRDefault="00E56F9C" w:rsidP="00E56F9C">
      <w:pPr>
        <w:pStyle w:val="ListParagraph"/>
        <w:spacing w:after="0"/>
        <w:ind w:left="0"/>
        <w:rPr>
          <w:rFonts w:cs="Arial"/>
          <w:b/>
          <w:bCs/>
          <w:szCs w:val="24"/>
        </w:rPr>
      </w:pPr>
      <w:r w:rsidRPr="00FC5028">
        <w:rPr>
          <w:rFonts w:cs="Arial"/>
          <w:b/>
          <w:bCs/>
          <w:szCs w:val="24"/>
        </w:rPr>
        <w:t>Respondents shall include a working electronic copy(</w:t>
      </w:r>
      <w:proofErr w:type="spellStart"/>
      <w:r w:rsidRPr="00FC5028">
        <w:rPr>
          <w:rFonts w:cs="Arial"/>
          <w:b/>
          <w:bCs/>
          <w:szCs w:val="24"/>
        </w:rPr>
        <w:t>ies</w:t>
      </w:r>
      <w:proofErr w:type="spellEnd"/>
      <w:r w:rsidRPr="00FC5028">
        <w:rPr>
          <w:rFonts w:cs="Arial"/>
          <w:b/>
          <w:bCs/>
          <w:szCs w:val="24"/>
        </w:rPr>
        <w:t>) of the financial model(s) for the project in Microsoft Excel format.</w:t>
      </w:r>
    </w:p>
    <w:p w14:paraId="34F1A081" w14:textId="77777777" w:rsidR="00E56F9C" w:rsidRDefault="00E56F9C">
      <w:pPr>
        <w:rPr>
          <w:rFonts w:cs="Arial"/>
          <w:b/>
          <w:bCs/>
          <w:szCs w:val="24"/>
        </w:rPr>
      </w:pPr>
      <w:r>
        <w:rPr>
          <w:rFonts w:cs="Arial"/>
          <w:b/>
          <w:bCs/>
          <w:szCs w:val="24"/>
        </w:rPr>
        <w:br w:type="page"/>
      </w:r>
    </w:p>
    <w:p w14:paraId="75A694AB" w14:textId="77777777" w:rsidR="00E464C3" w:rsidRPr="00FB3F61" w:rsidRDefault="00E464C3" w:rsidP="00E464C3">
      <w:pPr>
        <w:pStyle w:val="Heading1"/>
        <w:numPr>
          <w:ilvl w:val="0"/>
          <w:numId w:val="28"/>
        </w:numPr>
        <w:spacing w:before="240"/>
      </w:pPr>
      <w:r w:rsidRPr="008A01E3">
        <w:lastRenderedPageBreak/>
        <w:t>EVALUATION PROCESS</w:t>
      </w:r>
      <w:bookmarkEnd w:id="22"/>
    </w:p>
    <w:p w14:paraId="45724C5B" w14:textId="77777777" w:rsidR="00E56F9C" w:rsidRPr="001C2DD8" w:rsidRDefault="00E56F9C" w:rsidP="00E56F9C">
      <w:pPr>
        <w:pStyle w:val="Heading2"/>
        <w:numPr>
          <w:ilvl w:val="0"/>
          <w:numId w:val="29"/>
        </w:numPr>
        <w:spacing w:before="120" w:after="120"/>
        <w:rPr>
          <w:u w:val="single"/>
        </w:rPr>
      </w:pPr>
      <w:bookmarkStart w:id="29" w:name="_Toc20721630"/>
      <w:bookmarkStart w:id="30" w:name="_Toc20721635"/>
      <w:r w:rsidRPr="001C2DD8">
        <w:t>Submittal of Questions and Requests for Clarification</w:t>
      </w:r>
      <w:bookmarkEnd w:id="29"/>
    </w:p>
    <w:p w14:paraId="4CE80A23" w14:textId="38690B51" w:rsidR="00E56F9C" w:rsidRPr="001C2DD8" w:rsidRDefault="00E56F9C" w:rsidP="00E56F9C">
      <w:pPr>
        <w:spacing w:after="0"/>
        <w:ind w:left="360"/>
        <w:rPr>
          <w:rFonts w:cs="Arial"/>
        </w:rPr>
      </w:pPr>
      <w:r w:rsidRPr="1454406D">
        <w:rPr>
          <w:rFonts w:cs="Arial"/>
        </w:rPr>
        <w:t xml:space="preserve">Any questions or requests for clarification regarding this solicitation should be in email </w:t>
      </w:r>
      <w:r w:rsidRPr="00200FE7">
        <w:rPr>
          <w:rFonts w:cs="Arial"/>
        </w:rPr>
        <w:t xml:space="preserve">to </w:t>
      </w:r>
      <w:hyperlink r:id="rId17" w:history="1">
        <w:r w:rsidR="0001127D">
          <w:rPr>
            <w:rStyle w:val="Hyperlink"/>
            <w:rFonts w:cs="Arial"/>
          </w:rPr>
          <w:t>terry.todd@dgs.ca.gov</w:t>
        </w:r>
      </w:hyperlink>
      <w:r w:rsidR="00BF73DA">
        <w:rPr>
          <w:rFonts w:cs="Arial"/>
          <w:bCs/>
          <w:color w:val="0000FF"/>
        </w:rPr>
        <w:t xml:space="preserve">. </w:t>
      </w:r>
      <w:r w:rsidRPr="00581032">
        <w:rPr>
          <w:rFonts w:cs="Arial"/>
        </w:rPr>
        <w:t xml:space="preserve">All questions must be received by </w:t>
      </w:r>
      <w:r w:rsidR="006E2C5E">
        <w:rPr>
          <w:rFonts w:cs="Arial"/>
          <w:bCs/>
          <w:szCs w:val="24"/>
        </w:rPr>
        <w:t>May</w:t>
      </w:r>
      <w:r w:rsidR="00BB030A" w:rsidRPr="00E94147">
        <w:rPr>
          <w:rFonts w:cs="Arial"/>
          <w:bCs/>
          <w:szCs w:val="24"/>
        </w:rPr>
        <w:t xml:space="preserve"> </w:t>
      </w:r>
      <w:r w:rsidR="006E2C5E">
        <w:rPr>
          <w:rFonts w:cs="Arial"/>
          <w:bCs/>
          <w:szCs w:val="24"/>
        </w:rPr>
        <w:t>3</w:t>
      </w:r>
      <w:r w:rsidR="00BB030A" w:rsidRPr="00E94147">
        <w:rPr>
          <w:rFonts w:cs="Arial"/>
          <w:bCs/>
          <w:szCs w:val="24"/>
        </w:rPr>
        <w:t>1, 2021</w:t>
      </w:r>
      <w:r w:rsidRPr="00E94147">
        <w:rPr>
          <w:rFonts w:cs="Arial"/>
        </w:rPr>
        <w:t xml:space="preserve"> </w:t>
      </w:r>
      <w:r w:rsidRPr="00581032">
        <w:rPr>
          <w:rFonts w:cs="Arial"/>
        </w:rPr>
        <w:t>by</w:t>
      </w:r>
      <w:r w:rsidRPr="1454406D">
        <w:rPr>
          <w:rFonts w:cs="Arial"/>
        </w:rPr>
        <w:t xml:space="preserve"> </w:t>
      </w:r>
      <w:r w:rsidRPr="00200FE7">
        <w:rPr>
          <w:rFonts w:cs="Arial"/>
        </w:rPr>
        <w:t xml:space="preserve">5:00 PM </w:t>
      </w:r>
      <w:proofErr w:type="gramStart"/>
      <w:r w:rsidRPr="1454406D">
        <w:rPr>
          <w:rFonts w:cs="Arial"/>
        </w:rPr>
        <w:t>in order to</w:t>
      </w:r>
      <w:proofErr w:type="gramEnd"/>
      <w:r w:rsidRPr="1454406D">
        <w:rPr>
          <w:rFonts w:cs="Arial"/>
        </w:rPr>
        <w:t xml:space="preserve"> ensure their timely response well in advance of the RFP deadline. </w:t>
      </w:r>
    </w:p>
    <w:p w14:paraId="7CD9D1B4" w14:textId="77777777" w:rsidR="00E56F9C" w:rsidRPr="001C2DD8" w:rsidRDefault="00E56F9C" w:rsidP="00E56F9C">
      <w:pPr>
        <w:pStyle w:val="Heading2"/>
        <w:numPr>
          <w:ilvl w:val="0"/>
          <w:numId w:val="29"/>
        </w:numPr>
        <w:spacing w:before="120" w:after="120"/>
        <w:rPr>
          <w:u w:val="single"/>
        </w:rPr>
      </w:pPr>
      <w:bookmarkStart w:id="31" w:name="_Toc20721631"/>
      <w:r w:rsidRPr="001C2DD8">
        <w:t>Selection Process</w:t>
      </w:r>
      <w:bookmarkEnd w:id="31"/>
      <w:r w:rsidRPr="001C2DD8">
        <w:rPr>
          <w:u w:val="single"/>
        </w:rPr>
        <w:t xml:space="preserve"> </w:t>
      </w:r>
    </w:p>
    <w:p w14:paraId="4B4EE34C" w14:textId="77777777" w:rsidR="00E56F9C" w:rsidRDefault="00E56F9C" w:rsidP="00E56F9C">
      <w:pPr>
        <w:pStyle w:val="ListParagraph"/>
        <w:spacing w:after="0"/>
        <w:ind w:left="360"/>
        <w:rPr>
          <w:rFonts w:cs="Arial"/>
          <w:bCs/>
          <w:szCs w:val="24"/>
        </w:rPr>
      </w:pPr>
      <w:r w:rsidRPr="001C2DD8">
        <w:rPr>
          <w:rFonts w:cs="Arial"/>
          <w:bCs/>
          <w:szCs w:val="24"/>
        </w:rPr>
        <w:t>The proposal must be completely responsive to the RFP. Incomplete proposals will be deemed as nonresponsive and will be rejected. DGS and HCD reserve the right to reject any or all proposals submitted, and no representation is made hereby that any contract will be awarded pursuant to this RFP or otherwise.</w:t>
      </w:r>
    </w:p>
    <w:p w14:paraId="2C72ACA8" w14:textId="77777777" w:rsidR="00E56F9C" w:rsidRPr="0083400F" w:rsidRDefault="00E56F9C" w:rsidP="00E56F9C">
      <w:pPr>
        <w:pStyle w:val="Heading3Numbered"/>
        <w:numPr>
          <w:ilvl w:val="0"/>
          <w:numId w:val="43"/>
        </w:numPr>
        <w:spacing w:before="240" w:after="120"/>
        <w:ind w:left="806"/>
      </w:pPr>
      <w:bookmarkStart w:id="32" w:name="_Toc20721632"/>
      <w:r w:rsidRPr="0083400F">
        <w:t>Committee</w:t>
      </w:r>
      <w:bookmarkEnd w:id="32"/>
    </w:p>
    <w:p w14:paraId="46567EE6" w14:textId="77777777" w:rsidR="00E56F9C" w:rsidRDefault="00E56F9C" w:rsidP="00E56F9C">
      <w:pPr>
        <w:pStyle w:val="ListParagraph"/>
        <w:spacing w:after="0"/>
        <w:rPr>
          <w:rFonts w:cs="Arial"/>
          <w:szCs w:val="24"/>
        </w:rPr>
      </w:pPr>
      <w:r>
        <w:rPr>
          <w:rFonts w:cs="Arial"/>
          <w:szCs w:val="24"/>
        </w:rPr>
        <w:t xml:space="preserve">Following the submission deadline, DGS and HCD will establish a technical review committee </w:t>
      </w:r>
      <w:r w:rsidRPr="00E93EC1">
        <w:rPr>
          <w:rFonts w:cs="Arial"/>
          <w:bCs/>
          <w:szCs w:val="24"/>
        </w:rPr>
        <w:t>to</w:t>
      </w:r>
      <w:r>
        <w:rPr>
          <w:rFonts w:cs="Arial"/>
          <w:szCs w:val="24"/>
        </w:rPr>
        <w:t xml:space="preserve"> evaluate the proposals. The proposals will be reviewed for completeness and responsiveness to the requirements of this RFP. </w:t>
      </w:r>
    </w:p>
    <w:p w14:paraId="7F4F1D89" w14:textId="77777777" w:rsidR="00E56F9C" w:rsidRPr="00AF0F4F" w:rsidRDefault="00E56F9C" w:rsidP="00E56F9C">
      <w:pPr>
        <w:pStyle w:val="Heading3Numbered"/>
        <w:numPr>
          <w:ilvl w:val="0"/>
          <w:numId w:val="43"/>
        </w:numPr>
        <w:spacing w:before="240" w:after="120"/>
      </w:pPr>
      <w:bookmarkStart w:id="33" w:name="_Toc20721633"/>
      <w:r w:rsidRPr="00E93EC1">
        <w:t>Interview</w:t>
      </w:r>
      <w:bookmarkEnd w:id="33"/>
    </w:p>
    <w:p w14:paraId="192D04C3" w14:textId="66EF36CB" w:rsidR="00E56F9C" w:rsidRDefault="00E56F9C" w:rsidP="00E56F9C">
      <w:pPr>
        <w:spacing w:after="0"/>
        <w:ind w:left="720"/>
        <w:rPr>
          <w:rFonts w:cs="Arial"/>
          <w:szCs w:val="24"/>
        </w:rPr>
      </w:pPr>
      <w:r>
        <w:rPr>
          <w:rFonts w:cs="Arial"/>
          <w:szCs w:val="24"/>
        </w:rPr>
        <w:t xml:space="preserve">Following the written evaluation, the State may conduct oral interviews with one or more teams to further understand team qualifications and/or project concept, if needed. </w:t>
      </w:r>
    </w:p>
    <w:p w14:paraId="6F1C6735" w14:textId="3FD6708B" w:rsidR="00E56F9C" w:rsidRPr="00AF0F4F" w:rsidRDefault="00AF5438" w:rsidP="00AF5438">
      <w:pPr>
        <w:pStyle w:val="Heading3Numbered"/>
        <w:numPr>
          <w:ilvl w:val="0"/>
          <w:numId w:val="43"/>
        </w:numPr>
        <w:spacing w:before="240" w:after="120"/>
      </w:pPr>
      <w:r>
        <w:t>Selection</w:t>
      </w:r>
    </w:p>
    <w:p w14:paraId="2FB04933" w14:textId="77777777" w:rsidR="00E56F9C" w:rsidRPr="00A45C7F" w:rsidRDefault="00E56F9C" w:rsidP="00E56F9C">
      <w:pPr>
        <w:pStyle w:val="ListParagraph"/>
        <w:spacing w:after="0"/>
        <w:rPr>
          <w:rFonts w:cs="Arial"/>
          <w:szCs w:val="24"/>
        </w:rPr>
      </w:pPr>
      <w:r>
        <w:rPr>
          <w:rFonts w:cs="Arial"/>
          <w:szCs w:val="24"/>
        </w:rPr>
        <w:t xml:space="preserve">Upon selecting a proposal, the State intends to issue an </w:t>
      </w:r>
      <w:r w:rsidRPr="00467EFD">
        <w:rPr>
          <w:rFonts w:cs="Arial"/>
          <w:szCs w:val="24"/>
        </w:rPr>
        <w:t>ENA</w:t>
      </w:r>
      <w:r>
        <w:rPr>
          <w:rFonts w:cs="Arial"/>
          <w:szCs w:val="24"/>
        </w:rPr>
        <w:t xml:space="preserve"> with the selected Respondent who, at the sole discretion of the State, poses the best opportunity for the State to meet its objectives as set forth in this RFP. </w:t>
      </w:r>
    </w:p>
    <w:p w14:paraId="78DE09BD" w14:textId="77777777" w:rsidR="00E464C3" w:rsidRPr="005D4BFA" w:rsidRDefault="00E464C3" w:rsidP="00E464C3">
      <w:pPr>
        <w:pStyle w:val="H2nostyle"/>
        <w:spacing w:before="240"/>
        <w:rPr>
          <w:sz w:val="24"/>
        </w:rPr>
      </w:pPr>
      <w:r w:rsidRPr="005D4BFA">
        <w:rPr>
          <w:sz w:val="24"/>
        </w:rPr>
        <w:t>Submittal Deadline &amp; Address for</w:t>
      </w:r>
      <w:r w:rsidRPr="005D4BFA">
        <w:rPr>
          <w:spacing w:val="-9"/>
          <w:sz w:val="24"/>
        </w:rPr>
        <w:t xml:space="preserve"> </w:t>
      </w:r>
      <w:r w:rsidRPr="005D4BFA">
        <w:rPr>
          <w:sz w:val="24"/>
        </w:rPr>
        <w:t>Submittals</w:t>
      </w:r>
      <w:bookmarkEnd w:id="30"/>
    </w:p>
    <w:p w14:paraId="79289D68" w14:textId="75B20BDF" w:rsidR="00E464C3" w:rsidRPr="008B7B07" w:rsidRDefault="00E464C3" w:rsidP="00E464C3">
      <w:pPr>
        <w:tabs>
          <w:tab w:val="left" w:pos="3700"/>
        </w:tabs>
        <w:ind w:left="647"/>
        <w:rPr>
          <w:rFonts w:cs="Arial"/>
          <w:b/>
          <w:szCs w:val="24"/>
        </w:rPr>
      </w:pPr>
      <w:r>
        <w:rPr>
          <w:rFonts w:cs="Arial"/>
          <w:b/>
          <w:szCs w:val="24"/>
        </w:rPr>
        <w:t>Submittal</w:t>
      </w:r>
      <w:r>
        <w:rPr>
          <w:rFonts w:cs="Arial"/>
          <w:b/>
          <w:spacing w:val="-2"/>
          <w:szCs w:val="24"/>
        </w:rPr>
        <w:t xml:space="preserve"> </w:t>
      </w:r>
      <w:r>
        <w:rPr>
          <w:rFonts w:cs="Arial"/>
          <w:b/>
          <w:szCs w:val="24"/>
        </w:rPr>
        <w:t>Deadline:</w:t>
      </w:r>
      <w:r>
        <w:rPr>
          <w:rFonts w:cs="Arial"/>
          <w:b/>
          <w:szCs w:val="24"/>
        </w:rPr>
        <w:tab/>
      </w:r>
      <w:r w:rsidR="00BB030A" w:rsidRPr="008B7B07">
        <w:rPr>
          <w:rFonts w:cs="Arial"/>
          <w:b/>
          <w:szCs w:val="24"/>
          <w:u w:val="single"/>
        </w:rPr>
        <w:t>July</w:t>
      </w:r>
      <w:r w:rsidR="00BB030A" w:rsidRPr="0001127D">
        <w:rPr>
          <w:rFonts w:cs="Arial"/>
          <w:b/>
          <w:bCs/>
          <w:szCs w:val="24"/>
          <w:u w:val="single"/>
        </w:rPr>
        <w:t xml:space="preserve"> </w:t>
      </w:r>
      <w:r w:rsidR="006E2C5E" w:rsidRPr="0001127D">
        <w:rPr>
          <w:b/>
          <w:bCs/>
          <w:szCs w:val="24"/>
          <w:u w:val="single"/>
        </w:rPr>
        <w:t>12</w:t>
      </w:r>
      <w:r w:rsidR="008067DE" w:rsidRPr="0001127D">
        <w:rPr>
          <w:rFonts w:cs="Arial"/>
          <w:b/>
          <w:bCs/>
          <w:szCs w:val="24"/>
          <w:u w:val="single"/>
        </w:rPr>
        <w:t xml:space="preserve"> </w:t>
      </w:r>
      <w:r w:rsidRPr="008B7B07">
        <w:rPr>
          <w:rFonts w:cs="Arial"/>
          <w:b/>
          <w:szCs w:val="24"/>
          <w:u w:val="single"/>
        </w:rPr>
        <w:t xml:space="preserve">at </w:t>
      </w:r>
      <w:r w:rsidR="00BB030A" w:rsidRPr="008B7B07">
        <w:rPr>
          <w:rFonts w:cs="Arial"/>
          <w:b/>
          <w:szCs w:val="24"/>
          <w:u w:val="single"/>
        </w:rPr>
        <w:t>5:00</w:t>
      </w:r>
      <w:r w:rsidRPr="008B7B07">
        <w:rPr>
          <w:rFonts w:cs="Arial"/>
          <w:b/>
          <w:spacing w:val="-7"/>
          <w:szCs w:val="24"/>
          <w:u w:val="single"/>
        </w:rPr>
        <w:t xml:space="preserve"> </w:t>
      </w:r>
      <w:r w:rsidRPr="008B7B07">
        <w:rPr>
          <w:rFonts w:cs="Arial"/>
          <w:b/>
          <w:szCs w:val="24"/>
          <w:u w:val="single"/>
        </w:rPr>
        <w:t>PM</w:t>
      </w:r>
    </w:p>
    <w:p w14:paraId="78E2EEF8" w14:textId="17D1ED5F" w:rsidR="00E56F9C" w:rsidRPr="008B7B07" w:rsidRDefault="00E464C3" w:rsidP="00E56F9C">
      <w:pPr>
        <w:tabs>
          <w:tab w:val="left" w:pos="3700"/>
        </w:tabs>
        <w:spacing w:after="0"/>
        <w:ind w:left="647"/>
        <w:rPr>
          <w:rFonts w:cs="Arial"/>
          <w:b/>
          <w:szCs w:val="24"/>
        </w:rPr>
      </w:pPr>
      <w:r w:rsidRPr="008B7B07">
        <w:rPr>
          <w:rFonts w:cs="Arial"/>
          <w:b/>
          <w:szCs w:val="24"/>
        </w:rPr>
        <w:t>Address</w:t>
      </w:r>
      <w:r w:rsidRPr="008B7B07">
        <w:rPr>
          <w:rFonts w:cs="Arial"/>
          <w:b/>
          <w:spacing w:val="-2"/>
          <w:szCs w:val="24"/>
        </w:rPr>
        <w:t xml:space="preserve"> </w:t>
      </w:r>
      <w:r w:rsidRPr="008B7B07">
        <w:rPr>
          <w:rFonts w:cs="Arial"/>
          <w:b/>
          <w:szCs w:val="24"/>
        </w:rPr>
        <w:t>for</w:t>
      </w:r>
      <w:r w:rsidRPr="008B7B07">
        <w:rPr>
          <w:rFonts w:cs="Arial"/>
          <w:b/>
          <w:spacing w:val="-1"/>
          <w:szCs w:val="24"/>
        </w:rPr>
        <w:t xml:space="preserve"> </w:t>
      </w:r>
      <w:r w:rsidRPr="008B7B07">
        <w:rPr>
          <w:rFonts w:cs="Arial"/>
          <w:b/>
          <w:szCs w:val="24"/>
        </w:rPr>
        <w:t>Submittals:</w:t>
      </w:r>
      <w:r w:rsidRPr="008B7B07">
        <w:rPr>
          <w:rFonts w:cs="Arial"/>
          <w:b/>
          <w:szCs w:val="24"/>
        </w:rPr>
        <w:tab/>
      </w:r>
      <w:r w:rsidR="00E56F9C" w:rsidRPr="008B7B07">
        <w:rPr>
          <w:rFonts w:cs="Arial"/>
          <w:b/>
          <w:szCs w:val="24"/>
        </w:rPr>
        <w:t xml:space="preserve">Email </w:t>
      </w:r>
      <w:r w:rsidR="00BB030A" w:rsidRPr="008B7B07">
        <w:rPr>
          <w:rFonts w:cs="Arial"/>
          <w:b/>
          <w:szCs w:val="24"/>
          <w:u w:val="single"/>
        </w:rPr>
        <w:t>Terry Todd</w:t>
      </w:r>
      <w:r w:rsidR="00E56F9C" w:rsidRPr="008B7B07">
        <w:rPr>
          <w:rFonts w:cs="Arial"/>
          <w:b/>
          <w:szCs w:val="24"/>
        </w:rPr>
        <w:t xml:space="preserve"> at </w:t>
      </w:r>
      <w:r w:rsidR="00BB030A" w:rsidRPr="008B7B07">
        <w:rPr>
          <w:rFonts w:cs="Arial"/>
          <w:b/>
          <w:szCs w:val="24"/>
          <w:u w:val="single"/>
        </w:rPr>
        <w:t>terry.todd@dgs.ca.gov</w:t>
      </w:r>
    </w:p>
    <w:p w14:paraId="34F6AB03" w14:textId="77777777" w:rsidR="00E56F9C" w:rsidRDefault="00E56F9C" w:rsidP="00E56F9C">
      <w:pPr>
        <w:tabs>
          <w:tab w:val="left" w:pos="3700"/>
        </w:tabs>
        <w:spacing w:after="0"/>
        <w:ind w:left="647"/>
        <w:rPr>
          <w:rFonts w:cs="Arial"/>
          <w:b/>
          <w:bCs/>
        </w:rPr>
      </w:pPr>
      <w:r>
        <w:rPr>
          <w:rFonts w:cs="Arial"/>
          <w:b/>
          <w:szCs w:val="24"/>
        </w:rPr>
        <w:tab/>
      </w:r>
      <w:r w:rsidRPr="097EA560">
        <w:rPr>
          <w:rFonts w:cs="Arial"/>
          <w:b/>
          <w:bCs/>
          <w:u w:val="single"/>
        </w:rPr>
        <w:t>and</w:t>
      </w:r>
      <w:r w:rsidRPr="097EA560">
        <w:rPr>
          <w:rFonts w:cs="Arial"/>
          <w:b/>
          <w:bCs/>
        </w:rPr>
        <w:t xml:space="preserve"> upload to Box.com with link</w:t>
      </w:r>
    </w:p>
    <w:p w14:paraId="101BD13B" w14:textId="760B62EF" w:rsidR="00E464C3" w:rsidRPr="00E56F9C" w:rsidRDefault="00E56F9C" w:rsidP="00E56F9C">
      <w:pPr>
        <w:tabs>
          <w:tab w:val="left" w:pos="3700"/>
        </w:tabs>
        <w:spacing w:after="0"/>
        <w:ind w:left="647"/>
        <w:rPr>
          <w:rFonts w:eastAsia="Arial" w:cs="Arial"/>
          <w:szCs w:val="24"/>
        </w:rPr>
      </w:pPr>
      <w:r>
        <w:rPr>
          <w:szCs w:val="24"/>
        </w:rPr>
        <w:br w:type="page"/>
      </w:r>
    </w:p>
    <w:p w14:paraId="71555242" w14:textId="77777777" w:rsidR="005F37F5" w:rsidRPr="001C2DD8" w:rsidRDefault="005F37F5" w:rsidP="005F37F5">
      <w:pPr>
        <w:pStyle w:val="Heading1"/>
        <w:numPr>
          <w:ilvl w:val="0"/>
          <w:numId w:val="44"/>
        </w:numPr>
        <w:spacing w:before="120" w:after="120"/>
      </w:pPr>
      <w:bookmarkStart w:id="34" w:name="_Toc20721636"/>
      <w:r w:rsidRPr="001C2DD8">
        <w:lastRenderedPageBreak/>
        <w:t>EVALUATION CRITERIA</w:t>
      </w:r>
      <w:bookmarkEnd w:id="34"/>
    </w:p>
    <w:p w14:paraId="7141B2F9" w14:textId="77777777" w:rsidR="005F37F5" w:rsidRPr="001C2DD8" w:rsidRDefault="005F37F5" w:rsidP="005F37F5">
      <w:pPr>
        <w:ind w:left="100"/>
      </w:pPr>
      <w:r w:rsidRPr="001C2DD8">
        <w:t>Proposals will be evaluated by the Respondent’s ability to satisfy the development principles and parameters (</w:t>
      </w:r>
      <w:r>
        <w:t>see</w:t>
      </w:r>
      <w:r w:rsidRPr="001C2DD8">
        <w:t xml:space="preserve"> Section 2) and meet all RFP submittal requirements (</w:t>
      </w:r>
      <w:r>
        <w:t>see</w:t>
      </w:r>
      <w:r w:rsidRPr="001C2DD8">
        <w:t xml:space="preserve"> Section 6). </w:t>
      </w:r>
    </w:p>
    <w:tbl>
      <w:tblPr>
        <w:tblStyle w:val="GridTable1Light"/>
        <w:tblW w:w="9355" w:type="dxa"/>
        <w:tblLook w:val="04A0" w:firstRow="1" w:lastRow="0" w:firstColumn="1" w:lastColumn="0" w:noHBand="0" w:noVBand="1"/>
      </w:tblPr>
      <w:tblGrid>
        <w:gridCol w:w="781"/>
        <w:gridCol w:w="6437"/>
        <w:gridCol w:w="2137"/>
      </w:tblGrid>
      <w:tr w:rsidR="005F37F5" w:rsidRPr="001C2DD8" w14:paraId="4A90A176" w14:textId="77777777" w:rsidTr="00335289">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781" w:type="dxa"/>
            <w:shd w:val="clear" w:color="auto" w:fill="A6A6A6" w:themeFill="background1" w:themeFillShade="A6"/>
            <w:noWrap/>
            <w:vAlign w:val="center"/>
            <w:hideMark/>
          </w:tcPr>
          <w:p w14:paraId="007BE42F" w14:textId="77777777" w:rsidR="005F37F5" w:rsidRPr="00F4308A" w:rsidRDefault="005F37F5" w:rsidP="00335289">
            <w:pPr>
              <w:rPr>
                <w:rFonts w:eastAsia="Times New Roman" w:cs="Arial"/>
                <w:bCs w:val="0"/>
                <w:szCs w:val="24"/>
              </w:rPr>
            </w:pPr>
            <w:bookmarkStart w:id="35" w:name="_Hlk35013153"/>
            <w:r w:rsidRPr="00F4308A">
              <w:rPr>
                <w:rFonts w:eastAsia="Times New Roman" w:cs="Arial"/>
                <w:bCs w:val="0"/>
                <w:szCs w:val="24"/>
              </w:rPr>
              <w:t>No.</w:t>
            </w:r>
          </w:p>
        </w:tc>
        <w:tc>
          <w:tcPr>
            <w:tcW w:w="6437" w:type="dxa"/>
            <w:shd w:val="clear" w:color="auto" w:fill="A6A6A6" w:themeFill="background1" w:themeFillShade="A6"/>
            <w:noWrap/>
            <w:vAlign w:val="center"/>
            <w:hideMark/>
          </w:tcPr>
          <w:p w14:paraId="2BED9DF1" w14:textId="77777777" w:rsidR="005F37F5" w:rsidRPr="00F4308A" w:rsidRDefault="005F37F5" w:rsidP="00335289">
            <w:pPr>
              <w:cnfStyle w:val="100000000000" w:firstRow="1" w:lastRow="0" w:firstColumn="0" w:lastColumn="0" w:oddVBand="0" w:evenVBand="0" w:oddHBand="0" w:evenHBand="0" w:firstRowFirstColumn="0" w:firstRowLastColumn="0" w:lastRowFirstColumn="0" w:lastRowLastColumn="0"/>
              <w:rPr>
                <w:rFonts w:eastAsia="Times New Roman" w:cs="Arial"/>
                <w:bCs w:val="0"/>
                <w:szCs w:val="24"/>
              </w:rPr>
            </w:pPr>
            <w:r w:rsidRPr="00F4308A">
              <w:rPr>
                <w:rFonts w:eastAsia="Times New Roman" w:cs="Arial"/>
                <w:bCs w:val="0"/>
                <w:szCs w:val="24"/>
              </w:rPr>
              <w:t>Criterion</w:t>
            </w:r>
          </w:p>
        </w:tc>
        <w:tc>
          <w:tcPr>
            <w:tcW w:w="2137" w:type="dxa"/>
            <w:shd w:val="clear" w:color="auto" w:fill="A6A6A6" w:themeFill="background1" w:themeFillShade="A6"/>
            <w:vAlign w:val="center"/>
            <w:hideMark/>
          </w:tcPr>
          <w:p w14:paraId="55D0E93D" w14:textId="77777777" w:rsidR="005F37F5" w:rsidRPr="00F4308A" w:rsidRDefault="005F37F5" w:rsidP="00335289">
            <w:pPr>
              <w:cnfStyle w:val="100000000000" w:firstRow="1" w:lastRow="0" w:firstColumn="0" w:lastColumn="0" w:oddVBand="0" w:evenVBand="0" w:oddHBand="0" w:evenHBand="0" w:firstRowFirstColumn="0" w:firstRowLastColumn="0" w:lastRowFirstColumn="0" w:lastRowLastColumn="0"/>
              <w:rPr>
                <w:rFonts w:eastAsia="Times New Roman" w:cs="Arial"/>
                <w:bCs w:val="0"/>
                <w:szCs w:val="24"/>
              </w:rPr>
            </w:pPr>
            <w:r w:rsidRPr="00F4308A">
              <w:rPr>
                <w:rFonts w:eastAsia="Times New Roman" w:cs="Arial"/>
                <w:bCs w:val="0"/>
                <w:szCs w:val="24"/>
              </w:rPr>
              <w:t>Maximum Points</w:t>
            </w:r>
          </w:p>
        </w:tc>
      </w:tr>
      <w:tr w:rsidR="005F37F5" w:rsidRPr="001C2DD8" w14:paraId="4BC34AE2"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shd w:val="clear" w:color="auto" w:fill="D9D9D9" w:themeFill="background1" w:themeFillShade="D9"/>
            <w:noWrap/>
            <w:vAlign w:val="center"/>
            <w:hideMark/>
          </w:tcPr>
          <w:p w14:paraId="298F1B5D" w14:textId="77777777" w:rsidR="005F37F5" w:rsidRPr="00324103" w:rsidRDefault="005F37F5" w:rsidP="00335289">
            <w:pPr>
              <w:jc w:val="center"/>
              <w:rPr>
                <w:rFonts w:eastAsia="Times New Roman" w:cs="Arial"/>
                <w:b w:val="0"/>
                <w:szCs w:val="24"/>
              </w:rPr>
            </w:pPr>
            <w:r w:rsidRPr="00324103">
              <w:rPr>
                <w:rFonts w:eastAsia="Times New Roman" w:cs="Arial"/>
                <w:szCs w:val="24"/>
              </w:rPr>
              <w:t>1</w:t>
            </w:r>
          </w:p>
        </w:tc>
        <w:tc>
          <w:tcPr>
            <w:tcW w:w="6437" w:type="dxa"/>
            <w:shd w:val="clear" w:color="auto" w:fill="D9D9D9" w:themeFill="background1" w:themeFillShade="D9"/>
            <w:noWrap/>
            <w:vAlign w:val="center"/>
            <w:hideMark/>
          </w:tcPr>
          <w:p w14:paraId="72197D0C" w14:textId="77777777" w:rsidR="005F37F5" w:rsidRPr="001A12D4" w:rsidRDefault="005F37F5" w:rsidP="00335289">
            <w:pP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Affordability and Market Context</w:t>
            </w:r>
          </w:p>
        </w:tc>
        <w:tc>
          <w:tcPr>
            <w:tcW w:w="2137" w:type="dxa"/>
            <w:shd w:val="clear" w:color="auto" w:fill="D9D9D9" w:themeFill="background1" w:themeFillShade="D9"/>
            <w:noWrap/>
            <w:vAlign w:val="center"/>
            <w:hideMark/>
          </w:tcPr>
          <w:p w14:paraId="56DF3363" w14:textId="77777777" w:rsidR="005F37F5" w:rsidRPr="001A12D4"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200</w:t>
            </w:r>
          </w:p>
        </w:tc>
      </w:tr>
      <w:tr w:rsidR="005F37F5" w:rsidRPr="001C2DD8" w14:paraId="06E265C6"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1E1CABDA" w14:textId="77777777" w:rsidR="005F37F5" w:rsidRPr="00324103" w:rsidRDefault="005F37F5" w:rsidP="00335289">
            <w:pPr>
              <w:jc w:val="center"/>
              <w:rPr>
                <w:rFonts w:eastAsia="Times New Roman" w:cs="Arial"/>
                <w:szCs w:val="24"/>
              </w:rPr>
            </w:pPr>
          </w:p>
        </w:tc>
        <w:tc>
          <w:tcPr>
            <w:tcW w:w="6437" w:type="dxa"/>
            <w:noWrap/>
            <w:vAlign w:val="center"/>
          </w:tcPr>
          <w:p w14:paraId="4CF98550"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w:t>
            </w:r>
            <w:r>
              <w:rPr>
                <w:rFonts w:eastAsia="Times New Roman" w:cs="Arial"/>
                <w:i/>
                <w:iCs/>
                <w:szCs w:val="24"/>
              </w:rPr>
              <w:t xml:space="preserve">ase </w:t>
            </w:r>
            <w:r w:rsidRPr="001F3DDF">
              <w:rPr>
                <w:rFonts w:eastAsia="Times New Roman" w:cs="Arial"/>
                <w:i/>
                <w:iCs/>
                <w:szCs w:val="24"/>
              </w:rPr>
              <w:t>Points</w:t>
            </w:r>
          </w:p>
        </w:tc>
        <w:tc>
          <w:tcPr>
            <w:tcW w:w="2137" w:type="dxa"/>
            <w:noWrap/>
            <w:vAlign w:val="center"/>
          </w:tcPr>
          <w:p w14:paraId="1B7C33F8"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1</w:t>
            </w:r>
            <w:r w:rsidRPr="001F3DDF">
              <w:rPr>
                <w:rFonts w:eastAsia="Times New Roman" w:cs="Arial"/>
                <w:i/>
                <w:iCs/>
                <w:szCs w:val="24"/>
              </w:rPr>
              <w:t>50</w:t>
            </w:r>
          </w:p>
        </w:tc>
      </w:tr>
      <w:tr w:rsidR="005F37F5" w:rsidRPr="001C2DD8" w14:paraId="4AEC9DCC"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366704A5" w14:textId="77777777" w:rsidR="005F37F5" w:rsidRPr="00324103" w:rsidRDefault="005F37F5" w:rsidP="00335289">
            <w:pPr>
              <w:jc w:val="center"/>
              <w:rPr>
                <w:rFonts w:eastAsia="Times New Roman" w:cs="Arial"/>
                <w:szCs w:val="24"/>
              </w:rPr>
            </w:pPr>
          </w:p>
        </w:tc>
        <w:tc>
          <w:tcPr>
            <w:tcW w:w="6437" w:type="dxa"/>
            <w:noWrap/>
            <w:vAlign w:val="center"/>
          </w:tcPr>
          <w:p w14:paraId="2929EBC2"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Bonus Points</w:t>
            </w:r>
          </w:p>
        </w:tc>
        <w:tc>
          <w:tcPr>
            <w:tcW w:w="2137" w:type="dxa"/>
            <w:noWrap/>
            <w:vAlign w:val="center"/>
          </w:tcPr>
          <w:p w14:paraId="484645B2"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50</w:t>
            </w:r>
          </w:p>
        </w:tc>
      </w:tr>
      <w:tr w:rsidR="005F37F5" w:rsidRPr="001C2DD8" w14:paraId="71DA70E1"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shd w:val="clear" w:color="auto" w:fill="D9D9D9" w:themeFill="background1" w:themeFillShade="D9"/>
            <w:noWrap/>
            <w:vAlign w:val="center"/>
            <w:hideMark/>
          </w:tcPr>
          <w:p w14:paraId="726E76AB" w14:textId="77777777" w:rsidR="005F37F5" w:rsidRPr="00324103" w:rsidRDefault="005F37F5" w:rsidP="00335289">
            <w:pPr>
              <w:jc w:val="center"/>
              <w:rPr>
                <w:rFonts w:eastAsia="Times New Roman" w:cs="Arial"/>
                <w:b w:val="0"/>
                <w:szCs w:val="24"/>
              </w:rPr>
            </w:pPr>
            <w:r w:rsidRPr="00324103">
              <w:rPr>
                <w:rFonts w:eastAsia="Times New Roman" w:cs="Arial"/>
                <w:szCs w:val="24"/>
              </w:rPr>
              <w:t>2</w:t>
            </w:r>
          </w:p>
        </w:tc>
        <w:tc>
          <w:tcPr>
            <w:tcW w:w="6437" w:type="dxa"/>
            <w:shd w:val="clear" w:color="auto" w:fill="D9D9D9" w:themeFill="background1" w:themeFillShade="D9"/>
            <w:noWrap/>
            <w:vAlign w:val="center"/>
            <w:hideMark/>
          </w:tcPr>
          <w:p w14:paraId="12CB7CFA" w14:textId="77777777" w:rsidR="005F37F5" w:rsidRPr="001A12D4" w:rsidRDefault="005F37F5" w:rsidP="00335289">
            <w:pP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Financial Offer and Feasibility</w:t>
            </w:r>
          </w:p>
        </w:tc>
        <w:tc>
          <w:tcPr>
            <w:tcW w:w="2137" w:type="dxa"/>
            <w:shd w:val="clear" w:color="auto" w:fill="D9D9D9" w:themeFill="background1" w:themeFillShade="D9"/>
            <w:noWrap/>
            <w:vAlign w:val="center"/>
            <w:hideMark/>
          </w:tcPr>
          <w:p w14:paraId="23864A3B" w14:textId="77777777" w:rsidR="005F37F5" w:rsidRPr="001A12D4"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Pr>
                <w:rFonts w:eastAsia="Times New Roman" w:cs="Arial"/>
                <w:b/>
                <w:bCs/>
                <w:szCs w:val="24"/>
              </w:rPr>
              <w:t>175</w:t>
            </w:r>
          </w:p>
        </w:tc>
      </w:tr>
      <w:tr w:rsidR="005F37F5" w:rsidRPr="001C2DD8" w14:paraId="2CABF85F"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64295176" w14:textId="77777777" w:rsidR="005F37F5" w:rsidRPr="00324103" w:rsidRDefault="005F37F5" w:rsidP="00335289">
            <w:pPr>
              <w:jc w:val="center"/>
              <w:rPr>
                <w:rFonts w:eastAsia="Times New Roman" w:cs="Arial"/>
                <w:szCs w:val="24"/>
              </w:rPr>
            </w:pPr>
          </w:p>
        </w:tc>
        <w:tc>
          <w:tcPr>
            <w:tcW w:w="6437" w:type="dxa"/>
            <w:noWrap/>
            <w:vAlign w:val="center"/>
          </w:tcPr>
          <w:p w14:paraId="20270119"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w:t>
            </w:r>
            <w:r>
              <w:rPr>
                <w:rFonts w:eastAsia="Times New Roman" w:cs="Arial"/>
                <w:i/>
                <w:iCs/>
                <w:szCs w:val="24"/>
              </w:rPr>
              <w:t xml:space="preserve">ase </w:t>
            </w:r>
            <w:r w:rsidRPr="001F3DDF">
              <w:rPr>
                <w:rFonts w:eastAsia="Times New Roman" w:cs="Arial"/>
                <w:i/>
                <w:iCs/>
                <w:szCs w:val="24"/>
              </w:rPr>
              <w:t>Points</w:t>
            </w:r>
          </w:p>
        </w:tc>
        <w:tc>
          <w:tcPr>
            <w:tcW w:w="2137" w:type="dxa"/>
            <w:noWrap/>
            <w:vAlign w:val="center"/>
          </w:tcPr>
          <w:p w14:paraId="1361DEC5"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125</w:t>
            </w:r>
          </w:p>
        </w:tc>
      </w:tr>
      <w:tr w:rsidR="005F37F5" w:rsidRPr="001C2DD8" w14:paraId="6E9F2E65"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5C640EF4" w14:textId="77777777" w:rsidR="005F37F5" w:rsidRPr="00324103" w:rsidRDefault="005F37F5" w:rsidP="00335289">
            <w:pPr>
              <w:jc w:val="center"/>
              <w:rPr>
                <w:rFonts w:eastAsia="Times New Roman" w:cs="Arial"/>
                <w:szCs w:val="24"/>
              </w:rPr>
            </w:pPr>
          </w:p>
        </w:tc>
        <w:tc>
          <w:tcPr>
            <w:tcW w:w="6437" w:type="dxa"/>
            <w:noWrap/>
            <w:vAlign w:val="center"/>
          </w:tcPr>
          <w:p w14:paraId="059E9A8F"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Bonus Points</w:t>
            </w:r>
          </w:p>
        </w:tc>
        <w:tc>
          <w:tcPr>
            <w:tcW w:w="2137" w:type="dxa"/>
            <w:noWrap/>
            <w:vAlign w:val="center"/>
          </w:tcPr>
          <w:p w14:paraId="309C135A"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50</w:t>
            </w:r>
          </w:p>
        </w:tc>
      </w:tr>
      <w:tr w:rsidR="005F37F5" w:rsidRPr="001C2DD8" w14:paraId="14D099E2"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shd w:val="clear" w:color="auto" w:fill="D9D9D9" w:themeFill="background1" w:themeFillShade="D9"/>
            <w:noWrap/>
            <w:vAlign w:val="center"/>
          </w:tcPr>
          <w:p w14:paraId="6BC3DC90" w14:textId="77777777" w:rsidR="005F37F5" w:rsidRPr="00324103" w:rsidRDefault="005F37F5" w:rsidP="00335289">
            <w:pPr>
              <w:jc w:val="center"/>
              <w:rPr>
                <w:rFonts w:eastAsia="Times New Roman" w:cs="Arial"/>
                <w:b w:val="0"/>
                <w:szCs w:val="24"/>
              </w:rPr>
            </w:pPr>
            <w:r w:rsidRPr="00324103">
              <w:rPr>
                <w:rFonts w:eastAsia="Times New Roman" w:cs="Arial"/>
                <w:szCs w:val="24"/>
              </w:rPr>
              <w:t>3</w:t>
            </w:r>
          </w:p>
        </w:tc>
        <w:tc>
          <w:tcPr>
            <w:tcW w:w="6437" w:type="dxa"/>
            <w:shd w:val="clear" w:color="auto" w:fill="D9D9D9" w:themeFill="background1" w:themeFillShade="D9"/>
            <w:noWrap/>
            <w:vAlign w:val="center"/>
          </w:tcPr>
          <w:p w14:paraId="53F17487" w14:textId="77777777" w:rsidR="005F37F5" w:rsidRPr="001A12D4" w:rsidRDefault="005F37F5" w:rsidP="00335289">
            <w:pP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 xml:space="preserve">Development Experience </w:t>
            </w:r>
          </w:p>
        </w:tc>
        <w:tc>
          <w:tcPr>
            <w:tcW w:w="2137" w:type="dxa"/>
            <w:shd w:val="clear" w:color="auto" w:fill="D9D9D9" w:themeFill="background1" w:themeFillShade="D9"/>
            <w:noWrap/>
            <w:vAlign w:val="center"/>
          </w:tcPr>
          <w:p w14:paraId="71102E64" w14:textId="77777777" w:rsidR="005F37F5" w:rsidRPr="001A12D4"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150</w:t>
            </w:r>
          </w:p>
        </w:tc>
      </w:tr>
      <w:tr w:rsidR="005F37F5" w:rsidRPr="001C2DD8" w14:paraId="6D6E9FBC"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21AC27C7" w14:textId="77777777" w:rsidR="005F37F5" w:rsidRPr="00324103" w:rsidRDefault="005F37F5" w:rsidP="00335289">
            <w:pPr>
              <w:jc w:val="center"/>
              <w:rPr>
                <w:rFonts w:eastAsia="Times New Roman" w:cs="Arial"/>
                <w:szCs w:val="24"/>
              </w:rPr>
            </w:pPr>
          </w:p>
        </w:tc>
        <w:tc>
          <w:tcPr>
            <w:tcW w:w="6437" w:type="dxa"/>
            <w:noWrap/>
            <w:vAlign w:val="center"/>
          </w:tcPr>
          <w:p w14:paraId="647ECB5E"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w:t>
            </w:r>
            <w:r>
              <w:rPr>
                <w:rFonts w:eastAsia="Times New Roman" w:cs="Arial"/>
                <w:i/>
                <w:iCs/>
                <w:szCs w:val="24"/>
              </w:rPr>
              <w:t xml:space="preserve">ase </w:t>
            </w:r>
            <w:r w:rsidRPr="001F3DDF">
              <w:rPr>
                <w:rFonts w:eastAsia="Times New Roman" w:cs="Arial"/>
                <w:i/>
                <w:iCs/>
                <w:szCs w:val="24"/>
              </w:rPr>
              <w:t>Points</w:t>
            </w:r>
          </w:p>
        </w:tc>
        <w:tc>
          <w:tcPr>
            <w:tcW w:w="2137" w:type="dxa"/>
            <w:noWrap/>
            <w:vAlign w:val="center"/>
          </w:tcPr>
          <w:p w14:paraId="6F4CB953"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100</w:t>
            </w:r>
          </w:p>
        </w:tc>
      </w:tr>
      <w:tr w:rsidR="005F37F5" w:rsidRPr="001C2DD8" w14:paraId="5A383C35"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noWrap/>
            <w:vAlign w:val="center"/>
          </w:tcPr>
          <w:p w14:paraId="47F2CF6E" w14:textId="77777777" w:rsidR="005F37F5" w:rsidRPr="00324103" w:rsidRDefault="005F37F5" w:rsidP="00335289">
            <w:pPr>
              <w:jc w:val="center"/>
              <w:rPr>
                <w:rFonts w:eastAsia="Times New Roman" w:cs="Arial"/>
                <w:szCs w:val="24"/>
              </w:rPr>
            </w:pPr>
          </w:p>
        </w:tc>
        <w:tc>
          <w:tcPr>
            <w:tcW w:w="6437" w:type="dxa"/>
            <w:noWrap/>
            <w:vAlign w:val="center"/>
          </w:tcPr>
          <w:p w14:paraId="490C8A99"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Bonus Points</w:t>
            </w:r>
          </w:p>
        </w:tc>
        <w:tc>
          <w:tcPr>
            <w:tcW w:w="2137" w:type="dxa"/>
            <w:noWrap/>
            <w:vAlign w:val="center"/>
          </w:tcPr>
          <w:p w14:paraId="012DEF0B"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50</w:t>
            </w:r>
          </w:p>
        </w:tc>
      </w:tr>
      <w:tr w:rsidR="005F37F5" w:rsidRPr="001C2DD8" w14:paraId="5DBB413E"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bottom w:val="single" w:sz="4" w:space="0" w:color="999999" w:themeColor="text1" w:themeTint="66"/>
            </w:tcBorders>
            <w:shd w:val="clear" w:color="auto" w:fill="D9D9D9" w:themeFill="background1" w:themeFillShade="D9"/>
            <w:noWrap/>
            <w:vAlign w:val="center"/>
            <w:hideMark/>
          </w:tcPr>
          <w:p w14:paraId="3A6A9479" w14:textId="77777777" w:rsidR="005F37F5" w:rsidRPr="00324103" w:rsidRDefault="005F37F5" w:rsidP="00335289">
            <w:pPr>
              <w:jc w:val="center"/>
              <w:rPr>
                <w:rFonts w:eastAsia="Times New Roman" w:cs="Arial"/>
                <w:b w:val="0"/>
                <w:szCs w:val="24"/>
              </w:rPr>
            </w:pPr>
            <w:r w:rsidRPr="00324103">
              <w:rPr>
                <w:rFonts w:eastAsia="Times New Roman" w:cs="Arial"/>
                <w:szCs w:val="24"/>
              </w:rPr>
              <w:t>4</w:t>
            </w:r>
          </w:p>
        </w:tc>
        <w:tc>
          <w:tcPr>
            <w:tcW w:w="6437" w:type="dxa"/>
            <w:tcBorders>
              <w:bottom w:val="single" w:sz="4" w:space="0" w:color="999999" w:themeColor="text1" w:themeTint="66"/>
            </w:tcBorders>
            <w:shd w:val="clear" w:color="auto" w:fill="D9D9D9" w:themeFill="background1" w:themeFillShade="D9"/>
            <w:noWrap/>
            <w:vAlign w:val="center"/>
            <w:hideMark/>
          </w:tcPr>
          <w:p w14:paraId="25CEB562" w14:textId="77777777" w:rsidR="005F37F5" w:rsidRPr="001A12D4" w:rsidRDefault="005F37F5" w:rsidP="00335289">
            <w:pP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Development Program</w:t>
            </w:r>
          </w:p>
        </w:tc>
        <w:tc>
          <w:tcPr>
            <w:tcW w:w="2137" w:type="dxa"/>
            <w:tcBorders>
              <w:bottom w:val="single" w:sz="4" w:space="0" w:color="999999" w:themeColor="text1" w:themeTint="66"/>
            </w:tcBorders>
            <w:shd w:val="clear" w:color="auto" w:fill="D9D9D9" w:themeFill="background1" w:themeFillShade="D9"/>
            <w:noWrap/>
            <w:vAlign w:val="center"/>
            <w:hideMark/>
          </w:tcPr>
          <w:p w14:paraId="061138C3" w14:textId="77777777" w:rsidR="005F37F5" w:rsidRPr="001A12D4"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Pr>
                <w:rFonts w:eastAsia="Times New Roman" w:cs="Arial"/>
                <w:b/>
                <w:bCs/>
                <w:szCs w:val="24"/>
              </w:rPr>
              <w:t>300</w:t>
            </w:r>
          </w:p>
        </w:tc>
      </w:tr>
      <w:tr w:rsidR="005F37F5" w:rsidRPr="001C2DD8" w14:paraId="39912DB3"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bottom w:val="single" w:sz="4" w:space="0" w:color="auto"/>
            </w:tcBorders>
            <w:noWrap/>
            <w:vAlign w:val="center"/>
          </w:tcPr>
          <w:p w14:paraId="73C2CE66" w14:textId="77777777" w:rsidR="005F37F5" w:rsidRPr="00324103" w:rsidRDefault="005F37F5" w:rsidP="00335289">
            <w:pPr>
              <w:jc w:val="center"/>
              <w:rPr>
                <w:rFonts w:eastAsia="Times New Roman" w:cs="Arial"/>
                <w:szCs w:val="24"/>
              </w:rPr>
            </w:pPr>
          </w:p>
        </w:tc>
        <w:tc>
          <w:tcPr>
            <w:tcW w:w="6437" w:type="dxa"/>
            <w:tcBorders>
              <w:bottom w:val="single" w:sz="4" w:space="0" w:color="auto"/>
            </w:tcBorders>
            <w:noWrap/>
            <w:vAlign w:val="center"/>
          </w:tcPr>
          <w:p w14:paraId="137507F5"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w:t>
            </w:r>
            <w:r>
              <w:rPr>
                <w:rFonts w:eastAsia="Times New Roman" w:cs="Arial"/>
                <w:i/>
                <w:iCs/>
                <w:szCs w:val="24"/>
              </w:rPr>
              <w:t xml:space="preserve">ase </w:t>
            </w:r>
            <w:r w:rsidRPr="001F3DDF">
              <w:rPr>
                <w:rFonts w:eastAsia="Times New Roman" w:cs="Arial"/>
                <w:i/>
                <w:iCs/>
                <w:szCs w:val="24"/>
              </w:rPr>
              <w:t>Points</w:t>
            </w:r>
          </w:p>
        </w:tc>
        <w:tc>
          <w:tcPr>
            <w:tcW w:w="2137" w:type="dxa"/>
            <w:tcBorders>
              <w:bottom w:val="single" w:sz="4" w:space="0" w:color="auto"/>
            </w:tcBorders>
            <w:noWrap/>
            <w:vAlign w:val="center"/>
          </w:tcPr>
          <w:p w14:paraId="0BBF00DF"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250</w:t>
            </w:r>
          </w:p>
        </w:tc>
      </w:tr>
      <w:tr w:rsidR="005F37F5" w:rsidRPr="001C2DD8" w14:paraId="0ABD45A9"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bottom w:val="single" w:sz="4" w:space="0" w:color="auto"/>
            </w:tcBorders>
            <w:noWrap/>
            <w:vAlign w:val="center"/>
          </w:tcPr>
          <w:p w14:paraId="1192F8D5" w14:textId="77777777" w:rsidR="005F37F5" w:rsidRPr="00324103" w:rsidRDefault="005F37F5" w:rsidP="00335289">
            <w:pPr>
              <w:jc w:val="center"/>
              <w:rPr>
                <w:rFonts w:eastAsia="Times New Roman" w:cs="Arial"/>
                <w:szCs w:val="24"/>
              </w:rPr>
            </w:pPr>
          </w:p>
        </w:tc>
        <w:tc>
          <w:tcPr>
            <w:tcW w:w="6437" w:type="dxa"/>
            <w:tcBorders>
              <w:bottom w:val="single" w:sz="4" w:space="0" w:color="auto"/>
            </w:tcBorders>
            <w:noWrap/>
            <w:vAlign w:val="center"/>
          </w:tcPr>
          <w:p w14:paraId="4E60BDD3"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Bonus Points</w:t>
            </w:r>
          </w:p>
        </w:tc>
        <w:tc>
          <w:tcPr>
            <w:tcW w:w="2137" w:type="dxa"/>
            <w:tcBorders>
              <w:bottom w:val="single" w:sz="4" w:space="0" w:color="auto"/>
            </w:tcBorders>
            <w:noWrap/>
            <w:vAlign w:val="center"/>
          </w:tcPr>
          <w:p w14:paraId="705F1533"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50</w:t>
            </w:r>
          </w:p>
        </w:tc>
      </w:tr>
      <w:tr w:rsidR="005F37F5" w:rsidRPr="001C2DD8" w14:paraId="28C04267"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bottom w:val="single" w:sz="4" w:space="0" w:color="auto"/>
            </w:tcBorders>
            <w:shd w:val="clear" w:color="auto" w:fill="D9D9D9" w:themeFill="background1" w:themeFillShade="D9"/>
            <w:noWrap/>
            <w:vAlign w:val="center"/>
            <w:hideMark/>
          </w:tcPr>
          <w:p w14:paraId="1A2608E3" w14:textId="77777777" w:rsidR="005F37F5" w:rsidRPr="00324103" w:rsidRDefault="005F37F5" w:rsidP="00335289">
            <w:pPr>
              <w:jc w:val="center"/>
              <w:rPr>
                <w:rFonts w:eastAsia="Times New Roman" w:cs="Arial"/>
                <w:b w:val="0"/>
                <w:szCs w:val="24"/>
              </w:rPr>
            </w:pPr>
            <w:r w:rsidRPr="00324103">
              <w:rPr>
                <w:rFonts w:eastAsia="Times New Roman" w:cs="Arial"/>
                <w:szCs w:val="24"/>
              </w:rPr>
              <w:t>5</w:t>
            </w:r>
          </w:p>
        </w:tc>
        <w:tc>
          <w:tcPr>
            <w:tcW w:w="6437" w:type="dxa"/>
            <w:tcBorders>
              <w:top w:val="single" w:sz="4" w:space="0" w:color="auto"/>
              <w:bottom w:val="single" w:sz="4" w:space="0" w:color="auto"/>
            </w:tcBorders>
            <w:shd w:val="clear" w:color="auto" w:fill="D9D9D9" w:themeFill="background1" w:themeFillShade="D9"/>
            <w:noWrap/>
            <w:vAlign w:val="center"/>
            <w:hideMark/>
          </w:tcPr>
          <w:p w14:paraId="402FB18D" w14:textId="77777777" w:rsidR="005F37F5" w:rsidRPr="001A12D4" w:rsidRDefault="005F37F5" w:rsidP="00335289">
            <w:pP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1A12D4">
              <w:rPr>
                <w:rFonts w:eastAsia="Times New Roman" w:cs="Arial"/>
                <w:b/>
                <w:bCs/>
                <w:szCs w:val="24"/>
              </w:rPr>
              <w:t>Community Benefit</w:t>
            </w:r>
          </w:p>
        </w:tc>
        <w:tc>
          <w:tcPr>
            <w:tcW w:w="2137" w:type="dxa"/>
            <w:tcBorders>
              <w:top w:val="single" w:sz="4" w:space="0" w:color="auto"/>
              <w:bottom w:val="single" w:sz="4" w:space="0" w:color="auto"/>
            </w:tcBorders>
            <w:shd w:val="clear" w:color="auto" w:fill="D9D9D9" w:themeFill="background1" w:themeFillShade="D9"/>
            <w:noWrap/>
            <w:vAlign w:val="center"/>
            <w:hideMark/>
          </w:tcPr>
          <w:p w14:paraId="00BB33D6" w14:textId="77777777" w:rsidR="005F37F5" w:rsidRPr="001A12D4"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Pr>
                <w:rFonts w:eastAsia="Times New Roman" w:cs="Arial"/>
                <w:b/>
                <w:bCs/>
                <w:szCs w:val="24"/>
              </w:rPr>
              <w:t>175</w:t>
            </w:r>
          </w:p>
        </w:tc>
      </w:tr>
      <w:tr w:rsidR="005F37F5" w:rsidRPr="001C2DD8" w14:paraId="61E8C93B"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auto"/>
              <w:bottom w:val="single" w:sz="4" w:space="0" w:color="auto"/>
            </w:tcBorders>
            <w:noWrap/>
            <w:vAlign w:val="center"/>
          </w:tcPr>
          <w:p w14:paraId="72C042F5" w14:textId="77777777" w:rsidR="005F37F5" w:rsidRPr="00324103" w:rsidRDefault="005F37F5" w:rsidP="00335289">
            <w:pPr>
              <w:jc w:val="center"/>
              <w:rPr>
                <w:rFonts w:eastAsia="Times New Roman" w:cs="Arial"/>
                <w:szCs w:val="24"/>
              </w:rPr>
            </w:pPr>
          </w:p>
        </w:tc>
        <w:tc>
          <w:tcPr>
            <w:tcW w:w="6437" w:type="dxa"/>
            <w:tcBorders>
              <w:top w:val="single" w:sz="4" w:space="0" w:color="auto"/>
              <w:bottom w:val="single" w:sz="4" w:space="0" w:color="auto"/>
            </w:tcBorders>
            <w:noWrap/>
            <w:vAlign w:val="center"/>
          </w:tcPr>
          <w:p w14:paraId="54D598AB" w14:textId="77777777" w:rsidR="005F37F5" w:rsidRPr="001F3DDF" w:rsidRDefault="005F37F5" w:rsidP="00335289">
            <w:pPr>
              <w:ind w:left="276"/>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sidRPr="001F3DDF">
              <w:rPr>
                <w:rFonts w:eastAsia="Times New Roman" w:cs="Arial"/>
                <w:i/>
                <w:iCs/>
                <w:szCs w:val="24"/>
              </w:rPr>
              <w:t>B</w:t>
            </w:r>
            <w:r>
              <w:rPr>
                <w:rFonts w:eastAsia="Times New Roman" w:cs="Arial"/>
                <w:i/>
                <w:iCs/>
                <w:szCs w:val="24"/>
              </w:rPr>
              <w:t xml:space="preserve">ase </w:t>
            </w:r>
            <w:r w:rsidRPr="001F3DDF">
              <w:rPr>
                <w:rFonts w:eastAsia="Times New Roman" w:cs="Arial"/>
                <w:i/>
                <w:iCs/>
                <w:szCs w:val="24"/>
              </w:rPr>
              <w:t>Points</w:t>
            </w:r>
          </w:p>
        </w:tc>
        <w:tc>
          <w:tcPr>
            <w:tcW w:w="2137" w:type="dxa"/>
            <w:tcBorders>
              <w:top w:val="single" w:sz="4" w:space="0" w:color="auto"/>
              <w:bottom w:val="single" w:sz="4" w:space="0" w:color="auto"/>
            </w:tcBorders>
            <w:noWrap/>
            <w:vAlign w:val="center"/>
          </w:tcPr>
          <w:p w14:paraId="214EAA52" w14:textId="77777777" w:rsidR="005F37F5" w:rsidRPr="001F3DDF"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i/>
                <w:iCs/>
                <w:szCs w:val="24"/>
              </w:rPr>
            </w:pPr>
            <w:r>
              <w:rPr>
                <w:rFonts w:eastAsia="Times New Roman" w:cs="Arial"/>
                <w:i/>
                <w:iCs/>
                <w:szCs w:val="24"/>
              </w:rPr>
              <w:t>175</w:t>
            </w:r>
          </w:p>
        </w:tc>
      </w:tr>
      <w:tr w:rsidR="005F37F5" w:rsidRPr="001C2DD8" w14:paraId="105CB54B" w14:textId="77777777" w:rsidTr="00335289">
        <w:trPr>
          <w:trHeight w:val="349"/>
        </w:trPr>
        <w:tc>
          <w:tcPr>
            <w:cnfStyle w:val="001000000000" w:firstRow="0" w:lastRow="0" w:firstColumn="1" w:lastColumn="0" w:oddVBand="0" w:evenVBand="0" w:oddHBand="0" w:evenHBand="0" w:firstRowFirstColumn="0" w:firstRowLastColumn="0" w:lastRowFirstColumn="0" w:lastRowLastColumn="0"/>
            <w:tcW w:w="781" w:type="dxa"/>
            <w:tcBorders>
              <w:top w:val="double" w:sz="4" w:space="0" w:color="auto"/>
              <w:bottom w:val="thickThinSmallGap" w:sz="24" w:space="0" w:color="auto"/>
            </w:tcBorders>
            <w:shd w:val="clear" w:color="auto" w:fill="D9D9D9" w:themeFill="background1" w:themeFillShade="D9"/>
            <w:noWrap/>
            <w:vAlign w:val="center"/>
          </w:tcPr>
          <w:p w14:paraId="3A7CB42D" w14:textId="77777777" w:rsidR="005F37F5" w:rsidRPr="00324103" w:rsidRDefault="005F37F5" w:rsidP="00335289">
            <w:pPr>
              <w:jc w:val="center"/>
              <w:rPr>
                <w:rFonts w:eastAsia="Times New Roman" w:cs="Arial"/>
                <w:szCs w:val="24"/>
              </w:rPr>
            </w:pPr>
          </w:p>
        </w:tc>
        <w:tc>
          <w:tcPr>
            <w:tcW w:w="6437" w:type="dxa"/>
            <w:tcBorders>
              <w:top w:val="double" w:sz="4" w:space="0" w:color="auto"/>
              <w:bottom w:val="thickThinSmallGap" w:sz="24" w:space="0" w:color="auto"/>
            </w:tcBorders>
            <w:shd w:val="clear" w:color="auto" w:fill="D9D9D9" w:themeFill="background1" w:themeFillShade="D9"/>
            <w:noWrap/>
            <w:vAlign w:val="center"/>
          </w:tcPr>
          <w:p w14:paraId="5D18F0B9" w14:textId="77777777" w:rsidR="005F37F5" w:rsidRPr="00324103" w:rsidRDefault="005F37F5" w:rsidP="00335289">
            <w:pPr>
              <w:jc w:val="right"/>
              <w:cnfStyle w:val="000000000000" w:firstRow="0" w:lastRow="0" w:firstColumn="0" w:lastColumn="0" w:oddVBand="0" w:evenVBand="0" w:oddHBand="0" w:evenHBand="0" w:firstRowFirstColumn="0" w:firstRowLastColumn="0" w:lastRowFirstColumn="0" w:lastRowLastColumn="0"/>
              <w:rPr>
                <w:rFonts w:eastAsia="Times New Roman" w:cs="Arial"/>
                <w:b/>
                <w:szCs w:val="24"/>
              </w:rPr>
            </w:pPr>
            <w:r w:rsidRPr="00324103">
              <w:rPr>
                <w:rFonts w:eastAsia="Times New Roman" w:cs="Arial"/>
                <w:b/>
                <w:szCs w:val="24"/>
              </w:rPr>
              <w:t>Total Possible Points</w:t>
            </w:r>
          </w:p>
        </w:tc>
        <w:tc>
          <w:tcPr>
            <w:tcW w:w="2137" w:type="dxa"/>
            <w:tcBorders>
              <w:top w:val="double" w:sz="4" w:space="0" w:color="auto"/>
              <w:bottom w:val="thickThinSmallGap" w:sz="24" w:space="0" w:color="auto"/>
            </w:tcBorders>
            <w:shd w:val="clear" w:color="auto" w:fill="D9D9D9" w:themeFill="background1" w:themeFillShade="D9"/>
            <w:noWrap/>
            <w:vAlign w:val="center"/>
          </w:tcPr>
          <w:p w14:paraId="20D7C2E6" w14:textId="77777777" w:rsidR="005F37F5" w:rsidRPr="00324103" w:rsidRDefault="005F37F5" w:rsidP="00335289">
            <w:pPr>
              <w:jc w:val="center"/>
              <w:cnfStyle w:val="000000000000" w:firstRow="0" w:lastRow="0" w:firstColumn="0" w:lastColumn="0" w:oddVBand="0" w:evenVBand="0" w:oddHBand="0" w:evenHBand="0" w:firstRowFirstColumn="0" w:firstRowLastColumn="0" w:lastRowFirstColumn="0" w:lastRowLastColumn="0"/>
              <w:rPr>
                <w:rFonts w:eastAsia="Times New Roman" w:cs="Arial"/>
                <w:b/>
                <w:szCs w:val="24"/>
              </w:rPr>
            </w:pPr>
            <w:r w:rsidRPr="001C2DD8">
              <w:rPr>
                <w:rFonts w:eastAsia="Times New Roman" w:cs="Arial"/>
                <w:b/>
                <w:szCs w:val="24"/>
              </w:rPr>
              <w:t>1,000</w:t>
            </w:r>
          </w:p>
        </w:tc>
      </w:tr>
    </w:tbl>
    <w:p w14:paraId="4FA3B984" w14:textId="77777777" w:rsidR="005F37F5" w:rsidRPr="001C2DD8" w:rsidRDefault="005F37F5" w:rsidP="005F37F5">
      <w:pPr>
        <w:pStyle w:val="Heading2"/>
        <w:numPr>
          <w:ilvl w:val="0"/>
          <w:numId w:val="30"/>
        </w:numPr>
        <w:spacing w:before="240"/>
      </w:pPr>
      <w:bookmarkStart w:id="36" w:name="_Toc20721637"/>
      <w:bookmarkEnd w:id="35"/>
      <w:r w:rsidRPr="001C2DD8">
        <w:t>Affordability</w:t>
      </w:r>
      <w:r w:rsidRPr="00F416B5">
        <w:t xml:space="preserve"> and Market Context</w:t>
      </w:r>
      <w:r w:rsidRPr="001C2DD8">
        <w:t xml:space="preserve">: </w:t>
      </w:r>
      <w:r>
        <w:t>200</w:t>
      </w:r>
      <w:r w:rsidRPr="001C2DD8">
        <w:t xml:space="preserve"> p</w:t>
      </w:r>
      <w:bookmarkEnd w:id="36"/>
      <w:r>
        <w:t>oints</w:t>
      </w:r>
    </w:p>
    <w:p w14:paraId="5710CA6E" w14:textId="77777777" w:rsidR="005F37F5" w:rsidRDefault="005F37F5" w:rsidP="005F37F5">
      <w:r w:rsidRPr="001C2DD8">
        <w:t>Project proposals must include a minimum of 50 percent restricted affordable housing units, consistent with Government Code section 14671.2</w:t>
      </w:r>
      <w:r>
        <w:t xml:space="preserve"> (see Exhibit A)</w:t>
      </w:r>
      <w:r w:rsidRPr="001C2DD8">
        <w:t>.</w:t>
      </w:r>
      <w:r>
        <w:t xml:space="preserve"> </w:t>
      </w:r>
      <w:r w:rsidRPr="0072433E">
        <w:t xml:space="preserve">Project proposals that show a commitment to 100 percent affordable units, significantly deeper targeting, and/or special needs components with units affordable to very low- and/or extremely low-income households are encouraged. </w:t>
      </w:r>
    </w:p>
    <w:p w14:paraId="3A32B0C2" w14:textId="77777777" w:rsidR="005F37F5" w:rsidRPr="001C2DD8" w:rsidRDefault="005F37F5" w:rsidP="005F37F5">
      <w:r>
        <w:t>Respondents</w:t>
      </w:r>
      <w:r w:rsidRPr="001C2DD8">
        <w:t xml:space="preserve"> should identify:</w:t>
      </w:r>
    </w:p>
    <w:p w14:paraId="45B3D14D" w14:textId="77777777" w:rsidR="005F37F5" w:rsidRPr="001C2DD8" w:rsidRDefault="005F37F5" w:rsidP="005F37F5">
      <w:pPr>
        <w:pStyle w:val="ListParagraph"/>
        <w:numPr>
          <w:ilvl w:val="0"/>
          <w:numId w:val="32"/>
        </w:numPr>
      </w:pPr>
      <w:r w:rsidRPr="001C2DD8">
        <w:t>Quantity and bedroom type of affordable units to be built</w:t>
      </w:r>
    </w:p>
    <w:p w14:paraId="1E71541C" w14:textId="77777777" w:rsidR="005F37F5" w:rsidRPr="001C2DD8" w:rsidRDefault="005F37F5" w:rsidP="005F37F5">
      <w:pPr>
        <w:pStyle w:val="ListParagraph"/>
        <w:numPr>
          <w:ilvl w:val="0"/>
          <w:numId w:val="32"/>
        </w:numPr>
      </w:pPr>
      <w:r w:rsidRPr="001C2DD8">
        <w:t>Maximization of land resources and level of affordability (e.g.</w:t>
      </w:r>
      <w:r>
        <w:t>,</w:t>
      </w:r>
      <w:r w:rsidRPr="001C2DD8">
        <w:t xml:space="preserve"> density, integration, depth of affordability)</w:t>
      </w:r>
    </w:p>
    <w:p w14:paraId="7CB4878A" w14:textId="77777777" w:rsidR="005F37F5" w:rsidRDefault="005F37F5" w:rsidP="005F37F5">
      <w:r w:rsidRPr="006D20C6">
        <w:t xml:space="preserve">Proposals will be </w:t>
      </w:r>
      <w:r>
        <w:t>evaluated</w:t>
      </w:r>
      <w:r w:rsidRPr="006D20C6">
        <w:t xml:space="preserve"> </w:t>
      </w:r>
      <w:r>
        <w:t>by</w:t>
      </w:r>
      <w:r w:rsidRPr="00D006D6">
        <w:t xml:space="preserve"> </w:t>
      </w:r>
      <w:r>
        <w:t>the extent to which the project:</w:t>
      </w:r>
    </w:p>
    <w:p w14:paraId="34C0C360" w14:textId="77777777" w:rsidR="005F37F5" w:rsidRDefault="005F37F5" w:rsidP="005F37F5">
      <w:pPr>
        <w:pStyle w:val="ListParagraph"/>
        <w:numPr>
          <w:ilvl w:val="0"/>
          <w:numId w:val="46"/>
        </w:numPr>
      </w:pPr>
      <w:r>
        <w:lastRenderedPageBreak/>
        <w:t>S</w:t>
      </w:r>
      <w:r w:rsidRPr="006D20C6">
        <w:t>erves households at the lowest income levels consistent with Section 7320(b)(1)(</w:t>
      </w:r>
      <w:r>
        <w:t>A</w:t>
      </w:r>
      <w:r w:rsidRPr="006D20C6">
        <w:t xml:space="preserve">) of the Multifamily Housing Program guidelines, while maintaining financial </w:t>
      </w:r>
      <w:proofErr w:type="gramStart"/>
      <w:r w:rsidRPr="006D20C6">
        <w:t>feasibility</w:t>
      </w:r>
      <w:r>
        <w:t>;</w:t>
      </w:r>
      <w:proofErr w:type="gramEnd"/>
    </w:p>
    <w:p w14:paraId="621418A8" w14:textId="6C505BDD" w:rsidR="005F37F5" w:rsidRPr="0001127D" w:rsidRDefault="005F37F5" w:rsidP="1D5A8E31">
      <w:pPr>
        <w:pStyle w:val="ListParagraph"/>
        <w:numPr>
          <w:ilvl w:val="0"/>
          <w:numId w:val="46"/>
        </w:numPr>
        <w:rPr>
          <w:rFonts w:eastAsia="Arial" w:cs="Arial"/>
          <w:szCs w:val="24"/>
        </w:rPr>
      </w:pPr>
      <w:r w:rsidRPr="0001127D">
        <w:t xml:space="preserve">Aligns with the local context and housing needs, as detailed in the City’s </w:t>
      </w:r>
      <w:r w:rsidR="00DF2C2C" w:rsidRPr="0001127D">
        <w:t>General Plan</w:t>
      </w:r>
      <w:r w:rsidR="000011D8" w:rsidRPr="0001127D">
        <w:t xml:space="preserve"> </w:t>
      </w:r>
      <w:r w:rsidR="22320E21" w:rsidRPr="0001127D">
        <w:t>(</w:t>
      </w:r>
      <w:hyperlink r:id="rId18" w:history="1">
        <w:r w:rsidR="006829C2" w:rsidRPr="0001127D">
          <w:rPr>
            <w:rStyle w:val="Hyperlink"/>
            <w:color w:val="auto"/>
          </w:rPr>
          <w:t>https://riversideca.gov/cedd/planning/city-plans/general-plan-0</w:t>
        </w:r>
      </w:hyperlink>
      <w:r w:rsidR="22320E21" w:rsidRPr="0001127D">
        <w:t xml:space="preserve">) </w:t>
      </w:r>
      <w:r w:rsidR="000011D8" w:rsidRPr="0001127D">
        <w:t>and Housing Element</w:t>
      </w:r>
      <w:r w:rsidR="2A4DA63C" w:rsidRPr="0001127D">
        <w:t xml:space="preserve"> Update (</w:t>
      </w:r>
      <w:hyperlink r:id="rId19" w:history="1">
        <w:r w:rsidR="006829C2" w:rsidRPr="0001127D">
          <w:rPr>
            <w:rStyle w:val="Hyperlink"/>
            <w:color w:val="auto"/>
          </w:rPr>
          <w:t>https://riversideca.gov/cedd/planning/riverside-housing-public-safety-element-and-environmental-justice-approach</w:t>
        </w:r>
      </w:hyperlink>
      <w:r w:rsidR="2A4DA63C" w:rsidRPr="0001127D">
        <w:t>)</w:t>
      </w:r>
      <w:r w:rsidR="000011D8" w:rsidRPr="0001127D">
        <w:t>;</w:t>
      </w:r>
      <w:r w:rsidRPr="0001127D">
        <w:t xml:space="preserve"> and</w:t>
      </w:r>
    </w:p>
    <w:p w14:paraId="3802DC9E" w14:textId="77777777" w:rsidR="005F37F5" w:rsidRPr="0001127D" w:rsidRDefault="005F37F5" w:rsidP="005F37F5">
      <w:pPr>
        <w:pStyle w:val="ListParagraph"/>
        <w:numPr>
          <w:ilvl w:val="0"/>
          <w:numId w:val="46"/>
        </w:numPr>
      </w:pPr>
      <w:r w:rsidRPr="0001127D">
        <w:t>Maximizes social benefit by serving the greatest number of residents.</w:t>
      </w:r>
    </w:p>
    <w:p w14:paraId="60D66F57" w14:textId="1833C39E" w:rsidR="005F37F5" w:rsidRDefault="005F37F5" w:rsidP="005F37F5">
      <w:r>
        <w:t xml:space="preserve">It should be noted that the City envisions the development would create units that </w:t>
      </w:r>
      <w:r w:rsidR="12BCE4D6" w:rsidRPr="00C20197">
        <w:t>are affordable for the surrounding neighborhood, building on and advancing the policies developed as part of the Housing Element Update to meet local affordable housing needs</w:t>
      </w:r>
      <w:r w:rsidRPr="00C20197">
        <w:t>.</w:t>
      </w:r>
    </w:p>
    <w:p w14:paraId="1D7A438F" w14:textId="77777777" w:rsidR="005F37F5" w:rsidRPr="001C2DD8" w:rsidRDefault="005F37F5" w:rsidP="005F37F5">
      <w:pPr>
        <w:pStyle w:val="Heading2"/>
        <w:numPr>
          <w:ilvl w:val="0"/>
          <w:numId w:val="45"/>
        </w:numPr>
      </w:pPr>
      <w:bookmarkStart w:id="37" w:name="_Toc20721638"/>
      <w:r w:rsidRPr="001C2DD8">
        <w:t xml:space="preserve">Financial Offer and Feasibility: </w:t>
      </w:r>
      <w:r>
        <w:t>1</w:t>
      </w:r>
      <w:bookmarkEnd w:id="37"/>
      <w:r>
        <w:t xml:space="preserve">75 </w:t>
      </w:r>
      <w:r w:rsidRPr="001C2DD8">
        <w:t>p</w:t>
      </w:r>
      <w:r>
        <w:t>oints</w:t>
      </w:r>
    </w:p>
    <w:p w14:paraId="767E8E73" w14:textId="77777777" w:rsidR="005F37F5" w:rsidRPr="001C2DD8" w:rsidRDefault="005F37F5" w:rsidP="005F37F5">
      <w:pPr>
        <w:rPr>
          <w:i/>
        </w:rPr>
      </w:pPr>
      <w:r w:rsidRPr="001C2DD8">
        <w:rPr>
          <w:i/>
        </w:rPr>
        <w:t>Reasonableness Points</w:t>
      </w:r>
    </w:p>
    <w:p w14:paraId="702BD93F" w14:textId="77777777" w:rsidR="005F37F5" w:rsidRDefault="005F37F5" w:rsidP="005F37F5">
      <w:r w:rsidRPr="001C2DD8">
        <w:t xml:space="preserve">Proposals will be evaluated for risk in completing the proposed projects, in part, by assessing the reasonableness of the proposal’s assumptions, including the reasonableness of cost, revenues, and public subsidy assumptions. Proposals will be evaluated for their ability to cost-effectively deliver affordable housing, manage transaction risk, and maximize the quantity of affordable housing and/or level of affordability. </w:t>
      </w:r>
    </w:p>
    <w:p w14:paraId="5D3A2F4F" w14:textId="77777777" w:rsidR="005F37F5" w:rsidRPr="009A7BB8" w:rsidRDefault="005F37F5" w:rsidP="005F37F5">
      <w:r w:rsidRPr="009A7BB8">
        <w:t>Respondents should include an evaluation of other HCD or soft sources that could support their project and provide deeper affordability than state statute requires.</w:t>
      </w:r>
    </w:p>
    <w:p w14:paraId="1C35D96B" w14:textId="77777777" w:rsidR="005F37F5" w:rsidRPr="001C2DD8" w:rsidRDefault="005F37F5" w:rsidP="005F37F5">
      <w:pPr>
        <w:rPr>
          <w:i/>
        </w:rPr>
      </w:pPr>
      <w:r w:rsidRPr="001C2DD8">
        <w:rPr>
          <w:i/>
        </w:rPr>
        <w:t>Implementation Points</w:t>
      </w:r>
    </w:p>
    <w:p w14:paraId="58E2B10A" w14:textId="77777777" w:rsidR="005F37F5" w:rsidRPr="001C2DD8" w:rsidRDefault="005F37F5" w:rsidP="005F37F5">
      <w:r w:rsidRPr="001C2DD8">
        <w:t>Respondent</w:t>
      </w:r>
      <w:r>
        <w:t>s</w:t>
      </w:r>
      <w:r w:rsidRPr="001C2DD8">
        <w:t xml:space="preserve"> must also demonstrate implementation feasibility, including phasing and market timing, as well as </w:t>
      </w:r>
      <w:r>
        <w:t>the ability</w:t>
      </w:r>
      <w:r w:rsidRPr="001C2DD8">
        <w:t xml:space="preserve"> to meet the </w:t>
      </w:r>
      <w:r>
        <w:t xml:space="preserve">goals </w:t>
      </w:r>
      <w:r w:rsidRPr="001C2DD8">
        <w:t xml:space="preserve">identified in the EO—breaking ground and completing units </w:t>
      </w:r>
      <w:r>
        <w:t xml:space="preserve">in </w:t>
      </w:r>
      <w:r w:rsidRPr="008B24CE">
        <w:t>an efficient and expedited manner</w:t>
      </w:r>
      <w:r w:rsidRPr="001C2DD8">
        <w:t xml:space="preserve">. A schedule that expands beyond the EO timing must provide substantial reasoning why breaking ground or completing units may take longer. </w:t>
      </w:r>
    </w:p>
    <w:p w14:paraId="0BAEBE4D" w14:textId="77777777" w:rsidR="005F37F5" w:rsidRPr="00315323" w:rsidRDefault="005F37F5" w:rsidP="005F37F5">
      <w:r>
        <w:t xml:space="preserve">NOTE: </w:t>
      </w:r>
      <w:r w:rsidRPr="00CA0408">
        <w:t xml:space="preserve">To the extent supportive housing units are proposed, please clearly </w:t>
      </w:r>
      <w:r>
        <w:t>indicate</w:t>
      </w:r>
      <w:r w:rsidRPr="00CA0408">
        <w:t xml:space="preserve"> separate annual budgets for regular operations and maintenance and the annual costs of supportive services. Please also indicate the anticipated source(s) of funding for any supportive services</w:t>
      </w:r>
      <w:r>
        <w:t>.</w:t>
      </w:r>
    </w:p>
    <w:p w14:paraId="49C75881" w14:textId="765D1C71" w:rsidR="005F37F5" w:rsidRDefault="005F37F5" w:rsidP="005F37F5">
      <w:r w:rsidRPr="00564478">
        <w:t xml:space="preserve">Within the </w:t>
      </w:r>
      <w:r w:rsidRPr="00571A61">
        <w:t>Financial Offer and Feasibility</w:t>
      </w:r>
      <w:r w:rsidRPr="00564478">
        <w:t xml:space="preserve">’s total of </w:t>
      </w:r>
      <w:r>
        <w:t>175</w:t>
      </w:r>
      <w:r w:rsidRPr="00564478">
        <w:t xml:space="preserve"> points</w:t>
      </w:r>
      <w:r>
        <w:t>, 50</w:t>
      </w:r>
      <w:r w:rsidRPr="00315323">
        <w:t xml:space="preserve"> bonus points are available</w:t>
      </w:r>
      <w:r>
        <w:t>, such as for creative financing models or funding sources (</w:t>
      </w:r>
      <w:proofErr w:type="gramStart"/>
      <w:r>
        <w:t>e.g.</w:t>
      </w:r>
      <w:proofErr w:type="gramEnd"/>
      <w:r>
        <w:t xml:space="preserve"> social impact bonds, philanthropic sources, etc.)</w:t>
      </w:r>
      <w:r w:rsidRPr="00315323">
        <w:t>.</w:t>
      </w:r>
    </w:p>
    <w:p w14:paraId="6D190752" w14:textId="743AC0C2" w:rsidR="00DD42B4" w:rsidRDefault="00DD42B4" w:rsidP="005F37F5"/>
    <w:p w14:paraId="7F9B201B" w14:textId="77777777" w:rsidR="005F37F5" w:rsidRPr="001C2DD8" w:rsidRDefault="005F37F5" w:rsidP="005F37F5">
      <w:pPr>
        <w:pStyle w:val="Heading2"/>
        <w:numPr>
          <w:ilvl w:val="0"/>
          <w:numId w:val="45"/>
        </w:numPr>
      </w:pPr>
      <w:bookmarkStart w:id="38" w:name="_Toc20721639"/>
      <w:r w:rsidRPr="001C2DD8">
        <w:t xml:space="preserve">Development Experience: 150 </w:t>
      </w:r>
      <w:bookmarkEnd w:id="38"/>
      <w:r w:rsidRPr="001C2DD8">
        <w:t>p</w:t>
      </w:r>
      <w:r>
        <w:t>oints</w:t>
      </w:r>
    </w:p>
    <w:p w14:paraId="7D2BA471" w14:textId="77777777" w:rsidR="005F37F5" w:rsidRPr="001C2DD8" w:rsidRDefault="005F37F5" w:rsidP="005F37F5">
      <w:pPr>
        <w:rPr>
          <w:rFonts w:cs="Arial"/>
          <w:highlight w:val="yellow"/>
        </w:rPr>
      </w:pPr>
      <w:r w:rsidRPr="001C2DD8">
        <w:t>Respondent</w:t>
      </w:r>
      <w:r>
        <w:t>s</w:t>
      </w:r>
      <w:r w:rsidRPr="001C2DD8">
        <w:t xml:space="preserve"> must demonstrate, to the satisfaction of the State, </w:t>
      </w:r>
      <w:proofErr w:type="gramStart"/>
      <w:r w:rsidRPr="001C2DD8">
        <w:t>experience</w:t>
      </w:r>
      <w:proofErr w:type="gramEnd"/>
      <w:r w:rsidRPr="001C2DD8">
        <w:t xml:space="preserve"> and capacity (including a staff and payroll) relevant to owning</w:t>
      </w:r>
      <w:r>
        <w:t>,</w:t>
      </w:r>
      <w:r w:rsidRPr="001C2DD8">
        <w:t xml:space="preserve"> developing</w:t>
      </w:r>
      <w:r>
        <w:t>,</w:t>
      </w:r>
      <w:r w:rsidRPr="001C2DD8">
        <w:t xml:space="preserve"> </w:t>
      </w:r>
      <w:r>
        <w:t xml:space="preserve">and managing </w:t>
      </w:r>
      <w:r w:rsidRPr="001C2DD8">
        <w:t xml:space="preserve">high quality affordable rental housing. </w:t>
      </w:r>
    </w:p>
    <w:p w14:paraId="0E506DFA" w14:textId="77777777" w:rsidR="005F37F5" w:rsidRPr="009F44EB" w:rsidRDefault="005F37F5" w:rsidP="005F37F5">
      <w:pPr>
        <w:rPr>
          <w:rFonts w:eastAsia="Calibri" w:cs="Times New Roman"/>
        </w:rPr>
      </w:pPr>
      <w:r w:rsidRPr="00F500E0">
        <w:t xml:space="preserve">Once the minimum RFP requirements are met (see Section 6), proposals will be evaluated according to </w:t>
      </w:r>
      <w:r w:rsidRPr="00F500E0">
        <w:rPr>
          <w:rFonts w:eastAsia="Calibri" w:cs="Times New Roman"/>
        </w:rPr>
        <w:t>Section 7320(b)(3)(D) of the 2019 MHP Final Guidelines.</w:t>
      </w:r>
    </w:p>
    <w:p w14:paraId="3E97CB17" w14:textId="77777777" w:rsidR="005F37F5" w:rsidRPr="00315323" w:rsidRDefault="005F37F5" w:rsidP="005F37F5">
      <w:pPr>
        <w:spacing w:after="0"/>
      </w:pPr>
      <w:r w:rsidRPr="009830A7">
        <w:t xml:space="preserve">Within </w:t>
      </w:r>
      <w:r>
        <w:t xml:space="preserve">the </w:t>
      </w:r>
      <w:r w:rsidRPr="001C2DD8">
        <w:t>Development Experience</w:t>
      </w:r>
      <w:r>
        <w:t xml:space="preserve">’s total of 150 points, </w:t>
      </w:r>
      <w:r w:rsidRPr="001C2DD8">
        <w:t>50 bonus points are availabl</w:t>
      </w:r>
      <w:r>
        <w:t xml:space="preserve">e, </w:t>
      </w:r>
      <w:r w:rsidRPr="001C2DD8">
        <w:t xml:space="preserve">such as </w:t>
      </w:r>
      <w:r>
        <w:t>for experience with factory built or multifamily modular construction.</w:t>
      </w:r>
    </w:p>
    <w:p w14:paraId="6056FED4" w14:textId="77777777" w:rsidR="005F37F5" w:rsidRPr="001C2DD8" w:rsidRDefault="005F37F5" w:rsidP="005F37F5">
      <w:pPr>
        <w:pStyle w:val="Heading2"/>
        <w:numPr>
          <w:ilvl w:val="0"/>
          <w:numId w:val="45"/>
        </w:numPr>
        <w:spacing w:before="240"/>
      </w:pPr>
      <w:bookmarkStart w:id="39" w:name="_Toc20721640"/>
      <w:r w:rsidRPr="001C2DD8">
        <w:t xml:space="preserve">Development Program: </w:t>
      </w:r>
      <w:r>
        <w:t>300</w:t>
      </w:r>
      <w:r w:rsidRPr="001C2DD8">
        <w:t xml:space="preserve"> </w:t>
      </w:r>
      <w:bookmarkEnd w:id="39"/>
      <w:r w:rsidRPr="001C2DD8">
        <w:t>p</w:t>
      </w:r>
      <w:r>
        <w:t>oints</w:t>
      </w:r>
    </w:p>
    <w:p w14:paraId="047B042E" w14:textId="77777777" w:rsidR="005F37F5" w:rsidRPr="001C2DD8" w:rsidRDefault="005F37F5" w:rsidP="005F37F5">
      <w:pPr>
        <w:pStyle w:val="ListParagraph"/>
        <w:ind w:left="0"/>
        <w:rPr>
          <w:rFonts w:eastAsia="Calibri" w:cs="Times New Roman"/>
          <w:szCs w:val="24"/>
        </w:rPr>
      </w:pPr>
      <w:r w:rsidRPr="001C2DD8">
        <w:t>Respondent</w:t>
      </w:r>
      <w:r>
        <w:t>s</w:t>
      </w:r>
      <w:r w:rsidRPr="001C2DD8">
        <w:rPr>
          <w:rFonts w:eastAsia="Calibri" w:cs="Times New Roman"/>
          <w:szCs w:val="24"/>
        </w:rPr>
        <w:t xml:space="preserve"> must clearly articulate the project vision and plan, schedule, and factors for project delivery including site layout, </w:t>
      </w:r>
      <w:r>
        <w:rPr>
          <w:rFonts w:eastAsia="Calibri" w:cs="Times New Roman"/>
          <w:szCs w:val="24"/>
        </w:rPr>
        <w:t>regulation compliance</w:t>
      </w:r>
      <w:r w:rsidRPr="001C2DD8">
        <w:rPr>
          <w:rFonts w:eastAsia="Calibri" w:cs="Times New Roman"/>
          <w:szCs w:val="24"/>
        </w:rPr>
        <w:t>, and use requirements and restrictions (</w:t>
      </w:r>
      <w:r>
        <w:rPr>
          <w:rFonts w:eastAsia="Calibri" w:cs="Times New Roman"/>
          <w:szCs w:val="24"/>
        </w:rPr>
        <w:t>see</w:t>
      </w:r>
      <w:r w:rsidRPr="001C2DD8">
        <w:rPr>
          <w:rFonts w:eastAsia="Calibri" w:cs="Times New Roman"/>
          <w:szCs w:val="24"/>
        </w:rPr>
        <w:t xml:space="preserve"> Section 4)</w:t>
      </w:r>
      <w:r>
        <w:rPr>
          <w:rFonts w:eastAsia="Calibri" w:cs="Times New Roman"/>
          <w:szCs w:val="24"/>
        </w:rPr>
        <w:t>,</w:t>
      </w:r>
      <w:r w:rsidRPr="001C2DD8">
        <w:rPr>
          <w:rFonts w:eastAsia="Calibri" w:cs="Times New Roman"/>
          <w:szCs w:val="24"/>
        </w:rPr>
        <w:t xml:space="preserve"> </w:t>
      </w:r>
      <w:r>
        <w:rPr>
          <w:rFonts w:eastAsia="Calibri" w:cs="Times New Roman"/>
          <w:szCs w:val="24"/>
        </w:rPr>
        <w:t xml:space="preserve">consistent with the State’s guiding Principles. </w:t>
      </w:r>
      <w:r w:rsidRPr="00007971">
        <w:rPr>
          <w:rFonts w:eastAsia="Calibri" w:cs="Times New Roman"/>
          <w:szCs w:val="24"/>
        </w:rPr>
        <w:t>Respondents should describe any additional accessibility measures (e.g., higher percentage ADA accessible units) and/or consistency with universal design guidelines.</w:t>
      </w:r>
    </w:p>
    <w:p w14:paraId="7E5C012B" w14:textId="77777777" w:rsidR="005F37F5" w:rsidRPr="001C2DD8" w:rsidRDefault="005F37F5" w:rsidP="005F37F5">
      <w:pPr>
        <w:contextualSpacing/>
        <w:rPr>
          <w:spacing w:val="-1"/>
        </w:rPr>
      </w:pPr>
      <w:r>
        <w:rPr>
          <w:spacing w:val="-1"/>
        </w:rPr>
        <w:t>Projects</w:t>
      </w:r>
      <w:r w:rsidRPr="001C2DD8">
        <w:rPr>
          <w:spacing w:val="-1"/>
        </w:rPr>
        <w:t xml:space="preserve"> should identify the ability to:</w:t>
      </w:r>
    </w:p>
    <w:p w14:paraId="2AA5D21F" w14:textId="77777777" w:rsidR="005F37F5" w:rsidRPr="001C2DD8" w:rsidRDefault="005F37F5" w:rsidP="005F37F5">
      <w:pPr>
        <w:pStyle w:val="ListParagraph"/>
        <w:numPr>
          <w:ilvl w:val="0"/>
          <w:numId w:val="18"/>
        </w:numPr>
        <w:spacing w:after="0"/>
        <w:rPr>
          <w:spacing w:val="-1"/>
        </w:rPr>
      </w:pPr>
      <w:r w:rsidRPr="001C2DD8">
        <w:rPr>
          <w:rFonts w:eastAsia="Calibri" w:cs="Times New Roman"/>
          <w:szCs w:val="24"/>
        </w:rPr>
        <w:t>Expand housing opportunities</w:t>
      </w:r>
    </w:p>
    <w:p w14:paraId="367AC0B6" w14:textId="77777777" w:rsidR="005F37F5" w:rsidRPr="001C2DD8" w:rsidRDefault="005F37F5" w:rsidP="005F37F5">
      <w:pPr>
        <w:pStyle w:val="ListParagraph"/>
        <w:numPr>
          <w:ilvl w:val="0"/>
          <w:numId w:val="18"/>
        </w:numPr>
        <w:spacing w:after="0"/>
        <w:rPr>
          <w:spacing w:val="-1"/>
        </w:rPr>
      </w:pPr>
      <w:r w:rsidRPr="001C2DD8">
        <w:rPr>
          <w:rFonts w:eastAsia="Calibri" w:cs="Times New Roman"/>
          <w:szCs w:val="24"/>
        </w:rPr>
        <w:t>Develop partnerships</w:t>
      </w:r>
    </w:p>
    <w:p w14:paraId="1E3FCA9B" w14:textId="77777777" w:rsidR="005F37F5" w:rsidRPr="001C2DD8" w:rsidRDefault="005F37F5" w:rsidP="005F37F5">
      <w:pPr>
        <w:pStyle w:val="ListParagraph"/>
        <w:numPr>
          <w:ilvl w:val="0"/>
          <w:numId w:val="18"/>
        </w:numPr>
        <w:spacing w:after="0"/>
        <w:rPr>
          <w:spacing w:val="-1"/>
        </w:rPr>
      </w:pPr>
      <w:r w:rsidRPr="001C2DD8">
        <w:rPr>
          <w:rFonts w:eastAsia="Calibri" w:cs="Times New Roman"/>
          <w:szCs w:val="24"/>
        </w:rPr>
        <w:t>Catalyze and incubate innovative models (e.g., construction, financing, workforce development)</w:t>
      </w:r>
    </w:p>
    <w:p w14:paraId="104C5089" w14:textId="77777777" w:rsidR="005F37F5" w:rsidRPr="001C2DD8" w:rsidRDefault="005F37F5" w:rsidP="005F37F5">
      <w:pPr>
        <w:pStyle w:val="ListParagraph"/>
        <w:numPr>
          <w:ilvl w:val="0"/>
          <w:numId w:val="18"/>
        </w:numPr>
        <w:spacing w:after="0"/>
        <w:rPr>
          <w:spacing w:val="-1"/>
        </w:rPr>
      </w:pPr>
      <w:r w:rsidRPr="001C2DD8">
        <w:rPr>
          <w:rFonts w:eastAsia="Calibri" w:cs="Times New Roman"/>
          <w:szCs w:val="24"/>
        </w:rPr>
        <w:t xml:space="preserve">Use renewable materials and </w:t>
      </w:r>
      <w:r>
        <w:rPr>
          <w:rFonts w:eastAsia="Calibri" w:cs="Times New Roman"/>
          <w:szCs w:val="24"/>
        </w:rPr>
        <w:t xml:space="preserve">implement </w:t>
      </w:r>
      <w:r w:rsidRPr="001C2DD8">
        <w:rPr>
          <w:rFonts w:eastAsia="Calibri" w:cs="Times New Roman"/>
          <w:szCs w:val="24"/>
        </w:rPr>
        <w:t>other sustainability</w:t>
      </w:r>
      <w:r w:rsidRPr="00384E38">
        <w:rPr>
          <w:rFonts w:eastAsia="Calibri" w:cs="Times New Roman"/>
          <w:szCs w:val="24"/>
        </w:rPr>
        <w:t xml:space="preserve"> </w:t>
      </w:r>
      <w:r>
        <w:rPr>
          <w:rFonts w:eastAsia="Calibri" w:cs="Times New Roman"/>
          <w:szCs w:val="24"/>
        </w:rPr>
        <w:t xml:space="preserve">and resource conservation </w:t>
      </w:r>
      <w:r w:rsidRPr="001C2DD8">
        <w:rPr>
          <w:rFonts w:eastAsia="Calibri" w:cs="Times New Roman"/>
          <w:szCs w:val="24"/>
        </w:rPr>
        <w:t>measures</w:t>
      </w:r>
    </w:p>
    <w:p w14:paraId="5ABA6266" w14:textId="77777777" w:rsidR="005F37F5" w:rsidRPr="003618EF" w:rsidRDefault="005F37F5" w:rsidP="005F37F5">
      <w:pPr>
        <w:pStyle w:val="ListParagraph"/>
        <w:numPr>
          <w:ilvl w:val="0"/>
          <w:numId w:val="18"/>
        </w:numPr>
        <w:spacing w:after="0"/>
        <w:rPr>
          <w:spacing w:val="-1"/>
        </w:rPr>
      </w:pPr>
      <w:r w:rsidRPr="001C2DD8">
        <w:t xml:space="preserve">Meet </w:t>
      </w:r>
      <w:r>
        <w:t>s</w:t>
      </w:r>
      <w:r w:rsidRPr="001C2DD8">
        <w:t xml:space="preserve">tate </w:t>
      </w:r>
      <w:r>
        <w:t>p</w:t>
      </w:r>
      <w:r w:rsidRPr="001C2DD8">
        <w:t xml:space="preserve">lanning </w:t>
      </w:r>
      <w:r>
        <w:t>p</w:t>
      </w:r>
      <w:r w:rsidRPr="001C2DD8">
        <w:t>riorities</w:t>
      </w:r>
    </w:p>
    <w:p w14:paraId="3B5DB999" w14:textId="77777777" w:rsidR="005F37F5" w:rsidRDefault="005F37F5" w:rsidP="005F37F5">
      <w:pPr>
        <w:pStyle w:val="ListParagraph"/>
        <w:ind w:left="0"/>
        <w:rPr>
          <w:rFonts w:eastAsia="Calibri" w:cs="Times New Roman"/>
          <w:szCs w:val="24"/>
        </w:rPr>
      </w:pPr>
    </w:p>
    <w:p w14:paraId="15A5F48E" w14:textId="77777777" w:rsidR="005F37F5" w:rsidRDefault="005F37F5" w:rsidP="005F37F5">
      <w:pPr>
        <w:pStyle w:val="ListParagraph"/>
        <w:ind w:left="0"/>
        <w:rPr>
          <w:rFonts w:eastAsia="Calibri" w:cs="Times New Roman"/>
          <w:szCs w:val="24"/>
        </w:rPr>
      </w:pPr>
      <w:r>
        <w:rPr>
          <w:rFonts w:eastAsia="Calibri" w:cs="Times New Roman"/>
          <w:szCs w:val="24"/>
        </w:rPr>
        <w:t>P</w:t>
      </w:r>
      <w:r w:rsidRPr="001C2DD8">
        <w:rPr>
          <w:rFonts w:eastAsia="Calibri" w:cs="Times New Roman"/>
          <w:szCs w:val="24"/>
        </w:rPr>
        <w:t>r</w:t>
      </w:r>
      <w:r>
        <w:rPr>
          <w:rFonts w:eastAsia="Calibri" w:cs="Times New Roman"/>
          <w:szCs w:val="24"/>
        </w:rPr>
        <w:t xml:space="preserve">oposals </w:t>
      </w:r>
      <w:r w:rsidRPr="001C2DD8">
        <w:rPr>
          <w:rFonts w:eastAsia="Calibri" w:cs="Times New Roman"/>
          <w:szCs w:val="24"/>
        </w:rPr>
        <w:t>will be evaluated for</w:t>
      </w:r>
      <w:r>
        <w:rPr>
          <w:rFonts w:eastAsia="Calibri" w:cs="Times New Roman"/>
          <w:szCs w:val="24"/>
        </w:rPr>
        <w:t>:</w:t>
      </w:r>
    </w:p>
    <w:p w14:paraId="1AA3BA7D" w14:textId="77777777" w:rsidR="005F37F5" w:rsidRDefault="005F37F5" w:rsidP="005F37F5">
      <w:pPr>
        <w:pStyle w:val="ListParagraph"/>
        <w:ind w:left="0"/>
        <w:rPr>
          <w:rFonts w:eastAsia="Calibri" w:cs="Times New Roman"/>
          <w:szCs w:val="24"/>
        </w:rPr>
      </w:pPr>
    </w:p>
    <w:p w14:paraId="16360B27" w14:textId="77777777" w:rsidR="005F37F5" w:rsidRDefault="005F37F5" w:rsidP="005F37F5">
      <w:pPr>
        <w:pStyle w:val="ListParagraph"/>
        <w:numPr>
          <w:ilvl w:val="0"/>
          <w:numId w:val="47"/>
        </w:numPr>
        <w:rPr>
          <w:rFonts w:eastAsia="Calibri" w:cs="Times New Roman"/>
          <w:szCs w:val="24"/>
        </w:rPr>
      </w:pPr>
      <w:r>
        <w:rPr>
          <w:rFonts w:eastAsia="Calibri" w:cs="Times New Roman"/>
          <w:szCs w:val="24"/>
        </w:rPr>
        <w:t>T</w:t>
      </w:r>
      <w:r w:rsidRPr="001C2DD8">
        <w:rPr>
          <w:rFonts w:eastAsia="Calibri" w:cs="Times New Roman"/>
          <w:szCs w:val="24"/>
        </w:rPr>
        <w:t xml:space="preserve">he desirability and quality of the concept and </w:t>
      </w:r>
      <w:proofErr w:type="gramStart"/>
      <w:r w:rsidRPr="001C2DD8">
        <w:rPr>
          <w:rFonts w:eastAsia="Calibri" w:cs="Times New Roman"/>
          <w:szCs w:val="24"/>
        </w:rPr>
        <w:t>design</w:t>
      </w:r>
      <w:r>
        <w:rPr>
          <w:rFonts w:eastAsia="Calibri" w:cs="Times New Roman"/>
          <w:szCs w:val="24"/>
        </w:rPr>
        <w:t>;</w:t>
      </w:r>
      <w:proofErr w:type="gramEnd"/>
    </w:p>
    <w:p w14:paraId="3256A46C" w14:textId="77777777" w:rsidR="005F37F5" w:rsidRDefault="005F37F5" w:rsidP="005F37F5">
      <w:pPr>
        <w:pStyle w:val="ListParagraph"/>
        <w:numPr>
          <w:ilvl w:val="0"/>
          <w:numId w:val="47"/>
        </w:numPr>
        <w:rPr>
          <w:rFonts w:eastAsia="Calibri" w:cs="Times New Roman"/>
          <w:szCs w:val="24"/>
        </w:rPr>
      </w:pPr>
      <w:r>
        <w:rPr>
          <w:rFonts w:eastAsia="Calibri" w:cs="Times New Roman"/>
          <w:szCs w:val="24"/>
        </w:rPr>
        <w:t>H</w:t>
      </w:r>
      <w:r w:rsidRPr="001C2DD8">
        <w:rPr>
          <w:rFonts w:eastAsia="Calibri" w:cs="Times New Roman"/>
          <w:szCs w:val="24"/>
        </w:rPr>
        <w:t>ow well it delivers on the EO goals</w:t>
      </w:r>
      <w:r>
        <w:rPr>
          <w:rFonts w:eastAsia="Calibri" w:cs="Times New Roman"/>
          <w:szCs w:val="24"/>
        </w:rPr>
        <w:t xml:space="preserve"> and </w:t>
      </w:r>
      <w:r w:rsidRPr="001C2DD8">
        <w:rPr>
          <w:rFonts w:eastAsia="Calibri" w:cs="Times New Roman"/>
          <w:szCs w:val="24"/>
        </w:rPr>
        <w:t>the development principles and parameters (</w:t>
      </w:r>
      <w:r>
        <w:rPr>
          <w:rFonts w:eastAsia="Calibri" w:cs="Times New Roman"/>
          <w:szCs w:val="24"/>
        </w:rPr>
        <w:t>see</w:t>
      </w:r>
      <w:r w:rsidRPr="001C2DD8">
        <w:rPr>
          <w:rFonts w:eastAsia="Calibri" w:cs="Times New Roman"/>
          <w:szCs w:val="24"/>
        </w:rPr>
        <w:t xml:space="preserve"> Section 2)</w:t>
      </w:r>
      <w:r>
        <w:rPr>
          <w:rFonts w:eastAsia="Calibri" w:cs="Times New Roman"/>
          <w:szCs w:val="24"/>
        </w:rPr>
        <w:t>; and</w:t>
      </w:r>
    </w:p>
    <w:p w14:paraId="40EE8120" w14:textId="77777777" w:rsidR="005F37F5" w:rsidRPr="0015240D" w:rsidRDefault="005F37F5" w:rsidP="005F37F5">
      <w:pPr>
        <w:pStyle w:val="ListParagraph"/>
        <w:numPr>
          <w:ilvl w:val="0"/>
          <w:numId w:val="47"/>
        </w:numPr>
        <w:rPr>
          <w:rFonts w:eastAsia="Calibri" w:cs="Times New Roman"/>
          <w:szCs w:val="24"/>
        </w:rPr>
      </w:pPr>
      <w:r w:rsidRPr="0015240D">
        <w:rPr>
          <w:rFonts w:eastAsia="Calibri" w:cs="Times New Roman"/>
          <w:szCs w:val="24"/>
        </w:rPr>
        <w:t>Compliance with state</w:t>
      </w:r>
      <w:r>
        <w:rPr>
          <w:rFonts w:eastAsia="Calibri" w:cs="Times New Roman"/>
          <w:szCs w:val="24"/>
        </w:rPr>
        <w:t xml:space="preserve"> </w:t>
      </w:r>
      <w:r w:rsidRPr="0015240D">
        <w:rPr>
          <w:rFonts w:eastAsia="Calibri" w:cs="Times New Roman"/>
          <w:szCs w:val="24"/>
        </w:rPr>
        <w:t xml:space="preserve">and federal codes, regulations, and guidelines. </w:t>
      </w:r>
    </w:p>
    <w:p w14:paraId="18DC83D1" w14:textId="77777777" w:rsidR="005F37F5" w:rsidRPr="006D20C6" w:rsidRDefault="005F37F5" w:rsidP="005F37F5">
      <w:pPr>
        <w:spacing w:after="0"/>
      </w:pPr>
      <w:r w:rsidRPr="00E209B0">
        <w:t>Within the</w:t>
      </w:r>
      <w:r>
        <w:t xml:space="preserve"> </w:t>
      </w:r>
      <w:r w:rsidRPr="001C2DD8">
        <w:t>Development Program</w:t>
      </w:r>
      <w:r>
        <w:t>’s</w:t>
      </w:r>
      <w:r w:rsidRPr="00E209B0">
        <w:t xml:space="preserve"> total</w:t>
      </w:r>
      <w:r>
        <w:t xml:space="preserve"> of</w:t>
      </w:r>
      <w:r w:rsidRPr="00E209B0">
        <w:t xml:space="preserve"> </w:t>
      </w:r>
      <w:r>
        <w:t>300 points</w:t>
      </w:r>
      <w:r w:rsidRPr="001C2DD8">
        <w:t>,</w:t>
      </w:r>
      <w:r>
        <w:t xml:space="preserve"> </w:t>
      </w:r>
      <w:r w:rsidRPr="001C2DD8">
        <w:t>50 bonus points are available</w:t>
      </w:r>
      <w:r>
        <w:t>, such as for innovative construction models, extraordinary sustainability, or resource conservation features (e.g., creative PV and/or solar water heating innovations).</w:t>
      </w:r>
    </w:p>
    <w:p w14:paraId="5EB99E93" w14:textId="77777777" w:rsidR="005F37F5" w:rsidRPr="00EA6D8A" w:rsidRDefault="005F37F5" w:rsidP="005F37F5">
      <w:pPr>
        <w:spacing w:before="240" w:after="0"/>
        <w:rPr>
          <w:rFonts w:eastAsia="Calibri" w:cs="Times New Roman"/>
          <w:szCs w:val="24"/>
        </w:rPr>
      </w:pPr>
      <w:r w:rsidRPr="00EA6D8A">
        <w:rPr>
          <w:rFonts w:eastAsia="Calibri" w:cs="Times New Roman"/>
          <w:szCs w:val="24"/>
        </w:rPr>
        <w:lastRenderedPageBreak/>
        <w:t xml:space="preserve">NOTE: If project includes any supportive housing, such as housing for veterans or chronically homeless individuals, the proposal must describe </w:t>
      </w:r>
      <w:r>
        <w:rPr>
          <w:rFonts w:eastAsia="Calibri" w:cs="Times New Roman"/>
          <w:szCs w:val="24"/>
        </w:rPr>
        <w:t>on-site</w:t>
      </w:r>
      <w:r w:rsidRPr="00EA6D8A">
        <w:rPr>
          <w:rFonts w:eastAsia="Calibri" w:cs="Times New Roman"/>
          <w:szCs w:val="24"/>
        </w:rPr>
        <w:t xml:space="preserve"> supportive services </w:t>
      </w:r>
      <w:r>
        <w:rPr>
          <w:rFonts w:eastAsia="Calibri" w:cs="Times New Roman"/>
          <w:szCs w:val="24"/>
        </w:rPr>
        <w:t>and/</w:t>
      </w:r>
      <w:r w:rsidRPr="00EA6D8A">
        <w:rPr>
          <w:rFonts w:eastAsia="Calibri" w:cs="Times New Roman"/>
          <w:szCs w:val="24"/>
        </w:rPr>
        <w:t xml:space="preserve">or describe coordination with nearby services. </w:t>
      </w:r>
      <w:r w:rsidRPr="009752AA">
        <w:rPr>
          <w:rFonts w:eastAsia="Calibri" w:cs="Times New Roman"/>
          <w:szCs w:val="24"/>
        </w:rPr>
        <w:t xml:space="preserve">The </w:t>
      </w:r>
      <w:r>
        <w:rPr>
          <w:rFonts w:eastAsia="Calibri" w:cs="Times New Roman"/>
          <w:szCs w:val="24"/>
        </w:rPr>
        <w:t>d</w:t>
      </w:r>
      <w:r w:rsidRPr="009752AA">
        <w:rPr>
          <w:rFonts w:eastAsia="Calibri" w:cs="Times New Roman"/>
          <w:szCs w:val="24"/>
        </w:rPr>
        <w:t xml:space="preserve">escription should also include an estimate in cost over normal </w:t>
      </w:r>
      <w:r>
        <w:rPr>
          <w:rFonts w:eastAsia="Calibri" w:cs="Times New Roman"/>
          <w:szCs w:val="24"/>
        </w:rPr>
        <w:t>operation and maintenance</w:t>
      </w:r>
      <w:r w:rsidRPr="009752AA">
        <w:rPr>
          <w:rFonts w:eastAsia="Calibri" w:cs="Times New Roman"/>
          <w:szCs w:val="24"/>
        </w:rPr>
        <w:t xml:space="preserve"> costs and a description of proposed long-term funding sources for any proposed supportive services. </w:t>
      </w:r>
      <w:r w:rsidRPr="00EA6D8A">
        <w:rPr>
          <w:rFonts w:eastAsia="Calibri" w:cs="Times New Roman"/>
          <w:szCs w:val="24"/>
        </w:rPr>
        <w:t>The Respondent may describe planned supportive services, even if there is no plan for formal supportive housing.</w:t>
      </w:r>
    </w:p>
    <w:p w14:paraId="12054958" w14:textId="77777777" w:rsidR="005F37F5" w:rsidRPr="001C2DD8" w:rsidRDefault="005F37F5" w:rsidP="005F37F5">
      <w:pPr>
        <w:pStyle w:val="Heading2"/>
        <w:numPr>
          <w:ilvl w:val="0"/>
          <w:numId w:val="45"/>
        </w:numPr>
        <w:spacing w:before="240"/>
      </w:pPr>
      <w:bookmarkStart w:id="40" w:name="_Toc20721641"/>
      <w:r w:rsidRPr="00786DD4">
        <w:t>Community Benefit</w:t>
      </w:r>
      <w:r w:rsidRPr="001C2DD8">
        <w:t xml:space="preserve">: </w:t>
      </w:r>
      <w:bookmarkEnd w:id="40"/>
      <w:r>
        <w:t xml:space="preserve">175 </w:t>
      </w:r>
      <w:r w:rsidRPr="001C2DD8">
        <w:t>p</w:t>
      </w:r>
      <w:r>
        <w:t>oints</w:t>
      </w:r>
    </w:p>
    <w:p w14:paraId="6FDB6392" w14:textId="000A9491" w:rsidR="005F37F5" w:rsidRDefault="005F37F5" w:rsidP="005F37F5">
      <w:pPr>
        <w:spacing w:after="0"/>
        <w:rPr>
          <w:rFonts w:eastAsia="Calibri" w:cs="Times New Roman"/>
          <w:szCs w:val="24"/>
        </w:rPr>
      </w:pPr>
      <w:r w:rsidRPr="001C2DD8">
        <w:rPr>
          <w:rFonts w:eastAsia="Calibri" w:cs="Times New Roman"/>
          <w:szCs w:val="24"/>
        </w:rPr>
        <w:t xml:space="preserve">Proposals will be evaluated by the </w:t>
      </w:r>
      <w:r>
        <w:rPr>
          <w:rFonts w:eastAsia="Calibri" w:cs="Times New Roman"/>
          <w:szCs w:val="24"/>
        </w:rPr>
        <w:t xml:space="preserve">community engagement </w:t>
      </w:r>
      <w:r w:rsidRPr="001C2DD8">
        <w:rPr>
          <w:rFonts w:eastAsia="Calibri" w:cs="Times New Roman"/>
          <w:szCs w:val="24"/>
        </w:rPr>
        <w:t xml:space="preserve">plan (plan to engage local stakeholders, </w:t>
      </w:r>
      <w:r w:rsidR="00720115">
        <w:rPr>
          <w:rFonts w:eastAsia="Calibri" w:cs="Times New Roman"/>
          <w:szCs w:val="24"/>
        </w:rPr>
        <w:t>City</w:t>
      </w:r>
      <w:r w:rsidRPr="001C2DD8">
        <w:rPr>
          <w:rFonts w:eastAsia="Calibri" w:cs="Times New Roman"/>
          <w:szCs w:val="24"/>
        </w:rPr>
        <w:t xml:space="preserve"> staff, neighborhoods, social service providers, etc. to gauge support, build relationships, and leverage existing resources) and the provision of community benefits and service connectivity, both on</w:t>
      </w:r>
      <w:r>
        <w:rPr>
          <w:rFonts w:eastAsia="Calibri" w:cs="Times New Roman"/>
          <w:szCs w:val="24"/>
        </w:rPr>
        <w:t>-site</w:t>
      </w:r>
      <w:r w:rsidRPr="001C2DD8">
        <w:rPr>
          <w:rFonts w:eastAsia="Calibri" w:cs="Times New Roman"/>
          <w:szCs w:val="24"/>
        </w:rPr>
        <w:t xml:space="preserve"> and off</w:t>
      </w:r>
      <w:r>
        <w:rPr>
          <w:rFonts w:eastAsia="Calibri" w:cs="Times New Roman"/>
          <w:szCs w:val="24"/>
        </w:rPr>
        <w:t>-</w:t>
      </w:r>
      <w:r w:rsidRPr="001C2DD8">
        <w:rPr>
          <w:rFonts w:eastAsia="Calibri" w:cs="Times New Roman"/>
          <w:szCs w:val="24"/>
        </w:rPr>
        <w:t xml:space="preserve">site. </w:t>
      </w:r>
    </w:p>
    <w:p w14:paraId="4E87D77E" w14:textId="77777777" w:rsidR="005F37F5" w:rsidRDefault="005F37F5" w:rsidP="005F37F5">
      <w:pPr>
        <w:spacing w:after="0"/>
        <w:contextualSpacing/>
        <w:rPr>
          <w:rFonts w:eastAsia="Calibri" w:cs="Times New Roman"/>
          <w:szCs w:val="24"/>
        </w:rPr>
      </w:pPr>
    </w:p>
    <w:p w14:paraId="4C62D590" w14:textId="77777777" w:rsidR="005F37F5" w:rsidRPr="001C2DD8" w:rsidRDefault="005F37F5" w:rsidP="005F37F5">
      <w:pPr>
        <w:spacing w:after="0"/>
        <w:contextualSpacing/>
        <w:rPr>
          <w:rFonts w:eastAsia="Calibri" w:cs="Times New Roman"/>
          <w:szCs w:val="24"/>
        </w:rPr>
      </w:pPr>
      <w:r>
        <w:rPr>
          <w:rFonts w:eastAsia="Calibri" w:cs="Times New Roman"/>
          <w:szCs w:val="24"/>
        </w:rPr>
        <w:t>Within the community engagement plan, p</w:t>
      </w:r>
      <w:r w:rsidRPr="001C2DD8">
        <w:rPr>
          <w:rFonts w:eastAsia="Calibri" w:cs="Times New Roman"/>
          <w:szCs w:val="24"/>
        </w:rPr>
        <w:t xml:space="preserve">roposals should identify process, schedule, </w:t>
      </w:r>
      <w:r>
        <w:rPr>
          <w:rFonts w:eastAsia="Calibri" w:cs="Times New Roman"/>
          <w:szCs w:val="24"/>
        </w:rPr>
        <w:t xml:space="preserve">and means of engagement. </w:t>
      </w:r>
    </w:p>
    <w:p w14:paraId="06A7D885" w14:textId="77777777" w:rsidR="005F37F5" w:rsidRPr="001C2DD8" w:rsidRDefault="005F37F5" w:rsidP="005F37F5">
      <w:pPr>
        <w:spacing w:after="0"/>
        <w:contextualSpacing/>
        <w:rPr>
          <w:rFonts w:eastAsia="Calibri" w:cs="Times New Roman"/>
          <w:szCs w:val="24"/>
        </w:rPr>
      </w:pPr>
    </w:p>
    <w:p w14:paraId="702A2CAC" w14:textId="77777777" w:rsidR="005F37F5" w:rsidRPr="001C2DD8" w:rsidRDefault="005F37F5" w:rsidP="005F37F5">
      <w:pPr>
        <w:contextualSpacing/>
        <w:rPr>
          <w:rFonts w:eastAsia="Calibri" w:cs="Times New Roman"/>
          <w:szCs w:val="24"/>
        </w:rPr>
      </w:pPr>
      <w:r w:rsidRPr="001C2DD8">
        <w:rPr>
          <w:rFonts w:eastAsia="Calibri" w:cs="Times New Roman"/>
          <w:szCs w:val="24"/>
        </w:rPr>
        <w:t xml:space="preserve">Community benefits are defined as improvements benefiting the </w:t>
      </w:r>
      <w:proofErr w:type="gramStart"/>
      <w:r w:rsidRPr="001C2DD8">
        <w:rPr>
          <w:rFonts w:eastAsia="Calibri" w:cs="Times New Roman"/>
          <w:szCs w:val="24"/>
        </w:rPr>
        <w:t>general public</w:t>
      </w:r>
      <w:proofErr w:type="gramEnd"/>
      <w:r w:rsidRPr="001C2DD8">
        <w:rPr>
          <w:rFonts w:eastAsia="Calibri" w:cs="Times New Roman"/>
          <w:szCs w:val="24"/>
        </w:rPr>
        <w:t xml:space="preserve"> and/or contributing to local and regional equity and capacity building, including</w:t>
      </w:r>
      <w:r>
        <w:rPr>
          <w:rFonts w:eastAsia="Calibri" w:cs="Times New Roman"/>
          <w:szCs w:val="24"/>
        </w:rPr>
        <w:t>, but not limited to:</w:t>
      </w:r>
    </w:p>
    <w:p w14:paraId="1D00B1D5" w14:textId="77777777" w:rsidR="005F37F5" w:rsidRPr="001C2DD8" w:rsidRDefault="005F37F5" w:rsidP="005F37F5">
      <w:pPr>
        <w:pStyle w:val="ListParagraph"/>
        <w:numPr>
          <w:ilvl w:val="0"/>
          <w:numId w:val="20"/>
        </w:numPr>
        <w:spacing w:after="0"/>
        <w:rPr>
          <w:rFonts w:eastAsia="Calibri" w:cs="Times New Roman"/>
          <w:szCs w:val="24"/>
        </w:rPr>
      </w:pPr>
      <w:r w:rsidRPr="001C2DD8">
        <w:rPr>
          <w:rFonts w:eastAsia="Calibri" w:cs="Times New Roman"/>
          <w:szCs w:val="24"/>
        </w:rPr>
        <w:t>Gathering space/meeting rooms</w:t>
      </w:r>
    </w:p>
    <w:p w14:paraId="3EB2E8DC" w14:textId="77777777" w:rsidR="005F37F5" w:rsidRDefault="005F37F5" w:rsidP="005F37F5">
      <w:pPr>
        <w:pStyle w:val="ListParagraph"/>
        <w:numPr>
          <w:ilvl w:val="0"/>
          <w:numId w:val="20"/>
        </w:numPr>
        <w:spacing w:after="0"/>
        <w:rPr>
          <w:rFonts w:eastAsia="Calibri" w:cs="Times New Roman"/>
          <w:szCs w:val="24"/>
        </w:rPr>
      </w:pPr>
      <w:r w:rsidRPr="001C2DD8">
        <w:rPr>
          <w:rFonts w:eastAsia="Calibri" w:cs="Times New Roman"/>
          <w:szCs w:val="24"/>
        </w:rPr>
        <w:t>Open space or civic amenities that are accessible to the public</w:t>
      </w:r>
    </w:p>
    <w:p w14:paraId="709C0767" w14:textId="77777777" w:rsidR="005F37F5" w:rsidRDefault="005F37F5" w:rsidP="005F37F5">
      <w:pPr>
        <w:pStyle w:val="ListParagraph"/>
        <w:numPr>
          <w:ilvl w:val="0"/>
          <w:numId w:val="20"/>
        </w:numPr>
        <w:spacing w:after="0"/>
        <w:rPr>
          <w:rFonts w:eastAsia="Calibri" w:cs="Times New Roman"/>
          <w:szCs w:val="24"/>
        </w:rPr>
      </w:pPr>
      <w:r>
        <w:rPr>
          <w:rFonts w:eastAsia="Calibri" w:cs="Times New Roman"/>
          <w:szCs w:val="24"/>
        </w:rPr>
        <w:t>Bicycle and pedestrian trail preservation and connectivity</w:t>
      </w:r>
    </w:p>
    <w:p w14:paraId="2CD4DF33" w14:textId="77777777" w:rsidR="005F37F5" w:rsidRPr="001C2DD8" w:rsidRDefault="005F37F5" w:rsidP="005F37F5">
      <w:pPr>
        <w:pStyle w:val="ListParagraph"/>
        <w:numPr>
          <w:ilvl w:val="0"/>
          <w:numId w:val="20"/>
        </w:numPr>
        <w:spacing w:after="0"/>
        <w:rPr>
          <w:rFonts w:eastAsia="Calibri" w:cs="Times New Roman"/>
          <w:szCs w:val="24"/>
        </w:rPr>
      </w:pPr>
      <w:r w:rsidRPr="001C2DD8">
        <w:rPr>
          <w:rFonts w:eastAsia="Calibri" w:cs="Times New Roman"/>
          <w:szCs w:val="24"/>
        </w:rPr>
        <w:t>Pop-up space for local small business incubator opportunities</w:t>
      </w:r>
    </w:p>
    <w:p w14:paraId="7D8366D7" w14:textId="56B3587E" w:rsidR="005F37F5" w:rsidRDefault="005F37F5" w:rsidP="005F37F5">
      <w:pPr>
        <w:pStyle w:val="ListParagraph"/>
        <w:numPr>
          <w:ilvl w:val="0"/>
          <w:numId w:val="20"/>
        </w:numPr>
        <w:spacing w:after="0"/>
        <w:rPr>
          <w:rFonts w:eastAsia="Calibri" w:cs="Times New Roman"/>
          <w:szCs w:val="24"/>
        </w:rPr>
      </w:pPr>
      <w:r w:rsidRPr="001C2DD8">
        <w:rPr>
          <w:rFonts w:eastAsia="Calibri" w:cs="Times New Roman"/>
          <w:szCs w:val="24"/>
        </w:rPr>
        <w:t>Commitment to hire</w:t>
      </w:r>
      <w:r>
        <w:rPr>
          <w:rFonts w:eastAsia="Calibri" w:cs="Times New Roman"/>
          <w:szCs w:val="24"/>
        </w:rPr>
        <w:t xml:space="preserve"> and/or subcontract</w:t>
      </w:r>
      <w:r w:rsidRPr="001C2DD8">
        <w:rPr>
          <w:rFonts w:eastAsia="Calibri" w:cs="Times New Roman"/>
          <w:szCs w:val="24"/>
        </w:rPr>
        <w:t xml:space="preserve"> local</w:t>
      </w:r>
      <w:r>
        <w:rPr>
          <w:rFonts w:eastAsia="Calibri" w:cs="Times New Roman"/>
          <w:szCs w:val="24"/>
        </w:rPr>
        <w:t xml:space="preserve"> </w:t>
      </w:r>
      <w:r w:rsidRPr="001C2DD8">
        <w:rPr>
          <w:rFonts w:eastAsia="Calibri" w:cs="Times New Roman"/>
          <w:szCs w:val="24"/>
        </w:rPr>
        <w:t xml:space="preserve">or </w:t>
      </w:r>
      <w:r w:rsidRPr="008D3D23">
        <w:rPr>
          <w:rFonts w:eastAsia="Calibri" w:cs="Times New Roman"/>
          <w:szCs w:val="24"/>
        </w:rPr>
        <w:t>Disabled Veteran Business Enterprise</w:t>
      </w:r>
      <w:r>
        <w:rPr>
          <w:rFonts w:eastAsia="Calibri" w:cs="Times New Roman"/>
          <w:szCs w:val="24"/>
        </w:rPr>
        <w:t>s</w:t>
      </w:r>
      <w:r w:rsidRPr="008D3D23">
        <w:rPr>
          <w:rFonts w:eastAsia="Calibri" w:cs="Times New Roman"/>
          <w:szCs w:val="24"/>
        </w:rPr>
        <w:t>, Small Business</w:t>
      </w:r>
      <w:r>
        <w:rPr>
          <w:rFonts w:eastAsia="Calibri" w:cs="Times New Roman"/>
          <w:szCs w:val="24"/>
        </w:rPr>
        <w:t>es</w:t>
      </w:r>
      <w:r w:rsidRPr="008D3D23">
        <w:rPr>
          <w:rFonts w:eastAsia="Calibri" w:cs="Times New Roman"/>
          <w:szCs w:val="24"/>
        </w:rPr>
        <w:t>, Women-owned business</w:t>
      </w:r>
      <w:r>
        <w:rPr>
          <w:rFonts w:eastAsia="Calibri" w:cs="Times New Roman"/>
          <w:szCs w:val="24"/>
        </w:rPr>
        <w:t>es</w:t>
      </w:r>
      <w:r w:rsidRPr="008D3D23">
        <w:rPr>
          <w:rFonts w:eastAsia="Calibri" w:cs="Times New Roman"/>
          <w:szCs w:val="24"/>
        </w:rPr>
        <w:t>, Minority-owned business</w:t>
      </w:r>
      <w:r>
        <w:rPr>
          <w:rFonts w:eastAsia="Calibri" w:cs="Times New Roman"/>
          <w:szCs w:val="24"/>
        </w:rPr>
        <w:t>es</w:t>
      </w:r>
      <w:r w:rsidRPr="008D3D23">
        <w:rPr>
          <w:rFonts w:eastAsia="Calibri" w:cs="Times New Roman"/>
          <w:szCs w:val="24"/>
        </w:rPr>
        <w:t>, or LGBT</w:t>
      </w:r>
      <w:r w:rsidR="00471362">
        <w:rPr>
          <w:rFonts w:eastAsia="Calibri" w:cs="Times New Roman"/>
          <w:szCs w:val="24"/>
        </w:rPr>
        <w:t>Q</w:t>
      </w:r>
      <w:r w:rsidRPr="008D3D23">
        <w:rPr>
          <w:rFonts w:eastAsia="Calibri" w:cs="Times New Roman"/>
          <w:szCs w:val="24"/>
        </w:rPr>
        <w:t>-owned business</w:t>
      </w:r>
      <w:r>
        <w:rPr>
          <w:rFonts w:eastAsia="Calibri" w:cs="Times New Roman"/>
          <w:szCs w:val="24"/>
        </w:rPr>
        <w:t>es</w:t>
      </w:r>
    </w:p>
    <w:p w14:paraId="350D329A" w14:textId="77777777" w:rsidR="005F37F5" w:rsidRDefault="005F37F5" w:rsidP="005F37F5">
      <w:pPr>
        <w:pStyle w:val="ListParagraph"/>
        <w:numPr>
          <w:ilvl w:val="0"/>
          <w:numId w:val="20"/>
        </w:numPr>
        <w:spacing w:after="0"/>
        <w:rPr>
          <w:rFonts w:eastAsia="Calibri" w:cs="Times New Roman"/>
          <w:szCs w:val="24"/>
        </w:rPr>
      </w:pPr>
      <w:r>
        <w:rPr>
          <w:rFonts w:eastAsia="Calibri" w:cs="Times New Roman"/>
          <w:szCs w:val="24"/>
        </w:rPr>
        <w:t>Enhancement of connectivity to public transit, active transportation access, and/or reduces vehicle miles traveled</w:t>
      </w:r>
    </w:p>
    <w:p w14:paraId="565B1862" w14:textId="77777777" w:rsidR="005F37F5" w:rsidRDefault="005F37F5" w:rsidP="005F37F5">
      <w:pPr>
        <w:pStyle w:val="ListParagraph"/>
        <w:numPr>
          <w:ilvl w:val="0"/>
          <w:numId w:val="20"/>
        </w:numPr>
        <w:spacing w:after="0"/>
        <w:rPr>
          <w:rFonts w:eastAsia="Calibri" w:cs="Times New Roman"/>
          <w:szCs w:val="24"/>
        </w:rPr>
      </w:pPr>
      <w:r>
        <w:rPr>
          <w:rFonts w:eastAsia="Calibri" w:cs="Times New Roman"/>
          <w:szCs w:val="24"/>
        </w:rPr>
        <w:t>Enhance climate resiliency strategies through smart infrastructure and design and develop climate-smart adaptation measures</w:t>
      </w:r>
    </w:p>
    <w:p w14:paraId="7FC34AA7" w14:textId="77777777" w:rsidR="005F37F5" w:rsidRPr="00BC0CA8" w:rsidRDefault="005F37F5" w:rsidP="005F37F5">
      <w:pPr>
        <w:pStyle w:val="ListParagraph"/>
        <w:numPr>
          <w:ilvl w:val="0"/>
          <w:numId w:val="20"/>
        </w:numPr>
        <w:spacing w:after="0"/>
        <w:rPr>
          <w:rFonts w:eastAsia="Calibri" w:cs="Times New Roman"/>
          <w:szCs w:val="24"/>
        </w:rPr>
      </w:pPr>
      <w:r>
        <w:rPr>
          <w:rFonts w:eastAsia="Calibri" w:cs="Times New Roman"/>
          <w:szCs w:val="24"/>
        </w:rPr>
        <w:t xml:space="preserve">An organization’s historic support of underserved communities, such as information about staff, Board membership, and resident selection </w:t>
      </w:r>
    </w:p>
    <w:p w14:paraId="438AFD1F" w14:textId="77777777" w:rsidR="004F5281" w:rsidRDefault="004F5281" w:rsidP="004F5281">
      <w:pPr>
        <w:spacing w:after="0"/>
        <w:rPr>
          <w:rFonts w:eastAsia="Calibri" w:cs="Times New Roman"/>
          <w:szCs w:val="24"/>
        </w:rPr>
      </w:pPr>
    </w:p>
    <w:p w14:paraId="703C2F1C" w14:textId="3AC59862" w:rsidR="004F5281" w:rsidRPr="0001127D" w:rsidRDefault="004F5281" w:rsidP="0001127D">
      <w:pPr>
        <w:spacing w:after="0"/>
        <w:rPr>
          <w:rFonts w:eastAsia="Calibri" w:cs="Times New Roman"/>
          <w:szCs w:val="24"/>
        </w:rPr>
      </w:pPr>
      <w:r>
        <w:rPr>
          <w:rFonts w:eastAsia="Calibri" w:cs="Times New Roman"/>
          <w:szCs w:val="24"/>
        </w:rPr>
        <w:t>For guidance on</w:t>
      </w:r>
      <w:r w:rsidR="0001127D">
        <w:rPr>
          <w:rFonts w:eastAsia="Calibri" w:cs="Times New Roman"/>
          <w:szCs w:val="24"/>
        </w:rPr>
        <w:t xml:space="preserve"> local</w:t>
      </w:r>
      <w:r>
        <w:rPr>
          <w:rFonts w:eastAsia="Calibri" w:cs="Times New Roman"/>
          <w:szCs w:val="24"/>
        </w:rPr>
        <w:t xml:space="preserve"> need</w:t>
      </w:r>
      <w:r w:rsidR="0001127D">
        <w:rPr>
          <w:rFonts w:eastAsia="Calibri" w:cs="Times New Roman"/>
          <w:szCs w:val="24"/>
        </w:rPr>
        <w:t xml:space="preserve"> for</w:t>
      </w:r>
      <w:r>
        <w:rPr>
          <w:rFonts w:eastAsia="Calibri" w:cs="Times New Roman"/>
          <w:szCs w:val="24"/>
        </w:rPr>
        <w:t xml:space="preserve"> community benefits, see </w:t>
      </w:r>
      <w:r w:rsidR="00112D6D">
        <w:rPr>
          <w:rFonts w:eastAsia="Calibri" w:cs="Times New Roman"/>
          <w:szCs w:val="24"/>
        </w:rPr>
        <w:t>c</w:t>
      </w:r>
      <w:r w:rsidRPr="0001127D">
        <w:rPr>
          <w:rFonts w:eastAsia="Calibri" w:cs="Times New Roman"/>
          <w:szCs w:val="24"/>
        </w:rPr>
        <w:t>ommunity input from</w:t>
      </w:r>
      <w:r w:rsidR="00112D6D">
        <w:rPr>
          <w:rFonts w:eastAsia="Calibri" w:cs="Times New Roman"/>
          <w:szCs w:val="24"/>
        </w:rPr>
        <w:t xml:space="preserve"> the</w:t>
      </w:r>
      <w:r w:rsidRPr="0001127D">
        <w:rPr>
          <w:rFonts w:eastAsia="Calibri" w:cs="Times New Roman"/>
          <w:szCs w:val="24"/>
        </w:rPr>
        <w:t xml:space="preserve"> </w:t>
      </w:r>
      <w:r w:rsidRPr="006C77DD">
        <w:rPr>
          <w:rFonts w:eastAsia="Calibri" w:cs="Times New Roman"/>
          <w:szCs w:val="24"/>
        </w:rPr>
        <w:t xml:space="preserve">May </w:t>
      </w:r>
      <w:r w:rsidR="00112D6D" w:rsidRPr="006C77DD">
        <w:rPr>
          <w:rFonts w:eastAsia="Calibri" w:cs="Times New Roman"/>
          <w:szCs w:val="24"/>
        </w:rPr>
        <w:t>6</w:t>
      </w:r>
      <w:r w:rsidRPr="006C77DD">
        <w:rPr>
          <w:rFonts w:eastAsia="Calibri" w:cs="Times New Roman"/>
          <w:szCs w:val="24"/>
        </w:rPr>
        <w:t xml:space="preserve"> Community Meeting</w:t>
      </w:r>
      <w:r w:rsidRPr="0001127D">
        <w:rPr>
          <w:rFonts w:eastAsia="Calibri" w:cs="Times New Roman"/>
          <w:szCs w:val="24"/>
        </w:rPr>
        <w:t xml:space="preserve"> (Exhibit </w:t>
      </w:r>
      <w:r w:rsidR="006C77DD">
        <w:rPr>
          <w:rFonts w:eastAsia="Calibri" w:cs="Times New Roman"/>
          <w:szCs w:val="24"/>
        </w:rPr>
        <w:t>F</w:t>
      </w:r>
      <w:r w:rsidRPr="0001127D">
        <w:rPr>
          <w:rFonts w:eastAsia="Calibri" w:cs="Times New Roman"/>
          <w:szCs w:val="24"/>
        </w:rPr>
        <w:t>).</w:t>
      </w:r>
    </w:p>
    <w:p w14:paraId="075C4527" w14:textId="3D834E08" w:rsidR="00E9123B" w:rsidRPr="000A3BFB" w:rsidRDefault="00E9123B" w:rsidP="005F37F5">
      <w:pPr>
        <w:pStyle w:val="Heading1"/>
        <w:spacing w:before="120" w:after="120"/>
        <w:rPr>
          <w:rFonts w:eastAsia="Calibri" w:cs="Times New Roman"/>
          <w:color w:val="0000FF"/>
        </w:rPr>
      </w:pPr>
    </w:p>
    <w:sectPr w:rsidR="00E9123B" w:rsidRPr="000A3BFB" w:rsidSect="00E464C3">
      <w:headerReference w:type="default" r:id="rId20"/>
      <w:footerReference w:type="default" r:id="rId21"/>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1B4DC" w14:textId="77777777" w:rsidR="00C20197" w:rsidRDefault="00C20197" w:rsidP="00E464C3">
      <w:pPr>
        <w:spacing w:after="0" w:line="240" w:lineRule="auto"/>
      </w:pPr>
      <w:r>
        <w:separator/>
      </w:r>
    </w:p>
  </w:endnote>
  <w:endnote w:type="continuationSeparator" w:id="0">
    <w:p w14:paraId="36309B4A" w14:textId="77777777" w:rsidR="00C20197" w:rsidRDefault="00C20197" w:rsidP="00E4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6557441"/>
      <w:docPartObj>
        <w:docPartGallery w:val="Page Numbers (Bottom of Page)"/>
        <w:docPartUnique/>
      </w:docPartObj>
    </w:sdtPr>
    <w:sdtEndPr>
      <w:rPr>
        <w:noProof/>
      </w:rPr>
    </w:sdtEndPr>
    <w:sdtContent>
      <w:p w14:paraId="08B54D81" w14:textId="43BA5CBC" w:rsidR="00C20197" w:rsidRPr="0001127D" w:rsidRDefault="00C20197" w:rsidP="00016297">
        <w:pPr>
          <w:pStyle w:val="Footer"/>
          <w:jc w:val="right"/>
        </w:pPr>
        <w:r w:rsidRPr="0001127D">
          <w:rPr>
            <w:shd w:val="clear" w:color="auto" w:fill="E6E6E6"/>
          </w:rPr>
          <w:fldChar w:fldCharType="begin"/>
        </w:r>
        <w:r w:rsidRPr="0001127D">
          <w:instrText xml:space="preserve"> PAGE   \* MERGEFORMAT </w:instrText>
        </w:r>
        <w:r w:rsidRPr="0001127D">
          <w:rPr>
            <w:shd w:val="clear" w:color="auto" w:fill="E6E6E6"/>
          </w:rPr>
          <w:fldChar w:fldCharType="separate"/>
        </w:r>
        <w:r w:rsidRPr="0001127D">
          <w:rPr>
            <w:noProof/>
          </w:rPr>
          <w:t>12</w:t>
        </w:r>
        <w:r w:rsidRPr="0001127D">
          <w:rPr>
            <w:noProof/>
            <w:shd w:val="clear" w:color="auto" w:fill="E6E6E6"/>
          </w:rPr>
          <w:fldChar w:fldCharType="end"/>
        </w:r>
      </w:p>
    </w:sdtContent>
  </w:sdt>
  <w:p w14:paraId="6614B3B7" w14:textId="3FB7B792" w:rsidR="00C20197" w:rsidRDefault="00C20197">
    <w:pPr>
      <w:pStyle w:val="Footer"/>
    </w:pPr>
    <w:r>
      <w:t xml:space="preserve">EO N-06-19 RFP No. </w:t>
    </w:r>
    <w:r w:rsidRPr="00200FE7">
      <w:t>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E6F57" w14:textId="77777777" w:rsidR="00C20197" w:rsidRDefault="00C20197" w:rsidP="00E464C3">
      <w:pPr>
        <w:spacing w:after="0" w:line="240" w:lineRule="auto"/>
      </w:pPr>
      <w:r>
        <w:separator/>
      </w:r>
    </w:p>
  </w:footnote>
  <w:footnote w:type="continuationSeparator" w:id="0">
    <w:p w14:paraId="2121725A" w14:textId="77777777" w:rsidR="00C20197" w:rsidRDefault="00C20197" w:rsidP="00E46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437F2" w14:textId="13EC305A" w:rsidR="00C20197" w:rsidRDefault="00C20197" w:rsidP="00E464C3">
    <w:pPr>
      <w:pStyle w:val="Header"/>
      <w:spacing w:after="120"/>
    </w:pPr>
    <w:r w:rsidRPr="00F708E7">
      <w:rPr>
        <w:noProof/>
        <w:color w:val="2B579A"/>
        <w:shd w:val="clear" w:color="auto" w:fill="E6E6E6"/>
      </w:rPr>
      <w:drawing>
        <wp:inline distT="0" distB="0" distL="0" distR="0" wp14:anchorId="01720D2F" wp14:editId="0F707FB8">
          <wp:extent cx="545465" cy="234315"/>
          <wp:effectExtent l="0" t="0" r="6985" b="0"/>
          <wp:docPr id="16" name="Picture 16" descr="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_hires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465" cy="234315"/>
                  </a:xfrm>
                  <a:prstGeom prst="rect">
                    <a:avLst/>
                  </a:prstGeom>
                  <a:noFill/>
                  <a:ln>
                    <a:noFill/>
                  </a:ln>
                </pic:spPr>
              </pic:pic>
            </a:graphicData>
          </a:graphic>
        </wp:inline>
      </w:drawing>
    </w:r>
    <w:r>
      <w:t xml:space="preserve">  </w:t>
    </w:r>
    <w:r w:rsidRPr="00F708E7">
      <w:rPr>
        <w:noProof/>
        <w:color w:val="2B579A"/>
        <w:shd w:val="clear" w:color="auto" w:fill="E6E6E6"/>
      </w:rPr>
      <w:drawing>
        <wp:inline distT="0" distB="0" distL="0" distR="0" wp14:anchorId="69E07FCC" wp14:editId="6493A52A">
          <wp:extent cx="494665" cy="494665"/>
          <wp:effectExtent l="0" t="0" r="635" b="635"/>
          <wp:docPr id="17" name="Picture 17" descr="California 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HC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0EAC40"/>
    <w:multiLevelType w:val="hybridMultilevel"/>
    <w:tmpl w:val="706E6F9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069A1"/>
    <w:multiLevelType w:val="hybridMultilevel"/>
    <w:tmpl w:val="3AFC4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B46FC"/>
    <w:multiLevelType w:val="hybridMultilevel"/>
    <w:tmpl w:val="D3BC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24EB3"/>
    <w:multiLevelType w:val="hybridMultilevel"/>
    <w:tmpl w:val="325A324A"/>
    <w:lvl w:ilvl="0" w:tplc="355EB180">
      <w:start w:val="1"/>
      <w:numFmt w:val="upperRoman"/>
      <w:pStyle w:val="Style1"/>
      <w:lvlText w:val="%1."/>
      <w:lvlJc w:val="left"/>
      <w:pPr>
        <w:ind w:left="9000" w:firstLine="0"/>
      </w:pPr>
      <w:rPr>
        <w:rFonts w:ascii="Arial" w:hAnsi="Arial" w:cs="Arial" w:hint="default"/>
        <w:b/>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1" w:tplc="03867702">
      <w:start w:val="1"/>
      <w:numFmt w:val="decimal"/>
      <w:lvlText w:val="%2.  "/>
      <w:lvlJc w:val="left"/>
      <w:pPr>
        <w:ind w:left="9720" w:firstLine="0"/>
      </w:pPr>
    </w:lvl>
    <w:lvl w:ilvl="2" w:tplc="EBBC086E">
      <w:start w:val="1"/>
      <w:numFmt w:val="decimal"/>
      <w:lvlText w:val="%3."/>
      <w:lvlJc w:val="left"/>
      <w:pPr>
        <w:ind w:left="10440" w:firstLine="0"/>
      </w:pPr>
    </w:lvl>
    <w:lvl w:ilvl="3" w:tplc="A60EDDEC">
      <w:start w:val="1"/>
      <w:numFmt w:val="lowerLetter"/>
      <w:lvlText w:val="%4)"/>
      <w:lvlJc w:val="left"/>
      <w:pPr>
        <w:ind w:left="11160" w:firstLine="0"/>
      </w:pPr>
    </w:lvl>
    <w:lvl w:ilvl="4" w:tplc="5032014C">
      <w:start w:val="1"/>
      <w:numFmt w:val="decimal"/>
      <w:lvlText w:val="(%5)"/>
      <w:lvlJc w:val="left"/>
      <w:pPr>
        <w:ind w:left="11880" w:firstLine="0"/>
      </w:pPr>
    </w:lvl>
    <w:lvl w:ilvl="5" w:tplc="2BE694D6">
      <w:start w:val="1"/>
      <w:numFmt w:val="lowerLetter"/>
      <w:lvlText w:val="(%6)"/>
      <w:lvlJc w:val="left"/>
      <w:pPr>
        <w:ind w:left="12600" w:firstLine="0"/>
      </w:pPr>
    </w:lvl>
    <w:lvl w:ilvl="6" w:tplc="5B789898">
      <w:start w:val="1"/>
      <w:numFmt w:val="lowerRoman"/>
      <w:lvlText w:val="(%7)"/>
      <w:lvlJc w:val="left"/>
      <w:pPr>
        <w:ind w:left="13320" w:firstLine="0"/>
      </w:pPr>
    </w:lvl>
    <w:lvl w:ilvl="7" w:tplc="8064F59C">
      <w:start w:val="1"/>
      <w:numFmt w:val="lowerLetter"/>
      <w:lvlText w:val="(%8)"/>
      <w:lvlJc w:val="left"/>
      <w:pPr>
        <w:ind w:left="14040" w:firstLine="0"/>
      </w:pPr>
    </w:lvl>
    <w:lvl w:ilvl="8" w:tplc="F8A0B968">
      <w:start w:val="1"/>
      <w:numFmt w:val="lowerRoman"/>
      <w:lvlText w:val="(%9)"/>
      <w:lvlJc w:val="left"/>
      <w:pPr>
        <w:ind w:left="14760" w:firstLine="0"/>
      </w:pPr>
    </w:lvl>
  </w:abstractNum>
  <w:abstractNum w:abstractNumId="4" w15:restartNumberingAfterBreak="0">
    <w:nsid w:val="0D26128A"/>
    <w:multiLevelType w:val="hybridMultilevel"/>
    <w:tmpl w:val="D222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E37D6"/>
    <w:multiLevelType w:val="hybridMultilevel"/>
    <w:tmpl w:val="4B26680C"/>
    <w:lvl w:ilvl="0" w:tplc="FB7ECFE0">
      <w:start w:val="1"/>
      <w:numFmt w:val="lowerLetter"/>
      <w:pStyle w:val="Heading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8F0ADE"/>
    <w:multiLevelType w:val="hybridMultilevel"/>
    <w:tmpl w:val="33B29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CA4518"/>
    <w:multiLevelType w:val="hybridMultilevel"/>
    <w:tmpl w:val="DCB0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D2E5A"/>
    <w:multiLevelType w:val="hybridMultilevel"/>
    <w:tmpl w:val="E816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50221"/>
    <w:multiLevelType w:val="hybridMultilevel"/>
    <w:tmpl w:val="E228B068"/>
    <w:lvl w:ilvl="0" w:tplc="225C6AE6">
      <w:start w:val="1"/>
      <w:numFmt w:val="decimal"/>
      <w:lvlText w:val="%1."/>
      <w:lvlJc w:val="left"/>
      <w:pPr>
        <w:ind w:left="600" w:hanging="360"/>
      </w:pPr>
      <w:rPr>
        <w:rFonts w:ascii="Arial" w:eastAsiaTheme="minorHAnsi" w:hAnsi="Arial" w:hint="default"/>
        <w:sz w:val="24"/>
        <w:u w:val="non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15:restartNumberingAfterBreak="0">
    <w:nsid w:val="1D33778D"/>
    <w:multiLevelType w:val="hybridMultilevel"/>
    <w:tmpl w:val="6BA8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73AE7"/>
    <w:multiLevelType w:val="hybridMultilevel"/>
    <w:tmpl w:val="1ED07C58"/>
    <w:lvl w:ilvl="0" w:tplc="0409000F">
      <w:start w:val="1"/>
      <w:numFmt w:val="decimal"/>
      <w:lvlText w:val="%1."/>
      <w:lvlJc w:val="left"/>
      <w:pPr>
        <w:ind w:left="360" w:hanging="360"/>
      </w:pPr>
    </w:lvl>
    <w:lvl w:ilvl="1" w:tplc="D9203C86">
      <w:start w:val="1"/>
      <w:numFmt w:val="decimal"/>
      <w:pStyle w:val="Heading3Numbered"/>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3974B0"/>
    <w:multiLevelType w:val="hybridMultilevel"/>
    <w:tmpl w:val="EEA2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84C01"/>
    <w:multiLevelType w:val="hybridMultilevel"/>
    <w:tmpl w:val="CB46EC9E"/>
    <w:lvl w:ilvl="0" w:tplc="894A464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5EE6524"/>
    <w:multiLevelType w:val="hybridMultilevel"/>
    <w:tmpl w:val="D7C65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0B101D"/>
    <w:multiLevelType w:val="hybridMultilevel"/>
    <w:tmpl w:val="1A64F6AA"/>
    <w:lvl w:ilvl="0" w:tplc="7DACC712">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F608F"/>
    <w:multiLevelType w:val="hybridMultilevel"/>
    <w:tmpl w:val="492811C6"/>
    <w:lvl w:ilvl="0" w:tplc="521EB2BE">
      <w:numFmt w:val="bullet"/>
      <w:lvlText w:val=""/>
      <w:lvlJc w:val="left"/>
      <w:pPr>
        <w:ind w:left="820" w:hanging="360"/>
      </w:pPr>
      <w:rPr>
        <w:rFonts w:ascii="Symbol" w:eastAsia="Symbol" w:hAnsi="Symbol" w:cs="Symbol" w:hint="default"/>
        <w:w w:val="100"/>
        <w:sz w:val="24"/>
        <w:szCs w:val="24"/>
        <w:lang w:val="en-US" w:eastAsia="en-US" w:bidi="en-US"/>
      </w:rPr>
    </w:lvl>
    <w:lvl w:ilvl="1" w:tplc="B5563BE2">
      <w:numFmt w:val="bullet"/>
      <w:lvlText w:val="•"/>
      <w:lvlJc w:val="left"/>
      <w:pPr>
        <w:ind w:left="1742" w:hanging="360"/>
      </w:pPr>
      <w:rPr>
        <w:rFonts w:hint="default"/>
        <w:lang w:val="en-US" w:eastAsia="en-US" w:bidi="en-US"/>
      </w:rPr>
    </w:lvl>
    <w:lvl w:ilvl="2" w:tplc="D930A62C">
      <w:numFmt w:val="bullet"/>
      <w:lvlText w:val="•"/>
      <w:lvlJc w:val="left"/>
      <w:pPr>
        <w:ind w:left="2664" w:hanging="360"/>
      </w:pPr>
      <w:rPr>
        <w:rFonts w:hint="default"/>
        <w:lang w:val="en-US" w:eastAsia="en-US" w:bidi="en-US"/>
      </w:rPr>
    </w:lvl>
    <w:lvl w:ilvl="3" w:tplc="805CB348">
      <w:numFmt w:val="bullet"/>
      <w:lvlText w:val="•"/>
      <w:lvlJc w:val="left"/>
      <w:pPr>
        <w:ind w:left="3586" w:hanging="360"/>
      </w:pPr>
      <w:rPr>
        <w:rFonts w:hint="default"/>
        <w:lang w:val="en-US" w:eastAsia="en-US" w:bidi="en-US"/>
      </w:rPr>
    </w:lvl>
    <w:lvl w:ilvl="4" w:tplc="6AE0AB82">
      <w:numFmt w:val="bullet"/>
      <w:lvlText w:val="•"/>
      <w:lvlJc w:val="left"/>
      <w:pPr>
        <w:ind w:left="4508" w:hanging="360"/>
      </w:pPr>
      <w:rPr>
        <w:rFonts w:hint="default"/>
        <w:lang w:val="en-US" w:eastAsia="en-US" w:bidi="en-US"/>
      </w:rPr>
    </w:lvl>
    <w:lvl w:ilvl="5" w:tplc="1C60EA66">
      <w:numFmt w:val="bullet"/>
      <w:lvlText w:val="•"/>
      <w:lvlJc w:val="left"/>
      <w:pPr>
        <w:ind w:left="5430" w:hanging="360"/>
      </w:pPr>
      <w:rPr>
        <w:rFonts w:hint="default"/>
        <w:lang w:val="en-US" w:eastAsia="en-US" w:bidi="en-US"/>
      </w:rPr>
    </w:lvl>
    <w:lvl w:ilvl="6" w:tplc="EF0C5B92">
      <w:numFmt w:val="bullet"/>
      <w:lvlText w:val="•"/>
      <w:lvlJc w:val="left"/>
      <w:pPr>
        <w:ind w:left="6352" w:hanging="360"/>
      </w:pPr>
      <w:rPr>
        <w:rFonts w:hint="default"/>
        <w:lang w:val="en-US" w:eastAsia="en-US" w:bidi="en-US"/>
      </w:rPr>
    </w:lvl>
    <w:lvl w:ilvl="7" w:tplc="728E4466">
      <w:numFmt w:val="bullet"/>
      <w:lvlText w:val="•"/>
      <w:lvlJc w:val="left"/>
      <w:pPr>
        <w:ind w:left="7274" w:hanging="360"/>
      </w:pPr>
      <w:rPr>
        <w:rFonts w:hint="default"/>
        <w:lang w:val="en-US" w:eastAsia="en-US" w:bidi="en-US"/>
      </w:rPr>
    </w:lvl>
    <w:lvl w:ilvl="8" w:tplc="71D689E2">
      <w:numFmt w:val="bullet"/>
      <w:lvlText w:val="•"/>
      <w:lvlJc w:val="left"/>
      <w:pPr>
        <w:ind w:left="8196" w:hanging="360"/>
      </w:pPr>
      <w:rPr>
        <w:rFonts w:hint="default"/>
        <w:lang w:val="en-US" w:eastAsia="en-US" w:bidi="en-US"/>
      </w:rPr>
    </w:lvl>
  </w:abstractNum>
  <w:abstractNum w:abstractNumId="17" w15:restartNumberingAfterBreak="0">
    <w:nsid w:val="2D9439A9"/>
    <w:multiLevelType w:val="hybridMultilevel"/>
    <w:tmpl w:val="4C0269F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86F8E"/>
    <w:multiLevelType w:val="hybridMultilevel"/>
    <w:tmpl w:val="96246698"/>
    <w:lvl w:ilvl="0" w:tplc="3D3C8184">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E7EBC"/>
    <w:multiLevelType w:val="hybridMultilevel"/>
    <w:tmpl w:val="7EC81B7C"/>
    <w:lvl w:ilvl="0" w:tplc="1EDC4D6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A1384"/>
    <w:multiLevelType w:val="hybridMultilevel"/>
    <w:tmpl w:val="C97C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F1AE4"/>
    <w:multiLevelType w:val="hybridMultilevel"/>
    <w:tmpl w:val="AEC693BE"/>
    <w:lvl w:ilvl="0" w:tplc="099E6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F7BC5"/>
    <w:multiLevelType w:val="hybridMultilevel"/>
    <w:tmpl w:val="119CE3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8D7203"/>
    <w:multiLevelType w:val="hybridMultilevel"/>
    <w:tmpl w:val="2B907B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DA05644"/>
    <w:multiLevelType w:val="hybridMultilevel"/>
    <w:tmpl w:val="863E63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9034C"/>
    <w:multiLevelType w:val="hybridMultilevel"/>
    <w:tmpl w:val="E77AC6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5062F"/>
    <w:multiLevelType w:val="hybridMultilevel"/>
    <w:tmpl w:val="992CC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82C16"/>
    <w:multiLevelType w:val="hybridMultilevel"/>
    <w:tmpl w:val="0180DAD6"/>
    <w:lvl w:ilvl="0" w:tplc="3AA073A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DB27AB"/>
    <w:multiLevelType w:val="hybridMultilevel"/>
    <w:tmpl w:val="14903FC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C0CE1"/>
    <w:multiLevelType w:val="hybridMultilevel"/>
    <w:tmpl w:val="14D0ED04"/>
    <w:lvl w:ilvl="0" w:tplc="8AAEC0CA">
      <w:start w:val="3"/>
      <w:numFmt w:val="decimal"/>
      <w:lvlText w:val="%1."/>
      <w:lvlJc w:val="left"/>
      <w:pPr>
        <w:ind w:left="360" w:hanging="360"/>
      </w:pPr>
      <w:rPr>
        <w:rFonts w:hint="default"/>
      </w:rPr>
    </w:lvl>
    <w:lvl w:ilvl="1" w:tplc="8AAEC0CA">
      <w:start w:val="3"/>
      <w:numFmt w:val="decimal"/>
      <w:lvlText w:val="%2."/>
      <w:lvlJc w:val="left"/>
      <w:pPr>
        <w:ind w:left="9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B60D39"/>
    <w:multiLevelType w:val="hybridMultilevel"/>
    <w:tmpl w:val="9E943646"/>
    <w:lvl w:ilvl="0" w:tplc="43AEDC5A">
      <w:start w:val="1"/>
      <w:numFmt w:val="bullet"/>
      <w:lvlText w:val=""/>
      <w:lvlJc w:val="left"/>
      <w:pPr>
        <w:ind w:left="630" w:hanging="360"/>
      </w:pPr>
      <w:rPr>
        <w:rFonts w:ascii="Symbol" w:hAnsi="Symbol" w:hint="default"/>
      </w:rPr>
    </w:lvl>
    <w:lvl w:ilvl="1" w:tplc="072C8854">
      <w:start w:val="1"/>
      <w:numFmt w:val="lowerLetter"/>
      <w:lvlText w:val="%2."/>
      <w:lvlJc w:val="left"/>
      <w:pPr>
        <w:ind w:left="1800" w:hanging="360"/>
      </w:pPr>
    </w:lvl>
    <w:lvl w:ilvl="2" w:tplc="818EAA58">
      <w:start w:val="1"/>
      <w:numFmt w:val="decimal"/>
      <w:lvlText w:val="%3.  "/>
      <w:lvlJc w:val="left"/>
      <w:pPr>
        <w:ind w:left="2520" w:hanging="180"/>
      </w:pPr>
    </w:lvl>
    <w:lvl w:ilvl="3" w:tplc="7BFE66A8">
      <w:start w:val="1"/>
      <w:numFmt w:val="decimal"/>
      <w:lvlText w:val="%4."/>
      <w:lvlJc w:val="left"/>
      <w:pPr>
        <w:ind w:left="3240" w:hanging="360"/>
      </w:pPr>
    </w:lvl>
    <w:lvl w:ilvl="4" w:tplc="C1824ACE">
      <w:start w:val="1"/>
      <w:numFmt w:val="lowerLetter"/>
      <w:lvlText w:val="%5."/>
      <w:lvlJc w:val="left"/>
      <w:pPr>
        <w:ind w:left="3960" w:hanging="360"/>
      </w:pPr>
    </w:lvl>
    <w:lvl w:ilvl="5" w:tplc="4EFEDD78">
      <w:start w:val="1"/>
      <w:numFmt w:val="lowerRoman"/>
      <w:lvlText w:val="%6."/>
      <w:lvlJc w:val="right"/>
      <w:pPr>
        <w:ind w:left="4680" w:hanging="180"/>
      </w:pPr>
    </w:lvl>
    <w:lvl w:ilvl="6" w:tplc="F3EC3282">
      <w:start w:val="1"/>
      <w:numFmt w:val="decimal"/>
      <w:lvlText w:val="%7."/>
      <w:lvlJc w:val="left"/>
      <w:pPr>
        <w:ind w:left="5400" w:hanging="360"/>
      </w:pPr>
    </w:lvl>
    <w:lvl w:ilvl="7" w:tplc="EE38626E">
      <w:start w:val="1"/>
      <w:numFmt w:val="lowerLetter"/>
      <w:lvlText w:val="%8."/>
      <w:lvlJc w:val="left"/>
      <w:pPr>
        <w:ind w:left="6120" w:hanging="360"/>
      </w:pPr>
    </w:lvl>
    <w:lvl w:ilvl="8" w:tplc="8A58C106">
      <w:start w:val="1"/>
      <w:numFmt w:val="lowerRoman"/>
      <w:lvlText w:val="%9."/>
      <w:lvlJc w:val="right"/>
      <w:pPr>
        <w:ind w:left="6840" w:hanging="180"/>
      </w:pPr>
    </w:lvl>
  </w:abstractNum>
  <w:abstractNum w:abstractNumId="31" w15:restartNumberingAfterBreak="0">
    <w:nsid w:val="52041975"/>
    <w:multiLevelType w:val="hybridMultilevel"/>
    <w:tmpl w:val="54243BF2"/>
    <w:lvl w:ilvl="0" w:tplc="0409000F">
      <w:start w:val="1"/>
      <w:numFmt w:val="decimal"/>
      <w:lvlText w:val="%1."/>
      <w:lvlJc w:val="left"/>
      <w:pPr>
        <w:ind w:left="460" w:hanging="360"/>
      </w:pPr>
    </w:lvl>
    <w:lvl w:ilvl="1" w:tplc="0409000F">
      <w:start w:val="1"/>
      <w:numFmt w:val="decimal"/>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2" w15:restartNumberingAfterBreak="0">
    <w:nsid w:val="53232FCF"/>
    <w:multiLevelType w:val="hybridMultilevel"/>
    <w:tmpl w:val="265CE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EF4649"/>
    <w:multiLevelType w:val="hybridMultilevel"/>
    <w:tmpl w:val="7AB26B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197386"/>
    <w:multiLevelType w:val="hybridMultilevel"/>
    <w:tmpl w:val="B38CA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7064D05"/>
    <w:multiLevelType w:val="hybridMultilevel"/>
    <w:tmpl w:val="09BE34AE"/>
    <w:lvl w:ilvl="0" w:tplc="5394C196">
      <w:start w:val="1"/>
      <w:numFmt w:val="bullet"/>
      <w:lvlText w:val=""/>
      <w:lvlJc w:val="left"/>
      <w:pPr>
        <w:ind w:left="630" w:hanging="360"/>
      </w:pPr>
      <w:rPr>
        <w:rFonts w:ascii="Symbol" w:hAnsi="Symbol" w:hint="default"/>
      </w:rPr>
    </w:lvl>
    <w:lvl w:ilvl="1" w:tplc="3B0483FC">
      <w:start w:val="1"/>
      <w:numFmt w:val="lowerLetter"/>
      <w:lvlText w:val="%2."/>
      <w:lvlJc w:val="left"/>
      <w:pPr>
        <w:ind w:left="1800" w:hanging="360"/>
      </w:pPr>
    </w:lvl>
    <w:lvl w:ilvl="2" w:tplc="04882ED8">
      <w:start w:val="1"/>
      <w:numFmt w:val="decimal"/>
      <w:lvlText w:val="%3.  "/>
      <w:lvlJc w:val="left"/>
      <w:pPr>
        <w:ind w:left="2520" w:hanging="180"/>
      </w:pPr>
    </w:lvl>
    <w:lvl w:ilvl="3" w:tplc="7ADA7E16">
      <w:start w:val="1"/>
      <w:numFmt w:val="decimal"/>
      <w:lvlText w:val="%4."/>
      <w:lvlJc w:val="left"/>
      <w:pPr>
        <w:ind w:left="3240" w:hanging="360"/>
      </w:pPr>
    </w:lvl>
    <w:lvl w:ilvl="4" w:tplc="77988C06">
      <w:start w:val="1"/>
      <w:numFmt w:val="lowerLetter"/>
      <w:lvlText w:val="%5."/>
      <w:lvlJc w:val="left"/>
      <w:pPr>
        <w:ind w:left="3960" w:hanging="360"/>
      </w:pPr>
    </w:lvl>
    <w:lvl w:ilvl="5" w:tplc="35E89494">
      <w:start w:val="1"/>
      <w:numFmt w:val="lowerRoman"/>
      <w:lvlText w:val="%6."/>
      <w:lvlJc w:val="right"/>
      <w:pPr>
        <w:ind w:left="4680" w:hanging="180"/>
      </w:pPr>
    </w:lvl>
    <w:lvl w:ilvl="6" w:tplc="67905B1C">
      <w:start w:val="1"/>
      <w:numFmt w:val="decimal"/>
      <w:lvlText w:val="%7."/>
      <w:lvlJc w:val="left"/>
      <w:pPr>
        <w:ind w:left="5400" w:hanging="360"/>
      </w:pPr>
    </w:lvl>
    <w:lvl w:ilvl="7" w:tplc="DED642AC">
      <w:start w:val="1"/>
      <w:numFmt w:val="lowerLetter"/>
      <w:lvlText w:val="%8."/>
      <w:lvlJc w:val="left"/>
      <w:pPr>
        <w:ind w:left="6120" w:hanging="360"/>
      </w:pPr>
    </w:lvl>
    <w:lvl w:ilvl="8" w:tplc="0C80FB20">
      <w:start w:val="1"/>
      <w:numFmt w:val="lowerRoman"/>
      <w:lvlText w:val="%9."/>
      <w:lvlJc w:val="right"/>
      <w:pPr>
        <w:ind w:left="6840" w:hanging="180"/>
      </w:pPr>
    </w:lvl>
  </w:abstractNum>
  <w:abstractNum w:abstractNumId="36" w15:restartNumberingAfterBreak="0">
    <w:nsid w:val="5D76317C"/>
    <w:multiLevelType w:val="hybridMultilevel"/>
    <w:tmpl w:val="EA5ED15A"/>
    <w:lvl w:ilvl="0" w:tplc="FA9007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724F6"/>
    <w:multiLevelType w:val="hybridMultilevel"/>
    <w:tmpl w:val="3E62B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0957"/>
    <w:multiLevelType w:val="hybridMultilevel"/>
    <w:tmpl w:val="D1BA8CC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8C360C2"/>
    <w:multiLevelType w:val="hybridMultilevel"/>
    <w:tmpl w:val="7C7A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BA46A7"/>
    <w:multiLevelType w:val="hybridMultilevel"/>
    <w:tmpl w:val="6A8635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CC44B8"/>
    <w:multiLevelType w:val="hybridMultilevel"/>
    <w:tmpl w:val="ECE00746"/>
    <w:lvl w:ilvl="0" w:tplc="884A0E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7B75BF"/>
    <w:multiLevelType w:val="hybridMultilevel"/>
    <w:tmpl w:val="0E727C2A"/>
    <w:lvl w:ilvl="0" w:tplc="F554431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82642"/>
    <w:multiLevelType w:val="hybridMultilevel"/>
    <w:tmpl w:val="4C585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3A1EDB"/>
    <w:multiLevelType w:val="hybridMultilevel"/>
    <w:tmpl w:val="BB4C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D5C5E"/>
    <w:multiLevelType w:val="hybridMultilevel"/>
    <w:tmpl w:val="AF98C50A"/>
    <w:lvl w:ilvl="0" w:tplc="AEB61C46">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8"/>
  </w:num>
  <w:num w:numId="3">
    <w:abstractNumId w:val="39"/>
  </w:num>
  <w:num w:numId="4">
    <w:abstractNumId w:val="14"/>
  </w:num>
  <w:num w:numId="5">
    <w:abstractNumId w:val="18"/>
  </w:num>
  <w:num w:numId="6">
    <w:abstractNumId w:val="10"/>
  </w:num>
  <w:num w:numId="7">
    <w:abstractNumId w:val="2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0"/>
  </w:num>
  <w:num w:numId="16">
    <w:abstractNumId w:val="21"/>
  </w:num>
  <w:num w:numId="17">
    <w:abstractNumId w:val="37"/>
  </w:num>
  <w:num w:numId="18">
    <w:abstractNumId w:val="2"/>
  </w:num>
  <w:num w:numId="19">
    <w:abstractNumId w:val="17"/>
  </w:num>
  <w:num w:numId="20">
    <w:abstractNumId w:val="8"/>
  </w:num>
  <w:num w:numId="21">
    <w:abstractNumId w:val="6"/>
  </w:num>
  <w:num w:numId="22">
    <w:abstractNumId w:val="45"/>
  </w:num>
  <w:num w:numId="23">
    <w:abstractNumId w:val="40"/>
  </w:num>
  <w:num w:numId="24">
    <w:abstractNumId w:val="31"/>
  </w:num>
  <w:num w:numId="25">
    <w:abstractNumId w:val="5"/>
  </w:num>
  <w:num w:numId="26">
    <w:abstractNumId w:val="34"/>
  </w:num>
  <w:num w:numId="27">
    <w:abstractNumId w:val="33"/>
  </w:num>
  <w:num w:numId="28">
    <w:abstractNumId w:val="11"/>
  </w:num>
  <w:num w:numId="29">
    <w:abstractNumId w:val="25"/>
  </w:num>
  <w:num w:numId="30">
    <w:abstractNumId w:val="11"/>
    <w:lvlOverride w:ilvl="0">
      <w:startOverride w:val="1"/>
    </w:lvlOverride>
  </w:num>
  <w:num w:numId="31">
    <w:abstractNumId w:val="11"/>
    <w:lvlOverride w:ilvl="0">
      <w:startOverride w:val="1"/>
    </w:lvlOverride>
  </w:num>
  <w:num w:numId="32">
    <w:abstractNumId w:val="4"/>
  </w:num>
  <w:num w:numId="33">
    <w:abstractNumId w:val="43"/>
  </w:num>
  <w:num w:numId="34">
    <w:abstractNumId w:val="12"/>
  </w:num>
  <w:num w:numId="35">
    <w:abstractNumId w:val="42"/>
  </w:num>
  <w:num w:numId="36">
    <w:abstractNumId w:val="32"/>
  </w:num>
  <w:num w:numId="37">
    <w:abstractNumId w:val="1"/>
  </w:num>
  <w:num w:numId="38">
    <w:abstractNumId w:val="9"/>
  </w:num>
  <w:num w:numId="39">
    <w:abstractNumId w:val="16"/>
  </w:num>
  <w:num w:numId="40">
    <w:abstractNumId w:val="29"/>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3"/>
  </w:num>
  <w:num w:numId="44">
    <w:abstractNumId w:val="19"/>
  </w:num>
  <w:num w:numId="45">
    <w:abstractNumId w:val="27"/>
  </w:num>
  <w:num w:numId="46">
    <w:abstractNumId w:val="36"/>
  </w:num>
  <w:num w:numId="47">
    <w:abstractNumId w:val="44"/>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4C3"/>
    <w:rsid w:val="00000BE0"/>
    <w:rsid w:val="000011D8"/>
    <w:rsid w:val="0001127D"/>
    <w:rsid w:val="00016297"/>
    <w:rsid w:val="0003496C"/>
    <w:rsid w:val="00041EF2"/>
    <w:rsid w:val="00060B46"/>
    <w:rsid w:val="0007715C"/>
    <w:rsid w:val="000871A7"/>
    <w:rsid w:val="000A3BFB"/>
    <w:rsid w:val="000A4FBE"/>
    <w:rsid w:val="000A5AFE"/>
    <w:rsid w:val="000C3D42"/>
    <w:rsid w:val="000E462E"/>
    <w:rsid w:val="00102219"/>
    <w:rsid w:val="00103F23"/>
    <w:rsid w:val="00112D6D"/>
    <w:rsid w:val="00113538"/>
    <w:rsid w:val="00127AC9"/>
    <w:rsid w:val="00133D75"/>
    <w:rsid w:val="00137D56"/>
    <w:rsid w:val="00141EBB"/>
    <w:rsid w:val="001434B3"/>
    <w:rsid w:val="00172F59"/>
    <w:rsid w:val="00185773"/>
    <w:rsid w:val="0019366B"/>
    <w:rsid w:val="00194897"/>
    <w:rsid w:val="001A1552"/>
    <w:rsid w:val="001B3584"/>
    <w:rsid w:val="001C59D4"/>
    <w:rsid w:val="001D287D"/>
    <w:rsid w:val="001D77D2"/>
    <w:rsid w:val="001E7C6E"/>
    <w:rsid w:val="00200FE7"/>
    <w:rsid w:val="002156C7"/>
    <w:rsid w:val="002255F1"/>
    <w:rsid w:val="00225CA6"/>
    <w:rsid w:val="00231D85"/>
    <w:rsid w:val="0025550D"/>
    <w:rsid w:val="00267EB7"/>
    <w:rsid w:val="002748E4"/>
    <w:rsid w:val="00291913"/>
    <w:rsid w:val="00294CE0"/>
    <w:rsid w:val="00295FBD"/>
    <w:rsid w:val="002A1168"/>
    <w:rsid w:val="002B09DB"/>
    <w:rsid w:val="002C4B73"/>
    <w:rsid w:val="002C6AB4"/>
    <w:rsid w:val="002D359E"/>
    <w:rsid w:val="002D396C"/>
    <w:rsid w:val="002E0A2A"/>
    <w:rsid w:val="002E23BC"/>
    <w:rsid w:val="002E41C1"/>
    <w:rsid w:val="003210AD"/>
    <w:rsid w:val="003269FF"/>
    <w:rsid w:val="00330795"/>
    <w:rsid w:val="00334D06"/>
    <w:rsid w:val="00335289"/>
    <w:rsid w:val="003413C6"/>
    <w:rsid w:val="0034541C"/>
    <w:rsid w:val="003519B3"/>
    <w:rsid w:val="00376EFB"/>
    <w:rsid w:val="003808C2"/>
    <w:rsid w:val="003814EC"/>
    <w:rsid w:val="00391820"/>
    <w:rsid w:val="00393B64"/>
    <w:rsid w:val="003B6608"/>
    <w:rsid w:val="003B6F19"/>
    <w:rsid w:val="003C04B3"/>
    <w:rsid w:val="003C31DD"/>
    <w:rsid w:val="003C536E"/>
    <w:rsid w:val="003D7EA4"/>
    <w:rsid w:val="003E00D0"/>
    <w:rsid w:val="003F73CD"/>
    <w:rsid w:val="004012E8"/>
    <w:rsid w:val="00405227"/>
    <w:rsid w:val="00406160"/>
    <w:rsid w:val="004129DE"/>
    <w:rsid w:val="00412D0F"/>
    <w:rsid w:val="0042448B"/>
    <w:rsid w:val="00425A54"/>
    <w:rsid w:val="00426EE3"/>
    <w:rsid w:val="0043279D"/>
    <w:rsid w:val="004450A9"/>
    <w:rsid w:val="00452107"/>
    <w:rsid w:val="00456FCC"/>
    <w:rsid w:val="00471362"/>
    <w:rsid w:val="0048573A"/>
    <w:rsid w:val="00495C71"/>
    <w:rsid w:val="004B5082"/>
    <w:rsid w:val="004D0FFD"/>
    <w:rsid w:val="004D76A8"/>
    <w:rsid w:val="004F4C9B"/>
    <w:rsid w:val="004F5281"/>
    <w:rsid w:val="00501204"/>
    <w:rsid w:val="00524AC1"/>
    <w:rsid w:val="00526A46"/>
    <w:rsid w:val="00550BF7"/>
    <w:rsid w:val="005741CB"/>
    <w:rsid w:val="005778A4"/>
    <w:rsid w:val="005811A2"/>
    <w:rsid w:val="00583593"/>
    <w:rsid w:val="00591C01"/>
    <w:rsid w:val="0059350B"/>
    <w:rsid w:val="005A1FD5"/>
    <w:rsid w:val="005C3580"/>
    <w:rsid w:val="005C7F2D"/>
    <w:rsid w:val="005E723A"/>
    <w:rsid w:val="005E7C61"/>
    <w:rsid w:val="005F0573"/>
    <w:rsid w:val="005F37F5"/>
    <w:rsid w:val="005F4872"/>
    <w:rsid w:val="00603CA8"/>
    <w:rsid w:val="00623B2B"/>
    <w:rsid w:val="006375A0"/>
    <w:rsid w:val="0065477C"/>
    <w:rsid w:val="00655106"/>
    <w:rsid w:val="00670300"/>
    <w:rsid w:val="006735DB"/>
    <w:rsid w:val="0067721A"/>
    <w:rsid w:val="006829C2"/>
    <w:rsid w:val="006A0D48"/>
    <w:rsid w:val="006A147E"/>
    <w:rsid w:val="006A56D5"/>
    <w:rsid w:val="006A5DFD"/>
    <w:rsid w:val="006B3D42"/>
    <w:rsid w:val="006C2D6C"/>
    <w:rsid w:val="006C5FFB"/>
    <w:rsid w:val="006C77DD"/>
    <w:rsid w:val="006D2F94"/>
    <w:rsid w:val="006E1545"/>
    <w:rsid w:val="006E17A4"/>
    <w:rsid w:val="006E2C5E"/>
    <w:rsid w:val="006F0B4E"/>
    <w:rsid w:val="006F1044"/>
    <w:rsid w:val="00700005"/>
    <w:rsid w:val="00703DF7"/>
    <w:rsid w:val="007100CB"/>
    <w:rsid w:val="00710C52"/>
    <w:rsid w:val="00720115"/>
    <w:rsid w:val="0072532C"/>
    <w:rsid w:val="00750644"/>
    <w:rsid w:val="007571E0"/>
    <w:rsid w:val="0077717B"/>
    <w:rsid w:val="00791434"/>
    <w:rsid w:val="0079714C"/>
    <w:rsid w:val="007A1BBC"/>
    <w:rsid w:val="007B5688"/>
    <w:rsid w:val="007B5887"/>
    <w:rsid w:val="007C2D7E"/>
    <w:rsid w:val="007D260C"/>
    <w:rsid w:val="007D282D"/>
    <w:rsid w:val="007E1E5E"/>
    <w:rsid w:val="007E3896"/>
    <w:rsid w:val="007E38A4"/>
    <w:rsid w:val="007E5680"/>
    <w:rsid w:val="0080657A"/>
    <w:rsid w:val="008067DE"/>
    <w:rsid w:val="00807AC7"/>
    <w:rsid w:val="00811557"/>
    <w:rsid w:val="008151F3"/>
    <w:rsid w:val="00816DC6"/>
    <w:rsid w:val="0082334C"/>
    <w:rsid w:val="00827F0C"/>
    <w:rsid w:val="0084286F"/>
    <w:rsid w:val="0085361F"/>
    <w:rsid w:val="00861A66"/>
    <w:rsid w:val="00872CF3"/>
    <w:rsid w:val="008843E4"/>
    <w:rsid w:val="008903EC"/>
    <w:rsid w:val="0089217E"/>
    <w:rsid w:val="00895A63"/>
    <w:rsid w:val="00897A9F"/>
    <w:rsid w:val="008A5890"/>
    <w:rsid w:val="008A6A1B"/>
    <w:rsid w:val="008B7B07"/>
    <w:rsid w:val="008C0865"/>
    <w:rsid w:val="008D2CE0"/>
    <w:rsid w:val="008D541C"/>
    <w:rsid w:val="008D5547"/>
    <w:rsid w:val="008F0771"/>
    <w:rsid w:val="008F45AB"/>
    <w:rsid w:val="00911CA8"/>
    <w:rsid w:val="0091607F"/>
    <w:rsid w:val="009179C0"/>
    <w:rsid w:val="00922890"/>
    <w:rsid w:val="00924085"/>
    <w:rsid w:val="00925F5B"/>
    <w:rsid w:val="00927F8E"/>
    <w:rsid w:val="00944E47"/>
    <w:rsid w:val="009556D1"/>
    <w:rsid w:val="00987E80"/>
    <w:rsid w:val="009918AB"/>
    <w:rsid w:val="009A284E"/>
    <w:rsid w:val="009B0646"/>
    <w:rsid w:val="009B46FA"/>
    <w:rsid w:val="009C5348"/>
    <w:rsid w:val="009C5484"/>
    <w:rsid w:val="009F3D2E"/>
    <w:rsid w:val="00A0164A"/>
    <w:rsid w:val="00A03830"/>
    <w:rsid w:val="00A1313C"/>
    <w:rsid w:val="00A3357C"/>
    <w:rsid w:val="00A42639"/>
    <w:rsid w:val="00A44899"/>
    <w:rsid w:val="00A45110"/>
    <w:rsid w:val="00A61AFA"/>
    <w:rsid w:val="00A810D8"/>
    <w:rsid w:val="00A91994"/>
    <w:rsid w:val="00A932E5"/>
    <w:rsid w:val="00A936D7"/>
    <w:rsid w:val="00AA2B78"/>
    <w:rsid w:val="00AA3474"/>
    <w:rsid w:val="00AC1B7E"/>
    <w:rsid w:val="00AC1BCD"/>
    <w:rsid w:val="00AC64B9"/>
    <w:rsid w:val="00AF5438"/>
    <w:rsid w:val="00B00AEF"/>
    <w:rsid w:val="00B4331C"/>
    <w:rsid w:val="00B467E1"/>
    <w:rsid w:val="00B57BA5"/>
    <w:rsid w:val="00B6433F"/>
    <w:rsid w:val="00B7352E"/>
    <w:rsid w:val="00B97426"/>
    <w:rsid w:val="00BB030A"/>
    <w:rsid w:val="00BC37E3"/>
    <w:rsid w:val="00BE2390"/>
    <w:rsid w:val="00BE4D40"/>
    <w:rsid w:val="00BE5481"/>
    <w:rsid w:val="00BF5D1E"/>
    <w:rsid w:val="00BF6CEA"/>
    <w:rsid w:val="00BF73DA"/>
    <w:rsid w:val="00C1074A"/>
    <w:rsid w:val="00C20197"/>
    <w:rsid w:val="00C23109"/>
    <w:rsid w:val="00C23113"/>
    <w:rsid w:val="00C53333"/>
    <w:rsid w:val="00C56701"/>
    <w:rsid w:val="00C63D76"/>
    <w:rsid w:val="00C72EF9"/>
    <w:rsid w:val="00CA31B8"/>
    <w:rsid w:val="00CE2CBB"/>
    <w:rsid w:val="00CF0D27"/>
    <w:rsid w:val="00CF3A45"/>
    <w:rsid w:val="00D0379E"/>
    <w:rsid w:val="00D07154"/>
    <w:rsid w:val="00D07C95"/>
    <w:rsid w:val="00D170A0"/>
    <w:rsid w:val="00D2460E"/>
    <w:rsid w:val="00D35ECB"/>
    <w:rsid w:val="00D728EE"/>
    <w:rsid w:val="00D73C7C"/>
    <w:rsid w:val="00D76AEE"/>
    <w:rsid w:val="00D8659C"/>
    <w:rsid w:val="00D878E0"/>
    <w:rsid w:val="00D957DB"/>
    <w:rsid w:val="00DA1FE3"/>
    <w:rsid w:val="00DA7375"/>
    <w:rsid w:val="00DB0491"/>
    <w:rsid w:val="00DB181B"/>
    <w:rsid w:val="00DB5E16"/>
    <w:rsid w:val="00DC5B96"/>
    <w:rsid w:val="00DD1244"/>
    <w:rsid w:val="00DD42B4"/>
    <w:rsid w:val="00DD6984"/>
    <w:rsid w:val="00DD7D1A"/>
    <w:rsid w:val="00DE322C"/>
    <w:rsid w:val="00DF2C2C"/>
    <w:rsid w:val="00DF67F8"/>
    <w:rsid w:val="00E073B7"/>
    <w:rsid w:val="00E17992"/>
    <w:rsid w:val="00E216C6"/>
    <w:rsid w:val="00E3498F"/>
    <w:rsid w:val="00E35EF5"/>
    <w:rsid w:val="00E363E3"/>
    <w:rsid w:val="00E433F6"/>
    <w:rsid w:val="00E43FE0"/>
    <w:rsid w:val="00E463D7"/>
    <w:rsid w:val="00E464C3"/>
    <w:rsid w:val="00E5065B"/>
    <w:rsid w:val="00E56B9F"/>
    <w:rsid w:val="00E56F9C"/>
    <w:rsid w:val="00E63869"/>
    <w:rsid w:val="00E6683C"/>
    <w:rsid w:val="00E71866"/>
    <w:rsid w:val="00E81A7F"/>
    <w:rsid w:val="00E82006"/>
    <w:rsid w:val="00E9123B"/>
    <w:rsid w:val="00E91BDF"/>
    <w:rsid w:val="00E94147"/>
    <w:rsid w:val="00EA7251"/>
    <w:rsid w:val="00EC11C7"/>
    <w:rsid w:val="00ED2918"/>
    <w:rsid w:val="00ED79A4"/>
    <w:rsid w:val="00EE2185"/>
    <w:rsid w:val="00EE7D20"/>
    <w:rsid w:val="00EF133F"/>
    <w:rsid w:val="00F06DBD"/>
    <w:rsid w:val="00F217E7"/>
    <w:rsid w:val="00F25898"/>
    <w:rsid w:val="00F35752"/>
    <w:rsid w:val="00F360C8"/>
    <w:rsid w:val="00F517A8"/>
    <w:rsid w:val="00F51C19"/>
    <w:rsid w:val="00F558DF"/>
    <w:rsid w:val="00F57522"/>
    <w:rsid w:val="00F579C4"/>
    <w:rsid w:val="00F601BA"/>
    <w:rsid w:val="00F63574"/>
    <w:rsid w:val="00F7563A"/>
    <w:rsid w:val="00FA0D2D"/>
    <w:rsid w:val="00FA0EF2"/>
    <w:rsid w:val="00FF2F75"/>
    <w:rsid w:val="01A5741F"/>
    <w:rsid w:val="026B0AA6"/>
    <w:rsid w:val="0292A983"/>
    <w:rsid w:val="032E9262"/>
    <w:rsid w:val="05E1D4EC"/>
    <w:rsid w:val="0960FFD5"/>
    <w:rsid w:val="0AAABF36"/>
    <w:rsid w:val="0C2897DF"/>
    <w:rsid w:val="0F7E3059"/>
    <w:rsid w:val="12BCE4D6"/>
    <w:rsid w:val="13BCD485"/>
    <w:rsid w:val="14CF4BB6"/>
    <w:rsid w:val="154563E0"/>
    <w:rsid w:val="166B1C17"/>
    <w:rsid w:val="1851F6FE"/>
    <w:rsid w:val="1A0A5C47"/>
    <w:rsid w:val="1A22ED6F"/>
    <w:rsid w:val="1ABFB410"/>
    <w:rsid w:val="1B3E8D3A"/>
    <w:rsid w:val="1C9E330C"/>
    <w:rsid w:val="1D4F998E"/>
    <w:rsid w:val="1D5A8E31"/>
    <w:rsid w:val="1E762DFC"/>
    <w:rsid w:val="1EFF94A5"/>
    <w:rsid w:val="1F5E7DE8"/>
    <w:rsid w:val="2019EBE3"/>
    <w:rsid w:val="22320E21"/>
    <w:rsid w:val="22C99748"/>
    <w:rsid w:val="22E58BE2"/>
    <w:rsid w:val="237A63C4"/>
    <w:rsid w:val="23B62FF2"/>
    <w:rsid w:val="266C658F"/>
    <w:rsid w:val="26ED3AF5"/>
    <w:rsid w:val="2824FDC8"/>
    <w:rsid w:val="286B8753"/>
    <w:rsid w:val="2A0E8D3C"/>
    <w:rsid w:val="2A4DA63C"/>
    <w:rsid w:val="2A907F9D"/>
    <w:rsid w:val="2AACA396"/>
    <w:rsid w:val="2AD4F147"/>
    <w:rsid w:val="2B7F1227"/>
    <w:rsid w:val="2EABC26C"/>
    <w:rsid w:val="32B7B57B"/>
    <w:rsid w:val="33AB786E"/>
    <w:rsid w:val="340D6040"/>
    <w:rsid w:val="345385DC"/>
    <w:rsid w:val="34789B06"/>
    <w:rsid w:val="352BCE81"/>
    <w:rsid w:val="35F2F147"/>
    <w:rsid w:val="373A7E8E"/>
    <w:rsid w:val="37579D57"/>
    <w:rsid w:val="388DC6CB"/>
    <w:rsid w:val="38F36DB8"/>
    <w:rsid w:val="390DCEA2"/>
    <w:rsid w:val="39A951C2"/>
    <w:rsid w:val="41460272"/>
    <w:rsid w:val="41B045D2"/>
    <w:rsid w:val="422380C4"/>
    <w:rsid w:val="43B322ED"/>
    <w:rsid w:val="476C5450"/>
    <w:rsid w:val="47900F91"/>
    <w:rsid w:val="4A93D8D3"/>
    <w:rsid w:val="4AAE87F6"/>
    <w:rsid w:val="4D725040"/>
    <w:rsid w:val="4EB79D3B"/>
    <w:rsid w:val="4FED6221"/>
    <w:rsid w:val="5077A61F"/>
    <w:rsid w:val="58FE841A"/>
    <w:rsid w:val="5A784B31"/>
    <w:rsid w:val="5C6869A7"/>
    <w:rsid w:val="5D1896ED"/>
    <w:rsid w:val="5E043A08"/>
    <w:rsid w:val="61AF219A"/>
    <w:rsid w:val="62BE82CE"/>
    <w:rsid w:val="642070F4"/>
    <w:rsid w:val="666A72E2"/>
    <w:rsid w:val="6B3690F6"/>
    <w:rsid w:val="6D653822"/>
    <w:rsid w:val="6DBA3BF3"/>
    <w:rsid w:val="6FD8402B"/>
    <w:rsid w:val="6FE31878"/>
    <w:rsid w:val="7008D36C"/>
    <w:rsid w:val="7065F699"/>
    <w:rsid w:val="71D03E6E"/>
    <w:rsid w:val="71FD3DC8"/>
    <w:rsid w:val="723DD401"/>
    <w:rsid w:val="72CD47D2"/>
    <w:rsid w:val="7340742E"/>
    <w:rsid w:val="7359E4A5"/>
    <w:rsid w:val="74D81667"/>
    <w:rsid w:val="799195DF"/>
    <w:rsid w:val="79F6B2E7"/>
    <w:rsid w:val="7A14A8DD"/>
    <w:rsid w:val="7AFD73C2"/>
    <w:rsid w:val="7AFF9EB8"/>
    <w:rsid w:val="7EF1F3D5"/>
    <w:rsid w:val="7F66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C58D86"/>
  <w15:chartTrackingRefBased/>
  <w15:docId w15:val="{52A11CAA-3BE1-4A69-9508-F6D13D97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4C3"/>
  </w:style>
  <w:style w:type="paragraph" w:styleId="Heading1">
    <w:name w:val="heading 1"/>
    <w:basedOn w:val="Normal"/>
    <w:link w:val="Heading1Char"/>
    <w:uiPriority w:val="1"/>
    <w:qFormat/>
    <w:rsid w:val="00E464C3"/>
    <w:pPr>
      <w:outlineLvl w:val="0"/>
    </w:pPr>
    <w:rPr>
      <w:b/>
      <w:bCs/>
      <w:sz w:val="28"/>
      <w:szCs w:val="24"/>
    </w:rPr>
  </w:style>
  <w:style w:type="paragraph" w:styleId="Heading2">
    <w:name w:val="heading 2"/>
    <w:basedOn w:val="Heading3"/>
    <w:next w:val="Normal"/>
    <w:link w:val="Heading2Char"/>
    <w:uiPriority w:val="9"/>
    <w:unhideWhenUsed/>
    <w:qFormat/>
    <w:rsid w:val="00E464C3"/>
    <w:pPr>
      <w:numPr>
        <w:numId w:val="0"/>
      </w:numPr>
      <w:outlineLvl w:val="1"/>
    </w:pPr>
  </w:style>
  <w:style w:type="paragraph" w:styleId="Heading3">
    <w:name w:val="heading 3"/>
    <w:basedOn w:val="ListParagraph"/>
    <w:next w:val="Normal"/>
    <w:link w:val="Heading3Char"/>
    <w:uiPriority w:val="9"/>
    <w:unhideWhenUsed/>
    <w:qFormat/>
    <w:rsid w:val="00E464C3"/>
    <w:pPr>
      <w:numPr>
        <w:numId w:val="5"/>
      </w:numPr>
      <w:outlineLvl w:val="2"/>
    </w:pPr>
    <w:rPr>
      <w:b/>
      <w:bCs/>
      <w:i/>
      <w:iCs/>
    </w:rPr>
  </w:style>
  <w:style w:type="paragraph" w:styleId="Heading4">
    <w:name w:val="heading 4"/>
    <w:basedOn w:val="ListParagraph"/>
    <w:next w:val="Normal"/>
    <w:link w:val="Heading4Char"/>
    <w:uiPriority w:val="9"/>
    <w:unhideWhenUsed/>
    <w:qFormat/>
    <w:rsid w:val="00E464C3"/>
    <w:pPr>
      <w:numPr>
        <w:numId w:val="25"/>
      </w:numPr>
      <w:tabs>
        <w:tab w:val="num" w:pos="360"/>
      </w:tabs>
      <w:spacing w:after="0"/>
      <w:ind w:left="1440" w:firstLine="0"/>
      <w:outlineLvl w:val="3"/>
    </w:pPr>
    <w:rPr>
      <w:rFonts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4C3"/>
  </w:style>
  <w:style w:type="paragraph" w:styleId="Footer">
    <w:name w:val="footer"/>
    <w:basedOn w:val="Normal"/>
    <w:link w:val="FooterChar"/>
    <w:uiPriority w:val="99"/>
    <w:unhideWhenUsed/>
    <w:rsid w:val="00E46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4C3"/>
  </w:style>
  <w:style w:type="character" w:customStyle="1" w:styleId="Heading1Char">
    <w:name w:val="Heading 1 Char"/>
    <w:basedOn w:val="DefaultParagraphFont"/>
    <w:link w:val="Heading1"/>
    <w:uiPriority w:val="1"/>
    <w:rsid w:val="00E464C3"/>
    <w:rPr>
      <w:b/>
      <w:bCs/>
      <w:sz w:val="28"/>
      <w:szCs w:val="24"/>
    </w:rPr>
  </w:style>
  <w:style w:type="character" w:customStyle="1" w:styleId="Heading2Char">
    <w:name w:val="Heading 2 Char"/>
    <w:basedOn w:val="DefaultParagraphFont"/>
    <w:link w:val="Heading2"/>
    <w:uiPriority w:val="9"/>
    <w:rsid w:val="00E464C3"/>
    <w:rPr>
      <w:b/>
      <w:bCs/>
      <w:i/>
      <w:iCs/>
    </w:rPr>
  </w:style>
  <w:style w:type="character" w:customStyle="1" w:styleId="Heading3Char">
    <w:name w:val="Heading 3 Char"/>
    <w:basedOn w:val="DefaultParagraphFont"/>
    <w:link w:val="Heading3"/>
    <w:uiPriority w:val="9"/>
    <w:rsid w:val="00E464C3"/>
    <w:rPr>
      <w:b/>
      <w:bCs/>
      <w:i/>
      <w:iCs/>
    </w:rPr>
  </w:style>
  <w:style w:type="character" w:customStyle="1" w:styleId="Heading4Char">
    <w:name w:val="Heading 4 Char"/>
    <w:basedOn w:val="DefaultParagraphFont"/>
    <w:link w:val="Heading4"/>
    <w:uiPriority w:val="9"/>
    <w:rsid w:val="00E464C3"/>
    <w:rPr>
      <w:rFonts w:cs="Arial"/>
      <w:b/>
      <w:bCs/>
      <w:szCs w:val="24"/>
    </w:rPr>
  </w:style>
  <w:style w:type="paragraph" w:styleId="ListParagraph">
    <w:name w:val="List Paragraph"/>
    <w:basedOn w:val="Normal"/>
    <w:link w:val="ListParagraphChar"/>
    <w:uiPriority w:val="34"/>
    <w:qFormat/>
    <w:rsid w:val="00E464C3"/>
    <w:pPr>
      <w:ind w:left="720"/>
      <w:contextualSpacing/>
    </w:pPr>
  </w:style>
  <w:style w:type="paragraph" w:styleId="BalloonText">
    <w:name w:val="Balloon Text"/>
    <w:basedOn w:val="Normal"/>
    <w:link w:val="BalloonTextChar"/>
    <w:uiPriority w:val="99"/>
    <w:semiHidden/>
    <w:unhideWhenUsed/>
    <w:rsid w:val="00E46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4C3"/>
    <w:rPr>
      <w:rFonts w:ascii="Segoe UI" w:hAnsi="Segoe UI" w:cs="Segoe UI"/>
      <w:sz w:val="18"/>
      <w:szCs w:val="18"/>
    </w:rPr>
  </w:style>
  <w:style w:type="character" w:styleId="CommentReference">
    <w:name w:val="annotation reference"/>
    <w:basedOn w:val="DefaultParagraphFont"/>
    <w:uiPriority w:val="99"/>
    <w:semiHidden/>
    <w:unhideWhenUsed/>
    <w:rsid w:val="00E464C3"/>
    <w:rPr>
      <w:sz w:val="16"/>
      <w:szCs w:val="16"/>
    </w:rPr>
  </w:style>
  <w:style w:type="paragraph" w:styleId="CommentText">
    <w:name w:val="annotation text"/>
    <w:basedOn w:val="Normal"/>
    <w:link w:val="CommentTextChar"/>
    <w:uiPriority w:val="99"/>
    <w:unhideWhenUsed/>
    <w:rsid w:val="00E464C3"/>
    <w:pPr>
      <w:spacing w:line="240" w:lineRule="auto"/>
    </w:pPr>
    <w:rPr>
      <w:sz w:val="20"/>
      <w:szCs w:val="20"/>
    </w:rPr>
  </w:style>
  <w:style w:type="character" w:customStyle="1" w:styleId="CommentTextChar">
    <w:name w:val="Comment Text Char"/>
    <w:basedOn w:val="DefaultParagraphFont"/>
    <w:link w:val="CommentText"/>
    <w:uiPriority w:val="99"/>
    <w:rsid w:val="00E464C3"/>
    <w:rPr>
      <w:sz w:val="20"/>
      <w:szCs w:val="20"/>
    </w:rPr>
  </w:style>
  <w:style w:type="character" w:styleId="Hyperlink">
    <w:name w:val="Hyperlink"/>
    <w:basedOn w:val="DefaultParagraphFont"/>
    <w:uiPriority w:val="99"/>
    <w:unhideWhenUsed/>
    <w:rsid w:val="00E464C3"/>
    <w:rPr>
      <w:color w:val="0000FF"/>
      <w:u w:val="single"/>
    </w:rPr>
  </w:style>
  <w:style w:type="character" w:customStyle="1" w:styleId="ListParagraphChar">
    <w:name w:val="List Paragraph Char"/>
    <w:basedOn w:val="DefaultParagraphFont"/>
    <w:link w:val="ListParagraph"/>
    <w:uiPriority w:val="34"/>
    <w:locked/>
    <w:rsid w:val="00E464C3"/>
  </w:style>
  <w:style w:type="character" w:customStyle="1" w:styleId="Style1Char">
    <w:name w:val="Style1 Char"/>
    <w:basedOn w:val="DefaultParagraphFont"/>
    <w:link w:val="Style1"/>
    <w:locked/>
    <w:rsid w:val="00E464C3"/>
    <w:rPr>
      <w:rFonts w:eastAsia="Times New Roman" w:cs="Arial"/>
      <w:b/>
      <w:szCs w:val="24"/>
    </w:rPr>
  </w:style>
  <w:style w:type="paragraph" w:customStyle="1" w:styleId="Style1">
    <w:name w:val="Style1"/>
    <w:basedOn w:val="Normal"/>
    <w:link w:val="Style1Char"/>
    <w:qFormat/>
    <w:rsid w:val="00E464C3"/>
    <w:pPr>
      <w:numPr>
        <w:numId w:val="8"/>
      </w:numPr>
      <w:spacing w:before="120" w:after="120" w:line="240" w:lineRule="auto"/>
      <w:jc w:val="both"/>
    </w:pPr>
    <w:rPr>
      <w:rFonts w:eastAsia="Times New Roman" w:cs="Arial"/>
      <w:b/>
      <w:szCs w:val="24"/>
    </w:rPr>
  </w:style>
  <w:style w:type="paragraph" w:styleId="BodyText">
    <w:name w:val="Body Text"/>
    <w:basedOn w:val="Normal"/>
    <w:link w:val="BodyTextChar"/>
    <w:uiPriority w:val="1"/>
    <w:unhideWhenUsed/>
    <w:qFormat/>
    <w:rsid w:val="00E464C3"/>
    <w:pPr>
      <w:widowControl w:val="0"/>
      <w:autoSpaceDE w:val="0"/>
      <w:autoSpaceDN w:val="0"/>
      <w:spacing w:after="0" w:line="240" w:lineRule="auto"/>
    </w:pPr>
    <w:rPr>
      <w:rFonts w:eastAsia="Arial" w:cs="Arial"/>
      <w:sz w:val="22"/>
    </w:rPr>
  </w:style>
  <w:style w:type="character" w:customStyle="1" w:styleId="BodyTextChar">
    <w:name w:val="Body Text Char"/>
    <w:basedOn w:val="DefaultParagraphFont"/>
    <w:link w:val="BodyText"/>
    <w:uiPriority w:val="1"/>
    <w:rsid w:val="00E464C3"/>
    <w:rPr>
      <w:rFonts w:eastAsia="Arial" w:cs="Arial"/>
      <w:sz w:val="22"/>
    </w:rPr>
  </w:style>
  <w:style w:type="paragraph" w:styleId="CommentSubject">
    <w:name w:val="annotation subject"/>
    <w:basedOn w:val="CommentText"/>
    <w:next w:val="CommentText"/>
    <w:link w:val="CommentSubjectChar"/>
    <w:uiPriority w:val="99"/>
    <w:semiHidden/>
    <w:unhideWhenUsed/>
    <w:rsid w:val="00E464C3"/>
    <w:rPr>
      <w:b/>
      <w:bCs/>
    </w:rPr>
  </w:style>
  <w:style w:type="character" w:customStyle="1" w:styleId="CommentSubjectChar">
    <w:name w:val="Comment Subject Char"/>
    <w:basedOn w:val="CommentTextChar"/>
    <w:link w:val="CommentSubject"/>
    <w:uiPriority w:val="99"/>
    <w:semiHidden/>
    <w:rsid w:val="00E464C3"/>
    <w:rPr>
      <w:b/>
      <w:bCs/>
      <w:sz w:val="20"/>
      <w:szCs w:val="20"/>
    </w:rPr>
  </w:style>
  <w:style w:type="paragraph" w:customStyle="1" w:styleId="Default">
    <w:name w:val="Default"/>
    <w:rsid w:val="00E464C3"/>
    <w:pPr>
      <w:autoSpaceDE w:val="0"/>
      <w:autoSpaceDN w:val="0"/>
      <w:adjustRightInd w:val="0"/>
      <w:spacing w:after="0" w:line="240" w:lineRule="auto"/>
    </w:pPr>
    <w:rPr>
      <w:rFonts w:cs="Arial"/>
      <w:color w:val="000000"/>
      <w:szCs w:val="24"/>
    </w:rPr>
  </w:style>
  <w:style w:type="table" w:styleId="TableGrid">
    <w:name w:val="Table Grid"/>
    <w:basedOn w:val="TableNormal"/>
    <w:uiPriority w:val="59"/>
    <w:rsid w:val="00E4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464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4C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E464C3"/>
    <w:rPr>
      <w:color w:val="605E5C"/>
      <w:shd w:val="clear" w:color="auto" w:fill="E1DFDD"/>
    </w:rPr>
  </w:style>
  <w:style w:type="character" w:styleId="FollowedHyperlink">
    <w:name w:val="FollowedHyperlink"/>
    <w:basedOn w:val="DefaultParagraphFont"/>
    <w:uiPriority w:val="99"/>
    <w:semiHidden/>
    <w:unhideWhenUsed/>
    <w:rsid w:val="00E464C3"/>
    <w:rPr>
      <w:color w:val="800080" w:themeColor="followedHyperlink"/>
      <w:u w:val="single"/>
    </w:rPr>
  </w:style>
  <w:style w:type="paragraph" w:customStyle="1" w:styleId="Heading3Numbered">
    <w:name w:val="Heading 3 Numbered"/>
    <w:basedOn w:val="Heading3"/>
    <w:link w:val="Heading3NumberedChar"/>
    <w:qFormat/>
    <w:rsid w:val="00E464C3"/>
    <w:pPr>
      <w:numPr>
        <w:ilvl w:val="1"/>
        <w:numId w:val="28"/>
      </w:numPr>
      <w:spacing w:after="0"/>
    </w:pPr>
    <w:rPr>
      <w:rFonts w:eastAsia="Times New Roman" w:cs="Arial"/>
      <w:szCs w:val="24"/>
    </w:rPr>
  </w:style>
  <w:style w:type="character" w:customStyle="1" w:styleId="Heading3NumberedChar">
    <w:name w:val="Heading 3 Numbered Char"/>
    <w:basedOn w:val="Style1Char"/>
    <w:link w:val="Heading3Numbered"/>
    <w:rsid w:val="00E464C3"/>
    <w:rPr>
      <w:rFonts w:eastAsia="Times New Roman" w:cs="Arial"/>
      <w:b/>
      <w:bCs/>
      <w:i/>
      <w:iCs/>
      <w:szCs w:val="24"/>
    </w:rPr>
  </w:style>
  <w:style w:type="paragraph" w:styleId="TOCHeading">
    <w:name w:val="TOC Heading"/>
    <w:basedOn w:val="Heading1"/>
    <w:next w:val="Normal"/>
    <w:uiPriority w:val="39"/>
    <w:unhideWhenUsed/>
    <w:qFormat/>
    <w:rsid w:val="00E464C3"/>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464C3"/>
    <w:pPr>
      <w:tabs>
        <w:tab w:val="right" w:leader="dot" w:pos="9350"/>
      </w:tabs>
      <w:spacing w:after="100"/>
    </w:pPr>
  </w:style>
  <w:style w:type="paragraph" w:styleId="TOC2">
    <w:name w:val="toc 2"/>
    <w:basedOn w:val="Normal"/>
    <w:next w:val="Normal"/>
    <w:autoRedefine/>
    <w:uiPriority w:val="39"/>
    <w:unhideWhenUsed/>
    <w:rsid w:val="00E464C3"/>
    <w:pPr>
      <w:spacing w:after="100"/>
      <w:ind w:left="240"/>
    </w:pPr>
  </w:style>
  <w:style w:type="paragraph" w:styleId="TOC3">
    <w:name w:val="toc 3"/>
    <w:basedOn w:val="Normal"/>
    <w:next w:val="Normal"/>
    <w:autoRedefine/>
    <w:uiPriority w:val="39"/>
    <w:unhideWhenUsed/>
    <w:rsid w:val="00E464C3"/>
    <w:pPr>
      <w:spacing w:after="100"/>
      <w:ind w:left="480"/>
    </w:pPr>
  </w:style>
  <w:style w:type="paragraph" w:customStyle="1" w:styleId="Header3TableSection">
    <w:name w:val="Header 3 Table Section"/>
    <w:basedOn w:val="Normal"/>
    <w:link w:val="Header3TableSectionChar"/>
    <w:qFormat/>
    <w:rsid w:val="00E464C3"/>
    <w:pPr>
      <w:spacing w:after="0" w:line="240" w:lineRule="auto"/>
      <w:jc w:val="center"/>
    </w:pPr>
    <w:rPr>
      <w:b/>
      <w:bCs/>
    </w:rPr>
  </w:style>
  <w:style w:type="table" w:styleId="GridTable1Light">
    <w:name w:val="Grid Table 1 Light"/>
    <w:basedOn w:val="TableNormal"/>
    <w:uiPriority w:val="46"/>
    <w:rsid w:val="00E464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er3TableSectionChar">
    <w:name w:val="Header 3 Table Section Char"/>
    <w:basedOn w:val="DefaultParagraphFont"/>
    <w:link w:val="Header3TableSection"/>
    <w:rsid w:val="00E464C3"/>
    <w:rPr>
      <w:b/>
      <w:bCs/>
    </w:rPr>
  </w:style>
  <w:style w:type="paragraph" w:customStyle="1" w:styleId="H2nostyle">
    <w:name w:val="H2 no style"/>
    <w:basedOn w:val="Heading2"/>
    <w:link w:val="H2nostyleChar"/>
    <w:qFormat/>
    <w:rsid w:val="00E464C3"/>
    <w:rPr>
      <w:i w:val="0"/>
      <w:sz w:val="28"/>
      <w:szCs w:val="24"/>
    </w:rPr>
  </w:style>
  <w:style w:type="character" w:customStyle="1" w:styleId="H2nostyleChar">
    <w:name w:val="H2 no style Char"/>
    <w:basedOn w:val="Heading1Char"/>
    <w:link w:val="H2nostyle"/>
    <w:rsid w:val="00E464C3"/>
    <w:rPr>
      <w:b/>
      <w:bCs/>
      <w:iCs/>
      <w:sz w:val="28"/>
      <w:szCs w:val="24"/>
    </w:rPr>
  </w:style>
  <w:style w:type="character" w:customStyle="1" w:styleId="UnresolvedMention2">
    <w:name w:val="Unresolved Mention2"/>
    <w:basedOn w:val="DefaultParagraphFont"/>
    <w:uiPriority w:val="99"/>
    <w:semiHidden/>
    <w:unhideWhenUsed/>
    <w:rsid w:val="00060B46"/>
    <w:rPr>
      <w:color w:val="605E5C"/>
      <w:shd w:val="clear" w:color="auto" w:fill="E1DFDD"/>
    </w:rPr>
  </w:style>
  <w:style w:type="paragraph" w:customStyle="1" w:styleId="TableParagraph">
    <w:name w:val="Table Paragraph"/>
    <w:basedOn w:val="Normal"/>
    <w:uiPriority w:val="1"/>
    <w:qFormat/>
    <w:rsid w:val="00E56B9F"/>
    <w:pPr>
      <w:widowControl w:val="0"/>
      <w:autoSpaceDE w:val="0"/>
      <w:autoSpaceDN w:val="0"/>
      <w:spacing w:after="0" w:line="240" w:lineRule="auto"/>
      <w:ind w:left="107"/>
    </w:pPr>
    <w:rPr>
      <w:rFonts w:eastAsia="Arial" w:cs="Arial"/>
      <w:sz w:val="22"/>
      <w:lang w:bidi="en-US"/>
    </w:rPr>
  </w:style>
  <w:style w:type="character" w:styleId="UnresolvedMention">
    <w:name w:val="Unresolved Mention"/>
    <w:basedOn w:val="DefaultParagraphFont"/>
    <w:uiPriority w:val="99"/>
    <w:semiHidden/>
    <w:unhideWhenUsed/>
    <w:rsid w:val="00FA0D2D"/>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9171224">
      <w:bodyDiv w:val="1"/>
      <w:marLeft w:val="0"/>
      <w:marRight w:val="0"/>
      <w:marTop w:val="0"/>
      <w:marBottom w:val="0"/>
      <w:divBdr>
        <w:top w:val="none" w:sz="0" w:space="0" w:color="auto"/>
        <w:left w:val="none" w:sz="0" w:space="0" w:color="auto"/>
        <w:bottom w:val="none" w:sz="0" w:space="0" w:color="auto"/>
        <w:right w:val="none" w:sz="0" w:space="0" w:color="auto"/>
      </w:divBdr>
      <w:divsChild>
        <w:div w:id="1905993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gs.ca.gov/RESD/Projects/Page-Content/Projects-List-Folder/Executive-Order-N-06-19-Affordable-Housing-Development" TargetMode="External"/><Relationship Id="rId18" Type="http://schemas.openxmlformats.org/officeDocument/2006/relationships/hyperlink" Target="https://riversideca.gov/cedd/planning/city-plans/general-plan-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terry.todd@dgs.ca.gov" TargetMode="External"/><Relationship Id="rId17" Type="http://schemas.openxmlformats.org/officeDocument/2006/relationships/hyperlink" Target="mailto:terry.todd@dgs.ca.gov"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riversideca.gov/cedd/planning/riverside-housing-public-safety-element-and-environmental-justice-approa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iversideca.gov/cedd/planning/riverside-housing-public-safety-element-and-environmental-justice-appro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nfo.legislature.ca.gov/faces/codes_displaySection.xhtml?sectionNum=14671.2&amp;lawCode=GO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DCF4F598-7941-4C33-8F00-72582EFEAF3F}">
    <t:Anchor>
      <t:Comment id="607546108"/>
    </t:Anchor>
    <t:History>
      <t:Event id="{1D7215D0-3454-406B-97DD-51576A8BA668}" time="2021-05-07T05:17:43.026Z">
        <t:Attribution userId="S::mlopez@riversideca.gov::ca6eec66-6019-4f32-99c3-0c45e1e857cb" userProvider="AD" userName="Lopez, Moises"/>
        <t:Anchor>
          <t:Comment id="1726162465"/>
        </t:Anchor>
        <t:Create/>
      </t:Event>
      <t:Event id="{9772FE88-A14A-47A3-99EC-701A3EA8D76F}" time="2021-05-07T05:17:43.026Z">
        <t:Attribution userId="S::mlopez@riversideca.gov::ca6eec66-6019-4f32-99c3-0c45e1e857cb" userProvider="AD" userName="Lopez, Moises"/>
        <t:Anchor>
          <t:Comment id="1726162465"/>
        </t:Anchor>
        <t:Assign userId="S::Mdavis@riversideca.gov::93739a18-cd01-40a5-85ca-831760b5d252" userProvider="AD" userName="Davis, Michelle"/>
      </t:Event>
      <t:Event id="{D7BB88D8-EEC8-46EA-A016-FC6B901CAF77}" time="2021-05-07T05:17:43.026Z">
        <t:Attribution userId="S::mlopez@riversideca.gov::ca6eec66-6019-4f32-99c3-0c45e1e857cb" userProvider="AD" userName="Lopez, Moises"/>
        <t:Anchor>
          <t:Comment id="1726162465"/>
        </t:Anchor>
        <t:SetTitle title="@Davis, Michelle Do we have anything in our RFPs that we can add here?"/>
      </t:Event>
    </t:History>
  </t:Task>
  <t:Task id="{709D785F-369B-40E8-B6B2-21AE9D4888D8}">
    <t:Anchor>
      <t:Comment id="570688530"/>
    </t:Anchor>
    <t:History>
      <t:Event id="{CAD9844A-D101-4DF8-94A2-A34B4C5B3CE4}" time="2021-05-07T05:21:33.545Z">
        <t:Attribution userId="S::mlopez@riversideca.gov::ca6eec66-6019-4f32-99c3-0c45e1e857cb" userProvider="AD" userName="Lopez, Moises"/>
        <t:Anchor>
          <t:Comment id="570688530"/>
        </t:Anchor>
        <t:Create/>
      </t:Event>
      <t:Event id="{F6812CA7-7EA9-40CB-A0B6-304E8F73EA75}" time="2021-05-07T05:21:33.545Z">
        <t:Attribution userId="S::mlopez@riversideca.gov::ca6eec66-6019-4f32-99c3-0c45e1e857cb" userProvider="AD" userName="Lopez, Moises"/>
        <t:Anchor>
          <t:Comment id="570688530"/>
        </t:Anchor>
        <t:Assign userId="S::Mdavis@riversideca.gov::93739a18-cd01-40a5-85ca-831760b5d252" userProvider="AD" userName="Davis, Michelle"/>
      </t:Event>
      <t:Event id="{CC0B9B8F-6F0A-4E0F-A42A-757CB3203BE8}" time="2021-05-07T05:21:33.545Z">
        <t:Attribution userId="S::mlopez@riversideca.gov::ca6eec66-6019-4f32-99c3-0c45e1e857cb" userProvider="AD" userName="Lopez, Moises"/>
        <t:Anchor>
          <t:Comment id="570688530"/>
        </t:Anchor>
        <t:SetTitle title="@Davis, Michelle Should we ask HCD to include a request for an exhibit that demonstrates the massing of the building in relation to the freeway? Several commenters made reference to the closeness of the freewa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41497D583AFE4998157302E7F583FE" ma:contentTypeVersion="7" ma:contentTypeDescription="Create a new document." ma:contentTypeScope="" ma:versionID="6950697da6376e0608a4166030cb2166">
  <xsd:schema xmlns:xsd="http://www.w3.org/2001/XMLSchema" xmlns:xs="http://www.w3.org/2001/XMLSchema" xmlns:p="http://schemas.microsoft.com/office/2006/metadata/properties" xmlns:ns2="255ba073-b284-4f61-8e6a-0125ba3fc281" targetNamespace="http://schemas.microsoft.com/office/2006/metadata/properties" ma:root="true" ma:fieldsID="8483e564cf42c93f0a9ea1cb8e380eca" ns2:_="">
    <xsd:import namespace="255ba073-b284-4f61-8e6a-0125ba3fc2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ba073-b284-4f61-8e6a-0125ba3fc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40000-4BAC-4381-BC1E-3FA9C831F0C1}">
  <ds:schemaRefs>
    <ds:schemaRef ds:uri="http://schemas.microsoft.com/sharepoint/v3/contenttype/forms"/>
  </ds:schemaRefs>
</ds:datastoreItem>
</file>

<file path=customXml/itemProps2.xml><?xml version="1.0" encoding="utf-8"?>
<ds:datastoreItem xmlns:ds="http://schemas.openxmlformats.org/officeDocument/2006/customXml" ds:itemID="{B67D7262-008D-4C3E-BD6F-EF02F6083A90}">
  <ds:schemaRefs>
    <ds:schemaRef ds:uri="http://schemas.openxmlformats.org/officeDocument/2006/bibliography"/>
  </ds:schemaRefs>
</ds:datastoreItem>
</file>

<file path=customXml/itemProps3.xml><?xml version="1.0" encoding="utf-8"?>
<ds:datastoreItem xmlns:ds="http://schemas.openxmlformats.org/officeDocument/2006/customXml" ds:itemID="{65B9415A-839F-4A79-B536-A8EB5632CDA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55ba073-b284-4f61-8e6a-0125ba3fc281"/>
    <ds:schemaRef ds:uri="http://www.w3.org/XML/1998/namespace"/>
  </ds:schemaRefs>
</ds:datastoreItem>
</file>

<file path=customXml/itemProps4.xml><?xml version="1.0" encoding="utf-8"?>
<ds:datastoreItem xmlns:ds="http://schemas.openxmlformats.org/officeDocument/2006/customXml" ds:itemID="{292EC293-DD3F-4FA0-AA4A-77D5B52E6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ba073-b284-4f61-8e6a-0125ba3f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6363</Words>
  <Characters>36274</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Tabar, Mehgie@HCD</dc:creator>
  <cp:keywords/>
  <dc:description/>
  <cp:lastModifiedBy>Torres, Marissa@DGS</cp:lastModifiedBy>
  <cp:revision>2</cp:revision>
  <cp:lastPrinted>2019-11-21T23:54:00Z</cp:lastPrinted>
  <dcterms:created xsi:type="dcterms:W3CDTF">2021-05-11T18:18:00Z</dcterms:created>
  <dcterms:modified xsi:type="dcterms:W3CDTF">2021-05-11T18:18:00Z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0x010100F441497D583AFE4998157302E7F583FE</vt:lpwstr>
  </property>
</Properties>
</file>