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651D" w14:textId="77777777" w:rsidR="008B17BF" w:rsidRDefault="008B17BF" w:rsidP="008B17BF">
      <w:pPr>
        <w:pStyle w:val="TitleReportType"/>
      </w:pPr>
      <w:r>
        <w:t>Mitigation Monitoring and Reporting Program</w:t>
      </w:r>
    </w:p>
    <w:p w14:paraId="2D29D477" w14:textId="77777777" w:rsidR="008B17BF" w:rsidRDefault="008B17BF" w:rsidP="008B17BF">
      <w:pPr>
        <w:pStyle w:val="TitleReportType"/>
      </w:pPr>
      <w:r>
        <w:t xml:space="preserve">for the </w:t>
      </w:r>
    </w:p>
    <w:p w14:paraId="38C8A549" w14:textId="67C06914" w:rsidR="008B17BF" w:rsidRDefault="00B144A4" w:rsidP="00C2467F">
      <w:pPr>
        <w:pStyle w:val="TitleReportTitle"/>
        <w:spacing w:before="0"/>
      </w:pPr>
      <w:r>
        <w:t>Resources</w:t>
      </w:r>
      <w:r w:rsidR="008B17BF" w:rsidRPr="009A023B">
        <w:t xml:space="preserve"> Building </w:t>
      </w:r>
      <w:r>
        <w:t xml:space="preserve">Renovation </w:t>
      </w:r>
      <w:r w:rsidR="008B17BF">
        <w:t>Project</w:t>
      </w:r>
    </w:p>
    <w:p w14:paraId="0479A303" w14:textId="4F390BF3" w:rsidR="008B17BF" w:rsidRDefault="008B17BF" w:rsidP="00C2467F">
      <w:pPr>
        <w:pStyle w:val="TitleReportType"/>
      </w:pPr>
      <w:r>
        <w:t xml:space="preserve">State Clearinghouse No. </w:t>
      </w:r>
      <w:r w:rsidR="00B144A4" w:rsidRPr="00B144A4">
        <w:t>2019120011</w:t>
      </w:r>
    </w:p>
    <w:p w14:paraId="4EFB25A4" w14:textId="77777777" w:rsidR="008B17BF" w:rsidRDefault="008B17BF" w:rsidP="008B17BF">
      <w:pPr>
        <w:pStyle w:val="TitlePreparedFor"/>
      </w:pPr>
      <w:r>
        <w:t>Prepared for</w:t>
      </w:r>
    </w:p>
    <w:p w14:paraId="325B0896" w14:textId="46E02C13" w:rsidR="008B17BF" w:rsidRPr="00D22185" w:rsidRDefault="008B17BF" w:rsidP="008B17BF">
      <w:pPr>
        <w:pStyle w:val="TitleReportClientName"/>
        <w:rPr>
          <w:b/>
        </w:rPr>
      </w:pPr>
      <w:r>
        <w:t>CALIFORNIA DEPARTMENT OF GENERAL SERVICES</w:t>
      </w:r>
      <w:r w:rsidRPr="00852021">
        <w:br/>
      </w:r>
      <w:r w:rsidRPr="000035B8">
        <w:t>Mailing Address: P.O. Box 989052, West Sacramento, CA 95798</w:t>
      </w:r>
      <w:r w:rsidR="00C2467F">
        <w:rPr>
          <w:b/>
        </w:rPr>
        <w:br/>
      </w:r>
      <w:r w:rsidRPr="000035B8">
        <w:t>Street Address: 707 3rd Street, MS-509, West Sacramento, CA 95605</w:t>
      </w:r>
      <w:r w:rsidR="00C2467F">
        <w:rPr>
          <w:b/>
        </w:rPr>
        <w:br/>
      </w:r>
      <w:r w:rsidRPr="000035B8">
        <w:t xml:space="preserve">Stephanie Coleman, Senior </w:t>
      </w:r>
      <w:r>
        <w:t xml:space="preserve">Environmental </w:t>
      </w:r>
      <w:r w:rsidR="00BF14DA">
        <w:t>Planner</w:t>
      </w:r>
      <w:r w:rsidRPr="003F5E48">
        <w:br/>
      </w:r>
      <w:r>
        <w:t>(</w:t>
      </w:r>
      <w:r w:rsidRPr="000035B8">
        <w:t>916) 376-1602</w:t>
      </w:r>
    </w:p>
    <w:p w14:paraId="0A708669" w14:textId="77777777" w:rsidR="008B17BF" w:rsidRDefault="008B17BF" w:rsidP="008B17BF">
      <w:pPr>
        <w:pStyle w:val="TitlePreparedFor"/>
      </w:pPr>
      <w:r>
        <w:t>Prepared by</w:t>
      </w:r>
    </w:p>
    <w:p w14:paraId="6D11C4BB" w14:textId="2107AE72" w:rsidR="008B17BF" w:rsidRPr="00A63F69" w:rsidRDefault="008B17BF" w:rsidP="008B17BF">
      <w:pPr>
        <w:pStyle w:val="TitleReportClientName"/>
        <w:rPr>
          <w:b/>
        </w:rPr>
      </w:pPr>
      <w:r>
        <w:t>Ascent Environmental, Inc.</w:t>
      </w:r>
      <w:r>
        <w:br/>
      </w:r>
      <w:r w:rsidRPr="00852021">
        <w:t>455 Capitol Mall, Suite 300</w:t>
      </w:r>
      <w:r w:rsidRPr="00852021">
        <w:br/>
        <w:t>Sacramento, CA 95814</w:t>
      </w:r>
      <w:r w:rsidRPr="00852021">
        <w:br/>
      </w:r>
      <w:r>
        <w:t>S</w:t>
      </w:r>
      <w:r w:rsidR="00B144A4">
        <w:t>uzanne Enslow</w:t>
      </w:r>
      <w:r w:rsidRPr="00A63F69">
        <w:br/>
        <w:t>Project Manager</w:t>
      </w:r>
    </w:p>
    <w:p w14:paraId="0C1F86EB" w14:textId="4FB2221D" w:rsidR="008B17BF" w:rsidRDefault="00C3158B" w:rsidP="00C2467F">
      <w:pPr>
        <w:pStyle w:val="TitleDate"/>
      </w:pPr>
      <w:r>
        <w:t xml:space="preserve">November 30, </w:t>
      </w:r>
      <w:r w:rsidR="00B144A4">
        <w:t>2020</w:t>
      </w:r>
    </w:p>
    <w:p w14:paraId="30878F2F" w14:textId="77777777" w:rsidR="000B4BB8" w:rsidRDefault="000B4BB8" w:rsidP="003E384D">
      <w:pPr>
        <w:jc w:val="center"/>
        <w:sectPr w:rsidR="000B4BB8" w:rsidSect="0023438F">
          <w:headerReference w:type="even" r:id="rId8"/>
          <w:footerReference w:type="even" r:id="rId9"/>
          <w:headerReference w:type="first" r:id="rId10"/>
          <w:footerReference w:type="first" r:id="rId11"/>
          <w:pgSz w:w="12240" w:h="15840" w:code="1"/>
          <w:pgMar w:top="1080" w:right="1080" w:bottom="1080" w:left="1080" w:header="576" w:footer="576" w:gutter="0"/>
          <w:cols w:space="720"/>
          <w:vAlign w:val="center"/>
          <w:docGrid w:linePitch="360"/>
        </w:sectPr>
      </w:pPr>
    </w:p>
    <w:p w14:paraId="5B8CBF30" w14:textId="77777777" w:rsidR="00A81E27" w:rsidRPr="00BF73D0" w:rsidRDefault="00A81E27" w:rsidP="008B17BF">
      <w:pPr>
        <w:pStyle w:val="TOCHEAD"/>
        <w:spacing w:before="240"/>
      </w:pPr>
      <w:bookmarkStart w:id="0" w:name="_Toc102441802"/>
      <w:bookmarkStart w:id="1" w:name="_Toc102443550"/>
      <w:r w:rsidRPr="00BF73D0">
        <w:lastRenderedPageBreak/>
        <w:t>Table of Contents</w:t>
      </w:r>
      <w:bookmarkEnd w:id="0"/>
      <w:bookmarkEnd w:id="1"/>
    </w:p>
    <w:p w14:paraId="418F685B" w14:textId="77777777" w:rsidR="00E95D8D" w:rsidRPr="00BF73D0" w:rsidRDefault="00E95D8D" w:rsidP="008B17BF">
      <w:pPr>
        <w:pStyle w:val="BodyText"/>
        <w:pBdr>
          <w:bottom w:val="single" w:sz="4" w:space="1" w:color="auto"/>
        </w:pBdr>
        <w:tabs>
          <w:tab w:val="right" w:pos="10080"/>
        </w:tabs>
        <w:rPr>
          <w:b/>
        </w:rPr>
      </w:pPr>
      <w:r w:rsidRPr="00BF73D0">
        <w:rPr>
          <w:b/>
        </w:rPr>
        <w:t>Section</w:t>
      </w:r>
      <w:r w:rsidR="00EB0AB3" w:rsidRPr="00BF73D0">
        <w:rPr>
          <w:b/>
        </w:rPr>
        <w:tab/>
        <w:t>Page</w:t>
      </w:r>
    </w:p>
    <w:p w14:paraId="4592C72E" w14:textId="4CF5BD26" w:rsidR="000A3A09" w:rsidRDefault="00FB075B">
      <w:pPr>
        <w:pStyle w:val="TOC1"/>
        <w:rPr>
          <w:rFonts w:asciiTheme="minorHAnsi" w:eastAsiaTheme="minorEastAsia" w:hAnsiTheme="minorHAnsi"/>
          <w:b w:val="0"/>
          <w:caps w:val="0"/>
          <w:noProof/>
          <w:sz w:val="22"/>
        </w:rPr>
      </w:pPr>
      <w:r>
        <w:fldChar w:fldCharType="begin"/>
      </w:r>
      <w:r>
        <w:instrText xml:space="preserve"> TOC \h \z \t "Heading 1,1,Heading 2,2" </w:instrText>
      </w:r>
      <w:r>
        <w:fldChar w:fldCharType="separate"/>
      </w:r>
      <w:hyperlink w:anchor="_Toc44514398" w:history="1">
        <w:r w:rsidR="000A3A09" w:rsidRPr="0059701B">
          <w:rPr>
            <w:rStyle w:val="Hyperlink"/>
            <w:noProof/>
          </w:rPr>
          <w:t>1</w:t>
        </w:r>
        <w:r w:rsidR="000A3A09">
          <w:rPr>
            <w:rFonts w:asciiTheme="minorHAnsi" w:eastAsiaTheme="minorEastAsia" w:hAnsiTheme="minorHAnsi"/>
            <w:b w:val="0"/>
            <w:caps w:val="0"/>
            <w:noProof/>
            <w:sz w:val="22"/>
          </w:rPr>
          <w:tab/>
        </w:r>
        <w:r w:rsidR="000A3A09" w:rsidRPr="0059701B">
          <w:rPr>
            <w:rStyle w:val="Hyperlink"/>
            <w:noProof/>
          </w:rPr>
          <w:t>Introduction</w:t>
        </w:r>
        <w:r w:rsidR="000A3A09">
          <w:rPr>
            <w:noProof/>
            <w:webHidden/>
          </w:rPr>
          <w:tab/>
        </w:r>
        <w:r w:rsidR="000A3A09">
          <w:rPr>
            <w:noProof/>
            <w:webHidden/>
          </w:rPr>
          <w:fldChar w:fldCharType="begin"/>
        </w:r>
        <w:r w:rsidR="000A3A09">
          <w:rPr>
            <w:noProof/>
            <w:webHidden/>
          </w:rPr>
          <w:instrText xml:space="preserve"> PAGEREF _Toc44514398 \h </w:instrText>
        </w:r>
        <w:r w:rsidR="000A3A09">
          <w:rPr>
            <w:noProof/>
            <w:webHidden/>
          </w:rPr>
        </w:r>
        <w:r w:rsidR="000A3A09">
          <w:rPr>
            <w:noProof/>
            <w:webHidden/>
          </w:rPr>
          <w:fldChar w:fldCharType="separate"/>
        </w:r>
        <w:r w:rsidR="000A3A09">
          <w:rPr>
            <w:noProof/>
            <w:webHidden/>
          </w:rPr>
          <w:t>1</w:t>
        </w:r>
        <w:r w:rsidR="000A3A09">
          <w:rPr>
            <w:noProof/>
            <w:webHidden/>
          </w:rPr>
          <w:fldChar w:fldCharType="end"/>
        </w:r>
      </w:hyperlink>
    </w:p>
    <w:p w14:paraId="2AF01743" w14:textId="75A10265" w:rsidR="000A3A09" w:rsidRDefault="00B91F80">
      <w:pPr>
        <w:pStyle w:val="TOC1"/>
        <w:rPr>
          <w:rFonts w:asciiTheme="minorHAnsi" w:eastAsiaTheme="minorEastAsia" w:hAnsiTheme="minorHAnsi"/>
          <w:b w:val="0"/>
          <w:caps w:val="0"/>
          <w:noProof/>
          <w:sz w:val="22"/>
        </w:rPr>
      </w:pPr>
      <w:hyperlink w:anchor="_Toc44514399" w:history="1">
        <w:r w:rsidR="000A3A09" w:rsidRPr="0059701B">
          <w:rPr>
            <w:rStyle w:val="Hyperlink"/>
            <w:noProof/>
          </w:rPr>
          <w:t>2</w:t>
        </w:r>
        <w:r w:rsidR="000A3A09">
          <w:rPr>
            <w:rFonts w:asciiTheme="minorHAnsi" w:eastAsiaTheme="minorEastAsia" w:hAnsiTheme="minorHAnsi"/>
            <w:b w:val="0"/>
            <w:caps w:val="0"/>
            <w:noProof/>
            <w:sz w:val="22"/>
          </w:rPr>
          <w:tab/>
        </w:r>
        <w:r w:rsidR="000A3A09" w:rsidRPr="0059701B">
          <w:rPr>
            <w:rStyle w:val="Hyperlink"/>
            <w:noProof/>
          </w:rPr>
          <w:t>Program Management</w:t>
        </w:r>
        <w:r w:rsidR="000A3A09">
          <w:rPr>
            <w:noProof/>
            <w:webHidden/>
          </w:rPr>
          <w:tab/>
        </w:r>
        <w:r w:rsidR="000A3A09">
          <w:rPr>
            <w:noProof/>
            <w:webHidden/>
          </w:rPr>
          <w:fldChar w:fldCharType="begin"/>
        </w:r>
        <w:r w:rsidR="000A3A09">
          <w:rPr>
            <w:noProof/>
            <w:webHidden/>
          </w:rPr>
          <w:instrText xml:space="preserve"> PAGEREF _Toc44514399 \h </w:instrText>
        </w:r>
        <w:r w:rsidR="000A3A09">
          <w:rPr>
            <w:noProof/>
            <w:webHidden/>
          </w:rPr>
        </w:r>
        <w:r w:rsidR="000A3A09">
          <w:rPr>
            <w:noProof/>
            <w:webHidden/>
          </w:rPr>
          <w:fldChar w:fldCharType="separate"/>
        </w:r>
        <w:r w:rsidR="000A3A09">
          <w:rPr>
            <w:noProof/>
            <w:webHidden/>
          </w:rPr>
          <w:t>2</w:t>
        </w:r>
        <w:r w:rsidR="000A3A09">
          <w:rPr>
            <w:noProof/>
            <w:webHidden/>
          </w:rPr>
          <w:fldChar w:fldCharType="end"/>
        </w:r>
      </w:hyperlink>
    </w:p>
    <w:p w14:paraId="57B9403A" w14:textId="7BF5D183" w:rsidR="000A3A09" w:rsidRDefault="00B91F80">
      <w:pPr>
        <w:pStyle w:val="TOC1"/>
        <w:rPr>
          <w:rFonts w:asciiTheme="minorHAnsi" w:eastAsiaTheme="minorEastAsia" w:hAnsiTheme="minorHAnsi"/>
          <w:b w:val="0"/>
          <w:caps w:val="0"/>
          <w:noProof/>
          <w:sz w:val="22"/>
        </w:rPr>
      </w:pPr>
      <w:hyperlink w:anchor="_Toc44514400" w:history="1">
        <w:r w:rsidR="000A3A09" w:rsidRPr="0059701B">
          <w:rPr>
            <w:rStyle w:val="Hyperlink"/>
            <w:noProof/>
          </w:rPr>
          <w:t>3</w:t>
        </w:r>
        <w:r w:rsidR="000A3A09">
          <w:rPr>
            <w:rFonts w:asciiTheme="minorHAnsi" w:eastAsiaTheme="minorEastAsia" w:hAnsiTheme="minorHAnsi"/>
            <w:b w:val="0"/>
            <w:caps w:val="0"/>
            <w:noProof/>
            <w:sz w:val="22"/>
          </w:rPr>
          <w:tab/>
        </w:r>
        <w:r w:rsidR="000A3A09" w:rsidRPr="0059701B">
          <w:rPr>
            <w:rStyle w:val="Hyperlink"/>
            <w:noProof/>
          </w:rPr>
          <w:t>Program Phases</w:t>
        </w:r>
        <w:r w:rsidR="000A3A09">
          <w:rPr>
            <w:noProof/>
            <w:webHidden/>
          </w:rPr>
          <w:tab/>
        </w:r>
        <w:r w:rsidR="000A3A09">
          <w:rPr>
            <w:noProof/>
            <w:webHidden/>
          </w:rPr>
          <w:fldChar w:fldCharType="begin"/>
        </w:r>
        <w:r w:rsidR="000A3A09">
          <w:rPr>
            <w:noProof/>
            <w:webHidden/>
          </w:rPr>
          <w:instrText xml:space="preserve"> PAGEREF _Toc44514400 \h </w:instrText>
        </w:r>
        <w:r w:rsidR="000A3A09">
          <w:rPr>
            <w:noProof/>
            <w:webHidden/>
          </w:rPr>
        </w:r>
        <w:r w:rsidR="000A3A09">
          <w:rPr>
            <w:noProof/>
            <w:webHidden/>
          </w:rPr>
          <w:fldChar w:fldCharType="separate"/>
        </w:r>
        <w:r w:rsidR="000A3A09">
          <w:rPr>
            <w:noProof/>
            <w:webHidden/>
          </w:rPr>
          <w:t>3</w:t>
        </w:r>
        <w:r w:rsidR="000A3A09">
          <w:rPr>
            <w:noProof/>
            <w:webHidden/>
          </w:rPr>
          <w:fldChar w:fldCharType="end"/>
        </w:r>
      </w:hyperlink>
    </w:p>
    <w:p w14:paraId="78E1D792" w14:textId="0741A75F" w:rsidR="000A3A09" w:rsidRDefault="00B91F80">
      <w:pPr>
        <w:pStyle w:val="TOC2"/>
        <w:tabs>
          <w:tab w:val="left" w:pos="1440"/>
        </w:tabs>
        <w:rPr>
          <w:rFonts w:asciiTheme="minorHAnsi" w:eastAsiaTheme="minorEastAsia" w:hAnsiTheme="minorHAnsi"/>
          <w:noProof/>
          <w:sz w:val="22"/>
        </w:rPr>
      </w:pPr>
      <w:hyperlink w:anchor="_Toc44514401" w:history="1">
        <w:r w:rsidR="000A3A09" w:rsidRPr="0059701B">
          <w:rPr>
            <w:rStyle w:val="Hyperlink"/>
            <w:noProof/>
          </w:rPr>
          <w:t>3.1</w:t>
        </w:r>
        <w:r w:rsidR="000A3A09">
          <w:rPr>
            <w:rFonts w:asciiTheme="minorHAnsi" w:eastAsiaTheme="minorEastAsia" w:hAnsiTheme="minorHAnsi"/>
            <w:noProof/>
            <w:sz w:val="22"/>
          </w:rPr>
          <w:tab/>
        </w:r>
        <w:r w:rsidR="000A3A09" w:rsidRPr="0059701B">
          <w:rPr>
            <w:rStyle w:val="Hyperlink"/>
            <w:noProof/>
          </w:rPr>
          <w:t>Design Phase</w:t>
        </w:r>
        <w:r w:rsidR="000A3A09">
          <w:rPr>
            <w:noProof/>
            <w:webHidden/>
          </w:rPr>
          <w:tab/>
        </w:r>
        <w:r w:rsidR="000A3A09">
          <w:rPr>
            <w:noProof/>
            <w:webHidden/>
          </w:rPr>
          <w:fldChar w:fldCharType="begin"/>
        </w:r>
        <w:r w:rsidR="000A3A09">
          <w:rPr>
            <w:noProof/>
            <w:webHidden/>
          </w:rPr>
          <w:instrText xml:space="preserve"> PAGEREF _Toc44514401 \h </w:instrText>
        </w:r>
        <w:r w:rsidR="000A3A09">
          <w:rPr>
            <w:noProof/>
            <w:webHidden/>
          </w:rPr>
        </w:r>
        <w:r w:rsidR="000A3A09">
          <w:rPr>
            <w:noProof/>
            <w:webHidden/>
          </w:rPr>
          <w:fldChar w:fldCharType="separate"/>
        </w:r>
        <w:r w:rsidR="000A3A09">
          <w:rPr>
            <w:noProof/>
            <w:webHidden/>
          </w:rPr>
          <w:t>3</w:t>
        </w:r>
        <w:r w:rsidR="000A3A09">
          <w:rPr>
            <w:noProof/>
            <w:webHidden/>
          </w:rPr>
          <w:fldChar w:fldCharType="end"/>
        </w:r>
      </w:hyperlink>
    </w:p>
    <w:p w14:paraId="0B17E877" w14:textId="7C89FAF2" w:rsidR="000A3A09" w:rsidRDefault="00B91F80">
      <w:pPr>
        <w:pStyle w:val="TOC2"/>
        <w:tabs>
          <w:tab w:val="left" w:pos="1440"/>
        </w:tabs>
        <w:rPr>
          <w:rFonts w:asciiTheme="minorHAnsi" w:eastAsiaTheme="minorEastAsia" w:hAnsiTheme="minorHAnsi"/>
          <w:noProof/>
          <w:sz w:val="22"/>
        </w:rPr>
      </w:pPr>
      <w:hyperlink w:anchor="_Toc44514402" w:history="1">
        <w:r w:rsidR="000A3A09" w:rsidRPr="0059701B">
          <w:rPr>
            <w:rStyle w:val="Hyperlink"/>
            <w:noProof/>
          </w:rPr>
          <w:t>3.2</w:t>
        </w:r>
        <w:r w:rsidR="000A3A09">
          <w:rPr>
            <w:rFonts w:asciiTheme="minorHAnsi" w:eastAsiaTheme="minorEastAsia" w:hAnsiTheme="minorHAnsi"/>
            <w:noProof/>
            <w:sz w:val="22"/>
          </w:rPr>
          <w:tab/>
        </w:r>
        <w:r w:rsidR="000A3A09" w:rsidRPr="0059701B">
          <w:rPr>
            <w:rStyle w:val="Hyperlink"/>
            <w:noProof/>
          </w:rPr>
          <w:t>Construction Phase</w:t>
        </w:r>
        <w:r w:rsidR="000A3A09">
          <w:rPr>
            <w:noProof/>
            <w:webHidden/>
          </w:rPr>
          <w:tab/>
        </w:r>
        <w:r w:rsidR="000A3A09">
          <w:rPr>
            <w:noProof/>
            <w:webHidden/>
          </w:rPr>
          <w:fldChar w:fldCharType="begin"/>
        </w:r>
        <w:r w:rsidR="000A3A09">
          <w:rPr>
            <w:noProof/>
            <w:webHidden/>
          </w:rPr>
          <w:instrText xml:space="preserve"> PAGEREF _Toc44514402 \h </w:instrText>
        </w:r>
        <w:r w:rsidR="000A3A09">
          <w:rPr>
            <w:noProof/>
            <w:webHidden/>
          </w:rPr>
        </w:r>
        <w:r w:rsidR="000A3A09">
          <w:rPr>
            <w:noProof/>
            <w:webHidden/>
          </w:rPr>
          <w:fldChar w:fldCharType="separate"/>
        </w:r>
        <w:r w:rsidR="000A3A09">
          <w:rPr>
            <w:noProof/>
            <w:webHidden/>
          </w:rPr>
          <w:t>3</w:t>
        </w:r>
        <w:r w:rsidR="000A3A09">
          <w:rPr>
            <w:noProof/>
            <w:webHidden/>
          </w:rPr>
          <w:fldChar w:fldCharType="end"/>
        </w:r>
      </w:hyperlink>
    </w:p>
    <w:p w14:paraId="2F3DCA6A" w14:textId="4FB6C140" w:rsidR="000A3A09" w:rsidRDefault="00B91F80">
      <w:pPr>
        <w:pStyle w:val="TOC2"/>
        <w:tabs>
          <w:tab w:val="left" w:pos="1440"/>
        </w:tabs>
        <w:rPr>
          <w:rFonts w:asciiTheme="minorHAnsi" w:eastAsiaTheme="minorEastAsia" w:hAnsiTheme="minorHAnsi"/>
          <w:noProof/>
          <w:sz w:val="22"/>
        </w:rPr>
      </w:pPr>
      <w:hyperlink w:anchor="_Toc44514403" w:history="1">
        <w:r w:rsidR="000A3A09" w:rsidRPr="0059701B">
          <w:rPr>
            <w:rStyle w:val="Hyperlink"/>
            <w:noProof/>
          </w:rPr>
          <w:t>3.3</w:t>
        </w:r>
        <w:r w:rsidR="000A3A09">
          <w:rPr>
            <w:rFonts w:asciiTheme="minorHAnsi" w:eastAsiaTheme="minorEastAsia" w:hAnsiTheme="minorHAnsi"/>
            <w:noProof/>
            <w:sz w:val="22"/>
          </w:rPr>
          <w:tab/>
        </w:r>
        <w:r w:rsidR="000A3A09" w:rsidRPr="0059701B">
          <w:rPr>
            <w:rStyle w:val="Hyperlink"/>
            <w:noProof/>
          </w:rPr>
          <w:t>Operational Phase</w:t>
        </w:r>
        <w:r w:rsidR="000A3A09">
          <w:rPr>
            <w:noProof/>
            <w:webHidden/>
          </w:rPr>
          <w:tab/>
        </w:r>
        <w:r w:rsidR="000A3A09">
          <w:rPr>
            <w:noProof/>
            <w:webHidden/>
          </w:rPr>
          <w:fldChar w:fldCharType="begin"/>
        </w:r>
        <w:r w:rsidR="000A3A09">
          <w:rPr>
            <w:noProof/>
            <w:webHidden/>
          </w:rPr>
          <w:instrText xml:space="preserve"> PAGEREF _Toc44514403 \h </w:instrText>
        </w:r>
        <w:r w:rsidR="000A3A09">
          <w:rPr>
            <w:noProof/>
            <w:webHidden/>
          </w:rPr>
        </w:r>
        <w:r w:rsidR="000A3A09">
          <w:rPr>
            <w:noProof/>
            <w:webHidden/>
          </w:rPr>
          <w:fldChar w:fldCharType="separate"/>
        </w:r>
        <w:r w:rsidR="000A3A09">
          <w:rPr>
            <w:noProof/>
            <w:webHidden/>
          </w:rPr>
          <w:t>3</w:t>
        </w:r>
        <w:r w:rsidR="000A3A09">
          <w:rPr>
            <w:noProof/>
            <w:webHidden/>
          </w:rPr>
          <w:fldChar w:fldCharType="end"/>
        </w:r>
      </w:hyperlink>
    </w:p>
    <w:p w14:paraId="5665C54E" w14:textId="708B0C49" w:rsidR="00E95D8D" w:rsidRDefault="00FB075B" w:rsidP="00FB075B">
      <w:pPr>
        <w:pStyle w:val="BodyText"/>
      </w:pPr>
      <w:r>
        <w:fldChar w:fldCharType="end"/>
      </w:r>
    </w:p>
    <w:p w14:paraId="194F1D20" w14:textId="77777777" w:rsidR="00E95D8D" w:rsidRPr="00C2467F" w:rsidRDefault="00E95D8D" w:rsidP="00C2467F">
      <w:pPr>
        <w:keepNext/>
        <w:rPr>
          <w:b/>
        </w:rPr>
      </w:pPr>
      <w:r w:rsidRPr="00C2467F">
        <w:rPr>
          <w:b/>
        </w:rPr>
        <w:t>Table</w:t>
      </w:r>
    </w:p>
    <w:p w14:paraId="0B1D1BA9" w14:textId="77777777" w:rsidR="00E95D8D" w:rsidRDefault="00621B24" w:rsidP="00D7104D">
      <w:pPr>
        <w:pStyle w:val="TOC4"/>
      </w:pPr>
      <w:r>
        <w:t>1</w:t>
      </w:r>
      <w:r>
        <w:tab/>
        <w:t>Applicable Project Phases for Implementation of Project Mitigation</w:t>
      </w:r>
      <w:r>
        <w:tab/>
      </w:r>
      <w:r w:rsidR="00D7104D">
        <w:t>3</w:t>
      </w:r>
    </w:p>
    <w:p w14:paraId="76BADD5C" w14:textId="77777777" w:rsidR="00E95D8D" w:rsidRPr="00C2467F" w:rsidRDefault="00E95D8D" w:rsidP="00C2467F">
      <w:pPr>
        <w:keepNext/>
        <w:rPr>
          <w:b/>
        </w:rPr>
      </w:pPr>
      <w:r w:rsidRPr="00C2467F">
        <w:rPr>
          <w:b/>
        </w:rPr>
        <w:t>Appendi</w:t>
      </w:r>
      <w:r w:rsidR="00E01B2C" w:rsidRPr="00C2467F">
        <w:rPr>
          <w:b/>
        </w:rPr>
        <w:t>ces</w:t>
      </w:r>
    </w:p>
    <w:p w14:paraId="79CB10BF" w14:textId="77777777" w:rsidR="00E95D8D" w:rsidRDefault="003E3162" w:rsidP="003E384D">
      <w:pPr>
        <w:tabs>
          <w:tab w:val="left" w:pos="720"/>
          <w:tab w:val="right" w:leader="dot" w:pos="9360"/>
        </w:tabs>
        <w:spacing w:before="240"/>
        <w:ind w:left="360"/>
      </w:pPr>
      <w:r>
        <w:t>A</w:t>
      </w:r>
      <w:r>
        <w:tab/>
      </w:r>
      <w:r w:rsidR="00C41D66">
        <w:t>Mitigation Measure Implementation Plan</w:t>
      </w:r>
    </w:p>
    <w:p w14:paraId="7E4E792D" w14:textId="77777777" w:rsidR="003E3162" w:rsidRDefault="003E3162" w:rsidP="003E384D">
      <w:pPr>
        <w:tabs>
          <w:tab w:val="left" w:pos="720"/>
          <w:tab w:val="right" w:leader="dot" w:pos="9360"/>
        </w:tabs>
        <w:ind w:left="360"/>
      </w:pPr>
      <w:r>
        <w:t>B</w:t>
      </w:r>
      <w:r>
        <w:tab/>
        <w:t xml:space="preserve">Mitigation Monitoring </w:t>
      </w:r>
      <w:r w:rsidR="00E01B2C">
        <w:t xml:space="preserve">and Reporting </w:t>
      </w:r>
      <w:r>
        <w:t>Program Reporting Form</w:t>
      </w:r>
    </w:p>
    <w:p w14:paraId="238BB50D" w14:textId="77777777" w:rsidR="00E95D8D" w:rsidRDefault="00E95D8D" w:rsidP="003E384D"/>
    <w:p w14:paraId="41AD7762" w14:textId="77777777" w:rsidR="00321CF2" w:rsidRDefault="00321CF2">
      <w:r>
        <w:br w:type="page"/>
      </w:r>
    </w:p>
    <w:p w14:paraId="36C9C544" w14:textId="77777777" w:rsidR="00E95D8D" w:rsidRDefault="00321CF2" w:rsidP="00F27A24">
      <w:pPr>
        <w:pStyle w:val="BodyText"/>
      </w:pPr>
      <w:r>
        <w:lastRenderedPageBreak/>
        <w:t>This page intentionally left blank.</w:t>
      </w:r>
    </w:p>
    <w:p w14:paraId="75A1934C" w14:textId="77777777" w:rsidR="00E95D8D" w:rsidRDefault="00E95D8D" w:rsidP="00F27A24">
      <w:pPr>
        <w:pStyle w:val="BodyText"/>
      </w:pPr>
    </w:p>
    <w:p w14:paraId="529CC365" w14:textId="77777777" w:rsidR="00966971" w:rsidRDefault="00966971" w:rsidP="00F27A24">
      <w:pPr>
        <w:pStyle w:val="BodyText"/>
        <w:sectPr w:rsidR="00966971" w:rsidSect="0023438F">
          <w:headerReference w:type="default" r:id="rId12"/>
          <w:footerReference w:type="default" r:id="rId13"/>
          <w:type w:val="oddPage"/>
          <w:pgSz w:w="12240" w:h="15840" w:code="1"/>
          <w:pgMar w:top="1080" w:right="1080" w:bottom="1080" w:left="1080" w:header="576" w:footer="576" w:gutter="0"/>
          <w:pgNumType w:fmt="lowerRoman" w:start="1"/>
          <w:cols w:space="720"/>
          <w:docGrid w:linePitch="360"/>
        </w:sectPr>
      </w:pPr>
    </w:p>
    <w:p w14:paraId="6300CC09" w14:textId="22C467C9" w:rsidR="00F74397" w:rsidRDefault="003524E7" w:rsidP="003E384D">
      <w:pPr>
        <w:pStyle w:val="Heading1"/>
      </w:pPr>
      <w:bookmarkStart w:id="2" w:name="_Toc44514398"/>
      <w:r>
        <w:lastRenderedPageBreak/>
        <w:t>Introduction</w:t>
      </w:r>
      <w:bookmarkEnd w:id="2"/>
    </w:p>
    <w:p w14:paraId="30A06703" w14:textId="77777777" w:rsidR="009E75B2" w:rsidRDefault="009E75B2" w:rsidP="009E75B2">
      <w:pPr>
        <w:pStyle w:val="BodyText"/>
      </w:pPr>
      <w:r>
        <w:t>The California Environmental Quality Act (CEQA) requires public agencies to adopt a mitigation reporting or monitoring program for all projects for which an environmental impact report has been prepared (Public Resources Code, Section 21081.6; State CEQA Guidelines, Section 15091). This is intended to ensure the implementation of all mitigation measures adopted through the CEQA process.  Specifically, Section 21081.6(a)(1) of the Public Resources Code requires a lead or responsible agency to “… adopt a reporting or monitoring program for changes made to the project or conditions of project approval, adopted to mitigate or avoid significant effects on the environment.”</w:t>
      </w:r>
    </w:p>
    <w:p w14:paraId="149CAD97" w14:textId="02B968BC" w:rsidR="009E75B2" w:rsidRDefault="009E75B2" w:rsidP="009E75B2">
      <w:pPr>
        <w:pStyle w:val="BodyText"/>
      </w:pPr>
      <w:r>
        <w:t xml:space="preserve">The California Department of General Services (DGS) </w:t>
      </w:r>
      <w:r w:rsidR="004120EF">
        <w:t>proposes</w:t>
      </w:r>
      <w:r>
        <w:t xml:space="preserve"> </w:t>
      </w:r>
      <w:r w:rsidR="00431A61" w:rsidRPr="00431A61">
        <w:t>a comprehensive tear-down</w:t>
      </w:r>
      <w:r w:rsidR="00431A61">
        <w:t xml:space="preserve"> of the Resources Building located at</w:t>
      </w:r>
      <w:r w:rsidR="00431A61" w:rsidRPr="00431A61">
        <w:t xml:space="preserve"> 1416 9th Street, in downtown Sacramento, leaving the building’s steel frame, then reinforcement/rebuild matching the current footprint, mass, and height.</w:t>
      </w:r>
      <w:r>
        <w:t xml:space="preserve"> </w:t>
      </w:r>
      <w:r w:rsidR="00431A61">
        <w:t>T</w:t>
      </w:r>
      <w:r w:rsidR="00431A61" w:rsidRPr="00431A61">
        <w:t>he project site encompasses approximately three quarters of the block bounded by N Street on the north, 9th Street on the east, O Street on the south, and 8th Street on the west. The building covers most of the southern half of the block, south of Neighbors Alley. The northeastern portion of the block, which is occupied by trees and bicycle lockers, is included in the project site as is Neighbors Alley; however, the northwestern portion, which supports the Leland Stanford Mansion State Historic Park, is not part of the project and are not included in the project site.</w:t>
      </w:r>
      <w:r w:rsidR="004120EF" w:rsidRPr="004120EF">
        <w:t xml:space="preserve"> The goal of the project is to protect the health and safety of the Resources Building occupants and to extend the useful life and viability of the building by correcting the fire/life safety deficiencies and completely upgrading all infrastructure systems. The project </w:t>
      </w:r>
      <w:r w:rsidR="004120EF">
        <w:t>will</w:t>
      </w:r>
      <w:r w:rsidR="004120EF" w:rsidRPr="004120EF">
        <w:t xml:space="preserve"> address code-required improvements, including seismic upgrade, installation of a building-wide fire sprinkler system, reconstruction of three 17-story exit stair towers, and replacement of asbestos-containing fireproofing. Antiquated mechanical, plumbing, electrical, security, and telecommunication systems </w:t>
      </w:r>
      <w:r w:rsidR="004120EF">
        <w:t>will</w:t>
      </w:r>
      <w:r w:rsidR="004120EF" w:rsidRPr="004120EF">
        <w:t xml:space="preserve"> be replaced. The project </w:t>
      </w:r>
      <w:r w:rsidR="004120EF">
        <w:t>will</w:t>
      </w:r>
      <w:r w:rsidR="004120EF" w:rsidRPr="004120EF">
        <w:t xml:space="preserve"> make the building safe while honoring the building's historic qualities. The project goal is to achieve Zero Net Energy and Leadership in Energy and Environmental Design (LEED) Silver certification.</w:t>
      </w:r>
    </w:p>
    <w:p w14:paraId="59BC48FA" w14:textId="3BB579C5" w:rsidR="009E75B2" w:rsidRPr="00FA4342" w:rsidRDefault="009E75B2" w:rsidP="009E75B2">
      <w:pPr>
        <w:pStyle w:val="BodyText"/>
      </w:pPr>
      <w:r>
        <w:t>DGS is the lead agency for this project under CEQA. A Final Environmental Impact Report (F</w:t>
      </w:r>
      <w:r w:rsidR="00D00E85">
        <w:t xml:space="preserve">inal </w:t>
      </w:r>
      <w:r>
        <w:t>EIR) for the project was certified</w:t>
      </w:r>
      <w:r w:rsidR="00803B63">
        <w:t xml:space="preserve">; Findings of Fact, a Statement of </w:t>
      </w:r>
      <w:r w:rsidR="00803B63" w:rsidRPr="006E3505">
        <w:t>Overriding Considerations, and this mitigation monitoring and reporting program (MMRP) were adopted; and the project was approved</w:t>
      </w:r>
      <w:r w:rsidRPr="006E3505">
        <w:t xml:space="preserve"> o</w:t>
      </w:r>
      <w:r w:rsidRPr="00744614">
        <w:t xml:space="preserve">n </w:t>
      </w:r>
      <w:r w:rsidR="00C3158B">
        <w:t>November 30,</w:t>
      </w:r>
      <w:r w:rsidR="004120EF" w:rsidRPr="00744614">
        <w:t xml:space="preserve"> 2020</w:t>
      </w:r>
      <w:r w:rsidRPr="00744614">
        <w:t xml:space="preserve">, by the </w:t>
      </w:r>
      <w:r w:rsidR="00C3158B">
        <w:t xml:space="preserve">Deputy </w:t>
      </w:r>
      <w:r w:rsidRPr="00744614">
        <w:t xml:space="preserve">Director of DGS. DGS filed a Notice of Determination with the State Clearinghouse on </w:t>
      </w:r>
      <w:r w:rsidR="00C3158B">
        <w:t>December 1,</w:t>
      </w:r>
      <w:r w:rsidR="004120EF" w:rsidRPr="00744614">
        <w:t xml:space="preserve"> 2020</w:t>
      </w:r>
      <w:r w:rsidRPr="00744614">
        <w:t>.</w:t>
      </w:r>
    </w:p>
    <w:p w14:paraId="274897D5" w14:textId="7B76DF76" w:rsidR="003524E7" w:rsidRDefault="009E75B2" w:rsidP="009E75B2">
      <w:pPr>
        <w:pStyle w:val="BodyText"/>
      </w:pPr>
      <w:r>
        <w:t>This MMRP includes all mitigation measures adopted in the F</w:t>
      </w:r>
      <w:r w:rsidR="00803B63">
        <w:t xml:space="preserve">inal </w:t>
      </w:r>
      <w:r>
        <w:t>EIR.</w:t>
      </w:r>
    </w:p>
    <w:p w14:paraId="1A67AE7A" w14:textId="77777777" w:rsidR="003524E7" w:rsidRDefault="003524E7">
      <w:r>
        <w:br w:type="page"/>
      </w:r>
    </w:p>
    <w:p w14:paraId="26F58745" w14:textId="7F912237" w:rsidR="0065059A" w:rsidRDefault="003524E7" w:rsidP="003E384D">
      <w:pPr>
        <w:pStyle w:val="Heading1"/>
      </w:pPr>
      <w:bookmarkStart w:id="3" w:name="_Toc44514399"/>
      <w:r>
        <w:lastRenderedPageBreak/>
        <w:t>Program Management</w:t>
      </w:r>
      <w:bookmarkEnd w:id="3"/>
    </w:p>
    <w:p w14:paraId="34532115" w14:textId="055F991C" w:rsidR="00383A5E" w:rsidRDefault="0065059A" w:rsidP="00D7290A">
      <w:pPr>
        <w:pStyle w:val="BodyText"/>
      </w:pPr>
      <w:r>
        <w:t>The MM</w:t>
      </w:r>
      <w:r w:rsidR="005D1F2A">
        <w:t>R</w:t>
      </w:r>
      <w:r>
        <w:t xml:space="preserve">P for the </w:t>
      </w:r>
      <w:r w:rsidR="004120EF">
        <w:t>Resources</w:t>
      </w:r>
      <w:r w:rsidR="003B5206">
        <w:t xml:space="preserve"> Building </w:t>
      </w:r>
      <w:r w:rsidR="004120EF">
        <w:t xml:space="preserve">Renovation </w:t>
      </w:r>
      <w:r w:rsidR="003B5206">
        <w:t>Project</w:t>
      </w:r>
      <w:r>
        <w:t xml:space="preserve"> will be in place through all phases of the project including design, construction, and operation. </w:t>
      </w:r>
      <w:r w:rsidR="00383A5E">
        <w:t>As lead agenc</w:t>
      </w:r>
      <w:r w:rsidR="001C1D3F">
        <w:t>y</w:t>
      </w:r>
      <w:r w:rsidR="00383A5E">
        <w:t xml:space="preserve"> under CEQA, DGS </w:t>
      </w:r>
      <w:r w:rsidR="001C1D3F">
        <w:t>is</w:t>
      </w:r>
      <w:r w:rsidR="00383A5E">
        <w:t xml:space="preserve"> responsible for the overall implementation and management of the </w:t>
      </w:r>
      <w:r w:rsidR="005D1F2A">
        <w:t>MMRP</w:t>
      </w:r>
      <w:r w:rsidR="001C1D3F">
        <w:t>, including</w:t>
      </w:r>
      <w:r w:rsidR="00803B63">
        <w:t xml:space="preserve"> those measures applicable to</w:t>
      </w:r>
      <w:r w:rsidR="00383A5E">
        <w:t xml:space="preserve"> the project design and construction phases of work</w:t>
      </w:r>
      <w:r w:rsidR="001C1D3F">
        <w:t xml:space="preserve">, and </w:t>
      </w:r>
      <w:r w:rsidR="00383A5E">
        <w:t>the long-term operation and maintenance of the project.</w:t>
      </w:r>
    </w:p>
    <w:p w14:paraId="7428F340" w14:textId="77777777" w:rsidR="0065059A" w:rsidRDefault="00B65406" w:rsidP="00D7290A">
      <w:pPr>
        <w:pStyle w:val="BodyText"/>
      </w:pPr>
      <w:r>
        <w:t xml:space="preserve">DGS </w:t>
      </w:r>
      <w:r w:rsidR="00B14BAF">
        <w:t>is</w:t>
      </w:r>
      <w:r w:rsidR="00306404">
        <w:t xml:space="preserve"> </w:t>
      </w:r>
      <w:r w:rsidR="0065059A">
        <w:t xml:space="preserve">responsible for ensuring that the following procedures </w:t>
      </w:r>
      <w:r w:rsidR="00306404">
        <w:t xml:space="preserve">and measures </w:t>
      </w:r>
      <w:r w:rsidR="0065059A">
        <w:t>are implemented</w:t>
      </w:r>
      <w:r w:rsidR="004D06E7">
        <w:t xml:space="preserve"> by the appropriate entities</w:t>
      </w:r>
      <w:r w:rsidR="00306404">
        <w:t xml:space="preserve">. Where noted, DGS shall include appropriate mitigation </w:t>
      </w:r>
      <w:r w:rsidR="00A55782">
        <w:t xml:space="preserve">measures or conditions in </w:t>
      </w:r>
      <w:r w:rsidR="00306404">
        <w:t>contra</w:t>
      </w:r>
      <w:r w:rsidR="008B4877">
        <w:t xml:space="preserve">cts </w:t>
      </w:r>
      <w:r w:rsidR="00803B63">
        <w:t>to which the</w:t>
      </w:r>
      <w:r w:rsidR="008B4877">
        <w:t xml:space="preserve"> agency</w:t>
      </w:r>
      <w:r w:rsidR="00803B63">
        <w:t xml:space="preserve"> is party</w:t>
      </w:r>
      <w:r w:rsidR="00306404">
        <w:t>.</w:t>
      </w:r>
    </w:p>
    <w:p w14:paraId="6208C92C" w14:textId="77777777" w:rsidR="0065059A" w:rsidRDefault="003014EA" w:rsidP="00D7290A">
      <w:pPr>
        <w:pStyle w:val="BodyText"/>
        <w:ind w:left="720" w:hanging="360"/>
      </w:pPr>
      <w:r>
        <w:t>1.</w:t>
      </w:r>
      <w:r>
        <w:tab/>
      </w:r>
      <w:r w:rsidR="005B215D">
        <w:t xml:space="preserve">An implementation plan has been prepared for each </w:t>
      </w:r>
      <w:r w:rsidR="00306404">
        <w:t>mitigation</w:t>
      </w:r>
      <w:r w:rsidR="009121BA">
        <w:t xml:space="preserve"> measure</w:t>
      </w:r>
      <w:r w:rsidR="00306404">
        <w:t xml:space="preserve"> </w:t>
      </w:r>
      <w:r w:rsidR="005B215D">
        <w:t>that identifies the responsible party for implementation; the timing of compliance, including the applicable project</w:t>
      </w:r>
      <w:r w:rsidR="005A1FC1">
        <w:t xml:space="preserve"> phase</w:t>
      </w:r>
      <w:r w:rsidR="00BD6096">
        <w:t>(s)</w:t>
      </w:r>
      <w:r w:rsidR="005A1FC1">
        <w:t xml:space="preserve"> and monitoring frequency; </w:t>
      </w:r>
      <w:r w:rsidR="00056319">
        <w:t>and specific details about compliance</w:t>
      </w:r>
      <w:r w:rsidR="006D22D0">
        <w:t xml:space="preserve"> verification</w:t>
      </w:r>
      <w:r w:rsidR="00056319">
        <w:t>. Th</w:t>
      </w:r>
      <w:r w:rsidR="006D22D0">
        <w:t>e</w:t>
      </w:r>
      <w:r w:rsidR="00056319">
        <w:t xml:space="preserve"> mitigation measure implementation plan is</w:t>
      </w:r>
      <w:r w:rsidR="00306404">
        <w:t xml:space="preserve"> attached </w:t>
      </w:r>
      <w:r w:rsidR="00056319">
        <w:t>as Appendix A</w:t>
      </w:r>
      <w:r w:rsidR="00F00C7F">
        <w:t xml:space="preserve"> of th</w:t>
      </w:r>
      <w:r w:rsidR="004D06E7">
        <w:t>is</w:t>
      </w:r>
      <w:r w:rsidR="00F00C7F">
        <w:t xml:space="preserve"> MMRP</w:t>
      </w:r>
      <w:r w:rsidR="003B5206">
        <w:t xml:space="preserve">. </w:t>
      </w:r>
      <w:r w:rsidR="00306404">
        <w:t>A</w:t>
      </w:r>
      <w:r w:rsidR="0065059A">
        <w:t xml:space="preserve"> </w:t>
      </w:r>
      <w:r w:rsidR="005D1F2A">
        <w:t>MMRP</w:t>
      </w:r>
      <w:r w:rsidR="0065059A">
        <w:t xml:space="preserve"> Reporting Form will be prepared for</w:t>
      </w:r>
      <w:r w:rsidR="00306404">
        <w:t xml:space="preserve"> each </w:t>
      </w:r>
      <w:r w:rsidR="00F67A73">
        <w:t>mitigation measure</w:t>
      </w:r>
      <w:r w:rsidR="0065059A">
        <w:t>.</w:t>
      </w:r>
      <w:r w:rsidR="00023DFD">
        <w:t xml:space="preserve"> A sample form is </w:t>
      </w:r>
      <w:r w:rsidR="00CC1057">
        <w:t>attached</w:t>
      </w:r>
      <w:r w:rsidR="00023DFD">
        <w:t xml:space="preserve"> as Appendix B.</w:t>
      </w:r>
    </w:p>
    <w:p w14:paraId="061A7E9F" w14:textId="77777777" w:rsidR="0065059A" w:rsidRDefault="003014EA" w:rsidP="00D7290A">
      <w:pPr>
        <w:pStyle w:val="BodyText"/>
        <w:ind w:left="720" w:hanging="360"/>
      </w:pPr>
      <w:r>
        <w:t>2.</w:t>
      </w:r>
      <w:r>
        <w:tab/>
      </w:r>
      <w:r w:rsidR="00306404">
        <w:t>A qualified</w:t>
      </w:r>
      <w:r w:rsidR="0065059A">
        <w:t xml:space="preserve"> specialist</w:t>
      </w:r>
      <w:r w:rsidR="00306404">
        <w:t>(</w:t>
      </w:r>
      <w:r w:rsidR="0065059A">
        <w:t>s</w:t>
      </w:r>
      <w:r w:rsidR="00306404">
        <w:t>)</w:t>
      </w:r>
      <w:r w:rsidR="0065059A">
        <w:t xml:space="preserve"> will perform or monitor mitigation activities</w:t>
      </w:r>
      <w:r w:rsidR="00383A5E">
        <w:t xml:space="preserve"> requiring particular expertise or professional licenses and certifications</w:t>
      </w:r>
      <w:r w:rsidR="0065059A">
        <w:t>.</w:t>
      </w:r>
    </w:p>
    <w:p w14:paraId="417840E0" w14:textId="345F5EE6" w:rsidR="0065059A" w:rsidRPr="006815B3" w:rsidRDefault="00383A5E" w:rsidP="00D7290A">
      <w:pPr>
        <w:pStyle w:val="BodyText"/>
        <w:ind w:left="720" w:hanging="360"/>
      </w:pPr>
      <w:r>
        <w:t>3.</w:t>
      </w:r>
      <w:r>
        <w:tab/>
        <w:t>Mitigation measur</w:t>
      </w:r>
      <w:r w:rsidR="0065059A">
        <w:t xml:space="preserve">es will be </w:t>
      </w:r>
      <w:r w:rsidR="00306404">
        <w:t xml:space="preserve">included </w:t>
      </w:r>
      <w:r w:rsidR="0065059A">
        <w:t xml:space="preserve">as </w:t>
      </w:r>
      <w:r w:rsidR="0065059A" w:rsidRPr="006815B3">
        <w:t xml:space="preserve">appropriate in applicable </w:t>
      </w:r>
      <w:r w:rsidRPr="006815B3">
        <w:t>design-build</w:t>
      </w:r>
      <w:r w:rsidR="0065059A" w:rsidRPr="006815B3">
        <w:t xml:space="preserve"> </w:t>
      </w:r>
      <w:r w:rsidR="00EE2C1B">
        <w:t xml:space="preserve">and construction </w:t>
      </w:r>
      <w:r w:rsidR="0065059A" w:rsidRPr="006815B3">
        <w:t>bid packages.</w:t>
      </w:r>
    </w:p>
    <w:p w14:paraId="3D5DA42C" w14:textId="77777777" w:rsidR="00604A10" w:rsidRPr="006815B3" w:rsidRDefault="0065059A" w:rsidP="00D7290A">
      <w:pPr>
        <w:pStyle w:val="BodyText"/>
        <w:ind w:left="720" w:hanging="360"/>
      </w:pPr>
      <w:r w:rsidRPr="006815B3">
        <w:t>4.</w:t>
      </w:r>
      <w:r w:rsidRPr="006815B3">
        <w:tab/>
        <w:t xml:space="preserve">The </w:t>
      </w:r>
      <w:r w:rsidR="005D1F2A" w:rsidRPr="006815B3">
        <w:t>MMRP</w:t>
      </w:r>
      <w:r w:rsidRPr="006815B3">
        <w:t xml:space="preserve"> Reporting Forms will b</w:t>
      </w:r>
      <w:r w:rsidR="00383A5E" w:rsidRPr="006815B3">
        <w:t xml:space="preserve">e distributed to </w:t>
      </w:r>
      <w:r w:rsidRPr="006815B3">
        <w:t xml:space="preserve">appropriate parties so that specific actions can be developed to carry out the necessary mitigation.  </w:t>
      </w:r>
    </w:p>
    <w:p w14:paraId="4C6FFACF" w14:textId="77777777" w:rsidR="0065059A" w:rsidRDefault="0065059A" w:rsidP="00D7290A">
      <w:pPr>
        <w:pStyle w:val="BodyText"/>
        <w:ind w:left="720" w:hanging="360"/>
      </w:pPr>
      <w:r w:rsidRPr="006815B3">
        <w:t>5.</w:t>
      </w:r>
      <w:r w:rsidRPr="006815B3">
        <w:tab/>
        <w:t xml:space="preserve">The </w:t>
      </w:r>
      <w:r w:rsidR="00604A10" w:rsidRPr="006815B3">
        <w:t>DGS Director</w:t>
      </w:r>
      <w:r w:rsidR="00BF0C2D" w:rsidRPr="006815B3">
        <w:t xml:space="preserve"> </w:t>
      </w:r>
      <w:r w:rsidRPr="006815B3">
        <w:t>or an assignee will approve by signature</w:t>
      </w:r>
      <w:r>
        <w:t xml:space="preserve"> and date the completion of each item identified on the </w:t>
      </w:r>
      <w:r w:rsidR="005D1F2A">
        <w:t>MMRP</w:t>
      </w:r>
      <w:r>
        <w:t xml:space="preserve"> Reporting Form.</w:t>
      </w:r>
    </w:p>
    <w:p w14:paraId="7EF5B455" w14:textId="77777777" w:rsidR="0065059A" w:rsidRDefault="0065059A" w:rsidP="00D7290A">
      <w:pPr>
        <w:pStyle w:val="BodyText"/>
        <w:ind w:left="720" w:hanging="360"/>
      </w:pPr>
      <w:r>
        <w:t>7.</w:t>
      </w:r>
      <w:r>
        <w:tab/>
        <w:t xml:space="preserve">All </w:t>
      </w:r>
      <w:r w:rsidR="005D1F2A">
        <w:t>MMRP</w:t>
      </w:r>
      <w:r>
        <w:t xml:space="preserve"> Reporting Forms for an impact issue requiring no further monitoring will be signed off as completed by the </w:t>
      </w:r>
      <w:r w:rsidR="00604A10">
        <w:t>DGS Director</w:t>
      </w:r>
      <w:r w:rsidR="00090DE6">
        <w:t xml:space="preserve"> </w:t>
      </w:r>
      <w:r>
        <w:t xml:space="preserve">or an assignee, at the bottom of the </w:t>
      </w:r>
      <w:r w:rsidR="005D1F2A">
        <w:t>MMRP</w:t>
      </w:r>
      <w:r>
        <w:t xml:space="preserve"> Reporting Form.</w:t>
      </w:r>
    </w:p>
    <w:p w14:paraId="3314189E" w14:textId="77777777" w:rsidR="0065059A" w:rsidRDefault="0065059A" w:rsidP="00D7290A">
      <w:pPr>
        <w:pStyle w:val="BodyText"/>
        <w:ind w:left="720" w:hanging="360"/>
      </w:pPr>
      <w:r>
        <w:t>8.</w:t>
      </w:r>
      <w:r>
        <w:tab/>
        <w:t>Unanticipated circumstances requiring the modification or addition of mitig</w:t>
      </w:r>
      <w:r w:rsidR="003B5206">
        <w:t xml:space="preserve">ation measures may arise. </w:t>
      </w:r>
      <w:r>
        <w:t xml:space="preserve">The </w:t>
      </w:r>
      <w:r w:rsidR="00604A10">
        <w:t xml:space="preserve">DGS Director </w:t>
      </w:r>
      <w:r w:rsidR="004D06E7">
        <w:t xml:space="preserve">or an assignee </w:t>
      </w:r>
      <w:r>
        <w:t>will be responsible for approving any such</w:t>
      </w:r>
      <w:r w:rsidR="003B5206">
        <w:t xml:space="preserve"> modifications or additions. </w:t>
      </w:r>
      <w:r w:rsidR="00A55782">
        <w:t>A</w:t>
      </w:r>
      <w:r>
        <w:t xml:space="preserve"> </w:t>
      </w:r>
      <w:r w:rsidR="005D1F2A">
        <w:t>MMRP</w:t>
      </w:r>
      <w:r>
        <w:t xml:space="preserve"> Reporting Form will be completed </w:t>
      </w:r>
      <w:r w:rsidR="00604A10">
        <w:t xml:space="preserve">for any such modifications. </w:t>
      </w:r>
      <w:r>
        <w:t>The completed form will be provided to the appropriate design, construction, or operations personnel</w:t>
      </w:r>
      <w:r w:rsidR="00604A10">
        <w:t xml:space="preserve"> for implementation</w:t>
      </w:r>
      <w:r>
        <w:t>.</w:t>
      </w:r>
    </w:p>
    <w:p w14:paraId="25012311" w14:textId="77777777" w:rsidR="0065059A" w:rsidRDefault="0065059A" w:rsidP="00D7290A">
      <w:pPr>
        <w:pStyle w:val="BodyText"/>
        <w:ind w:left="720" w:hanging="360"/>
      </w:pPr>
      <w:r>
        <w:t>10.</w:t>
      </w:r>
      <w:r>
        <w:tab/>
        <w:t xml:space="preserve">The </w:t>
      </w:r>
      <w:r w:rsidR="00604A10">
        <w:t xml:space="preserve">DGS Director </w:t>
      </w:r>
      <w:r w:rsidR="00090DE6">
        <w:t>has</w:t>
      </w:r>
      <w:r>
        <w:t xml:space="preserve"> the authority t</w:t>
      </w:r>
      <w:r w:rsidR="00146D22">
        <w:t xml:space="preserve">o stop the work of </w:t>
      </w:r>
      <w:r>
        <w:t xml:space="preserve">contractors if compliance with any aspects of the </w:t>
      </w:r>
      <w:r w:rsidR="005D1F2A">
        <w:t>MMRP</w:t>
      </w:r>
      <w:r>
        <w:t xml:space="preserve"> is not occurring after appropriate notifications have been issued.</w:t>
      </w:r>
    </w:p>
    <w:p w14:paraId="37AB0976" w14:textId="77777777" w:rsidR="0065059A" w:rsidRPr="00146D22" w:rsidRDefault="0065059A" w:rsidP="00D7290A">
      <w:pPr>
        <w:pStyle w:val="BodyText"/>
        <w:keepNext/>
      </w:pPr>
      <w:r>
        <w:t xml:space="preserve">All active and completed </w:t>
      </w:r>
      <w:r w:rsidR="005D1F2A">
        <w:t>MMRP</w:t>
      </w:r>
      <w:r>
        <w:t xml:space="preserve"> Reporting Forms will be kept on file </w:t>
      </w:r>
      <w:r w:rsidR="00B65406">
        <w:t>at</w:t>
      </w:r>
      <w:r>
        <w:t xml:space="preserve"> the</w:t>
      </w:r>
      <w:r w:rsidR="00604A10">
        <w:t xml:space="preserve"> DGS headquarters</w:t>
      </w:r>
      <w:r w:rsidR="003B5206">
        <w:t xml:space="preserve">. </w:t>
      </w:r>
      <w:r w:rsidRPr="00146D22">
        <w:t>Forms will be available upon request at the following address:</w:t>
      </w:r>
    </w:p>
    <w:p w14:paraId="3796B5E1" w14:textId="0E9831AA" w:rsidR="003524E7" w:rsidRDefault="0065059A" w:rsidP="00AA1FF3">
      <w:pPr>
        <w:keepNext/>
        <w:ind w:left="2880"/>
      </w:pPr>
      <w:r w:rsidRPr="00146D22">
        <w:t xml:space="preserve">Department of </w:t>
      </w:r>
      <w:r w:rsidR="00604A10" w:rsidRPr="00146D22">
        <w:t>General</w:t>
      </w:r>
      <w:r w:rsidR="00146D22" w:rsidRPr="00146D22">
        <w:t xml:space="preserve"> Services</w:t>
      </w:r>
      <w:r w:rsidR="00966971" w:rsidRPr="00146D22">
        <w:br/>
      </w:r>
      <w:r w:rsidR="00146D22" w:rsidRPr="00146D22">
        <w:t>707 3</w:t>
      </w:r>
      <w:r w:rsidR="00146D22" w:rsidRPr="00146D22">
        <w:rPr>
          <w:vertAlign w:val="superscript"/>
        </w:rPr>
        <w:t>rd</w:t>
      </w:r>
      <w:r w:rsidR="00146D22" w:rsidRPr="00146D22">
        <w:t xml:space="preserve"> Street, </w:t>
      </w:r>
      <w:r w:rsidR="00803B63">
        <w:t>MS-509</w:t>
      </w:r>
      <w:r w:rsidR="00966971" w:rsidRPr="00146D22">
        <w:br/>
      </w:r>
      <w:r w:rsidR="00146D22" w:rsidRPr="00146D22">
        <w:t xml:space="preserve">West </w:t>
      </w:r>
      <w:r w:rsidRPr="00146D22">
        <w:t>Sacramento, California 9</w:t>
      </w:r>
      <w:r w:rsidR="00146D22" w:rsidRPr="00146D22">
        <w:t>5605</w:t>
      </w:r>
      <w:r w:rsidR="00966971" w:rsidRPr="00146D22">
        <w:br/>
      </w:r>
      <w:r w:rsidRPr="00146D22">
        <w:t xml:space="preserve">Contact: </w:t>
      </w:r>
      <w:r w:rsidR="00803B63">
        <w:t>Stephanie Coleman</w:t>
      </w:r>
    </w:p>
    <w:p w14:paraId="7FB5FBF4" w14:textId="77777777" w:rsidR="003524E7" w:rsidRDefault="003524E7">
      <w:r>
        <w:br w:type="page"/>
      </w:r>
    </w:p>
    <w:p w14:paraId="2BCC538E" w14:textId="30BE5128" w:rsidR="002F6BAF" w:rsidRPr="00E01B2C" w:rsidRDefault="003524E7" w:rsidP="00744614">
      <w:pPr>
        <w:pStyle w:val="Heading1"/>
        <w:spacing w:before="320"/>
      </w:pPr>
      <w:bookmarkStart w:id="4" w:name="_Toc44514400"/>
      <w:r>
        <w:lastRenderedPageBreak/>
        <w:t>Program Phases</w:t>
      </w:r>
      <w:bookmarkEnd w:id="4"/>
    </w:p>
    <w:p w14:paraId="58AE27C1" w14:textId="77777777" w:rsidR="002F6BAF" w:rsidRDefault="002F6BAF" w:rsidP="00D7290A">
      <w:pPr>
        <w:pStyle w:val="BodyText"/>
      </w:pPr>
      <w:r>
        <w:t>Th</w:t>
      </w:r>
      <w:r w:rsidR="00B40CDB">
        <w:t>is</w:t>
      </w:r>
      <w:r>
        <w:t xml:space="preserve"> </w:t>
      </w:r>
      <w:r w:rsidR="005D1F2A">
        <w:t>MMRP</w:t>
      </w:r>
      <w:r>
        <w:t xml:space="preserve"> is intended to provide focused yet flexible guidelines for monitoring the implementation of the mitigation measures discussed in the EIR and adopted by </w:t>
      </w:r>
      <w:r w:rsidR="007678B0">
        <w:t>DGS</w:t>
      </w:r>
      <w:r w:rsidR="007C353A">
        <w:t xml:space="preserve">. </w:t>
      </w:r>
      <w:r>
        <w:t>Appendix A lists</w:t>
      </w:r>
      <w:smartTag w:uri="urn:schemas-microsoft-com:office:smarttags" w:element="PersonName">
        <w:r>
          <w:t>,</w:t>
        </w:r>
      </w:smartTag>
      <w:r>
        <w:t xml:space="preserve"> by number</w:t>
      </w:r>
      <w:smartTag w:uri="urn:schemas-microsoft-com:office:smarttags" w:element="PersonName">
        <w:r>
          <w:t>,</w:t>
        </w:r>
      </w:smartTag>
      <w:r>
        <w:t xml:space="preserve"> each mitigation measure adopted for the project. Table 1 correlates each measure by its assigned number to the specific phase of the project (i.e.</w:t>
      </w:r>
      <w:smartTag w:uri="urn:schemas-microsoft-com:office:smarttags" w:element="PersonName">
        <w:r>
          <w:t>,</w:t>
        </w:r>
      </w:smartTag>
      <w:r>
        <w:t xml:space="preserve"> design</w:t>
      </w:r>
      <w:smartTag w:uri="urn:schemas-microsoft-com:office:smarttags" w:element="PersonName">
        <w:r>
          <w:t>,</w:t>
        </w:r>
      </w:smartTag>
      <w:r>
        <w:t xml:space="preserve"> construction</w:t>
      </w:r>
      <w:r w:rsidR="007678B0">
        <w:t>,</w:t>
      </w:r>
      <w:r>
        <w:t xml:space="preserve"> and/or operation)</w:t>
      </w:r>
      <w:r w:rsidR="007C353A">
        <w:t xml:space="preserve"> to which the measure applies. </w:t>
      </w:r>
      <w:r>
        <w:t>A</w:t>
      </w:r>
      <w:r w:rsidR="00803B63">
        <w:t>n</w:t>
      </w:r>
      <w:r>
        <w:t xml:space="preserve"> </w:t>
      </w:r>
      <w:r w:rsidR="005D1F2A">
        <w:t>MMRP</w:t>
      </w:r>
      <w:r>
        <w:t xml:space="preserve"> Reporting Form (Appendix B) will be </w:t>
      </w:r>
      <w:r w:rsidR="00803B63">
        <w:t>completed</w:t>
      </w:r>
      <w:r>
        <w:t xml:space="preserve"> by the </w:t>
      </w:r>
      <w:r w:rsidR="007678B0">
        <w:t>DGS Director</w:t>
      </w:r>
      <w:r>
        <w:t xml:space="preserve"> or an assignee for each mitigation measure identified in Appendix A.</w:t>
      </w:r>
    </w:p>
    <w:p w14:paraId="2C3807A8" w14:textId="77777777" w:rsidR="002F6BAF" w:rsidRPr="00B2704C" w:rsidRDefault="00B2704C" w:rsidP="00744614">
      <w:pPr>
        <w:pStyle w:val="Heading2"/>
        <w:spacing w:before="280"/>
      </w:pPr>
      <w:bookmarkStart w:id="5" w:name="_Toc44514401"/>
      <w:r w:rsidRPr="00B2704C">
        <w:t>Design Phase</w:t>
      </w:r>
      <w:bookmarkEnd w:id="5"/>
    </w:p>
    <w:p w14:paraId="7C8A8B20" w14:textId="77777777" w:rsidR="002F6BAF" w:rsidRPr="00744614" w:rsidRDefault="002F6BAF" w:rsidP="00D7290A">
      <w:pPr>
        <w:pStyle w:val="BodyText"/>
        <w:rPr>
          <w:spacing w:val="-4"/>
        </w:rPr>
      </w:pPr>
      <w:r w:rsidRPr="00744614">
        <w:rPr>
          <w:spacing w:val="-4"/>
        </w:rPr>
        <w:t>The design phase includes preparation of engineering design, architectural design, and construction drawings by project de</w:t>
      </w:r>
      <w:r w:rsidR="007C353A" w:rsidRPr="00744614">
        <w:rPr>
          <w:spacing w:val="-4"/>
        </w:rPr>
        <w:t xml:space="preserve">sign engineers and architects. </w:t>
      </w:r>
      <w:r w:rsidRPr="00744614">
        <w:rPr>
          <w:spacing w:val="-4"/>
        </w:rPr>
        <w:t xml:space="preserve">Bid packages are also compiled for release to prospective construction contractors. Prior to initiation of design phase activities, the measure(s) applicable to each design phase activity are identified by the </w:t>
      </w:r>
      <w:r w:rsidR="007678B0" w:rsidRPr="00744614">
        <w:rPr>
          <w:spacing w:val="-4"/>
        </w:rPr>
        <w:t>DGS</w:t>
      </w:r>
      <w:r w:rsidR="00B65406" w:rsidRPr="00744614">
        <w:rPr>
          <w:spacing w:val="-4"/>
        </w:rPr>
        <w:t xml:space="preserve"> Director</w:t>
      </w:r>
      <w:r w:rsidRPr="00744614">
        <w:rPr>
          <w:spacing w:val="-4"/>
        </w:rPr>
        <w:t xml:space="preserve"> </w:t>
      </w:r>
      <w:r w:rsidR="007678B0" w:rsidRPr="00744614">
        <w:rPr>
          <w:spacing w:val="-4"/>
        </w:rPr>
        <w:t xml:space="preserve">or assignee </w:t>
      </w:r>
      <w:r w:rsidRPr="00744614">
        <w:rPr>
          <w:spacing w:val="-4"/>
        </w:rPr>
        <w:t>and reviewed with the design engineer, architect</w:t>
      </w:r>
      <w:r w:rsidR="00B40CDB" w:rsidRPr="00744614">
        <w:rPr>
          <w:spacing w:val="-4"/>
        </w:rPr>
        <w:t>,</w:t>
      </w:r>
      <w:r w:rsidR="007C353A" w:rsidRPr="00744614">
        <w:rPr>
          <w:spacing w:val="-4"/>
        </w:rPr>
        <w:t xml:space="preserve"> or other responsible parties. </w:t>
      </w:r>
      <w:r w:rsidRPr="00744614">
        <w:rPr>
          <w:spacing w:val="-4"/>
        </w:rPr>
        <w:t xml:space="preserve">If the </w:t>
      </w:r>
      <w:r w:rsidR="007678B0" w:rsidRPr="00744614">
        <w:rPr>
          <w:spacing w:val="-4"/>
        </w:rPr>
        <w:t>DGS</w:t>
      </w:r>
      <w:r w:rsidR="00B65406" w:rsidRPr="00744614">
        <w:rPr>
          <w:spacing w:val="-4"/>
        </w:rPr>
        <w:t xml:space="preserve"> Director</w:t>
      </w:r>
      <w:r w:rsidR="007678B0" w:rsidRPr="00744614">
        <w:rPr>
          <w:spacing w:val="-4"/>
        </w:rPr>
        <w:t xml:space="preserve"> or assignee</w:t>
      </w:r>
      <w:r w:rsidRPr="00744614">
        <w:rPr>
          <w:spacing w:val="-4"/>
        </w:rPr>
        <w:t xml:space="preserve"> determines that there is noncompliance with any of the mitigation measures to be implemented during the design phase, corrective actions are required and a follow-up review is conducted after the design documents are modified in response to the </w:t>
      </w:r>
      <w:r w:rsidR="007678B0" w:rsidRPr="00744614">
        <w:rPr>
          <w:spacing w:val="-4"/>
        </w:rPr>
        <w:t>DGS</w:t>
      </w:r>
      <w:r w:rsidR="00B65406" w:rsidRPr="00744614">
        <w:rPr>
          <w:spacing w:val="-4"/>
        </w:rPr>
        <w:t xml:space="preserve"> </w:t>
      </w:r>
      <w:r w:rsidRPr="00744614">
        <w:rPr>
          <w:spacing w:val="-4"/>
        </w:rPr>
        <w:t>comments. Reporting Forms are completed after each activity is performed.</w:t>
      </w:r>
    </w:p>
    <w:p w14:paraId="6A083552" w14:textId="77777777" w:rsidR="002F6BAF" w:rsidRDefault="00B2704C" w:rsidP="00744614">
      <w:pPr>
        <w:pStyle w:val="Heading2"/>
        <w:spacing w:before="280"/>
      </w:pPr>
      <w:bookmarkStart w:id="6" w:name="_Toc44514402"/>
      <w:r>
        <w:t>Construction Phase</w:t>
      </w:r>
      <w:bookmarkEnd w:id="6"/>
    </w:p>
    <w:p w14:paraId="57F27DCE" w14:textId="77777777" w:rsidR="002F6BAF" w:rsidRPr="00F27A24" w:rsidRDefault="00502AD1" w:rsidP="00D7290A">
      <w:pPr>
        <w:pStyle w:val="BodyText"/>
        <w:rPr>
          <w:spacing w:val="-2"/>
        </w:rPr>
      </w:pPr>
      <w:r w:rsidRPr="00F27A24">
        <w:rPr>
          <w:spacing w:val="-2"/>
        </w:rPr>
        <w:t>A pre-construction meeting will be</w:t>
      </w:r>
      <w:r w:rsidR="002F6BAF" w:rsidRPr="00F27A24">
        <w:rPr>
          <w:spacing w:val="-2"/>
        </w:rPr>
        <w:t xml:space="preserve"> held with each contractor prior to the initiation of any construction activity for which </w:t>
      </w:r>
      <w:r w:rsidRPr="00F27A24">
        <w:rPr>
          <w:spacing w:val="-2"/>
        </w:rPr>
        <w:t>a mitigation measure is required</w:t>
      </w:r>
      <w:r w:rsidR="002F6BAF" w:rsidRPr="00F27A24">
        <w:rPr>
          <w:spacing w:val="-2"/>
        </w:rPr>
        <w:t xml:space="preserve">. The </w:t>
      </w:r>
      <w:r w:rsidRPr="00F27A24">
        <w:rPr>
          <w:spacing w:val="-2"/>
        </w:rPr>
        <w:t>DGS</w:t>
      </w:r>
      <w:r w:rsidR="00B65406" w:rsidRPr="00F27A24">
        <w:rPr>
          <w:spacing w:val="-2"/>
        </w:rPr>
        <w:t xml:space="preserve"> Director</w:t>
      </w:r>
      <w:r w:rsidR="002F6BAF" w:rsidRPr="00F27A24">
        <w:rPr>
          <w:spacing w:val="-2"/>
        </w:rPr>
        <w:t xml:space="preserve"> or </w:t>
      </w:r>
      <w:r w:rsidRPr="00F27A24">
        <w:rPr>
          <w:spacing w:val="-2"/>
        </w:rPr>
        <w:t>ass</w:t>
      </w:r>
      <w:r w:rsidR="002F6BAF" w:rsidRPr="00F27A24">
        <w:rPr>
          <w:spacing w:val="-2"/>
        </w:rPr>
        <w:t xml:space="preserve">ignee </w:t>
      </w:r>
      <w:r w:rsidRPr="00F27A24">
        <w:rPr>
          <w:spacing w:val="-2"/>
        </w:rPr>
        <w:t xml:space="preserve">will </w:t>
      </w:r>
      <w:r w:rsidR="002F6BAF" w:rsidRPr="00F27A24">
        <w:rPr>
          <w:spacing w:val="-2"/>
        </w:rPr>
        <w:t xml:space="preserve">attend the meeting to explain the </w:t>
      </w:r>
      <w:r w:rsidR="005D1F2A" w:rsidRPr="00F27A24">
        <w:rPr>
          <w:spacing w:val="-2"/>
        </w:rPr>
        <w:t>MMRP</w:t>
      </w:r>
      <w:r w:rsidR="002F6BAF" w:rsidRPr="00F27A24">
        <w:rPr>
          <w:spacing w:val="-2"/>
        </w:rPr>
        <w:t xml:space="preserve">, roles and responsibilities, and </w:t>
      </w:r>
      <w:r w:rsidR="007C353A" w:rsidRPr="00F27A24">
        <w:rPr>
          <w:spacing w:val="-2"/>
        </w:rPr>
        <w:t xml:space="preserve">implementation requirements. </w:t>
      </w:r>
      <w:r w:rsidRPr="00F27A24">
        <w:rPr>
          <w:spacing w:val="-2"/>
        </w:rPr>
        <w:t>Construction activities will b</w:t>
      </w:r>
      <w:r w:rsidR="002F6BAF" w:rsidRPr="00F27A24">
        <w:rPr>
          <w:spacing w:val="-2"/>
        </w:rPr>
        <w:t>e monitored as conditions dictate to ensure that required mitigation measures are impl</w:t>
      </w:r>
      <w:r w:rsidR="007C353A" w:rsidRPr="00F27A24">
        <w:rPr>
          <w:spacing w:val="-2"/>
        </w:rPr>
        <w:t xml:space="preserve">emented. </w:t>
      </w:r>
      <w:r w:rsidRPr="00F27A24">
        <w:rPr>
          <w:spacing w:val="-2"/>
        </w:rPr>
        <w:t>Applicable measures will b</w:t>
      </w:r>
      <w:r w:rsidR="002F6BAF" w:rsidRPr="00F27A24">
        <w:rPr>
          <w:spacing w:val="-2"/>
        </w:rPr>
        <w:t>e discussed with construction contractors periodically as needed to facilitate their implementation.</w:t>
      </w:r>
    </w:p>
    <w:p w14:paraId="0CD11AB6" w14:textId="77777777" w:rsidR="002F6BAF" w:rsidRPr="00917486" w:rsidRDefault="00B2704C" w:rsidP="00744614">
      <w:pPr>
        <w:pStyle w:val="Heading2"/>
        <w:spacing w:before="280"/>
      </w:pPr>
      <w:bookmarkStart w:id="7" w:name="_Toc44514403"/>
      <w:r w:rsidRPr="00917486">
        <w:t>Operational Phase</w:t>
      </w:r>
      <w:bookmarkEnd w:id="7"/>
    </w:p>
    <w:p w14:paraId="4CFA678C" w14:textId="77777777" w:rsidR="0065059A" w:rsidRDefault="00C532FA" w:rsidP="00D7290A">
      <w:pPr>
        <w:pStyle w:val="BodyText"/>
      </w:pPr>
      <w:r w:rsidRPr="00BE4A1C">
        <w:t>After project construction</w:t>
      </w:r>
      <w:r w:rsidR="002F6BAF" w:rsidRPr="00BE4A1C">
        <w:t xml:space="preserve">, </w:t>
      </w:r>
      <w:r w:rsidR="00B65406" w:rsidRPr="00BE4A1C">
        <w:t>t</w:t>
      </w:r>
      <w:r w:rsidR="002F6BAF" w:rsidRPr="00BE4A1C">
        <w:t>he operational asp</w:t>
      </w:r>
      <w:r w:rsidR="002F6BAF" w:rsidRPr="00D43E46">
        <w:t xml:space="preserve">ects of the </w:t>
      </w:r>
      <w:r w:rsidR="005D1F2A" w:rsidRPr="00D43E46">
        <w:t>MMRP</w:t>
      </w:r>
      <w:r w:rsidR="002F6BAF" w:rsidRPr="00D43E46">
        <w:t xml:space="preserve"> </w:t>
      </w:r>
      <w:r w:rsidR="00502AD1" w:rsidRPr="00D43E46">
        <w:t xml:space="preserve">will </w:t>
      </w:r>
      <w:r w:rsidR="00E7497F" w:rsidRPr="00D43E46">
        <w:t>be</w:t>
      </w:r>
      <w:r w:rsidR="002F6BAF" w:rsidRPr="00D43E46">
        <w:t xml:space="preserve"> </w:t>
      </w:r>
      <w:r w:rsidR="00B65406" w:rsidRPr="00D43E46">
        <w:t xml:space="preserve">the </w:t>
      </w:r>
      <w:r w:rsidR="00E7497F" w:rsidRPr="00D43E46">
        <w:t xml:space="preserve">sole </w:t>
      </w:r>
      <w:r w:rsidR="00B65406" w:rsidRPr="00D43E46">
        <w:t xml:space="preserve">responsibility of </w:t>
      </w:r>
      <w:r w:rsidRPr="00697A5D">
        <w:t>DGS</w:t>
      </w:r>
      <w:r w:rsidR="00B65406" w:rsidRPr="00556640">
        <w:t xml:space="preserve"> </w:t>
      </w:r>
      <w:r w:rsidR="005E6FEA" w:rsidRPr="00160D29">
        <w:t>in coordination with building occupants</w:t>
      </w:r>
      <w:r w:rsidR="00917486">
        <w:t>/management</w:t>
      </w:r>
      <w:r w:rsidR="007C353A" w:rsidRPr="00917486">
        <w:t>.</w:t>
      </w:r>
      <w:r w:rsidR="002F6BAF" w:rsidRPr="00917486">
        <w:t xml:space="preserve"> The </w:t>
      </w:r>
      <w:r w:rsidRPr="00917486">
        <w:t>DGS</w:t>
      </w:r>
      <w:r w:rsidR="00233D14" w:rsidRPr="00917486">
        <w:t xml:space="preserve"> Director </w:t>
      </w:r>
      <w:r w:rsidRPr="00917486">
        <w:t xml:space="preserve">or assignee </w:t>
      </w:r>
      <w:r w:rsidR="00233D14" w:rsidRPr="00917486">
        <w:t xml:space="preserve">will </w:t>
      </w:r>
      <w:r w:rsidR="002F6BAF" w:rsidRPr="00917486">
        <w:t>review</w:t>
      </w:r>
      <w:r w:rsidR="00233D14" w:rsidRPr="00917486">
        <w:t xml:space="preserve"> the </w:t>
      </w:r>
      <w:r w:rsidR="005D1F2A" w:rsidRPr="00917486">
        <w:t>MMRP</w:t>
      </w:r>
      <w:r w:rsidR="002F6BAF" w:rsidRPr="00917486">
        <w:t xml:space="preserve"> annually </w:t>
      </w:r>
      <w:r w:rsidR="00233D14" w:rsidRPr="00917486">
        <w:t xml:space="preserve">to </w:t>
      </w:r>
      <w:r w:rsidR="00803B63">
        <w:t>confirm</w:t>
      </w:r>
      <w:r w:rsidR="00803B63" w:rsidRPr="00917486">
        <w:t xml:space="preserve"> </w:t>
      </w:r>
      <w:r w:rsidR="002F6BAF" w:rsidRPr="00917486">
        <w:t>compliance</w:t>
      </w:r>
      <w:r w:rsidR="00233D14" w:rsidRPr="00917486">
        <w:t xml:space="preserve"> of the project operation with mitigation measures</w:t>
      </w:r>
      <w:r w:rsidR="002F6BAF" w:rsidRPr="00BE4A1C">
        <w:t>.</w:t>
      </w:r>
    </w:p>
    <w:p w14:paraId="6257CEC8" w14:textId="77777777" w:rsidR="00C2467F" w:rsidRDefault="00C2467F" w:rsidP="00F27A24">
      <w:pPr>
        <w:pStyle w:val="TableHeader"/>
      </w:pPr>
      <w:r>
        <w:t>Table 1</w:t>
      </w:r>
      <w:r>
        <w:tab/>
        <w:t>Applicable Project Phases for Implementation of Mitigation Measures</w:t>
      </w:r>
    </w:p>
    <w:tbl>
      <w:tblPr>
        <w:tblStyle w:val="GridTable1Light"/>
        <w:tblW w:w="10080" w:type="dxa"/>
        <w:tblLayout w:type="fixed"/>
        <w:tblLook w:val="0020" w:firstRow="1" w:lastRow="0" w:firstColumn="0" w:lastColumn="0" w:noHBand="0" w:noVBand="0"/>
      </w:tblPr>
      <w:tblGrid>
        <w:gridCol w:w="5130"/>
        <w:gridCol w:w="1650"/>
        <w:gridCol w:w="1650"/>
        <w:gridCol w:w="1650"/>
      </w:tblGrid>
      <w:tr w:rsidR="00C2467F" w14:paraId="3A170D67" w14:textId="77777777" w:rsidTr="008015D1">
        <w:trPr>
          <w:cnfStyle w:val="100000000000" w:firstRow="1" w:lastRow="0" w:firstColumn="0" w:lastColumn="0" w:oddVBand="0" w:evenVBand="0" w:oddHBand="0" w:evenHBand="0" w:firstRowFirstColumn="0" w:firstRowLastColumn="0" w:lastRowFirstColumn="0" w:lastRowLastColumn="0"/>
        </w:trPr>
        <w:tc>
          <w:tcPr>
            <w:tcW w:w="5130" w:type="dxa"/>
            <w:shd w:val="clear" w:color="auto" w:fill="E7E6E6" w:themeFill="background2"/>
          </w:tcPr>
          <w:p w14:paraId="6946E842" w14:textId="2F1A575A" w:rsidR="00C2467F" w:rsidRPr="00083557" w:rsidRDefault="00C2467F" w:rsidP="00C2467F">
            <w:pPr>
              <w:pStyle w:val="TableColumn"/>
              <w:rPr>
                <w:b/>
              </w:rPr>
            </w:pPr>
            <w:r w:rsidRPr="00083557">
              <w:rPr>
                <w:b/>
              </w:rPr>
              <w:t>Mitigation Measure</w:t>
            </w:r>
          </w:p>
        </w:tc>
        <w:tc>
          <w:tcPr>
            <w:tcW w:w="1650" w:type="dxa"/>
            <w:shd w:val="clear" w:color="auto" w:fill="E7E6E6" w:themeFill="background2"/>
          </w:tcPr>
          <w:p w14:paraId="60492223" w14:textId="1DF0301E" w:rsidR="00C2467F" w:rsidRPr="00083557" w:rsidRDefault="00C2467F" w:rsidP="00C2467F">
            <w:pPr>
              <w:pStyle w:val="TableColumn"/>
              <w:rPr>
                <w:b/>
              </w:rPr>
            </w:pPr>
            <w:r w:rsidRPr="00083557">
              <w:rPr>
                <w:b/>
              </w:rPr>
              <w:t>Applicable Phase Design</w:t>
            </w:r>
          </w:p>
        </w:tc>
        <w:tc>
          <w:tcPr>
            <w:tcW w:w="1650" w:type="dxa"/>
            <w:shd w:val="clear" w:color="auto" w:fill="E7E6E6" w:themeFill="background2"/>
          </w:tcPr>
          <w:p w14:paraId="70AF83B6" w14:textId="2272B5A2" w:rsidR="00C2467F" w:rsidRPr="00083557" w:rsidRDefault="00C2467F" w:rsidP="00C2467F">
            <w:pPr>
              <w:pStyle w:val="TableColumn"/>
              <w:rPr>
                <w:b/>
              </w:rPr>
            </w:pPr>
            <w:r w:rsidRPr="00083557">
              <w:rPr>
                <w:b/>
              </w:rPr>
              <w:t>Applicable Phase Construction</w:t>
            </w:r>
          </w:p>
        </w:tc>
        <w:tc>
          <w:tcPr>
            <w:tcW w:w="1650" w:type="dxa"/>
            <w:shd w:val="clear" w:color="auto" w:fill="E7E6E6" w:themeFill="background2"/>
          </w:tcPr>
          <w:p w14:paraId="185CC5A5" w14:textId="25AECD50" w:rsidR="00C2467F" w:rsidRPr="00083557" w:rsidRDefault="00C2467F" w:rsidP="00C2467F">
            <w:pPr>
              <w:pStyle w:val="TableColumn"/>
              <w:rPr>
                <w:b/>
              </w:rPr>
            </w:pPr>
            <w:r w:rsidRPr="00083557">
              <w:rPr>
                <w:b/>
              </w:rPr>
              <w:t>Applicable Phase Operation</w:t>
            </w:r>
          </w:p>
        </w:tc>
      </w:tr>
      <w:tr w:rsidR="00C2467F" w14:paraId="6E45F2AC" w14:textId="77777777" w:rsidTr="00ED1F8B">
        <w:tc>
          <w:tcPr>
            <w:tcW w:w="5130" w:type="dxa"/>
          </w:tcPr>
          <w:p w14:paraId="60BA107F" w14:textId="0D6673E4" w:rsidR="00C2467F" w:rsidRDefault="00C2467F" w:rsidP="00C2467F">
            <w:pPr>
              <w:pStyle w:val="TableText0"/>
              <w:jc w:val="left"/>
            </w:pPr>
            <w:r w:rsidRPr="0001661D">
              <w:t xml:space="preserve">MM 4.3-1 – </w:t>
            </w:r>
            <w:r>
              <w:t>Archeological, Historical,</w:t>
            </w:r>
            <w:r w:rsidRPr="0001661D">
              <w:t xml:space="preserve"> and Tribal Cultural Resources</w:t>
            </w:r>
          </w:p>
        </w:tc>
        <w:tc>
          <w:tcPr>
            <w:tcW w:w="1650" w:type="dxa"/>
          </w:tcPr>
          <w:p w14:paraId="5D17C9E1" w14:textId="43EDE726" w:rsidR="00C2467F" w:rsidRPr="00F27A24" w:rsidRDefault="00C2467F" w:rsidP="00C2467F">
            <w:pPr>
              <w:pStyle w:val="TableText0"/>
            </w:pPr>
            <w:r w:rsidRPr="0001661D">
              <w:t>X</w:t>
            </w:r>
          </w:p>
        </w:tc>
        <w:tc>
          <w:tcPr>
            <w:tcW w:w="1650" w:type="dxa"/>
          </w:tcPr>
          <w:p w14:paraId="74A8A33D" w14:textId="18C98123" w:rsidR="00C2467F" w:rsidRPr="00F27A24" w:rsidRDefault="00C2467F" w:rsidP="00C2467F">
            <w:pPr>
              <w:pStyle w:val="TableText0"/>
            </w:pPr>
            <w:r w:rsidRPr="0001661D">
              <w:t>X</w:t>
            </w:r>
          </w:p>
        </w:tc>
        <w:tc>
          <w:tcPr>
            <w:tcW w:w="1650" w:type="dxa"/>
          </w:tcPr>
          <w:p w14:paraId="048B4796" w14:textId="77777777" w:rsidR="00C2467F" w:rsidRPr="00F27A24" w:rsidRDefault="00C2467F" w:rsidP="00C2467F">
            <w:pPr>
              <w:pStyle w:val="TableText0"/>
            </w:pPr>
          </w:p>
        </w:tc>
      </w:tr>
      <w:tr w:rsidR="00C2467F" w14:paraId="4C99FE9B" w14:textId="77777777" w:rsidTr="00ED1F8B">
        <w:tc>
          <w:tcPr>
            <w:tcW w:w="5130" w:type="dxa"/>
          </w:tcPr>
          <w:p w14:paraId="0C7B9EA2" w14:textId="637F41B3" w:rsidR="00C2467F" w:rsidRDefault="00C2467F" w:rsidP="00C2467F">
            <w:pPr>
              <w:pStyle w:val="TableText0"/>
              <w:jc w:val="left"/>
            </w:pPr>
            <w:r w:rsidRPr="0001661D">
              <w:t xml:space="preserve">MM 4.3-2 – </w:t>
            </w:r>
            <w:r w:rsidRPr="00820D73">
              <w:t>Archeological, Historical, and Tribal Cultural Resources</w:t>
            </w:r>
          </w:p>
        </w:tc>
        <w:tc>
          <w:tcPr>
            <w:tcW w:w="1650" w:type="dxa"/>
          </w:tcPr>
          <w:p w14:paraId="7D8160EC" w14:textId="15376E1F" w:rsidR="00C2467F" w:rsidRPr="00F27A24" w:rsidRDefault="00C2467F" w:rsidP="00C2467F">
            <w:pPr>
              <w:pStyle w:val="TableText0"/>
            </w:pPr>
            <w:r w:rsidRPr="0001661D">
              <w:t>X</w:t>
            </w:r>
          </w:p>
        </w:tc>
        <w:tc>
          <w:tcPr>
            <w:tcW w:w="1650" w:type="dxa"/>
          </w:tcPr>
          <w:p w14:paraId="67704727" w14:textId="0A885137" w:rsidR="00C2467F" w:rsidRPr="00F27A24" w:rsidRDefault="00C2467F" w:rsidP="00C2467F">
            <w:pPr>
              <w:pStyle w:val="TableText0"/>
            </w:pPr>
            <w:r w:rsidRPr="0001661D">
              <w:t>X</w:t>
            </w:r>
          </w:p>
        </w:tc>
        <w:tc>
          <w:tcPr>
            <w:tcW w:w="1650" w:type="dxa"/>
          </w:tcPr>
          <w:p w14:paraId="5966821A" w14:textId="77777777" w:rsidR="00C2467F" w:rsidRPr="00F27A24" w:rsidRDefault="00C2467F" w:rsidP="00C2467F">
            <w:pPr>
              <w:pStyle w:val="TableText0"/>
            </w:pPr>
          </w:p>
        </w:tc>
      </w:tr>
      <w:tr w:rsidR="00C2467F" w14:paraId="00D68CBA" w14:textId="77777777" w:rsidTr="00ED1F8B">
        <w:tc>
          <w:tcPr>
            <w:tcW w:w="5130" w:type="dxa"/>
          </w:tcPr>
          <w:p w14:paraId="687660C3" w14:textId="08978EBF" w:rsidR="00C2467F" w:rsidRPr="0001661D" w:rsidRDefault="00C2467F" w:rsidP="00C2467F">
            <w:pPr>
              <w:pStyle w:val="TableText0"/>
              <w:jc w:val="left"/>
            </w:pPr>
            <w:r w:rsidRPr="0001661D">
              <w:t xml:space="preserve">MM 4.3-3 – </w:t>
            </w:r>
            <w:r w:rsidRPr="00820D73">
              <w:t>Archeological, Historical, and Tribal Cultural Resources</w:t>
            </w:r>
          </w:p>
        </w:tc>
        <w:tc>
          <w:tcPr>
            <w:tcW w:w="1650" w:type="dxa"/>
          </w:tcPr>
          <w:p w14:paraId="206B0BB5" w14:textId="36C9F0F3" w:rsidR="00C2467F" w:rsidRPr="00F27A24" w:rsidRDefault="00C2467F" w:rsidP="00C2467F">
            <w:pPr>
              <w:pStyle w:val="TableText0"/>
            </w:pPr>
            <w:r>
              <w:t>X</w:t>
            </w:r>
          </w:p>
        </w:tc>
        <w:tc>
          <w:tcPr>
            <w:tcW w:w="1650" w:type="dxa"/>
          </w:tcPr>
          <w:p w14:paraId="45ACE3B0" w14:textId="394BF779" w:rsidR="00C2467F" w:rsidRPr="0001661D" w:rsidRDefault="00C2467F" w:rsidP="00C2467F">
            <w:pPr>
              <w:pStyle w:val="TableText0"/>
            </w:pPr>
            <w:r w:rsidRPr="0001661D">
              <w:t>X</w:t>
            </w:r>
          </w:p>
        </w:tc>
        <w:tc>
          <w:tcPr>
            <w:tcW w:w="1650" w:type="dxa"/>
          </w:tcPr>
          <w:p w14:paraId="14A7B4FA" w14:textId="77777777" w:rsidR="00C2467F" w:rsidRPr="00F27A24" w:rsidRDefault="00C2467F" w:rsidP="00C2467F">
            <w:pPr>
              <w:pStyle w:val="TableText0"/>
            </w:pPr>
          </w:p>
        </w:tc>
      </w:tr>
      <w:tr w:rsidR="00C2467F" w14:paraId="67F3E817" w14:textId="77777777" w:rsidTr="00ED1F8B">
        <w:tc>
          <w:tcPr>
            <w:tcW w:w="5130" w:type="dxa"/>
          </w:tcPr>
          <w:p w14:paraId="4AC94E02" w14:textId="609581D1" w:rsidR="00C2467F" w:rsidRDefault="00C2467F" w:rsidP="00C2467F">
            <w:pPr>
              <w:pStyle w:val="TableText0"/>
              <w:jc w:val="left"/>
            </w:pPr>
            <w:r w:rsidRPr="00E40DF7">
              <w:t>MM 4.3-</w:t>
            </w:r>
            <w:r>
              <w:t>4a</w:t>
            </w:r>
            <w:r w:rsidRPr="00E40DF7">
              <w:t xml:space="preserve"> – Archeological, Historical, and Tribal Cultural Resources</w:t>
            </w:r>
          </w:p>
        </w:tc>
        <w:tc>
          <w:tcPr>
            <w:tcW w:w="1650" w:type="dxa"/>
          </w:tcPr>
          <w:p w14:paraId="27C28A6E" w14:textId="7C2D58EA" w:rsidR="00C2467F" w:rsidRPr="00F27A24" w:rsidRDefault="00C2467F" w:rsidP="00C2467F">
            <w:pPr>
              <w:pStyle w:val="TableText0"/>
            </w:pPr>
            <w:r>
              <w:t>X</w:t>
            </w:r>
          </w:p>
        </w:tc>
        <w:tc>
          <w:tcPr>
            <w:tcW w:w="1650" w:type="dxa"/>
          </w:tcPr>
          <w:p w14:paraId="6D45606B" w14:textId="09DA1B21" w:rsidR="00C2467F" w:rsidRPr="00F27A24" w:rsidRDefault="00C2467F" w:rsidP="00C2467F">
            <w:pPr>
              <w:pStyle w:val="TableText0"/>
            </w:pPr>
            <w:r>
              <w:t>X</w:t>
            </w:r>
          </w:p>
        </w:tc>
        <w:tc>
          <w:tcPr>
            <w:tcW w:w="1650" w:type="dxa"/>
          </w:tcPr>
          <w:p w14:paraId="1990ED7F" w14:textId="77777777" w:rsidR="00C2467F" w:rsidRPr="00F27A24" w:rsidRDefault="00C2467F" w:rsidP="00C2467F">
            <w:pPr>
              <w:pStyle w:val="TableText0"/>
            </w:pPr>
          </w:p>
        </w:tc>
      </w:tr>
      <w:tr w:rsidR="00C2467F" w14:paraId="2E3A4BAA" w14:textId="77777777" w:rsidTr="00ED1F8B">
        <w:tc>
          <w:tcPr>
            <w:tcW w:w="5130" w:type="dxa"/>
          </w:tcPr>
          <w:p w14:paraId="54E27A30" w14:textId="46FD63F7" w:rsidR="00C2467F" w:rsidRDefault="00C2467F" w:rsidP="00C2467F">
            <w:pPr>
              <w:pStyle w:val="TableText0"/>
              <w:jc w:val="left"/>
            </w:pPr>
            <w:r w:rsidRPr="00E40DF7">
              <w:t>MM 4.3-</w:t>
            </w:r>
            <w:r>
              <w:t>4b</w:t>
            </w:r>
            <w:r w:rsidRPr="00E40DF7">
              <w:t xml:space="preserve"> – Archeological, Historical, and Tribal Cultural Resources</w:t>
            </w:r>
          </w:p>
        </w:tc>
        <w:tc>
          <w:tcPr>
            <w:tcW w:w="1650" w:type="dxa"/>
          </w:tcPr>
          <w:p w14:paraId="0F765F61" w14:textId="72B90383" w:rsidR="00C2467F" w:rsidRPr="00F27A24" w:rsidRDefault="00C2467F" w:rsidP="00C2467F">
            <w:pPr>
              <w:pStyle w:val="TableText0"/>
            </w:pPr>
            <w:r>
              <w:t>X</w:t>
            </w:r>
          </w:p>
        </w:tc>
        <w:tc>
          <w:tcPr>
            <w:tcW w:w="1650" w:type="dxa"/>
          </w:tcPr>
          <w:p w14:paraId="4B35BAD8" w14:textId="0F4F6542" w:rsidR="00C2467F" w:rsidRPr="00F27A24" w:rsidRDefault="00C2467F" w:rsidP="00C2467F">
            <w:pPr>
              <w:pStyle w:val="TableText0"/>
            </w:pPr>
            <w:r>
              <w:t>X</w:t>
            </w:r>
          </w:p>
        </w:tc>
        <w:tc>
          <w:tcPr>
            <w:tcW w:w="1650" w:type="dxa"/>
          </w:tcPr>
          <w:p w14:paraId="674DC98E" w14:textId="77777777" w:rsidR="00C2467F" w:rsidRPr="00F27A24" w:rsidRDefault="00C2467F" w:rsidP="00C2467F">
            <w:pPr>
              <w:pStyle w:val="TableText0"/>
            </w:pPr>
          </w:p>
        </w:tc>
      </w:tr>
      <w:tr w:rsidR="00C2467F" w14:paraId="6AE10B28" w14:textId="77777777" w:rsidTr="00ED1F8B">
        <w:tc>
          <w:tcPr>
            <w:tcW w:w="5130" w:type="dxa"/>
          </w:tcPr>
          <w:p w14:paraId="370A584A" w14:textId="482AE0B1" w:rsidR="00C2467F" w:rsidRDefault="00C2467F" w:rsidP="00C2467F">
            <w:pPr>
              <w:pStyle w:val="TableText0"/>
              <w:jc w:val="left"/>
            </w:pPr>
            <w:r w:rsidRPr="00E40DF7">
              <w:t>MM 4.3-</w:t>
            </w:r>
            <w:r>
              <w:t xml:space="preserve">4c </w:t>
            </w:r>
            <w:r w:rsidRPr="00E40DF7">
              <w:t>– Archeological, Historical, and Tribal Cultural Resources</w:t>
            </w:r>
          </w:p>
        </w:tc>
        <w:tc>
          <w:tcPr>
            <w:tcW w:w="1650" w:type="dxa"/>
          </w:tcPr>
          <w:p w14:paraId="22E9CF8C" w14:textId="36201402" w:rsidR="00C2467F" w:rsidRPr="00F27A24" w:rsidRDefault="00C2467F" w:rsidP="00C2467F">
            <w:pPr>
              <w:pStyle w:val="TableText0"/>
            </w:pPr>
            <w:r>
              <w:t>X</w:t>
            </w:r>
          </w:p>
        </w:tc>
        <w:tc>
          <w:tcPr>
            <w:tcW w:w="1650" w:type="dxa"/>
          </w:tcPr>
          <w:p w14:paraId="7ECBFE54" w14:textId="73EC4527" w:rsidR="00C2467F" w:rsidRPr="00F27A24" w:rsidRDefault="00C2467F" w:rsidP="00C2467F">
            <w:pPr>
              <w:pStyle w:val="TableText0"/>
            </w:pPr>
            <w:r>
              <w:t>X</w:t>
            </w:r>
          </w:p>
        </w:tc>
        <w:tc>
          <w:tcPr>
            <w:tcW w:w="1650" w:type="dxa"/>
          </w:tcPr>
          <w:p w14:paraId="72E8DFDD" w14:textId="77777777" w:rsidR="00C2467F" w:rsidRPr="00F27A24" w:rsidRDefault="00C2467F" w:rsidP="00C2467F">
            <w:pPr>
              <w:pStyle w:val="TableText0"/>
            </w:pPr>
          </w:p>
        </w:tc>
      </w:tr>
      <w:tr w:rsidR="00C2467F" w14:paraId="6739072D" w14:textId="77777777" w:rsidTr="00ED1F8B">
        <w:tc>
          <w:tcPr>
            <w:tcW w:w="5130" w:type="dxa"/>
          </w:tcPr>
          <w:p w14:paraId="5675F0B2" w14:textId="2B892A5C" w:rsidR="00C2467F" w:rsidRDefault="00C2467F" w:rsidP="00C2467F">
            <w:pPr>
              <w:pStyle w:val="TableText0"/>
              <w:jc w:val="left"/>
            </w:pPr>
            <w:r w:rsidRPr="00E40DF7">
              <w:t>MM 4.3-</w:t>
            </w:r>
            <w:r>
              <w:t xml:space="preserve">4d </w:t>
            </w:r>
            <w:r w:rsidRPr="00E40DF7">
              <w:t>– Archeological, Historical, and Tribal Cultural Resources</w:t>
            </w:r>
          </w:p>
        </w:tc>
        <w:tc>
          <w:tcPr>
            <w:tcW w:w="1650" w:type="dxa"/>
          </w:tcPr>
          <w:p w14:paraId="059FBD8D" w14:textId="07AC57D6" w:rsidR="00C2467F" w:rsidRPr="00F27A24" w:rsidRDefault="00C2467F" w:rsidP="00C2467F">
            <w:pPr>
              <w:pStyle w:val="TableText0"/>
            </w:pPr>
            <w:r>
              <w:t>X</w:t>
            </w:r>
          </w:p>
        </w:tc>
        <w:tc>
          <w:tcPr>
            <w:tcW w:w="1650" w:type="dxa"/>
          </w:tcPr>
          <w:p w14:paraId="5C377861" w14:textId="4A25E181" w:rsidR="00C2467F" w:rsidRPr="00F27A24" w:rsidRDefault="00C2467F" w:rsidP="00C2467F">
            <w:pPr>
              <w:pStyle w:val="TableText0"/>
            </w:pPr>
            <w:r>
              <w:t>X</w:t>
            </w:r>
          </w:p>
        </w:tc>
        <w:tc>
          <w:tcPr>
            <w:tcW w:w="1650" w:type="dxa"/>
          </w:tcPr>
          <w:p w14:paraId="5711F6E1" w14:textId="77777777" w:rsidR="00C2467F" w:rsidRPr="00F27A24" w:rsidRDefault="00C2467F" w:rsidP="00C2467F">
            <w:pPr>
              <w:pStyle w:val="TableText0"/>
            </w:pPr>
          </w:p>
        </w:tc>
      </w:tr>
      <w:tr w:rsidR="00C2467F" w14:paraId="0EF1558B" w14:textId="77777777" w:rsidTr="00ED1F8B">
        <w:tc>
          <w:tcPr>
            <w:tcW w:w="5130" w:type="dxa"/>
          </w:tcPr>
          <w:p w14:paraId="439B76BD" w14:textId="23F7143F" w:rsidR="00C2467F" w:rsidRPr="00E40DF7" w:rsidRDefault="00C2467F" w:rsidP="00C2467F">
            <w:pPr>
              <w:pStyle w:val="TableText0"/>
              <w:jc w:val="left"/>
            </w:pPr>
            <w:r w:rsidRPr="00820D73">
              <w:t>MM 4.3-4</w:t>
            </w:r>
            <w:r>
              <w:t>e</w:t>
            </w:r>
            <w:r w:rsidRPr="00820D73">
              <w:t xml:space="preserve"> – Archeological, Historical, and Tribal Cultural Resources</w:t>
            </w:r>
          </w:p>
        </w:tc>
        <w:tc>
          <w:tcPr>
            <w:tcW w:w="1650" w:type="dxa"/>
          </w:tcPr>
          <w:p w14:paraId="3E27125E" w14:textId="79B26EAD" w:rsidR="00C2467F" w:rsidRPr="00F27A24" w:rsidRDefault="00C2467F" w:rsidP="00C2467F">
            <w:pPr>
              <w:pStyle w:val="TableText0"/>
            </w:pPr>
            <w:r>
              <w:t>X</w:t>
            </w:r>
          </w:p>
        </w:tc>
        <w:tc>
          <w:tcPr>
            <w:tcW w:w="1650" w:type="dxa"/>
          </w:tcPr>
          <w:p w14:paraId="7BF87497" w14:textId="2A48E0EA" w:rsidR="00C2467F" w:rsidRPr="00F27A24" w:rsidRDefault="00C2467F" w:rsidP="00C2467F">
            <w:pPr>
              <w:pStyle w:val="TableText0"/>
            </w:pPr>
            <w:r>
              <w:t>X</w:t>
            </w:r>
          </w:p>
        </w:tc>
        <w:tc>
          <w:tcPr>
            <w:tcW w:w="1650" w:type="dxa"/>
          </w:tcPr>
          <w:p w14:paraId="059DB9E6" w14:textId="77777777" w:rsidR="00C2467F" w:rsidRPr="00F27A24" w:rsidRDefault="00C2467F" w:rsidP="00C2467F">
            <w:pPr>
              <w:pStyle w:val="TableText0"/>
            </w:pPr>
          </w:p>
        </w:tc>
      </w:tr>
      <w:tr w:rsidR="00C2467F" w14:paraId="16EBC81A" w14:textId="77777777" w:rsidTr="00ED1F8B">
        <w:tc>
          <w:tcPr>
            <w:tcW w:w="5130" w:type="dxa"/>
          </w:tcPr>
          <w:p w14:paraId="303EEE28" w14:textId="074CA6D6" w:rsidR="00C2467F" w:rsidRPr="00820D73" w:rsidRDefault="00C2467F" w:rsidP="00C2467F">
            <w:pPr>
              <w:pStyle w:val="TableText0"/>
              <w:jc w:val="left"/>
            </w:pPr>
            <w:r w:rsidRPr="007B02ED">
              <w:t>MM 4.3-4</w:t>
            </w:r>
            <w:r>
              <w:t>f</w:t>
            </w:r>
            <w:r w:rsidRPr="007B02ED">
              <w:t xml:space="preserve"> – Archeological, Historical, and Tribal Cultural Resources</w:t>
            </w:r>
          </w:p>
        </w:tc>
        <w:tc>
          <w:tcPr>
            <w:tcW w:w="1650" w:type="dxa"/>
          </w:tcPr>
          <w:p w14:paraId="79433B7C" w14:textId="4D4CDD0E" w:rsidR="00C2467F" w:rsidRPr="00F27A24" w:rsidRDefault="00C2467F" w:rsidP="00C2467F">
            <w:pPr>
              <w:pStyle w:val="TableText0"/>
            </w:pPr>
            <w:r>
              <w:t>X</w:t>
            </w:r>
          </w:p>
        </w:tc>
        <w:tc>
          <w:tcPr>
            <w:tcW w:w="1650" w:type="dxa"/>
          </w:tcPr>
          <w:p w14:paraId="234E04C7" w14:textId="48E93CAF" w:rsidR="00C2467F" w:rsidRPr="00F27A24" w:rsidRDefault="00C2467F" w:rsidP="00C2467F">
            <w:pPr>
              <w:pStyle w:val="TableText0"/>
            </w:pPr>
            <w:r>
              <w:t>X</w:t>
            </w:r>
          </w:p>
        </w:tc>
        <w:tc>
          <w:tcPr>
            <w:tcW w:w="1650" w:type="dxa"/>
          </w:tcPr>
          <w:p w14:paraId="0319FC2C" w14:textId="77777777" w:rsidR="00C2467F" w:rsidRPr="00F27A24" w:rsidRDefault="00C2467F" w:rsidP="00C2467F">
            <w:pPr>
              <w:pStyle w:val="TableText0"/>
            </w:pPr>
          </w:p>
        </w:tc>
      </w:tr>
      <w:tr w:rsidR="00C2467F" w14:paraId="568DB6B2" w14:textId="77777777" w:rsidTr="00ED1F8B">
        <w:tc>
          <w:tcPr>
            <w:tcW w:w="5130" w:type="dxa"/>
          </w:tcPr>
          <w:p w14:paraId="5C8D1189" w14:textId="455A9AD8" w:rsidR="00C2467F" w:rsidRDefault="00C2467F" w:rsidP="00C2467F">
            <w:pPr>
              <w:pStyle w:val="TableText0"/>
              <w:jc w:val="left"/>
            </w:pPr>
            <w:r>
              <w:t xml:space="preserve">MM </w:t>
            </w:r>
            <w:r w:rsidRPr="00934D85">
              <w:t>4.4-</w:t>
            </w:r>
            <w:r>
              <w:t xml:space="preserve">5 </w:t>
            </w:r>
            <w:r w:rsidRPr="00F27A24">
              <w:t xml:space="preserve">– </w:t>
            </w:r>
            <w:r w:rsidRPr="00934D85">
              <w:t>Transportation and Circulation</w:t>
            </w:r>
          </w:p>
        </w:tc>
        <w:tc>
          <w:tcPr>
            <w:tcW w:w="1650" w:type="dxa"/>
          </w:tcPr>
          <w:p w14:paraId="2AE6A6F6" w14:textId="420845ED" w:rsidR="00C2467F" w:rsidRPr="00F27A24" w:rsidRDefault="00C2467F" w:rsidP="00C2467F">
            <w:pPr>
              <w:pStyle w:val="TableText0"/>
            </w:pPr>
            <w:r w:rsidRPr="00F27A24">
              <w:t>X</w:t>
            </w:r>
          </w:p>
        </w:tc>
        <w:tc>
          <w:tcPr>
            <w:tcW w:w="1650" w:type="dxa"/>
          </w:tcPr>
          <w:p w14:paraId="6D9FFE4F" w14:textId="731B5E63" w:rsidR="00C2467F" w:rsidRPr="00F27A24" w:rsidRDefault="00C2467F" w:rsidP="00C2467F">
            <w:pPr>
              <w:pStyle w:val="TableText0"/>
            </w:pPr>
            <w:r>
              <w:t>X</w:t>
            </w:r>
          </w:p>
        </w:tc>
        <w:tc>
          <w:tcPr>
            <w:tcW w:w="1650" w:type="dxa"/>
          </w:tcPr>
          <w:p w14:paraId="2DEC1FD3" w14:textId="77777777" w:rsidR="00C2467F" w:rsidRPr="00F27A24" w:rsidRDefault="00C2467F" w:rsidP="00C2467F">
            <w:pPr>
              <w:pStyle w:val="TableText0"/>
            </w:pPr>
          </w:p>
        </w:tc>
      </w:tr>
      <w:tr w:rsidR="00C2467F" w14:paraId="4B3292C6" w14:textId="77777777" w:rsidTr="00ED1F8B">
        <w:tc>
          <w:tcPr>
            <w:tcW w:w="5130" w:type="dxa"/>
          </w:tcPr>
          <w:p w14:paraId="376B8E74" w14:textId="7C50E37C" w:rsidR="00C2467F" w:rsidRPr="00F27A24" w:rsidRDefault="00C2467F" w:rsidP="00C2467F">
            <w:pPr>
              <w:pStyle w:val="TableText0"/>
              <w:jc w:val="left"/>
            </w:pPr>
            <w:r w:rsidRPr="00F27A24">
              <w:t>MM 4.</w:t>
            </w:r>
            <w:r>
              <w:t>9</w:t>
            </w:r>
            <w:r w:rsidRPr="00F27A24">
              <w:t>-</w:t>
            </w:r>
            <w:r>
              <w:t>2</w:t>
            </w:r>
            <w:r w:rsidRPr="00F27A24">
              <w:t xml:space="preserve"> – Noise</w:t>
            </w:r>
            <w:r>
              <w:t xml:space="preserve"> and Vibration</w:t>
            </w:r>
          </w:p>
        </w:tc>
        <w:tc>
          <w:tcPr>
            <w:tcW w:w="1650" w:type="dxa"/>
          </w:tcPr>
          <w:p w14:paraId="3444D3EE" w14:textId="77777777" w:rsidR="00C2467F" w:rsidRPr="00F27A24" w:rsidRDefault="00C2467F" w:rsidP="00C2467F">
            <w:pPr>
              <w:pStyle w:val="TableText0"/>
            </w:pPr>
            <w:r w:rsidRPr="00F27A24">
              <w:t>X</w:t>
            </w:r>
          </w:p>
        </w:tc>
        <w:tc>
          <w:tcPr>
            <w:tcW w:w="1650" w:type="dxa"/>
          </w:tcPr>
          <w:p w14:paraId="4F83187E" w14:textId="77777777" w:rsidR="00C2467F" w:rsidRPr="00F27A24" w:rsidRDefault="00C2467F" w:rsidP="00C2467F">
            <w:pPr>
              <w:pStyle w:val="TableText0"/>
            </w:pPr>
            <w:r w:rsidRPr="00F27A24">
              <w:t>X</w:t>
            </w:r>
          </w:p>
        </w:tc>
        <w:tc>
          <w:tcPr>
            <w:tcW w:w="1650" w:type="dxa"/>
          </w:tcPr>
          <w:p w14:paraId="734F7B1A" w14:textId="77777777" w:rsidR="00C2467F" w:rsidRPr="00F27A24" w:rsidRDefault="00C2467F" w:rsidP="00C2467F">
            <w:pPr>
              <w:pStyle w:val="TableText0"/>
            </w:pPr>
          </w:p>
        </w:tc>
      </w:tr>
      <w:tr w:rsidR="00C2467F" w14:paraId="7F83C259" w14:textId="77777777" w:rsidTr="00ED1F8B">
        <w:tc>
          <w:tcPr>
            <w:tcW w:w="5130" w:type="dxa"/>
          </w:tcPr>
          <w:p w14:paraId="6AFB4F54" w14:textId="5411D8A7" w:rsidR="00C2467F" w:rsidRDefault="00C2467F" w:rsidP="00C2467F">
            <w:pPr>
              <w:pStyle w:val="TableText0"/>
              <w:jc w:val="left"/>
            </w:pPr>
            <w:r>
              <w:t xml:space="preserve">MM </w:t>
            </w:r>
            <w:r w:rsidRPr="006F73CE">
              <w:t>4.1</w:t>
            </w:r>
            <w:r>
              <w:t>1</w:t>
            </w:r>
            <w:r w:rsidRPr="006F73CE">
              <w:t>-1</w:t>
            </w:r>
            <w:r>
              <w:t xml:space="preserve"> – Biological Resources</w:t>
            </w:r>
          </w:p>
        </w:tc>
        <w:tc>
          <w:tcPr>
            <w:tcW w:w="1650" w:type="dxa"/>
          </w:tcPr>
          <w:p w14:paraId="461F38DC" w14:textId="3A2B3E41" w:rsidR="00C2467F" w:rsidRPr="00F27A24" w:rsidRDefault="00C2467F" w:rsidP="00C2467F">
            <w:pPr>
              <w:pStyle w:val="TableText0"/>
            </w:pPr>
          </w:p>
        </w:tc>
        <w:tc>
          <w:tcPr>
            <w:tcW w:w="1650" w:type="dxa"/>
          </w:tcPr>
          <w:p w14:paraId="36D526C4" w14:textId="74964A66" w:rsidR="00C2467F" w:rsidRDefault="00C2467F" w:rsidP="00C2467F">
            <w:pPr>
              <w:pStyle w:val="TableText0"/>
            </w:pPr>
            <w:r>
              <w:t>X</w:t>
            </w:r>
          </w:p>
        </w:tc>
        <w:tc>
          <w:tcPr>
            <w:tcW w:w="1650" w:type="dxa"/>
          </w:tcPr>
          <w:p w14:paraId="2A3CF4B0" w14:textId="77777777" w:rsidR="00C2467F" w:rsidRPr="00F27A24" w:rsidRDefault="00C2467F" w:rsidP="00C2467F">
            <w:pPr>
              <w:pStyle w:val="TableText0"/>
            </w:pPr>
          </w:p>
        </w:tc>
      </w:tr>
      <w:tr w:rsidR="00C2467F" w14:paraId="71A337D4" w14:textId="77777777" w:rsidTr="00ED1F8B">
        <w:tc>
          <w:tcPr>
            <w:tcW w:w="5130" w:type="dxa"/>
          </w:tcPr>
          <w:p w14:paraId="7CC3DC4B" w14:textId="707A43EB" w:rsidR="00C2467F" w:rsidRDefault="00C2467F" w:rsidP="00C2467F">
            <w:pPr>
              <w:pStyle w:val="TableText0"/>
              <w:jc w:val="left"/>
            </w:pPr>
            <w:r>
              <w:t>MM 4.11-2</w:t>
            </w:r>
            <w:r w:rsidRPr="006F73CE">
              <w:t xml:space="preserve"> – Biological Resources</w:t>
            </w:r>
          </w:p>
        </w:tc>
        <w:tc>
          <w:tcPr>
            <w:tcW w:w="1650" w:type="dxa"/>
          </w:tcPr>
          <w:p w14:paraId="00E73524" w14:textId="441197B5" w:rsidR="00C2467F" w:rsidRPr="00F27A24" w:rsidRDefault="00C2467F" w:rsidP="00C2467F">
            <w:pPr>
              <w:pStyle w:val="TableText0"/>
            </w:pPr>
          </w:p>
        </w:tc>
        <w:tc>
          <w:tcPr>
            <w:tcW w:w="1650" w:type="dxa"/>
          </w:tcPr>
          <w:p w14:paraId="40EE5E59" w14:textId="64A31F90" w:rsidR="00C2467F" w:rsidRDefault="00C2467F" w:rsidP="00C2467F">
            <w:pPr>
              <w:pStyle w:val="TableText0"/>
            </w:pPr>
            <w:r>
              <w:t>X</w:t>
            </w:r>
          </w:p>
        </w:tc>
        <w:tc>
          <w:tcPr>
            <w:tcW w:w="1650" w:type="dxa"/>
          </w:tcPr>
          <w:p w14:paraId="13A665FC" w14:textId="1386B75E" w:rsidR="00C2467F" w:rsidRPr="00F27A24" w:rsidRDefault="00C2467F" w:rsidP="00C2467F">
            <w:pPr>
              <w:pStyle w:val="TableText0"/>
            </w:pPr>
          </w:p>
        </w:tc>
      </w:tr>
      <w:tr w:rsidR="00C2467F" w14:paraId="0DA56051" w14:textId="77777777" w:rsidTr="00ED1F8B">
        <w:tc>
          <w:tcPr>
            <w:tcW w:w="5130" w:type="dxa"/>
          </w:tcPr>
          <w:p w14:paraId="46B9A6CC" w14:textId="48FDD165" w:rsidR="00C2467F" w:rsidRDefault="00C2467F" w:rsidP="00C2467F">
            <w:pPr>
              <w:pStyle w:val="TableText0"/>
              <w:jc w:val="left"/>
            </w:pPr>
            <w:r>
              <w:t>MM 4.11-3</w:t>
            </w:r>
            <w:r w:rsidRPr="006F73CE">
              <w:t xml:space="preserve"> – Biological Resources</w:t>
            </w:r>
          </w:p>
        </w:tc>
        <w:tc>
          <w:tcPr>
            <w:tcW w:w="1650" w:type="dxa"/>
          </w:tcPr>
          <w:p w14:paraId="5B40C3EA" w14:textId="69991F7A" w:rsidR="00C2467F" w:rsidRDefault="00C2467F" w:rsidP="00C2467F">
            <w:pPr>
              <w:pStyle w:val="TableText0"/>
            </w:pPr>
            <w:r>
              <w:t>X</w:t>
            </w:r>
          </w:p>
        </w:tc>
        <w:tc>
          <w:tcPr>
            <w:tcW w:w="1650" w:type="dxa"/>
          </w:tcPr>
          <w:p w14:paraId="5EA8BFBF" w14:textId="32597EDC" w:rsidR="00C2467F" w:rsidRDefault="00C2467F" w:rsidP="00C2467F">
            <w:pPr>
              <w:pStyle w:val="TableText0"/>
            </w:pPr>
            <w:r>
              <w:t>X</w:t>
            </w:r>
          </w:p>
        </w:tc>
        <w:tc>
          <w:tcPr>
            <w:tcW w:w="1650" w:type="dxa"/>
          </w:tcPr>
          <w:p w14:paraId="0AD0F721" w14:textId="2E649B36" w:rsidR="00C2467F" w:rsidRDefault="00C2467F" w:rsidP="00C2467F">
            <w:pPr>
              <w:pStyle w:val="TableText0"/>
            </w:pPr>
            <w:r>
              <w:t>X</w:t>
            </w:r>
          </w:p>
        </w:tc>
      </w:tr>
    </w:tbl>
    <w:p w14:paraId="784AFF34" w14:textId="77777777" w:rsidR="00C2467F" w:rsidRDefault="00C2467F"/>
    <w:p w14:paraId="2526B161" w14:textId="77777777" w:rsidR="00744614" w:rsidRDefault="00744614">
      <w:r>
        <w:t>This page intentionally left blank.</w:t>
      </w:r>
    </w:p>
    <w:p w14:paraId="4F1088F4" w14:textId="77777777" w:rsidR="00744614" w:rsidRDefault="00744614"/>
    <w:p w14:paraId="12EFC7F5" w14:textId="586FAB6E" w:rsidR="00744614" w:rsidRDefault="00744614">
      <w:pPr>
        <w:sectPr w:rsidR="00744614" w:rsidSect="00321CF2">
          <w:headerReference w:type="even" r:id="rId14"/>
          <w:footerReference w:type="default" r:id="rId15"/>
          <w:footerReference w:type="first" r:id="rId16"/>
          <w:pgSz w:w="12240" w:h="15840" w:code="1"/>
          <w:pgMar w:top="1080" w:right="1080" w:bottom="1080" w:left="1080" w:header="576" w:footer="576" w:gutter="0"/>
          <w:pgNumType w:start="1"/>
          <w:cols w:space="720"/>
          <w:titlePg/>
          <w:docGrid w:linePitch="360"/>
        </w:sectPr>
      </w:pPr>
    </w:p>
    <w:p w14:paraId="33D44CD9" w14:textId="1D3B62DC" w:rsidR="00CC17D2" w:rsidRPr="005B19B1" w:rsidRDefault="00CC17D2" w:rsidP="009C05AA">
      <w:pPr>
        <w:pStyle w:val="AppendixLetter"/>
      </w:pPr>
      <w:r w:rsidRPr="005B19B1">
        <w:lastRenderedPageBreak/>
        <w:t>Appendix A</w:t>
      </w:r>
    </w:p>
    <w:p w14:paraId="7294DE7F" w14:textId="4E19D124" w:rsidR="00907749" w:rsidRDefault="007D24B6" w:rsidP="009C05AA">
      <w:pPr>
        <w:pStyle w:val="AppendixTitle"/>
      </w:pPr>
      <w:r>
        <w:t>Mitigation Measure Implementation</w:t>
      </w:r>
      <w:r w:rsidR="00C2467F">
        <w:t> </w:t>
      </w:r>
      <w:r>
        <w:t>Plan</w:t>
      </w:r>
    </w:p>
    <w:p w14:paraId="6273654C" w14:textId="77777777" w:rsidR="00907749" w:rsidRDefault="00907749" w:rsidP="00907749">
      <w:pPr>
        <w:pStyle w:val="BodyText"/>
        <w:sectPr w:rsidR="00907749" w:rsidSect="00C2467F">
          <w:footerReference w:type="first" r:id="rId17"/>
          <w:type w:val="oddPage"/>
          <w:pgSz w:w="12240" w:h="15840" w:code="1"/>
          <w:pgMar w:top="1080" w:right="1080" w:bottom="1080" w:left="1080" w:header="576" w:footer="576" w:gutter="0"/>
          <w:pgNumType w:start="1"/>
          <w:cols w:space="720"/>
          <w:titlePg/>
          <w:docGrid w:linePitch="360"/>
        </w:sectPr>
      </w:pPr>
    </w:p>
    <w:tbl>
      <w:tblPr>
        <w:tblStyle w:val="TableGrid"/>
        <w:tblW w:w="22320" w:type="dxa"/>
        <w:tblLayout w:type="fixed"/>
        <w:tblLook w:val="01E0" w:firstRow="1" w:lastRow="1" w:firstColumn="1" w:lastColumn="1" w:noHBand="0" w:noVBand="0"/>
      </w:tblPr>
      <w:tblGrid>
        <w:gridCol w:w="5162"/>
        <w:gridCol w:w="1451"/>
        <w:gridCol w:w="1428"/>
        <w:gridCol w:w="1404"/>
        <w:gridCol w:w="1080"/>
        <w:gridCol w:w="1170"/>
        <w:gridCol w:w="1080"/>
        <w:gridCol w:w="1080"/>
        <w:gridCol w:w="1231"/>
        <w:gridCol w:w="1409"/>
        <w:gridCol w:w="1656"/>
        <w:gridCol w:w="1163"/>
        <w:gridCol w:w="3006"/>
      </w:tblGrid>
      <w:tr w:rsidR="00FD643B" w:rsidRPr="00BD38B5" w14:paraId="740473D7" w14:textId="77777777" w:rsidTr="007F06C9">
        <w:tc>
          <w:tcPr>
            <w:tcW w:w="5162" w:type="dxa"/>
            <w:shd w:val="clear" w:color="auto" w:fill="D0CECE" w:themeFill="background2" w:themeFillShade="E6"/>
            <w:vAlign w:val="center"/>
          </w:tcPr>
          <w:p w14:paraId="4702D82F" w14:textId="11DF5943" w:rsidR="000A3A09" w:rsidRDefault="000A3A09" w:rsidP="00FD643B">
            <w:pPr>
              <w:pStyle w:val="TableColumn"/>
            </w:pPr>
            <w:r>
              <w:lastRenderedPageBreak/>
              <w:t>5</w:t>
            </w:r>
            <w:r w:rsidRPr="00BD38B5">
              <w:t>Mitigation Measure</w:t>
            </w:r>
          </w:p>
          <w:p w14:paraId="22820B69" w14:textId="58E0CE70" w:rsidR="000A3A09" w:rsidRPr="00BD38B5" w:rsidRDefault="000A3A09" w:rsidP="004B55DF">
            <w:pPr>
              <w:pStyle w:val="TableColumn"/>
              <w:spacing w:before="120"/>
              <w:jc w:val="left"/>
            </w:pPr>
            <w:r w:rsidRPr="00BD38B5">
              <w:t>Mitigation Measure No.</w:t>
            </w:r>
          </w:p>
        </w:tc>
        <w:tc>
          <w:tcPr>
            <w:tcW w:w="1451" w:type="dxa"/>
            <w:shd w:val="clear" w:color="auto" w:fill="D0CECE" w:themeFill="background2" w:themeFillShade="E6"/>
            <w:vAlign w:val="center"/>
          </w:tcPr>
          <w:p w14:paraId="71FC755C" w14:textId="3970BC58" w:rsidR="000A3A09" w:rsidRPr="00BD38B5" w:rsidRDefault="000A3A09" w:rsidP="00FD643B">
            <w:pPr>
              <w:pStyle w:val="TableColumn"/>
            </w:pPr>
            <w:r w:rsidRPr="00BD38B5">
              <w:t>Responsible Party for Implementation</w:t>
            </w:r>
          </w:p>
        </w:tc>
        <w:tc>
          <w:tcPr>
            <w:tcW w:w="1428" w:type="dxa"/>
            <w:shd w:val="clear" w:color="auto" w:fill="D0CECE" w:themeFill="background2" w:themeFillShade="E6"/>
            <w:vAlign w:val="center"/>
          </w:tcPr>
          <w:p w14:paraId="7D2F4FCA" w14:textId="30441C10" w:rsidR="000A3A09" w:rsidRPr="00BD38B5" w:rsidRDefault="000A3A09" w:rsidP="00FD643B">
            <w:pPr>
              <w:pStyle w:val="TableColumn"/>
            </w:pPr>
            <w:r w:rsidRPr="00BD38B5">
              <w:t xml:space="preserve">Verification of Implementation </w:t>
            </w:r>
            <w:r w:rsidRPr="00BD38B5">
              <w:br/>
              <w:t>(Responsible Party)</w:t>
            </w:r>
            <w:r>
              <w:t xml:space="preserve"> </w:t>
            </w:r>
            <w:r w:rsidRPr="00BD38B5">
              <w:t>Initials</w:t>
            </w:r>
          </w:p>
        </w:tc>
        <w:tc>
          <w:tcPr>
            <w:tcW w:w="1404" w:type="dxa"/>
            <w:shd w:val="clear" w:color="auto" w:fill="D0CECE" w:themeFill="background2" w:themeFillShade="E6"/>
            <w:vAlign w:val="center"/>
          </w:tcPr>
          <w:p w14:paraId="1B1504E0" w14:textId="698F0F20" w:rsidR="000A3A09" w:rsidRPr="00BD38B5" w:rsidRDefault="000A3A09" w:rsidP="00FD643B">
            <w:pPr>
              <w:pStyle w:val="TableColumn"/>
            </w:pPr>
            <w:r w:rsidRPr="00BD38B5">
              <w:t xml:space="preserve">Verification of Implementation </w:t>
            </w:r>
            <w:r w:rsidRPr="00BD38B5">
              <w:br/>
              <w:t>(Responsible Party)</w:t>
            </w:r>
            <w:r>
              <w:t xml:space="preserve"> </w:t>
            </w:r>
            <w:r w:rsidRPr="00BD38B5">
              <w:t>Date</w:t>
            </w:r>
          </w:p>
        </w:tc>
        <w:tc>
          <w:tcPr>
            <w:tcW w:w="1080" w:type="dxa"/>
            <w:shd w:val="clear" w:color="auto" w:fill="D0CECE" w:themeFill="background2" w:themeFillShade="E6"/>
            <w:vAlign w:val="center"/>
          </w:tcPr>
          <w:p w14:paraId="1068CF08" w14:textId="6D3E602B" w:rsidR="000A3A09" w:rsidRPr="00BD38B5" w:rsidRDefault="000A3A09" w:rsidP="00FD643B">
            <w:pPr>
              <w:pStyle w:val="TableColumn"/>
            </w:pPr>
            <w:r w:rsidRPr="00BD38B5">
              <w:t>Timing of Compliance Design</w:t>
            </w:r>
            <w:r w:rsidRPr="00BD38B5">
              <w:rPr>
                <w:vertAlign w:val="superscript"/>
              </w:rPr>
              <w:t>1</w:t>
            </w:r>
          </w:p>
        </w:tc>
        <w:tc>
          <w:tcPr>
            <w:tcW w:w="1170" w:type="dxa"/>
            <w:shd w:val="clear" w:color="auto" w:fill="D0CECE" w:themeFill="background2" w:themeFillShade="E6"/>
            <w:vAlign w:val="center"/>
          </w:tcPr>
          <w:p w14:paraId="1FDB2E97" w14:textId="45DEE8C8" w:rsidR="000A3A09" w:rsidRDefault="000A3A09" w:rsidP="00FD643B">
            <w:pPr>
              <w:pStyle w:val="TableColumn"/>
            </w:pPr>
            <w:r w:rsidRPr="00BD38B5">
              <w:t>Timing of Compliance</w:t>
            </w:r>
            <w:r>
              <w:t xml:space="preserve"> Con</w:t>
            </w:r>
            <w:r w:rsidRPr="00BD38B5">
              <w:t>struction</w:t>
            </w:r>
          </w:p>
        </w:tc>
        <w:tc>
          <w:tcPr>
            <w:tcW w:w="1080" w:type="dxa"/>
            <w:shd w:val="clear" w:color="auto" w:fill="D0CECE" w:themeFill="background2" w:themeFillShade="E6"/>
            <w:vAlign w:val="center"/>
          </w:tcPr>
          <w:p w14:paraId="369711AD" w14:textId="57FB84C4" w:rsidR="000A3A09" w:rsidRPr="00BD38B5" w:rsidRDefault="000A3A09" w:rsidP="00FD643B">
            <w:pPr>
              <w:pStyle w:val="TableColumn"/>
            </w:pPr>
            <w:r w:rsidRPr="00BD38B5">
              <w:t>Timing of Compliance Operation</w:t>
            </w:r>
          </w:p>
        </w:tc>
        <w:tc>
          <w:tcPr>
            <w:tcW w:w="1080" w:type="dxa"/>
            <w:shd w:val="clear" w:color="auto" w:fill="D0CECE" w:themeFill="background2" w:themeFillShade="E6"/>
            <w:vAlign w:val="center"/>
          </w:tcPr>
          <w:p w14:paraId="5C8DE3E0" w14:textId="02EE80F3" w:rsidR="000A3A09" w:rsidRPr="00BD38B5" w:rsidRDefault="000A3A09" w:rsidP="00FD643B">
            <w:pPr>
              <w:pStyle w:val="TableColumn"/>
            </w:pPr>
            <w:r w:rsidRPr="00BD38B5">
              <w:t>Timing of Compliance Frequency</w:t>
            </w:r>
          </w:p>
        </w:tc>
        <w:tc>
          <w:tcPr>
            <w:tcW w:w="1231" w:type="dxa"/>
            <w:shd w:val="clear" w:color="auto" w:fill="D0CECE" w:themeFill="background2" w:themeFillShade="E6"/>
            <w:vAlign w:val="center"/>
          </w:tcPr>
          <w:p w14:paraId="4A6BF3E6" w14:textId="642C2A55" w:rsidR="000A3A09" w:rsidRPr="00BD38B5" w:rsidRDefault="000A3A09" w:rsidP="00FD643B">
            <w:pPr>
              <w:pStyle w:val="TableColumn"/>
            </w:pPr>
            <w:r w:rsidRPr="00BD38B5">
              <w:t>Verification of Compliance Name and Affiliation</w:t>
            </w:r>
          </w:p>
        </w:tc>
        <w:tc>
          <w:tcPr>
            <w:tcW w:w="1409" w:type="dxa"/>
            <w:shd w:val="clear" w:color="auto" w:fill="D0CECE" w:themeFill="background2" w:themeFillShade="E6"/>
            <w:vAlign w:val="center"/>
          </w:tcPr>
          <w:p w14:paraId="2A788B22" w14:textId="1B7EC66D" w:rsidR="000A3A09" w:rsidRPr="00BD38B5" w:rsidRDefault="000A3A09" w:rsidP="00FD643B">
            <w:pPr>
              <w:pStyle w:val="TableColumn"/>
            </w:pPr>
            <w:r w:rsidRPr="00BD38B5">
              <w:t>Method of Compliance Verification</w:t>
            </w:r>
          </w:p>
        </w:tc>
        <w:tc>
          <w:tcPr>
            <w:tcW w:w="1656" w:type="dxa"/>
            <w:shd w:val="clear" w:color="auto" w:fill="D0CECE" w:themeFill="background2" w:themeFillShade="E6"/>
            <w:vAlign w:val="center"/>
          </w:tcPr>
          <w:p w14:paraId="6D7E6340" w14:textId="1270C20B" w:rsidR="000A3A09" w:rsidRPr="00BD38B5" w:rsidRDefault="000A3A09" w:rsidP="00FD643B">
            <w:pPr>
              <w:pStyle w:val="TableColumn"/>
            </w:pPr>
            <w:r w:rsidRPr="00BD38B5">
              <w:t>Verification of Compliance Signature</w:t>
            </w:r>
          </w:p>
        </w:tc>
        <w:tc>
          <w:tcPr>
            <w:tcW w:w="1163" w:type="dxa"/>
            <w:shd w:val="clear" w:color="auto" w:fill="D0CECE" w:themeFill="background2" w:themeFillShade="E6"/>
            <w:vAlign w:val="center"/>
          </w:tcPr>
          <w:p w14:paraId="24B28E87" w14:textId="1828BF62" w:rsidR="000A3A09" w:rsidRPr="00BD38B5" w:rsidRDefault="000A3A09" w:rsidP="00FD643B">
            <w:pPr>
              <w:pStyle w:val="TableColumn"/>
            </w:pPr>
            <w:r w:rsidRPr="00BD38B5">
              <w:t>Verification of Compliance Date</w:t>
            </w:r>
          </w:p>
        </w:tc>
        <w:tc>
          <w:tcPr>
            <w:tcW w:w="3006" w:type="dxa"/>
            <w:shd w:val="clear" w:color="auto" w:fill="D0CECE" w:themeFill="background2" w:themeFillShade="E6"/>
            <w:vAlign w:val="center"/>
          </w:tcPr>
          <w:p w14:paraId="7112A9AE" w14:textId="49474D4C" w:rsidR="000A3A09" w:rsidRPr="00BD38B5" w:rsidRDefault="000A3A09" w:rsidP="00FD643B">
            <w:pPr>
              <w:pStyle w:val="TableColumn"/>
            </w:pPr>
            <w:r w:rsidRPr="00BD38B5">
              <w:t>Comments</w:t>
            </w:r>
          </w:p>
        </w:tc>
      </w:tr>
      <w:tr w:rsidR="007F06C9" w:rsidRPr="00D87F17" w14:paraId="726A1EFB" w14:textId="77777777" w:rsidTr="007F06C9">
        <w:tc>
          <w:tcPr>
            <w:tcW w:w="5162" w:type="dxa"/>
            <w:shd w:val="clear" w:color="auto" w:fill="E7E6E6" w:themeFill="background2"/>
          </w:tcPr>
          <w:p w14:paraId="509416C8" w14:textId="3220467B" w:rsidR="000A3A09" w:rsidRPr="009A124B" w:rsidRDefault="000A3A09" w:rsidP="003524E7">
            <w:pPr>
              <w:pStyle w:val="TableRow"/>
            </w:pPr>
            <w:r>
              <w:t>Archaeological, Historical, and Tribal Cultural Resources</w:t>
            </w:r>
          </w:p>
        </w:tc>
        <w:tc>
          <w:tcPr>
            <w:tcW w:w="1451" w:type="dxa"/>
            <w:shd w:val="clear" w:color="auto" w:fill="E7E6E6" w:themeFill="background2"/>
          </w:tcPr>
          <w:p w14:paraId="5C3ADAE9" w14:textId="77777777" w:rsidR="000A3A09" w:rsidRDefault="000A3A09" w:rsidP="003524E7">
            <w:pPr>
              <w:pStyle w:val="TableRow"/>
            </w:pPr>
          </w:p>
        </w:tc>
        <w:tc>
          <w:tcPr>
            <w:tcW w:w="1428" w:type="dxa"/>
            <w:shd w:val="clear" w:color="auto" w:fill="E7E6E6" w:themeFill="background2"/>
          </w:tcPr>
          <w:p w14:paraId="58ECF7D5" w14:textId="77777777" w:rsidR="000A3A09" w:rsidRPr="00D87F17" w:rsidRDefault="000A3A09" w:rsidP="003524E7">
            <w:pPr>
              <w:pStyle w:val="TableRow"/>
            </w:pPr>
          </w:p>
        </w:tc>
        <w:tc>
          <w:tcPr>
            <w:tcW w:w="1404" w:type="dxa"/>
            <w:shd w:val="clear" w:color="auto" w:fill="E7E6E6" w:themeFill="background2"/>
          </w:tcPr>
          <w:p w14:paraId="15EC8265" w14:textId="77777777" w:rsidR="000A3A09" w:rsidRPr="00D87F17" w:rsidRDefault="000A3A09" w:rsidP="003524E7">
            <w:pPr>
              <w:pStyle w:val="TableRow"/>
            </w:pPr>
          </w:p>
        </w:tc>
        <w:tc>
          <w:tcPr>
            <w:tcW w:w="1080" w:type="dxa"/>
            <w:shd w:val="clear" w:color="auto" w:fill="E7E6E6" w:themeFill="background2"/>
          </w:tcPr>
          <w:p w14:paraId="2D531244" w14:textId="77777777" w:rsidR="000A3A09" w:rsidRDefault="000A3A09" w:rsidP="003524E7">
            <w:pPr>
              <w:pStyle w:val="TableRow"/>
            </w:pPr>
          </w:p>
        </w:tc>
        <w:tc>
          <w:tcPr>
            <w:tcW w:w="1170" w:type="dxa"/>
            <w:shd w:val="clear" w:color="auto" w:fill="E7E6E6" w:themeFill="background2"/>
          </w:tcPr>
          <w:p w14:paraId="66F08FAB" w14:textId="77777777" w:rsidR="000A3A09" w:rsidRDefault="000A3A09" w:rsidP="003524E7">
            <w:pPr>
              <w:pStyle w:val="TableRow"/>
            </w:pPr>
          </w:p>
        </w:tc>
        <w:tc>
          <w:tcPr>
            <w:tcW w:w="1080" w:type="dxa"/>
            <w:shd w:val="clear" w:color="auto" w:fill="E7E6E6" w:themeFill="background2"/>
          </w:tcPr>
          <w:p w14:paraId="35C49293" w14:textId="77777777" w:rsidR="000A3A09" w:rsidRPr="00D87F17" w:rsidRDefault="000A3A09" w:rsidP="003524E7">
            <w:pPr>
              <w:pStyle w:val="TableRow"/>
            </w:pPr>
          </w:p>
        </w:tc>
        <w:tc>
          <w:tcPr>
            <w:tcW w:w="1080" w:type="dxa"/>
            <w:shd w:val="clear" w:color="auto" w:fill="E7E6E6" w:themeFill="background2"/>
          </w:tcPr>
          <w:p w14:paraId="5137EA1E" w14:textId="77777777" w:rsidR="000A3A09" w:rsidRDefault="000A3A09" w:rsidP="003524E7">
            <w:pPr>
              <w:pStyle w:val="TableRow"/>
            </w:pPr>
          </w:p>
        </w:tc>
        <w:tc>
          <w:tcPr>
            <w:tcW w:w="1231" w:type="dxa"/>
            <w:shd w:val="clear" w:color="auto" w:fill="E7E6E6" w:themeFill="background2"/>
          </w:tcPr>
          <w:p w14:paraId="691D5D22" w14:textId="77777777" w:rsidR="000A3A09" w:rsidRPr="00D87F17" w:rsidRDefault="000A3A09" w:rsidP="003524E7">
            <w:pPr>
              <w:pStyle w:val="TableRow"/>
            </w:pPr>
          </w:p>
        </w:tc>
        <w:tc>
          <w:tcPr>
            <w:tcW w:w="1409" w:type="dxa"/>
            <w:shd w:val="clear" w:color="auto" w:fill="E7E6E6" w:themeFill="background2"/>
          </w:tcPr>
          <w:p w14:paraId="268AD232" w14:textId="77777777" w:rsidR="000A3A09" w:rsidRPr="00D87F17" w:rsidRDefault="000A3A09" w:rsidP="003524E7">
            <w:pPr>
              <w:pStyle w:val="TableRow"/>
            </w:pPr>
          </w:p>
        </w:tc>
        <w:tc>
          <w:tcPr>
            <w:tcW w:w="1656" w:type="dxa"/>
            <w:shd w:val="clear" w:color="auto" w:fill="E7E6E6" w:themeFill="background2"/>
          </w:tcPr>
          <w:p w14:paraId="36AE90C5" w14:textId="77777777" w:rsidR="000A3A09" w:rsidRPr="00D87F17" w:rsidRDefault="000A3A09" w:rsidP="003524E7">
            <w:pPr>
              <w:pStyle w:val="TableRow"/>
            </w:pPr>
          </w:p>
        </w:tc>
        <w:tc>
          <w:tcPr>
            <w:tcW w:w="1163" w:type="dxa"/>
            <w:shd w:val="clear" w:color="auto" w:fill="E7E6E6" w:themeFill="background2"/>
          </w:tcPr>
          <w:p w14:paraId="61F4AFC7" w14:textId="77777777" w:rsidR="000A3A09" w:rsidRPr="00D87F17" w:rsidRDefault="000A3A09" w:rsidP="003524E7">
            <w:pPr>
              <w:pStyle w:val="TableRow"/>
            </w:pPr>
          </w:p>
        </w:tc>
        <w:tc>
          <w:tcPr>
            <w:tcW w:w="3006" w:type="dxa"/>
            <w:shd w:val="clear" w:color="auto" w:fill="E7E6E6" w:themeFill="background2"/>
          </w:tcPr>
          <w:p w14:paraId="030859CF" w14:textId="77777777" w:rsidR="000A3A09" w:rsidRPr="00D87F17" w:rsidRDefault="000A3A09" w:rsidP="003524E7">
            <w:pPr>
              <w:pStyle w:val="TableRow"/>
            </w:pPr>
          </w:p>
        </w:tc>
      </w:tr>
      <w:tr w:rsidR="000A3A09" w:rsidRPr="00D87F17" w14:paraId="6D7D7FEA" w14:textId="77777777" w:rsidTr="007F06C9">
        <w:tc>
          <w:tcPr>
            <w:tcW w:w="5162" w:type="dxa"/>
          </w:tcPr>
          <w:p w14:paraId="3D7806A1" w14:textId="16350630" w:rsidR="000A3A09" w:rsidRPr="00DC2EF3" w:rsidRDefault="000A3A09" w:rsidP="00DC2EF3">
            <w:pPr>
              <w:pStyle w:val="TableTextL"/>
            </w:pPr>
            <w:r w:rsidRPr="00DC2EF3">
              <w:rPr>
                <w:b/>
                <w:bCs/>
                <w:sz w:val="22"/>
                <w:szCs w:val="24"/>
              </w:rPr>
              <w:t>4.3-1:</w:t>
            </w:r>
            <w:r w:rsidRPr="00DC2EF3">
              <w:rPr>
                <w:sz w:val="22"/>
                <w:szCs w:val="24"/>
              </w:rPr>
              <w:t xml:space="preserve"> </w:t>
            </w:r>
            <w:r w:rsidRPr="009A124B">
              <w:rPr>
                <w:b/>
              </w:rPr>
              <w:t xml:space="preserve">Monitoring and Response Measures for Potential Unknown Historic Archaeological Resources. </w:t>
            </w:r>
          </w:p>
        </w:tc>
        <w:tc>
          <w:tcPr>
            <w:tcW w:w="1451" w:type="dxa"/>
          </w:tcPr>
          <w:p w14:paraId="40A3105A" w14:textId="77777777" w:rsidR="000A3A09" w:rsidRDefault="000A3A09" w:rsidP="003524E7">
            <w:pPr>
              <w:pStyle w:val="TableTextL"/>
            </w:pPr>
          </w:p>
        </w:tc>
        <w:tc>
          <w:tcPr>
            <w:tcW w:w="1428" w:type="dxa"/>
          </w:tcPr>
          <w:p w14:paraId="4AB71992" w14:textId="77777777" w:rsidR="000A3A09" w:rsidRPr="00D87F17" w:rsidRDefault="000A3A09" w:rsidP="003524E7">
            <w:pPr>
              <w:pStyle w:val="TableTextL"/>
            </w:pPr>
          </w:p>
        </w:tc>
        <w:tc>
          <w:tcPr>
            <w:tcW w:w="1404" w:type="dxa"/>
          </w:tcPr>
          <w:p w14:paraId="6D5CDDD0" w14:textId="77777777" w:rsidR="000A3A09" w:rsidRPr="00D87F17" w:rsidRDefault="000A3A09" w:rsidP="003524E7">
            <w:pPr>
              <w:pStyle w:val="TableTextL"/>
            </w:pPr>
          </w:p>
        </w:tc>
        <w:tc>
          <w:tcPr>
            <w:tcW w:w="1080" w:type="dxa"/>
          </w:tcPr>
          <w:p w14:paraId="1EB6645C" w14:textId="77777777" w:rsidR="000A3A09" w:rsidRDefault="000A3A09" w:rsidP="003524E7">
            <w:pPr>
              <w:pStyle w:val="TableTextL"/>
              <w:jc w:val="center"/>
            </w:pPr>
          </w:p>
        </w:tc>
        <w:tc>
          <w:tcPr>
            <w:tcW w:w="1170" w:type="dxa"/>
          </w:tcPr>
          <w:p w14:paraId="5634D132" w14:textId="77777777" w:rsidR="000A3A09" w:rsidRDefault="000A3A09" w:rsidP="003524E7">
            <w:pPr>
              <w:pStyle w:val="TableTextL"/>
              <w:jc w:val="center"/>
            </w:pPr>
          </w:p>
        </w:tc>
        <w:tc>
          <w:tcPr>
            <w:tcW w:w="1080" w:type="dxa"/>
          </w:tcPr>
          <w:p w14:paraId="434A58B6" w14:textId="77777777" w:rsidR="000A3A09" w:rsidRPr="00D87F17" w:rsidRDefault="000A3A09" w:rsidP="003524E7">
            <w:pPr>
              <w:pStyle w:val="TableTextL"/>
              <w:jc w:val="center"/>
            </w:pPr>
          </w:p>
        </w:tc>
        <w:tc>
          <w:tcPr>
            <w:tcW w:w="1080" w:type="dxa"/>
          </w:tcPr>
          <w:p w14:paraId="163A0706" w14:textId="77777777" w:rsidR="000A3A09" w:rsidRDefault="000A3A09" w:rsidP="003524E7">
            <w:pPr>
              <w:pStyle w:val="TableTextL"/>
            </w:pPr>
          </w:p>
        </w:tc>
        <w:tc>
          <w:tcPr>
            <w:tcW w:w="1231" w:type="dxa"/>
          </w:tcPr>
          <w:p w14:paraId="4B2C40E7" w14:textId="77777777" w:rsidR="000A3A09" w:rsidRPr="00D87F17" w:rsidRDefault="000A3A09" w:rsidP="003524E7">
            <w:pPr>
              <w:pStyle w:val="TableTextL"/>
            </w:pPr>
          </w:p>
        </w:tc>
        <w:tc>
          <w:tcPr>
            <w:tcW w:w="1409" w:type="dxa"/>
          </w:tcPr>
          <w:p w14:paraId="7BC2C1F2" w14:textId="77777777" w:rsidR="000A3A09" w:rsidRPr="00D87F17" w:rsidRDefault="000A3A09" w:rsidP="003524E7">
            <w:pPr>
              <w:pStyle w:val="TableTextL"/>
            </w:pPr>
          </w:p>
        </w:tc>
        <w:tc>
          <w:tcPr>
            <w:tcW w:w="1656" w:type="dxa"/>
          </w:tcPr>
          <w:p w14:paraId="79974D8F" w14:textId="77777777" w:rsidR="000A3A09" w:rsidRPr="00D87F17" w:rsidRDefault="000A3A09" w:rsidP="003524E7">
            <w:pPr>
              <w:pStyle w:val="TableTextL"/>
            </w:pPr>
          </w:p>
        </w:tc>
        <w:tc>
          <w:tcPr>
            <w:tcW w:w="1163" w:type="dxa"/>
          </w:tcPr>
          <w:p w14:paraId="3C874F7A" w14:textId="77777777" w:rsidR="000A3A09" w:rsidRPr="00D87F17" w:rsidRDefault="000A3A09" w:rsidP="003524E7">
            <w:pPr>
              <w:pStyle w:val="TableTextL"/>
            </w:pPr>
          </w:p>
        </w:tc>
        <w:tc>
          <w:tcPr>
            <w:tcW w:w="3006" w:type="dxa"/>
          </w:tcPr>
          <w:p w14:paraId="2E00BDC8" w14:textId="77777777" w:rsidR="000A3A09" w:rsidRPr="00D87F17" w:rsidRDefault="000A3A09" w:rsidP="003524E7">
            <w:pPr>
              <w:pStyle w:val="TableTextL"/>
            </w:pPr>
          </w:p>
        </w:tc>
      </w:tr>
      <w:tr w:rsidR="000A3A09" w:rsidRPr="00D87F17" w14:paraId="11F5162D" w14:textId="77777777" w:rsidTr="007F06C9">
        <w:tc>
          <w:tcPr>
            <w:tcW w:w="5162" w:type="dxa"/>
          </w:tcPr>
          <w:p w14:paraId="38591E1C" w14:textId="1117EFE2" w:rsidR="000A3A09" w:rsidRPr="00DC2EF3" w:rsidRDefault="000A3A09" w:rsidP="00DC2EF3">
            <w:pPr>
              <w:autoSpaceDE w:val="0"/>
              <w:autoSpaceDN w:val="0"/>
              <w:adjustRightInd w:val="0"/>
              <w:rPr>
                <w:sz w:val="18"/>
                <w:szCs w:val="20"/>
              </w:rPr>
            </w:pPr>
            <w:r w:rsidRPr="009A124B">
              <w:rPr>
                <w:rFonts w:eastAsia="Times New Roman" w:cs="Segoe UI Semilight"/>
                <w:color w:val="000000"/>
                <w:sz w:val="18"/>
                <w:szCs w:val="18"/>
              </w:rPr>
              <w:t xml:space="preserve">A cultural resources awareness training program shall be provided to all on-site personnel active on the project site during earthmoving activities. </w:t>
            </w:r>
          </w:p>
        </w:tc>
        <w:tc>
          <w:tcPr>
            <w:tcW w:w="1451" w:type="dxa"/>
          </w:tcPr>
          <w:p w14:paraId="4DE4E2A6" w14:textId="6682F6EE" w:rsidR="000A3A09" w:rsidRDefault="000A3A09" w:rsidP="008533E8">
            <w:pPr>
              <w:pStyle w:val="TableTextL"/>
            </w:pPr>
          </w:p>
        </w:tc>
        <w:tc>
          <w:tcPr>
            <w:tcW w:w="1428" w:type="dxa"/>
          </w:tcPr>
          <w:p w14:paraId="60D7E946" w14:textId="77777777" w:rsidR="000A3A09" w:rsidRPr="00D87F17" w:rsidRDefault="000A3A09" w:rsidP="003524E7">
            <w:pPr>
              <w:pStyle w:val="TableTextL"/>
            </w:pPr>
          </w:p>
        </w:tc>
        <w:tc>
          <w:tcPr>
            <w:tcW w:w="1404" w:type="dxa"/>
          </w:tcPr>
          <w:p w14:paraId="561CFCA4" w14:textId="77777777" w:rsidR="000A3A09" w:rsidRPr="00D87F17" w:rsidRDefault="000A3A09" w:rsidP="003524E7">
            <w:pPr>
              <w:pStyle w:val="TableTextL"/>
            </w:pPr>
          </w:p>
        </w:tc>
        <w:tc>
          <w:tcPr>
            <w:tcW w:w="1080" w:type="dxa"/>
          </w:tcPr>
          <w:p w14:paraId="31151418" w14:textId="5570F370" w:rsidR="000A3A09" w:rsidRDefault="000A3A09" w:rsidP="00DC2EF3">
            <w:pPr>
              <w:pStyle w:val="TableTextL"/>
              <w:jc w:val="center"/>
            </w:pPr>
          </w:p>
        </w:tc>
        <w:tc>
          <w:tcPr>
            <w:tcW w:w="1170" w:type="dxa"/>
          </w:tcPr>
          <w:p w14:paraId="10B0A182" w14:textId="6B4BC928" w:rsidR="000A3A09" w:rsidRDefault="000A3A09" w:rsidP="008533E8">
            <w:pPr>
              <w:pStyle w:val="TableTextL"/>
              <w:jc w:val="center"/>
            </w:pPr>
          </w:p>
        </w:tc>
        <w:tc>
          <w:tcPr>
            <w:tcW w:w="1080" w:type="dxa"/>
          </w:tcPr>
          <w:p w14:paraId="6330A1F6" w14:textId="77777777" w:rsidR="000A3A09" w:rsidRPr="00D87F17" w:rsidRDefault="000A3A09" w:rsidP="003524E7">
            <w:pPr>
              <w:pStyle w:val="TableTextL"/>
              <w:jc w:val="center"/>
            </w:pPr>
          </w:p>
        </w:tc>
        <w:tc>
          <w:tcPr>
            <w:tcW w:w="1080" w:type="dxa"/>
          </w:tcPr>
          <w:p w14:paraId="5BC23AE0" w14:textId="2564C9D8" w:rsidR="000A3A09" w:rsidRDefault="000A3A09" w:rsidP="008533E8">
            <w:pPr>
              <w:pStyle w:val="TableTextL"/>
            </w:pPr>
            <w:bookmarkStart w:id="8" w:name="_GoBack"/>
            <w:bookmarkEnd w:id="8"/>
          </w:p>
        </w:tc>
        <w:tc>
          <w:tcPr>
            <w:tcW w:w="1231" w:type="dxa"/>
          </w:tcPr>
          <w:p w14:paraId="45597B6A" w14:textId="77777777" w:rsidR="000A3A09" w:rsidRPr="00D87F17" w:rsidRDefault="000A3A09" w:rsidP="003524E7">
            <w:pPr>
              <w:pStyle w:val="TableTextL"/>
            </w:pPr>
          </w:p>
        </w:tc>
        <w:tc>
          <w:tcPr>
            <w:tcW w:w="1409" w:type="dxa"/>
          </w:tcPr>
          <w:p w14:paraId="14E07BC2" w14:textId="77777777" w:rsidR="000A3A09" w:rsidRPr="00D87F17" w:rsidRDefault="000A3A09" w:rsidP="003524E7">
            <w:pPr>
              <w:pStyle w:val="TableTextL"/>
            </w:pPr>
          </w:p>
        </w:tc>
        <w:tc>
          <w:tcPr>
            <w:tcW w:w="1656" w:type="dxa"/>
          </w:tcPr>
          <w:p w14:paraId="02F88AB0" w14:textId="77777777" w:rsidR="000A3A09" w:rsidRPr="00D87F17" w:rsidRDefault="000A3A09" w:rsidP="003524E7">
            <w:pPr>
              <w:pStyle w:val="TableTextL"/>
            </w:pPr>
          </w:p>
        </w:tc>
        <w:tc>
          <w:tcPr>
            <w:tcW w:w="1163" w:type="dxa"/>
          </w:tcPr>
          <w:p w14:paraId="13ED20D0" w14:textId="77777777" w:rsidR="000A3A09" w:rsidRPr="00D87F17" w:rsidRDefault="000A3A09" w:rsidP="003524E7">
            <w:pPr>
              <w:pStyle w:val="TableTextL"/>
            </w:pPr>
          </w:p>
        </w:tc>
        <w:tc>
          <w:tcPr>
            <w:tcW w:w="3006" w:type="dxa"/>
          </w:tcPr>
          <w:p w14:paraId="0B1078C0" w14:textId="77777777" w:rsidR="000A3A09" w:rsidRPr="00D87F17" w:rsidRDefault="000A3A09" w:rsidP="003524E7">
            <w:pPr>
              <w:pStyle w:val="TableTextL"/>
            </w:pPr>
          </w:p>
        </w:tc>
      </w:tr>
      <w:tr w:rsidR="000A3A09" w:rsidRPr="00D87F17" w14:paraId="1ADA8CB6" w14:textId="77777777" w:rsidTr="007F06C9">
        <w:tc>
          <w:tcPr>
            <w:tcW w:w="5162" w:type="dxa"/>
          </w:tcPr>
          <w:p w14:paraId="553687B3" w14:textId="5E5A604E" w:rsidR="000A3A09" w:rsidRPr="008533E8" w:rsidRDefault="000A3A09" w:rsidP="00DC2EF3">
            <w:pPr>
              <w:autoSpaceDE w:val="0"/>
              <w:autoSpaceDN w:val="0"/>
              <w:adjustRightInd w:val="0"/>
              <w:rPr>
                <w:rFonts w:eastAsia="Times New Roman" w:cs="Segoe UI Semilight"/>
                <w:color w:val="000000"/>
                <w:spacing w:val="-3"/>
                <w:sz w:val="18"/>
                <w:szCs w:val="18"/>
              </w:rPr>
            </w:pPr>
            <w:r w:rsidRPr="008533E8">
              <w:rPr>
                <w:rFonts w:eastAsia="Times New Roman" w:cs="Segoe UI Semilight"/>
                <w:color w:val="000000"/>
                <w:spacing w:val="-3"/>
                <w:sz w:val="18"/>
                <w:szCs w:val="18"/>
              </w:rPr>
              <w:t>The first training shall be provided prior to the initiation of ground-disturbing activities. The training shall be developed and conducted in coordination with a qualified archaeologist meeting the U.S. Secretary of the Interior guidelines for professional archaeologists and consulting Native American tribes.</w:t>
            </w:r>
          </w:p>
        </w:tc>
        <w:tc>
          <w:tcPr>
            <w:tcW w:w="1451" w:type="dxa"/>
          </w:tcPr>
          <w:p w14:paraId="2800C056" w14:textId="4948037E" w:rsidR="000A3A09" w:rsidRDefault="000A3A09" w:rsidP="00DC2EF3">
            <w:pPr>
              <w:pStyle w:val="TableTextL"/>
            </w:pPr>
            <w:r w:rsidRPr="00D87F17">
              <w:t>DGS</w:t>
            </w:r>
            <w:r w:rsidRPr="00D87F17">
              <w:rPr>
                <w:vertAlign w:val="superscript"/>
              </w:rPr>
              <w:t xml:space="preserve"> </w:t>
            </w:r>
            <w:r w:rsidRPr="00D87F17">
              <w:t xml:space="preserve">to </w:t>
            </w:r>
            <w:r>
              <w:t>confirm</w:t>
            </w:r>
            <w:r w:rsidRPr="00D87F17">
              <w:t xml:space="preserve"> compliance prior to and during construction.</w:t>
            </w:r>
          </w:p>
        </w:tc>
        <w:tc>
          <w:tcPr>
            <w:tcW w:w="1428" w:type="dxa"/>
          </w:tcPr>
          <w:p w14:paraId="3FDF62B5" w14:textId="77777777" w:rsidR="000A3A09" w:rsidRPr="00D87F17" w:rsidRDefault="000A3A09" w:rsidP="003524E7">
            <w:pPr>
              <w:pStyle w:val="TableTextL"/>
            </w:pPr>
          </w:p>
        </w:tc>
        <w:tc>
          <w:tcPr>
            <w:tcW w:w="1404" w:type="dxa"/>
          </w:tcPr>
          <w:p w14:paraId="77DA8DD2" w14:textId="77777777" w:rsidR="000A3A09" w:rsidRPr="00D87F17" w:rsidRDefault="000A3A09" w:rsidP="003524E7">
            <w:pPr>
              <w:pStyle w:val="TableTextL"/>
            </w:pPr>
          </w:p>
        </w:tc>
        <w:tc>
          <w:tcPr>
            <w:tcW w:w="1080" w:type="dxa"/>
          </w:tcPr>
          <w:p w14:paraId="167FA9DA" w14:textId="6ABADC5A" w:rsidR="000A3A09" w:rsidRDefault="000A3A09" w:rsidP="00DC2EF3">
            <w:pPr>
              <w:pStyle w:val="TableTextL"/>
              <w:jc w:val="center"/>
            </w:pPr>
            <w:r>
              <w:t>X</w:t>
            </w:r>
          </w:p>
        </w:tc>
        <w:tc>
          <w:tcPr>
            <w:tcW w:w="1170" w:type="dxa"/>
          </w:tcPr>
          <w:p w14:paraId="3AA3CDB6" w14:textId="1DA451E6" w:rsidR="000A3A09" w:rsidRDefault="000A3A09" w:rsidP="00DC2EF3">
            <w:pPr>
              <w:pStyle w:val="TableTextL"/>
              <w:jc w:val="center"/>
            </w:pPr>
            <w:r>
              <w:t>X</w:t>
            </w:r>
          </w:p>
        </w:tc>
        <w:tc>
          <w:tcPr>
            <w:tcW w:w="1080" w:type="dxa"/>
          </w:tcPr>
          <w:p w14:paraId="39179DD4" w14:textId="77777777" w:rsidR="000A3A09" w:rsidRPr="00D87F17" w:rsidRDefault="000A3A09" w:rsidP="003524E7">
            <w:pPr>
              <w:pStyle w:val="TableTextL"/>
              <w:jc w:val="center"/>
            </w:pPr>
          </w:p>
        </w:tc>
        <w:tc>
          <w:tcPr>
            <w:tcW w:w="1080" w:type="dxa"/>
          </w:tcPr>
          <w:p w14:paraId="5A0E9845" w14:textId="26A03631" w:rsidR="000A3A09" w:rsidRDefault="000A3A09" w:rsidP="00DC2EF3">
            <w:pPr>
              <w:pStyle w:val="TableTextL"/>
            </w:pPr>
            <w:r>
              <w:t>Once, or as needed during</w:t>
            </w:r>
            <w:r w:rsidRPr="00D87F17">
              <w:t xml:space="preserve"> construction.</w:t>
            </w:r>
          </w:p>
        </w:tc>
        <w:tc>
          <w:tcPr>
            <w:tcW w:w="1231" w:type="dxa"/>
          </w:tcPr>
          <w:p w14:paraId="7CF46920" w14:textId="77777777" w:rsidR="000A3A09" w:rsidRPr="00D87F17" w:rsidRDefault="000A3A09" w:rsidP="003524E7">
            <w:pPr>
              <w:pStyle w:val="TableTextL"/>
            </w:pPr>
          </w:p>
        </w:tc>
        <w:tc>
          <w:tcPr>
            <w:tcW w:w="1409" w:type="dxa"/>
          </w:tcPr>
          <w:p w14:paraId="4771FD91" w14:textId="77777777" w:rsidR="000A3A09" w:rsidRPr="00D87F17" w:rsidRDefault="000A3A09" w:rsidP="003524E7">
            <w:pPr>
              <w:pStyle w:val="TableTextL"/>
            </w:pPr>
          </w:p>
        </w:tc>
        <w:tc>
          <w:tcPr>
            <w:tcW w:w="1656" w:type="dxa"/>
          </w:tcPr>
          <w:p w14:paraId="7B1970C6" w14:textId="77777777" w:rsidR="000A3A09" w:rsidRPr="00D87F17" w:rsidRDefault="000A3A09" w:rsidP="003524E7">
            <w:pPr>
              <w:pStyle w:val="TableTextL"/>
            </w:pPr>
          </w:p>
        </w:tc>
        <w:tc>
          <w:tcPr>
            <w:tcW w:w="1163" w:type="dxa"/>
          </w:tcPr>
          <w:p w14:paraId="1A08589D" w14:textId="77777777" w:rsidR="000A3A09" w:rsidRPr="00D87F17" w:rsidRDefault="000A3A09" w:rsidP="003524E7">
            <w:pPr>
              <w:pStyle w:val="TableTextL"/>
            </w:pPr>
          </w:p>
        </w:tc>
        <w:tc>
          <w:tcPr>
            <w:tcW w:w="3006" w:type="dxa"/>
          </w:tcPr>
          <w:p w14:paraId="4D3C3C1A" w14:textId="77777777" w:rsidR="000A3A09" w:rsidRPr="00D87F17" w:rsidRDefault="000A3A09" w:rsidP="003524E7">
            <w:pPr>
              <w:pStyle w:val="TableTextL"/>
            </w:pPr>
          </w:p>
        </w:tc>
      </w:tr>
      <w:tr w:rsidR="000A3A09" w:rsidRPr="00D87F17" w14:paraId="12228BE3" w14:textId="77777777" w:rsidTr="007F06C9">
        <w:tc>
          <w:tcPr>
            <w:tcW w:w="5162" w:type="dxa"/>
          </w:tcPr>
          <w:p w14:paraId="289CEE6F" w14:textId="3F00DC06" w:rsidR="000A3A09" w:rsidRPr="009A124B" w:rsidRDefault="000A3A09" w:rsidP="00DC2EF3">
            <w:pPr>
              <w:pStyle w:val="TableTextL"/>
              <w:rPr>
                <w:rFonts w:eastAsia="Times New Roman" w:cs="Segoe UI Semilight"/>
                <w:color w:val="000000"/>
                <w:szCs w:val="18"/>
              </w:rPr>
            </w:pPr>
            <w:r w:rsidRPr="009A124B">
              <w:rPr>
                <w:rFonts w:eastAsia="Times New Roman" w:cs="Segoe UI Semilight"/>
                <w:color w:val="000000"/>
                <w:szCs w:val="18"/>
              </w:rPr>
              <w:t>The program shall include relevant information regarding sensitive cultural resources, including applicable regulations, protocols for avoidance, and consequences of violating State laws and regulations. The worker cultural resources awareness program shall also describe appropriate avoidance and minimization measures for resources that have the potential to be located on the project site and shall outline what to do and whom to contact if any potential archaeological resources or artifacts are encountered.</w:t>
            </w:r>
          </w:p>
        </w:tc>
        <w:tc>
          <w:tcPr>
            <w:tcW w:w="1451" w:type="dxa"/>
          </w:tcPr>
          <w:p w14:paraId="2773D385" w14:textId="7A6DB1DF" w:rsidR="000A3A09" w:rsidRDefault="000A3A09" w:rsidP="00DC2EF3">
            <w:pPr>
              <w:pStyle w:val="TableTextL"/>
            </w:pPr>
            <w:r>
              <w:t>D</w:t>
            </w:r>
            <w:r w:rsidRPr="00D87F17">
              <w:t>GS</w:t>
            </w:r>
            <w:r w:rsidRPr="00D87F17">
              <w:rPr>
                <w:vertAlign w:val="superscript"/>
              </w:rPr>
              <w:t xml:space="preserve"> </w:t>
            </w:r>
            <w:r w:rsidRPr="00D87F17">
              <w:t xml:space="preserve">to retain qualified archaeologist and </w:t>
            </w:r>
            <w:r>
              <w:t>tribal monitors, if needed</w:t>
            </w:r>
            <w:r w:rsidRPr="00D87F17">
              <w:t>.</w:t>
            </w:r>
          </w:p>
        </w:tc>
        <w:tc>
          <w:tcPr>
            <w:tcW w:w="1428" w:type="dxa"/>
          </w:tcPr>
          <w:p w14:paraId="21865BD3" w14:textId="77777777" w:rsidR="000A3A09" w:rsidRPr="00D87F17" w:rsidRDefault="000A3A09" w:rsidP="003524E7">
            <w:pPr>
              <w:pStyle w:val="TableTextL"/>
            </w:pPr>
          </w:p>
        </w:tc>
        <w:tc>
          <w:tcPr>
            <w:tcW w:w="1404" w:type="dxa"/>
          </w:tcPr>
          <w:p w14:paraId="3A7D8492" w14:textId="77777777" w:rsidR="000A3A09" w:rsidRPr="00D87F17" w:rsidRDefault="000A3A09" w:rsidP="003524E7">
            <w:pPr>
              <w:pStyle w:val="TableTextL"/>
            </w:pPr>
          </w:p>
        </w:tc>
        <w:tc>
          <w:tcPr>
            <w:tcW w:w="1080" w:type="dxa"/>
          </w:tcPr>
          <w:p w14:paraId="7C53A37C" w14:textId="77777777" w:rsidR="000A3A09" w:rsidRDefault="000A3A09" w:rsidP="003524E7">
            <w:pPr>
              <w:pStyle w:val="TableTextL"/>
              <w:jc w:val="center"/>
            </w:pPr>
          </w:p>
        </w:tc>
        <w:tc>
          <w:tcPr>
            <w:tcW w:w="1170" w:type="dxa"/>
          </w:tcPr>
          <w:p w14:paraId="2FB3D312" w14:textId="31084C34" w:rsidR="000A3A09" w:rsidRDefault="000A3A09" w:rsidP="00DC2EF3">
            <w:pPr>
              <w:pStyle w:val="TableTextL"/>
              <w:jc w:val="center"/>
            </w:pPr>
            <w:r>
              <w:t>X</w:t>
            </w:r>
          </w:p>
        </w:tc>
        <w:tc>
          <w:tcPr>
            <w:tcW w:w="1080" w:type="dxa"/>
          </w:tcPr>
          <w:p w14:paraId="20B5194E" w14:textId="77777777" w:rsidR="000A3A09" w:rsidRPr="00D87F17" w:rsidRDefault="000A3A09" w:rsidP="003524E7">
            <w:pPr>
              <w:pStyle w:val="TableTextL"/>
              <w:jc w:val="center"/>
            </w:pPr>
          </w:p>
        </w:tc>
        <w:tc>
          <w:tcPr>
            <w:tcW w:w="1080" w:type="dxa"/>
          </w:tcPr>
          <w:p w14:paraId="5E988EEA" w14:textId="2605367E" w:rsidR="000A3A09" w:rsidRDefault="000A3A09" w:rsidP="00DC2EF3">
            <w:pPr>
              <w:pStyle w:val="TableTextL"/>
            </w:pPr>
            <w:r>
              <w:t>Once, or as needed prior to construction.</w:t>
            </w:r>
          </w:p>
        </w:tc>
        <w:tc>
          <w:tcPr>
            <w:tcW w:w="1231" w:type="dxa"/>
          </w:tcPr>
          <w:p w14:paraId="1DAF8F16" w14:textId="77777777" w:rsidR="000A3A09" w:rsidRPr="00D87F17" w:rsidRDefault="000A3A09" w:rsidP="003524E7">
            <w:pPr>
              <w:pStyle w:val="TableTextL"/>
            </w:pPr>
          </w:p>
        </w:tc>
        <w:tc>
          <w:tcPr>
            <w:tcW w:w="1409" w:type="dxa"/>
          </w:tcPr>
          <w:p w14:paraId="7310FDEE" w14:textId="77777777" w:rsidR="000A3A09" w:rsidRPr="00D87F17" w:rsidRDefault="000A3A09" w:rsidP="003524E7">
            <w:pPr>
              <w:pStyle w:val="TableTextL"/>
            </w:pPr>
          </w:p>
        </w:tc>
        <w:tc>
          <w:tcPr>
            <w:tcW w:w="1656" w:type="dxa"/>
          </w:tcPr>
          <w:p w14:paraId="6DEA837A" w14:textId="77777777" w:rsidR="000A3A09" w:rsidRPr="00D87F17" w:rsidRDefault="000A3A09" w:rsidP="003524E7">
            <w:pPr>
              <w:pStyle w:val="TableTextL"/>
            </w:pPr>
          </w:p>
        </w:tc>
        <w:tc>
          <w:tcPr>
            <w:tcW w:w="1163" w:type="dxa"/>
          </w:tcPr>
          <w:p w14:paraId="58C2CE70" w14:textId="77777777" w:rsidR="000A3A09" w:rsidRPr="00D87F17" w:rsidRDefault="000A3A09" w:rsidP="003524E7">
            <w:pPr>
              <w:pStyle w:val="TableTextL"/>
            </w:pPr>
          </w:p>
        </w:tc>
        <w:tc>
          <w:tcPr>
            <w:tcW w:w="3006" w:type="dxa"/>
          </w:tcPr>
          <w:p w14:paraId="447686EA" w14:textId="77777777" w:rsidR="000A3A09" w:rsidRPr="00D87F17" w:rsidRDefault="000A3A09" w:rsidP="003524E7">
            <w:pPr>
              <w:pStyle w:val="TableTextL"/>
            </w:pPr>
          </w:p>
        </w:tc>
      </w:tr>
      <w:tr w:rsidR="000A3A09" w:rsidRPr="00D87F17" w14:paraId="15D22A75" w14:textId="77777777" w:rsidTr="007F06C9">
        <w:tc>
          <w:tcPr>
            <w:tcW w:w="5162" w:type="dxa"/>
          </w:tcPr>
          <w:p w14:paraId="24432CB6" w14:textId="776C0139" w:rsidR="000A3A09" w:rsidRPr="009A124B" w:rsidRDefault="000A3A09" w:rsidP="00DC2EF3">
            <w:pPr>
              <w:pStyle w:val="TableTextL"/>
              <w:rPr>
                <w:rFonts w:eastAsia="Times New Roman" w:cs="Segoe UI Semilight"/>
                <w:color w:val="000000"/>
                <w:szCs w:val="18"/>
              </w:rPr>
            </w:pPr>
            <w:r w:rsidRPr="009A124B">
              <w:rPr>
                <w:rFonts w:eastAsia="Times New Roman" w:cs="Segoe UI Semilight"/>
                <w:color w:val="000000"/>
                <w:szCs w:val="18"/>
              </w:rPr>
              <w:t>Where ground-disturbing activities occur in native soils, or there is no evidence of extensive past ground disturbances, a qualified archaeologist meeting the U.S. Secretary of the Interior guidelines for professional archaeologists shall monitor ground-disturbing activities.</w:t>
            </w:r>
          </w:p>
        </w:tc>
        <w:tc>
          <w:tcPr>
            <w:tcW w:w="1451" w:type="dxa"/>
          </w:tcPr>
          <w:p w14:paraId="4016F7EB" w14:textId="77777777" w:rsidR="000A3A09" w:rsidRDefault="000A3A09" w:rsidP="00DC2EF3">
            <w:pPr>
              <w:pStyle w:val="TableTextL"/>
            </w:pPr>
          </w:p>
        </w:tc>
        <w:tc>
          <w:tcPr>
            <w:tcW w:w="1428" w:type="dxa"/>
          </w:tcPr>
          <w:p w14:paraId="4C31B5E2" w14:textId="77777777" w:rsidR="000A3A09" w:rsidRPr="00D87F17" w:rsidRDefault="000A3A09" w:rsidP="003524E7">
            <w:pPr>
              <w:pStyle w:val="TableTextL"/>
            </w:pPr>
          </w:p>
        </w:tc>
        <w:tc>
          <w:tcPr>
            <w:tcW w:w="1404" w:type="dxa"/>
          </w:tcPr>
          <w:p w14:paraId="2A1B6BD4" w14:textId="77777777" w:rsidR="000A3A09" w:rsidRPr="00D87F17" w:rsidRDefault="000A3A09" w:rsidP="003524E7">
            <w:pPr>
              <w:pStyle w:val="TableTextL"/>
            </w:pPr>
          </w:p>
        </w:tc>
        <w:tc>
          <w:tcPr>
            <w:tcW w:w="1080" w:type="dxa"/>
          </w:tcPr>
          <w:p w14:paraId="79047DDA" w14:textId="77777777" w:rsidR="000A3A09" w:rsidRDefault="000A3A09" w:rsidP="003524E7">
            <w:pPr>
              <w:pStyle w:val="TableTextL"/>
              <w:jc w:val="center"/>
            </w:pPr>
          </w:p>
        </w:tc>
        <w:tc>
          <w:tcPr>
            <w:tcW w:w="1170" w:type="dxa"/>
          </w:tcPr>
          <w:p w14:paraId="3C5D0C3B" w14:textId="77777777" w:rsidR="000A3A09" w:rsidRDefault="000A3A09" w:rsidP="00DC2EF3">
            <w:pPr>
              <w:pStyle w:val="TableTextL"/>
              <w:jc w:val="center"/>
            </w:pPr>
          </w:p>
        </w:tc>
        <w:tc>
          <w:tcPr>
            <w:tcW w:w="1080" w:type="dxa"/>
          </w:tcPr>
          <w:p w14:paraId="58AB0CF9" w14:textId="77777777" w:rsidR="000A3A09" w:rsidRPr="00D87F17" w:rsidRDefault="000A3A09" w:rsidP="003524E7">
            <w:pPr>
              <w:pStyle w:val="TableTextL"/>
              <w:jc w:val="center"/>
            </w:pPr>
          </w:p>
        </w:tc>
        <w:tc>
          <w:tcPr>
            <w:tcW w:w="1080" w:type="dxa"/>
          </w:tcPr>
          <w:p w14:paraId="351D889F" w14:textId="77777777" w:rsidR="000A3A09" w:rsidRDefault="000A3A09" w:rsidP="00DC2EF3">
            <w:pPr>
              <w:pStyle w:val="TableTextL"/>
            </w:pPr>
          </w:p>
        </w:tc>
        <w:tc>
          <w:tcPr>
            <w:tcW w:w="1231" w:type="dxa"/>
          </w:tcPr>
          <w:p w14:paraId="490EFF46" w14:textId="77777777" w:rsidR="000A3A09" w:rsidRPr="00D87F17" w:rsidRDefault="000A3A09" w:rsidP="003524E7">
            <w:pPr>
              <w:pStyle w:val="TableTextL"/>
            </w:pPr>
          </w:p>
        </w:tc>
        <w:tc>
          <w:tcPr>
            <w:tcW w:w="1409" w:type="dxa"/>
          </w:tcPr>
          <w:p w14:paraId="5F63ED28" w14:textId="77777777" w:rsidR="000A3A09" w:rsidRPr="00D87F17" w:rsidRDefault="000A3A09" w:rsidP="003524E7">
            <w:pPr>
              <w:pStyle w:val="TableTextL"/>
            </w:pPr>
          </w:p>
        </w:tc>
        <w:tc>
          <w:tcPr>
            <w:tcW w:w="1656" w:type="dxa"/>
          </w:tcPr>
          <w:p w14:paraId="178DF160" w14:textId="77777777" w:rsidR="000A3A09" w:rsidRPr="00D87F17" w:rsidRDefault="000A3A09" w:rsidP="003524E7">
            <w:pPr>
              <w:pStyle w:val="TableTextL"/>
            </w:pPr>
          </w:p>
        </w:tc>
        <w:tc>
          <w:tcPr>
            <w:tcW w:w="1163" w:type="dxa"/>
          </w:tcPr>
          <w:p w14:paraId="3B719B2F" w14:textId="77777777" w:rsidR="000A3A09" w:rsidRPr="00D87F17" w:rsidRDefault="000A3A09" w:rsidP="003524E7">
            <w:pPr>
              <w:pStyle w:val="TableTextL"/>
            </w:pPr>
          </w:p>
        </w:tc>
        <w:tc>
          <w:tcPr>
            <w:tcW w:w="3006" w:type="dxa"/>
          </w:tcPr>
          <w:p w14:paraId="105B3378" w14:textId="77777777" w:rsidR="000A3A09" w:rsidRPr="00D87F17" w:rsidRDefault="000A3A09" w:rsidP="003524E7">
            <w:pPr>
              <w:pStyle w:val="TableTextL"/>
            </w:pPr>
          </w:p>
        </w:tc>
      </w:tr>
      <w:tr w:rsidR="000A3A09" w:rsidRPr="00D87F17" w14:paraId="5A93C9EF" w14:textId="77777777" w:rsidTr="007F06C9">
        <w:tc>
          <w:tcPr>
            <w:tcW w:w="5162" w:type="dxa"/>
          </w:tcPr>
          <w:p w14:paraId="64990EF0" w14:textId="024B5794" w:rsidR="000A3A09" w:rsidRPr="009A124B" w:rsidRDefault="000A3A09" w:rsidP="00DC2EF3">
            <w:pPr>
              <w:pStyle w:val="TableTextL"/>
              <w:rPr>
                <w:rFonts w:eastAsia="Times New Roman" w:cs="Segoe UI Semilight"/>
                <w:color w:val="000000"/>
                <w:szCs w:val="18"/>
              </w:rPr>
            </w:pPr>
            <w:r w:rsidRPr="009A124B">
              <w:rPr>
                <w:rFonts w:eastAsia="Times New Roman" w:cs="Segoe UI Semilight"/>
                <w:color w:val="000000"/>
                <w:szCs w:val="18"/>
              </w:rPr>
              <w:t>If evidence of any historic-era subsurface archaeological features or deposits is discovered during construction-related earthmoving activities (e.g., ceramic shard, trash scatters, brick walls), all ground-disturbing activity in the area of the discovery shall be halted until a qualified archaeologist can assess the significance of the find. If after evaluation, a resource is considered significant, all preservation options shall be considered as required by CEQA, including possible data recovery, mapping, capping, or avoidance of the resource.</w:t>
            </w:r>
          </w:p>
        </w:tc>
        <w:tc>
          <w:tcPr>
            <w:tcW w:w="1451" w:type="dxa"/>
          </w:tcPr>
          <w:p w14:paraId="5EDEEB12" w14:textId="3CD767F7" w:rsidR="000A3A09" w:rsidRDefault="000A3A09" w:rsidP="00DC2EF3">
            <w:pPr>
              <w:pStyle w:val="TableTextL"/>
            </w:pPr>
            <w:r w:rsidRPr="00D87F17">
              <w:t>Contractor to halt work as stipulated and notify DGS.</w:t>
            </w:r>
          </w:p>
        </w:tc>
        <w:tc>
          <w:tcPr>
            <w:tcW w:w="1428" w:type="dxa"/>
          </w:tcPr>
          <w:p w14:paraId="28ED023C" w14:textId="77777777" w:rsidR="000A3A09" w:rsidRPr="00D87F17" w:rsidRDefault="000A3A09" w:rsidP="003524E7">
            <w:pPr>
              <w:pStyle w:val="TableTextL"/>
            </w:pPr>
          </w:p>
        </w:tc>
        <w:tc>
          <w:tcPr>
            <w:tcW w:w="1404" w:type="dxa"/>
          </w:tcPr>
          <w:p w14:paraId="277B7278" w14:textId="77777777" w:rsidR="000A3A09" w:rsidRPr="00D87F17" w:rsidRDefault="000A3A09" w:rsidP="003524E7">
            <w:pPr>
              <w:pStyle w:val="TableTextL"/>
            </w:pPr>
          </w:p>
        </w:tc>
        <w:tc>
          <w:tcPr>
            <w:tcW w:w="1080" w:type="dxa"/>
          </w:tcPr>
          <w:p w14:paraId="45E321B0" w14:textId="77777777" w:rsidR="000A3A09" w:rsidRDefault="000A3A09" w:rsidP="003524E7">
            <w:pPr>
              <w:pStyle w:val="TableTextL"/>
              <w:jc w:val="center"/>
            </w:pPr>
          </w:p>
        </w:tc>
        <w:tc>
          <w:tcPr>
            <w:tcW w:w="1170" w:type="dxa"/>
          </w:tcPr>
          <w:p w14:paraId="35902A57" w14:textId="2EBC43B3" w:rsidR="000A3A09" w:rsidRDefault="000A3A09" w:rsidP="00DC2EF3">
            <w:pPr>
              <w:pStyle w:val="TableTextL"/>
              <w:jc w:val="center"/>
            </w:pPr>
            <w:r>
              <w:t>X</w:t>
            </w:r>
          </w:p>
        </w:tc>
        <w:tc>
          <w:tcPr>
            <w:tcW w:w="1080" w:type="dxa"/>
          </w:tcPr>
          <w:p w14:paraId="76B5176E" w14:textId="77777777" w:rsidR="000A3A09" w:rsidRPr="00D87F17" w:rsidRDefault="000A3A09" w:rsidP="003524E7">
            <w:pPr>
              <w:pStyle w:val="TableTextL"/>
              <w:jc w:val="center"/>
            </w:pPr>
          </w:p>
        </w:tc>
        <w:tc>
          <w:tcPr>
            <w:tcW w:w="1080" w:type="dxa"/>
          </w:tcPr>
          <w:p w14:paraId="1C50D046" w14:textId="2A825946" w:rsidR="000A3A09" w:rsidRDefault="000A3A09" w:rsidP="00DC2EF3">
            <w:pPr>
              <w:pStyle w:val="TableTextL"/>
            </w:pPr>
            <w:r w:rsidRPr="00D87F17">
              <w:t>As needed during construction.</w:t>
            </w:r>
          </w:p>
        </w:tc>
        <w:tc>
          <w:tcPr>
            <w:tcW w:w="1231" w:type="dxa"/>
          </w:tcPr>
          <w:p w14:paraId="6352C3E7" w14:textId="77777777" w:rsidR="000A3A09" w:rsidRPr="00D87F17" w:rsidRDefault="000A3A09" w:rsidP="003524E7">
            <w:pPr>
              <w:pStyle w:val="TableTextL"/>
            </w:pPr>
          </w:p>
        </w:tc>
        <w:tc>
          <w:tcPr>
            <w:tcW w:w="1409" w:type="dxa"/>
          </w:tcPr>
          <w:p w14:paraId="793250C7" w14:textId="77777777" w:rsidR="000A3A09" w:rsidRPr="00D87F17" w:rsidRDefault="000A3A09" w:rsidP="003524E7">
            <w:pPr>
              <w:pStyle w:val="TableTextL"/>
            </w:pPr>
          </w:p>
        </w:tc>
        <w:tc>
          <w:tcPr>
            <w:tcW w:w="1656" w:type="dxa"/>
          </w:tcPr>
          <w:p w14:paraId="1A51D6A9" w14:textId="77777777" w:rsidR="000A3A09" w:rsidRPr="00D87F17" w:rsidRDefault="000A3A09" w:rsidP="003524E7">
            <w:pPr>
              <w:pStyle w:val="TableTextL"/>
            </w:pPr>
          </w:p>
        </w:tc>
        <w:tc>
          <w:tcPr>
            <w:tcW w:w="1163" w:type="dxa"/>
          </w:tcPr>
          <w:p w14:paraId="50A4C851" w14:textId="77777777" w:rsidR="000A3A09" w:rsidRPr="00D87F17" w:rsidRDefault="000A3A09" w:rsidP="003524E7">
            <w:pPr>
              <w:pStyle w:val="TableTextL"/>
            </w:pPr>
          </w:p>
        </w:tc>
        <w:tc>
          <w:tcPr>
            <w:tcW w:w="3006" w:type="dxa"/>
          </w:tcPr>
          <w:p w14:paraId="5CA5AABC" w14:textId="77777777" w:rsidR="000A3A09" w:rsidRPr="00D87F17" w:rsidRDefault="000A3A09" w:rsidP="003524E7">
            <w:pPr>
              <w:pStyle w:val="TableTextL"/>
            </w:pPr>
          </w:p>
        </w:tc>
      </w:tr>
      <w:tr w:rsidR="000A3A09" w:rsidRPr="00D87F17" w14:paraId="45194B8C" w14:textId="77777777" w:rsidTr="007F06C9">
        <w:tc>
          <w:tcPr>
            <w:tcW w:w="5162" w:type="dxa"/>
          </w:tcPr>
          <w:p w14:paraId="2F59AE69" w14:textId="1F6B72CD" w:rsidR="000A3A09" w:rsidRPr="00DC2EF3" w:rsidRDefault="000A3A09" w:rsidP="00DC2EF3">
            <w:pPr>
              <w:pStyle w:val="TableTextL"/>
            </w:pPr>
            <w:r w:rsidRPr="009A124B">
              <w:rPr>
                <w:rFonts w:eastAsia="Times New Roman" w:cs="Segoe UI Semilight"/>
                <w:color w:val="000000"/>
                <w:szCs w:val="18"/>
              </w:rPr>
              <w:t>If artifacts are recovered from significant historic archaeological resources, they shall be housed at a qualified curation facility. However, if historic-era artifacts are found to be associated with Native American tribal members, they shall be evaluated and treated consistent with the process identified in Mitigation Measure 4.3-2. The results of the identification, evaluation, and/or data recovery program for any unanticipated discoveries shall be presented in a professional-quality report that details all methods and findings, evaluates the nature and significance of the resources, analyzes and interprets the results, and distributes this information to the public.</w:t>
            </w:r>
          </w:p>
        </w:tc>
        <w:tc>
          <w:tcPr>
            <w:tcW w:w="1451" w:type="dxa"/>
          </w:tcPr>
          <w:p w14:paraId="1E84BAE7" w14:textId="2697700D" w:rsidR="000A3A09" w:rsidRDefault="000A3A09" w:rsidP="00DC2EF3">
            <w:pPr>
              <w:pStyle w:val="TableTextL"/>
            </w:pPr>
            <w:r w:rsidRPr="00A66CEB">
              <w:t>Archaeologist to store any significant historic archaeological resources at qualified curation facility or transfer materials to appropriate tribal representative.</w:t>
            </w:r>
          </w:p>
        </w:tc>
        <w:tc>
          <w:tcPr>
            <w:tcW w:w="1428" w:type="dxa"/>
          </w:tcPr>
          <w:p w14:paraId="6502F1B4" w14:textId="77777777" w:rsidR="000A3A09" w:rsidRPr="00D87F17" w:rsidRDefault="000A3A09" w:rsidP="003524E7">
            <w:pPr>
              <w:pStyle w:val="TableTextL"/>
            </w:pPr>
          </w:p>
        </w:tc>
        <w:tc>
          <w:tcPr>
            <w:tcW w:w="1404" w:type="dxa"/>
          </w:tcPr>
          <w:p w14:paraId="3CFF72AA" w14:textId="77777777" w:rsidR="000A3A09" w:rsidRPr="00D87F17" w:rsidRDefault="000A3A09" w:rsidP="003524E7">
            <w:pPr>
              <w:pStyle w:val="TableTextL"/>
            </w:pPr>
          </w:p>
        </w:tc>
        <w:tc>
          <w:tcPr>
            <w:tcW w:w="1080" w:type="dxa"/>
          </w:tcPr>
          <w:p w14:paraId="2EDEA94B" w14:textId="77777777" w:rsidR="000A3A09" w:rsidRDefault="000A3A09" w:rsidP="003524E7">
            <w:pPr>
              <w:pStyle w:val="TableTextL"/>
              <w:jc w:val="center"/>
            </w:pPr>
          </w:p>
        </w:tc>
        <w:tc>
          <w:tcPr>
            <w:tcW w:w="1170" w:type="dxa"/>
          </w:tcPr>
          <w:p w14:paraId="2F116B4D" w14:textId="73DDF726" w:rsidR="000A3A09" w:rsidRDefault="000A3A09" w:rsidP="00DC2EF3">
            <w:pPr>
              <w:pStyle w:val="TableTextL"/>
              <w:jc w:val="center"/>
            </w:pPr>
            <w:r>
              <w:t>X</w:t>
            </w:r>
          </w:p>
        </w:tc>
        <w:tc>
          <w:tcPr>
            <w:tcW w:w="1080" w:type="dxa"/>
          </w:tcPr>
          <w:p w14:paraId="4A4E46A2" w14:textId="77777777" w:rsidR="000A3A09" w:rsidRPr="00D87F17" w:rsidRDefault="000A3A09" w:rsidP="003524E7">
            <w:pPr>
              <w:pStyle w:val="TableTextL"/>
              <w:jc w:val="center"/>
            </w:pPr>
          </w:p>
        </w:tc>
        <w:tc>
          <w:tcPr>
            <w:tcW w:w="1080" w:type="dxa"/>
          </w:tcPr>
          <w:p w14:paraId="37F890A4" w14:textId="14ABBD03" w:rsidR="000A3A09" w:rsidRDefault="000A3A09" w:rsidP="00DC2EF3">
            <w:pPr>
              <w:pStyle w:val="TableTextL"/>
            </w:pPr>
            <w:r>
              <w:t>As needed during construction</w:t>
            </w:r>
          </w:p>
        </w:tc>
        <w:tc>
          <w:tcPr>
            <w:tcW w:w="1231" w:type="dxa"/>
          </w:tcPr>
          <w:p w14:paraId="55D1AA9C" w14:textId="77777777" w:rsidR="000A3A09" w:rsidRPr="00D87F17" w:rsidRDefault="000A3A09" w:rsidP="003524E7">
            <w:pPr>
              <w:pStyle w:val="TableTextL"/>
            </w:pPr>
          </w:p>
        </w:tc>
        <w:tc>
          <w:tcPr>
            <w:tcW w:w="1409" w:type="dxa"/>
          </w:tcPr>
          <w:p w14:paraId="678B0400" w14:textId="77777777" w:rsidR="000A3A09" w:rsidRPr="00D87F17" w:rsidRDefault="000A3A09" w:rsidP="003524E7">
            <w:pPr>
              <w:pStyle w:val="TableTextL"/>
            </w:pPr>
          </w:p>
        </w:tc>
        <w:tc>
          <w:tcPr>
            <w:tcW w:w="1656" w:type="dxa"/>
          </w:tcPr>
          <w:p w14:paraId="5B257254" w14:textId="77777777" w:rsidR="000A3A09" w:rsidRPr="00D87F17" w:rsidRDefault="000A3A09" w:rsidP="003524E7">
            <w:pPr>
              <w:pStyle w:val="TableTextL"/>
            </w:pPr>
          </w:p>
        </w:tc>
        <w:tc>
          <w:tcPr>
            <w:tcW w:w="1163" w:type="dxa"/>
          </w:tcPr>
          <w:p w14:paraId="469FE3CC" w14:textId="77777777" w:rsidR="000A3A09" w:rsidRPr="00D87F17" w:rsidRDefault="000A3A09" w:rsidP="003524E7">
            <w:pPr>
              <w:pStyle w:val="TableTextL"/>
            </w:pPr>
          </w:p>
        </w:tc>
        <w:tc>
          <w:tcPr>
            <w:tcW w:w="3006" w:type="dxa"/>
          </w:tcPr>
          <w:p w14:paraId="7EF2D66F" w14:textId="77777777" w:rsidR="000A3A09" w:rsidRPr="00D87F17" w:rsidRDefault="000A3A09" w:rsidP="003524E7">
            <w:pPr>
              <w:pStyle w:val="TableTextL"/>
            </w:pPr>
          </w:p>
        </w:tc>
      </w:tr>
    </w:tbl>
    <w:p w14:paraId="35A668C4" w14:textId="77777777" w:rsidR="005F401D" w:rsidRPr="00F733A4" w:rsidRDefault="005F401D" w:rsidP="008533E8">
      <w:pPr>
        <w:pStyle w:val="BodyText"/>
        <w:spacing w:before="120"/>
      </w:pPr>
      <w:r w:rsidRPr="00F733A4">
        <w:t>Agency Approval</w:t>
      </w:r>
    </w:p>
    <w:p w14:paraId="4C0DFDE5" w14:textId="77777777" w:rsidR="005F401D" w:rsidRPr="00DC2EF3" w:rsidRDefault="005F401D" w:rsidP="005F401D">
      <w:pPr>
        <w:rPr>
          <w:bCs/>
        </w:rPr>
      </w:pPr>
    </w:p>
    <w:p w14:paraId="4FD21A19" w14:textId="77777777" w:rsidR="005F401D" w:rsidRPr="00DC2EF3" w:rsidRDefault="005F401D" w:rsidP="005F401D">
      <w:pPr>
        <w:rPr>
          <w:bCs/>
        </w:rPr>
      </w:pPr>
    </w:p>
    <w:p w14:paraId="4A401E1A" w14:textId="77777777" w:rsidR="005F401D" w:rsidRPr="00DC2EF3" w:rsidRDefault="005F401D" w:rsidP="005F401D">
      <w:pPr>
        <w:tabs>
          <w:tab w:val="left" w:leader="underscore" w:pos="5880"/>
        </w:tabs>
        <w:rPr>
          <w:bCs/>
        </w:rPr>
      </w:pPr>
      <w:r w:rsidRPr="00F733A4">
        <w:rPr>
          <w:b/>
        </w:rPr>
        <w:tab/>
      </w:r>
    </w:p>
    <w:p w14:paraId="18CFB04D" w14:textId="77777777" w:rsidR="005F401D" w:rsidRPr="00F733A4" w:rsidRDefault="005F401D" w:rsidP="005F401D">
      <w:pPr>
        <w:pStyle w:val="BodyText"/>
      </w:pPr>
      <w:r w:rsidRPr="00F733A4">
        <w:t>California Department of General Services, Director</w:t>
      </w:r>
      <w:r w:rsidRPr="00B016FA">
        <w:t xml:space="preserve"> or Assignee</w:t>
      </w:r>
    </w:p>
    <w:p w14:paraId="61564989" w14:textId="77777777" w:rsidR="005F401D" w:rsidRDefault="005F401D" w:rsidP="005F401D">
      <w:r>
        <w:br w:type="page"/>
      </w:r>
    </w:p>
    <w:tbl>
      <w:tblPr>
        <w:tblStyle w:val="TableGrid"/>
        <w:tblW w:w="22320" w:type="dxa"/>
        <w:tblLayout w:type="fixed"/>
        <w:tblLook w:val="01E0" w:firstRow="1" w:lastRow="1" w:firstColumn="1" w:lastColumn="1" w:noHBand="0" w:noVBand="0"/>
      </w:tblPr>
      <w:tblGrid>
        <w:gridCol w:w="939"/>
        <w:gridCol w:w="4944"/>
        <w:gridCol w:w="1389"/>
        <w:gridCol w:w="1368"/>
        <w:gridCol w:w="1345"/>
        <w:gridCol w:w="1080"/>
        <w:gridCol w:w="1170"/>
        <w:gridCol w:w="1080"/>
        <w:gridCol w:w="1080"/>
        <w:gridCol w:w="1260"/>
        <w:gridCol w:w="1085"/>
        <w:gridCol w:w="1593"/>
        <w:gridCol w:w="1107"/>
        <w:gridCol w:w="2880"/>
      </w:tblGrid>
      <w:tr w:rsidR="00FB1213" w:rsidRPr="00D87F17" w14:paraId="43708D5C" w14:textId="77777777" w:rsidTr="00166439">
        <w:trPr>
          <w:tblHeader/>
        </w:trPr>
        <w:tc>
          <w:tcPr>
            <w:tcW w:w="939" w:type="dxa"/>
            <w:shd w:val="clear" w:color="auto" w:fill="D0CECE" w:themeFill="background2" w:themeFillShade="E6"/>
          </w:tcPr>
          <w:p w14:paraId="5326D18D" w14:textId="77777777" w:rsidR="005950C8" w:rsidRPr="00D87F17" w:rsidRDefault="005950C8" w:rsidP="005950C8">
            <w:pPr>
              <w:pStyle w:val="TableColumn"/>
            </w:pPr>
          </w:p>
        </w:tc>
        <w:tc>
          <w:tcPr>
            <w:tcW w:w="4944" w:type="dxa"/>
            <w:shd w:val="clear" w:color="auto" w:fill="D0CECE" w:themeFill="background2" w:themeFillShade="E6"/>
            <w:vAlign w:val="center"/>
          </w:tcPr>
          <w:p w14:paraId="03873939" w14:textId="77777777" w:rsidR="005950C8" w:rsidRDefault="005950C8" w:rsidP="00FB1213">
            <w:pPr>
              <w:pStyle w:val="TableColumn"/>
              <w:spacing w:after="120"/>
            </w:pPr>
            <w:r w:rsidRPr="00BD38B5">
              <w:t>Mitigation Measure</w:t>
            </w:r>
          </w:p>
          <w:p w14:paraId="134202AA" w14:textId="75AAEF49" w:rsidR="005950C8" w:rsidRPr="00D87F17" w:rsidRDefault="005950C8" w:rsidP="004B55DF">
            <w:pPr>
              <w:pStyle w:val="TableColumn"/>
              <w:jc w:val="left"/>
            </w:pPr>
            <w:r w:rsidRPr="00BD38B5">
              <w:t>Mitigation Measure No.</w:t>
            </w:r>
          </w:p>
        </w:tc>
        <w:tc>
          <w:tcPr>
            <w:tcW w:w="1389" w:type="dxa"/>
            <w:shd w:val="clear" w:color="auto" w:fill="D0CECE" w:themeFill="background2" w:themeFillShade="E6"/>
            <w:vAlign w:val="center"/>
          </w:tcPr>
          <w:p w14:paraId="666CF192" w14:textId="39AAAA79" w:rsidR="005950C8" w:rsidRPr="00D87F17" w:rsidRDefault="005950C8" w:rsidP="00FB1213">
            <w:pPr>
              <w:pStyle w:val="TableColumn"/>
            </w:pPr>
            <w:r w:rsidRPr="00BD38B5">
              <w:t>Responsible Party for Implementation</w:t>
            </w:r>
          </w:p>
        </w:tc>
        <w:tc>
          <w:tcPr>
            <w:tcW w:w="1368" w:type="dxa"/>
            <w:shd w:val="clear" w:color="auto" w:fill="D0CECE" w:themeFill="background2" w:themeFillShade="E6"/>
            <w:vAlign w:val="center"/>
          </w:tcPr>
          <w:p w14:paraId="7C7C689E" w14:textId="635AAD9C" w:rsidR="005950C8" w:rsidRPr="00F773D5" w:rsidRDefault="005950C8" w:rsidP="00FB1213">
            <w:pPr>
              <w:pStyle w:val="TableColumn"/>
            </w:pPr>
            <w:r w:rsidRPr="00BD38B5">
              <w:t xml:space="preserve">Verification of Implementation </w:t>
            </w:r>
            <w:r w:rsidRPr="00BD38B5">
              <w:br/>
              <w:t>(Responsible Party)</w:t>
            </w:r>
            <w:r>
              <w:t xml:space="preserve"> </w:t>
            </w:r>
            <w:r w:rsidRPr="00BD38B5">
              <w:t>Initials</w:t>
            </w:r>
          </w:p>
        </w:tc>
        <w:tc>
          <w:tcPr>
            <w:tcW w:w="1345" w:type="dxa"/>
            <w:shd w:val="clear" w:color="auto" w:fill="D0CECE" w:themeFill="background2" w:themeFillShade="E6"/>
            <w:vAlign w:val="center"/>
          </w:tcPr>
          <w:p w14:paraId="4BC67BE5" w14:textId="28C328B8" w:rsidR="005950C8" w:rsidRPr="00F773D5" w:rsidRDefault="005950C8" w:rsidP="00FB1213">
            <w:pPr>
              <w:pStyle w:val="TableColumn"/>
            </w:pPr>
            <w:r w:rsidRPr="00BD38B5">
              <w:t xml:space="preserve">Verification of Implementation </w:t>
            </w:r>
            <w:r w:rsidRPr="00BD38B5">
              <w:br/>
              <w:t>(Responsible Party)</w:t>
            </w:r>
            <w:r>
              <w:t xml:space="preserve"> </w:t>
            </w:r>
            <w:r w:rsidRPr="00BD38B5">
              <w:t>Date</w:t>
            </w:r>
          </w:p>
        </w:tc>
        <w:tc>
          <w:tcPr>
            <w:tcW w:w="1080" w:type="dxa"/>
            <w:shd w:val="clear" w:color="auto" w:fill="D0CECE" w:themeFill="background2" w:themeFillShade="E6"/>
            <w:vAlign w:val="center"/>
          </w:tcPr>
          <w:p w14:paraId="188BDBD5" w14:textId="61FDD5A9" w:rsidR="005950C8" w:rsidRPr="00F773D5" w:rsidRDefault="005950C8" w:rsidP="00FB1213">
            <w:pPr>
              <w:pStyle w:val="TableColumn"/>
            </w:pPr>
            <w:r w:rsidRPr="00BD38B5">
              <w:t>Timing of Compliance Design</w:t>
            </w:r>
            <w:r w:rsidRPr="00BD38B5">
              <w:rPr>
                <w:vertAlign w:val="superscript"/>
              </w:rPr>
              <w:t>1</w:t>
            </w:r>
          </w:p>
        </w:tc>
        <w:tc>
          <w:tcPr>
            <w:tcW w:w="1170" w:type="dxa"/>
            <w:shd w:val="clear" w:color="auto" w:fill="D0CECE" w:themeFill="background2" w:themeFillShade="E6"/>
            <w:vAlign w:val="center"/>
          </w:tcPr>
          <w:p w14:paraId="487D3379" w14:textId="61FAA4C9" w:rsidR="005950C8" w:rsidRPr="00F773D5" w:rsidRDefault="005950C8" w:rsidP="00FB1213">
            <w:pPr>
              <w:pStyle w:val="TableColumn"/>
            </w:pPr>
            <w:r w:rsidRPr="00BD38B5">
              <w:t>Timing of Compliance</w:t>
            </w:r>
            <w:r>
              <w:t xml:space="preserve"> Con</w:t>
            </w:r>
            <w:r w:rsidRPr="00BD38B5">
              <w:t>struction</w:t>
            </w:r>
          </w:p>
        </w:tc>
        <w:tc>
          <w:tcPr>
            <w:tcW w:w="1080" w:type="dxa"/>
            <w:shd w:val="clear" w:color="auto" w:fill="D0CECE" w:themeFill="background2" w:themeFillShade="E6"/>
            <w:vAlign w:val="center"/>
          </w:tcPr>
          <w:p w14:paraId="062C9289" w14:textId="67909E8A" w:rsidR="005950C8" w:rsidRPr="00F773D5" w:rsidRDefault="005950C8" w:rsidP="00FB1213">
            <w:pPr>
              <w:pStyle w:val="TableColumn"/>
            </w:pPr>
            <w:r w:rsidRPr="00BD38B5">
              <w:t>Timing of Compliance Operation</w:t>
            </w:r>
          </w:p>
        </w:tc>
        <w:tc>
          <w:tcPr>
            <w:tcW w:w="1080" w:type="dxa"/>
            <w:shd w:val="clear" w:color="auto" w:fill="D0CECE" w:themeFill="background2" w:themeFillShade="E6"/>
            <w:vAlign w:val="center"/>
          </w:tcPr>
          <w:p w14:paraId="76FE429F" w14:textId="321F0713" w:rsidR="005950C8" w:rsidRPr="00F773D5" w:rsidRDefault="005950C8" w:rsidP="00FB1213">
            <w:pPr>
              <w:pStyle w:val="TableColumn"/>
            </w:pPr>
            <w:r w:rsidRPr="00BD38B5">
              <w:t>Timing of Compliance Frequency</w:t>
            </w:r>
          </w:p>
        </w:tc>
        <w:tc>
          <w:tcPr>
            <w:tcW w:w="1260" w:type="dxa"/>
            <w:shd w:val="clear" w:color="auto" w:fill="D0CECE" w:themeFill="background2" w:themeFillShade="E6"/>
            <w:vAlign w:val="center"/>
          </w:tcPr>
          <w:p w14:paraId="134EB817" w14:textId="6B5F2FCD" w:rsidR="005950C8" w:rsidRPr="00F773D5" w:rsidRDefault="005950C8" w:rsidP="00FB1213">
            <w:pPr>
              <w:pStyle w:val="TableColumn"/>
            </w:pPr>
            <w:r w:rsidRPr="00BD38B5">
              <w:t>Verification of Compliance Name and Affiliation</w:t>
            </w:r>
          </w:p>
        </w:tc>
        <w:tc>
          <w:tcPr>
            <w:tcW w:w="1085" w:type="dxa"/>
            <w:shd w:val="clear" w:color="auto" w:fill="D0CECE" w:themeFill="background2" w:themeFillShade="E6"/>
            <w:vAlign w:val="center"/>
          </w:tcPr>
          <w:p w14:paraId="4DF8F43D" w14:textId="3DB9CBC0" w:rsidR="005950C8" w:rsidRPr="00F773D5" w:rsidRDefault="005950C8" w:rsidP="00FB1213">
            <w:pPr>
              <w:pStyle w:val="TableColumn"/>
            </w:pPr>
            <w:r w:rsidRPr="00BD38B5">
              <w:t>Method of Compliance Verification</w:t>
            </w:r>
          </w:p>
        </w:tc>
        <w:tc>
          <w:tcPr>
            <w:tcW w:w="1593" w:type="dxa"/>
            <w:shd w:val="clear" w:color="auto" w:fill="D0CECE" w:themeFill="background2" w:themeFillShade="E6"/>
            <w:vAlign w:val="center"/>
          </w:tcPr>
          <w:p w14:paraId="62BEB69A" w14:textId="1BCA5D65" w:rsidR="005950C8" w:rsidRPr="00F773D5" w:rsidRDefault="005950C8" w:rsidP="00FB1213">
            <w:pPr>
              <w:pStyle w:val="TableColumn"/>
            </w:pPr>
            <w:r w:rsidRPr="00BD38B5">
              <w:t>Verification of Compliance Signature</w:t>
            </w:r>
          </w:p>
        </w:tc>
        <w:tc>
          <w:tcPr>
            <w:tcW w:w="1107" w:type="dxa"/>
            <w:shd w:val="clear" w:color="auto" w:fill="D0CECE" w:themeFill="background2" w:themeFillShade="E6"/>
            <w:vAlign w:val="center"/>
          </w:tcPr>
          <w:p w14:paraId="4970281B" w14:textId="3D6D9A99" w:rsidR="005950C8" w:rsidRPr="00F773D5" w:rsidRDefault="005950C8" w:rsidP="00FB1213">
            <w:pPr>
              <w:pStyle w:val="TableColumn"/>
            </w:pPr>
            <w:r w:rsidRPr="00BD38B5">
              <w:t>Verification of Compliance Date</w:t>
            </w:r>
          </w:p>
        </w:tc>
        <w:tc>
          <w:tcPr>
            <w:tcW w:w="2880" w:type="dxa"/>
            <w:shd w:val="clear" w:color="auto" w:fill="D0CECE" w:themeFill="background2" w:themeFillShade="E6"/>
            <w:vAlign w:val="center"/>
          </w:tcPr>
          <w:p w14:paraId="6EBF7ECE" w14:textId="30D0AE2F" w:rsidR="005950C8" w:rsidRPr="00D87F17" w:rsidRDefault="005950C8" w:rsidP="00FB1213">
            <w:pPr>
              <w:pStyle w:val="TableColumn"/>
            </w:pPr>
            <w:r w:rsidRPr="00BD38B5">
              <w:t>Comments</w:t>
            </w:r>
          </w:p>
        </w:tc>
      </w:tr>
      <w:tr w:rsidR="00FB1213" w:rsidRPr="00D87F17" w14:paraId="4DC71B1D" w14:textId="77777777" w:rsidTr="00166439">
        <w:tc>
          <w:tcPr>
            <w:tcW w:w="939" w:type="dxa"/>
            <w:shd w:val="clear" w:color="auto" w:fill="E7E6E6" w:themeFill="background2"/>
          </w:tcPr>
          <w:p w14:paraId="2B77D2C9" w14:textId="77777777" w:rsidR="005950C8" w:rsidRPr="00D87F17" w:rsidRDefault="005950C8" w:rsidP="005950C8">
            <w:pPr>
              <w:pStyle w:val="TableRow"/>
            </w:pPr>
          </w:p>
        </w:tc>
        <w:tc>
          <w:tcPr>
            <w:tcW w:w="4944" w:type="dxa"/>
            <w:shd w:val="clear" w:color="auto" w:fill="E7E6E6" w:themeFill="background2"/>
          </w:tcPr>
          <w:p w14:paraId="2EDE452F" w14:textId="4A14B60F" w:rsidR="005950C8" w:rsidRPr="009A124B" w:rsidRDefault="005950C8" w:rsidP="005950C8">
            <w:pPr>
              <w:pStyle w:val="TableRow"/>
            </w:pPr>
            <w:r w:rsidRPr="001F74CE">
              <w:t>Archaeological, Historical, and Tribal Cultural Resources</w:t>
            </w:r>
          </w:p>
        </w:tc>
        <w:tc>
          <w:tcPr>
            <w:tcW w:w="1389" w:type="dxa"/>
            <w:shd w:val="clear" w:color="auto" w:fill="E7E6E6" w:themeFill="background2"/>
          </w:tcPr>
          <w:p w14:paraId="2010DF96" w14:textId="77777777" w:rsidR="005950C8" w:rsidRDefault="005950C8" w:rsidP="005950C8">
            <w:pPr>
              <w:pStyle w:val="TableRow"/>
            </w:pPr>
          </w:p>
        </w:tc>
        <w:tc>
          <w:tcPr>
            <w:tcW w:w="1368" w:type="dxa"/>
            <w:shd w:val="clear" w:color="auto" w:fill="E7E6E6" w:themeFill="background2"/>
          </w:tcPr>
          <w:p w14:paraId="425E4A38" w14:textId="77777777" w:rsidR="005950C8" w:rsidRPr="00D87F17" w:rsidRDefault="005950C8" w:rsidP="005950C8">
            <w:pPr>
              <w:pStyle w:val="TableRow"/>
            </w:pPr>
          </w:p>
        </w:tc>
        <w:tc>
          <w:tcPr>
            <w:tcW w:w="1345" w:type="dxa"/>
            <w:shd w:val="clear" w:color="auto" w:fill="E7E6E6" w:themeFill="background2"/>
          </w:tcPr>
          <w:p w14:paraId="3652202F" w14:textId="77777777" w:rsidR="005950C8" w:rsidRPr="00D87F17" w:rsidRDefault="005950C8" w:rsidP="005950C8">
            <w:pPr>
              <w:pStyle w:val="TableRow"/>
            </w:pPr>
          </w:p>
        </w:tc>
        <w:tc>
          <w:tcPr>
            <w:tcW w:w="1080" w:type="dxa"/>
            <w:shd w:val="clear" w:color="auto" w:fill="E7E6E6" w:themeFill="background2"/>
          </w:tcPr>
          <w:p w14:paraId="07A97CC0" w14:textId="77777777" w:rsidR="005950C8" w:rsidRDefault="005950C8" w:rsidP="005950C8">
            <w:pPr>
              <w:pStyle w:val="TableRow"/>
            </w:pPr>
          </w:p>
        </w:tc>
        <w:tc>
          <w:tcPr>
            <w:tcW w:w="1170" w:type="dxa"/>
            <w:shd w:val="clear" w:color="auto" w:fill="E7E6E6" w:themeFill="background2"/>
          </w:tcPr>
          <w:p w14:paraId="0C2384C8" w14:textId="77777777" w:rsidR="005950C8" w:rsidRPr="00D87F17" w:rsidRDefault="005950C8" w:rsidP="005950C8">
            <w:pPr>
              <w:pStyle w:val="TableRow"/>
            </w:pPr>
          </w:p>
        </w:tc>
        <w:tc>
          <w:tcPr>
            <w:tcW w:w="1080" w:type="dxa"/>
            <w:shd w:val="clear" w:color="auto" w:fill="E7E6E6" w:themeFill="background2"/>
          </w:tcPr>
          <w:p w14:paraId="49A99485" w14:textId="77777777" w:rsidR="005950C8" w:rsidRPr="00D87F17" w:rsidRDefault="005950C8" w:rsidP="005950C8">
            <w:pPr>
              <w:pStyle w:val="TableRow"/>
            </w:pPr>
          </w:p>
        </w:tc>
        <w:tc>
          <w:tcPr>
            <w:tcW w:w="1080" w:type="dxa"/>
            <w:shd w:val="clear" w:color="auto" w:fill="E7E6E6" w:themeFill="background2"/>
          </w:tcPr>
          <w:p w14:paraId="09B37E13" w14:textId="77777777" w:rsidR="005950C8" w:rsidRDefault="005950C8" w:rsidP="005950C8">
            <w:pPr>
              <w:pStyle w:val="TableRow"/>
            </w:pPr>
          </w:p>
        </w:tc>
        <w:tc>
          <w:tcPr>
            <w:tcW w:w="1260" w:type="dxa"/>
            <w:shd w:val="clear" w:color="auto" w:fill="E7E6E6" w:themeFill="background2"/>
          </w:tcPr>
          <w:p w14:paraId="45F84484" w14:textId="77777777" w:rsidR="005950C8" w:rsidRPr="00D87F17" w:rsidRDefault="005950C8" w:rsidP="005950C8">
            <w:pPr>
              <w:pStyle w:val="TableRow"/>
              <w:rPr>
                <w:sz w:val="16"/>
                <w:szCs w:val="16"/>
              </w:rPr>
            </w:pPr>
          </w:p>
        </w:tc>
        <w:tc>
          <w:tcPr>
            <w:tcW w:w="1085" w:type="dxa"/>
            <w:shd w:val="clear" w:color="auto" w:fill="E7E6E6" w:themeFill="background2"/>
          </w:tcPr>
          <w:p w14:paraId="60695CD5" w14:textId="77777777" w:rsidR="005950C8" w:rsidRPr="00D87F17" w:rsidRDefault="005950C8" w:rsidP="005950C8">
            <w:pPr>
              <w:pStyle w:val="TableRow"/>
              <w:rPr>
                <w:sz w:val="16"/>
                <w:szCs w:val="16"/>
              </w:rPr>
            </w:pPr>
          </w:p>
        </w:tc>
        <w:tc>
          <w:tcPr>
            <w:tcW w:w="1593" w:type="dxa"/>
            <w:shd w:val="clear" w:color="auto" w:fill="E7E6E6" w:themeFill="background2"/>
          </w:tcPr>
          <w:p w14:paraId="451B5243" w14:textId="77777777" w:rsidR="005950C8" w:rsidRPr="00D87F17" w:rsidRDefault="005950C8" w:rsidP="005950C8">
            <w:pPr>
              <w:pStyle w:val="TableRow"/>
              <w:rPr>
                <w:sz w:val="16"/>
                <w:szCs w:val="16"/>
              </w:rPr>
            </w:pPr>
          </w:p>
        </w:tc>
        <w:tc>
          <w:tcPr>
            <w:tcW w:w="1107" w:type="dxa"/>
            <w:shd w:val="clear" w:color="auto" w:fill="E7E6E6" w:themeFill="background2"/>
          </w:tcPr>
          <w:p w14:paraId="442FA9FC" w14:textId="77777777" w:rsidR="005950C8" w:rsidRPr="00D87F17" w:rsidRDefault="005950C8" w:rsidP="005950C8">
            <w:pPr>
              <w:pStyle w:val="TableRow"/>
              <w:rPr>
                <w:sz w:val="16"/>
                <w:szCs w:val="16"/>
              </w:rPr>
            </w:pPr>
          </w:p>
        </w:tc>
        <w:tc>
          <w:tcPr>
            <w:tcW w:w="2880" w:type="dxa"/>
            <w:shd w:val="clear" w:color="auto" w:fill="E7E6E6" w:themeFill="background2"/>
          </w:tcPr>
          <w:p w14:paraId="7398F39F" w14:textId="77777777" w:rsidR="005950C8" w:rsidRPr="00D87F17" w:rsidRDefault="005950C8" w:rsidP="005950C8">
            <w:pPr>
              <w:pStyle w:val="TableRow"/>
              <w:rPr>
                <w:sz w:val="16"/>
                <w:szCs w:val="16"/>
              </w:rPr>
            </w:pPr>
          </w:p>
        </w:tc>
      </w:tr>
      <w:tr w:rsidR="005950C8" w:rsidRPr="00D87F17" w14:paraId="4EF1958A" w14:textId="77777777" w:rsidTr="00166439">
        <w:tc>
          <w:tcPr>
            <w:tcW w:w="939" w:type="dxa"/>
          </w:tcPr>
          <w:p w14:paraId="1ABCF767" w14:textId="77777777" w:rsidR="005950C8" w:rsidRPr="00D87F17" w:rsidRDefault="005950C8" w:rsidP="005950C8">
            <w:pPr>
              <w:pStyle w:val="TableTextL"/>
            </w:pPr>
          </w:p>
        </w:tc>
        <w:tc>
          <w:tcPr>
            <w:tcW w:w="4944" w:type="dxa"/>
          </w:tcPr>
          <w:p w14:paraId="4D0C3648" w14:textId="4013C02A" w:rsidR="005950C8" w:rsidRPr="009A124B" w:rsidRDefault="005950C8" w:rsidP="005950C8">
            <w:pPr>
              <w:pStyle w:val="TableTextL"/>
              <w:rPr>
                <w:b/>
              </w:rPr>
            </w:pPr>
            <w:r w:rsidRPr="005950C8">
              <w:rPr>
                <w:b/>
                <w:bCs/>
                <w:sz w:val="22"/>
                <w:szCs w:val="24"/>
              </w:rPr>
              <w:t xml:space="preserve">4.3-2: </w:t>
            </w:r>
            <w:r w:rsidRPr="009A124B">
              <w:rPr>
                <w:b/>
              </w:rPr>
              <w:t>Monitoring and Response Measures for Potential Unknown Precontact Archaeological Resources and Tribal Cultural Resources.</w:t>
            </w:r>
          </w:p>
          <w:p w14:paraId="5E6BFA4A" w14:textId="18ECD313" w:rsidR="005950C8" w:rsidRPr="009A124B" w:rsidRDefault="005950C8" w:rsidP="005950C8">
            <w:pPr>
              <w:pStyle w:val="TableTextL"/>
              <w:rPr>
                <w:b/>
              </w:rPr>
            </w:pPr>
            <w:r w:rsidRPr="009A124B">
              <w:rPr>
                <w:rFonts w:eastAsia="Times New Roman" w:cs="Segoe UI Semilight"/>
                <w:color w:val="000000"/>
                <w:szCs w:val="18"/>
              </w:rPr>
              <w:t>This mitigation measure expands on the actions included in Mitigation Measure 4.3-1 to also address encountering unknown precontact archaeological and tribal cultural resources.</w:t>
            </w:r>
          </w:p>
        </w:tc>
        <w:tc>
          <w:tcPr>
            <w:tcW w:w="1389" w:type="dxa"/>
          </w:tcPr>
          <w:p w14:paraId="6F6DDAD9" w14:textId="77777777" w:rsidR="005950C8" w:rsidRDefault="005950C8" w:rsidP="005950C8">
            <w:pPr>
              <w:pStyle w:val="TableTextL"/>
            </w:pPr>
          </w:p>
        </w:tc>
        <w:tc>
          <w:tcPr>
            <w:tcW w:w="1368" w:type="dxa"/>
          </w:tcPr>
          <w:p w14:paraId="64719B3C" w14:textId="77777777" w:rsidR="005950C8" w:rsidRPr="00D87F17" w:rsidRDefault="005950C8" w:rsidP="005950C8">
            <w:pPr>
              <w:pStyle w:val="TableTextL"/>
            </w:pPr>
          </w:p>
        </w:tc>
        <w:tc>
          <w:tcPr>
            <w:tcW w:w="1345" w:type="dxa"/>
          </w:tcPr>
          <w:p w14:paraId="755D35EB" w14:textId="77777777" w:rsidR="005950C8" w:rsidRPr="00D87F17" w:rsidRDefault="005950C8" w:rsidP="005950C8">
            <w:pPr>
              <w:pStyle w:val="TableTextL"/>
            </w:pPr>
          </w:p>
        </w:tc>
        <w:tc>
          <w:tcPr>
            <w:tcW w:w="1080" w:type="dxa"/>
          </w:tcPr>
          <w:p w14:paraId="13EA7282" w14:textId="77777777" w:rsidR="005950C8" w:rsidRDefault="005950C8" w:rsidP="005950C8">
            <w:pPr>
              <w:pStyle w:val="TableTextL"/>
              <w:jc w:val="center"/>
            </w:pPr>
          </w:p>
        </w:tc>
        <w:tc>
          <w:tcPr>
            <w:tcW w:w="1170" w:type="dxa"/>
          </w:tcPr>
          <w:p w14:paraId="24379BB4" w14:textId="77777777" w:rsidR="005950C8" w:rsidRPr="00D87F17" w:rsidRDefault="005950C8" w:rsidP="005950C8">
            <w:pPr>
              <w:pStyle w:val="TableTextL"/>
              <w:jc w:val="center"/>
            </w:pPr>
          </w:p>
        </w:tc>
        <w:tc>
          <w:tcPr>
            <w:tcW w:w="1080" w:type="dxa"/>
          </w:tcPr>
          <w:p w14:paraId="045CFDE5" w14:textId="77777777" w:rsidR="005950C8" w:rsidRPr="00D87F17" w:rsidRDefault="005950C8" w:rsidP="005950C8">
            <w:pPr>
              <w:pStyle w:val="TableTextL"/>
            </w:pPr>
          </w:p>
        </w:tc>
        <w:tc>
          <w:tcPr>
            <w:tcW w:w="1080" w:type="dxa"/>
          </w:tcPr>
          <w:p w14:paraId="7E84E1D3" w14:textId="77777777" w:rsidR="005950C8" w:rsidRDefault="005950C8" w:rsidP="005950C8">
            <w:pPr>
              <w:pStyle w:val="TableTextL"/>
            </w:pPr>
          </w:p>
        </w:tc>
        <w:tc>
          <w:tcPr>
            <w:tcW w:w="1260" w:type="dxa"/>
          </w:tcPr>
          <w:p w14:paraId="4AD85F3A" w14:textId="77777777" w:rsidR="005950C8" w:rsidRPr="00D87F17" w:rsidRDefault="005950C8" w:rsidP="005950C8">
            <w:pPr>
              <w:spacing w:before="40" w:after="20"/>
              <w:rPr>
                <w:sz w:val="16"/>
                <w:szCs w:val="16"/>
              </w:rPr>
            </w:pPr>
          </w:p>
        </w:tc>
        <w:tc>
          <w:tcPr>
            <w:tcW w:w="1085" w:type="dxa"/>
          </w:tcPr>
          <w:p w14:paraId="69CA0C69" w14:textId="77777777" w:rsidR="005950C8" w:rsidRPr="00D87F17" w:rsidRDefault="005950C8" w:rsidP="005950C8">
            <w:pPr>
              <w:spacing w:before="40" w:after="20"/>
              <w:rPr>
                <w:sz w:val="16"/>
                <w:szCs w:val="16"/>
              </w:rPr>
            </w:pPr>
          </w:p>
        </w:tc>
        <w:tc>
          <w:tcPr>
            <w:tcW w:w="1593" w:type="dxa"/>
          </w:tcPr>
          <w:p w14:paraId="074AF7E8" w14:textId="77777777" w:rsidR="005950C8" w:rsidRPr="00D87F17" w:rsidRDefault="005950C8" w:rsidP="005950C8">
            <w:pPr>
              <w:spacing w:before="40" w:after="20"/>
              <w:rPr>
                <w:sz w:val="16"/>
                <w:szCs w:val="16"/>
              </w:rPr>
            </w:pPr>
          </w:p>
        </w:tc>
        <w:tc>
          <w:tcPr>
            <w:tcW w:w="1107" w:type="dxa"/>
          </w:tcPr>
          <w:p w14:paraId="62153800" w14:textId="77777777" w:rsidR="005950C8" w:rsidRPr="00D87F17" w:rsidRDefault="005950C8" w:rsidP="005950C8">
            <w:pPr>
              <w:spacing w:before="40" w:after="20"/>
              <w:jc w:val="center"/>
              <w:rPr>
                <w:sz w:val="16"/>
                <w:szCs w:val="16"/>
              </w:rPr>
            </w:pPr>
          </w:p>
        </w:tc>
        <w:tc>
          <w:tcPr>
            <w:tcW w:w="2880" w:type="dxa"/>
          </w:tcPr>
          <w:p w14:paraId="63124518" w14:textId="77777777" w:rsidR="005950C8" w:rsidRPr="00D87F17" w:rsidRDefault="005950C8" w:rsidP="005950C8">
            <w:pPr>
              <w:spacing w:before="40" w:after="20"/>
              <w:rPr>
                <w:sz w:val="16"/>
                <w:szCs w:val="16"/>
              </w:rPr>
            </w:pPr>
          </w:p>
        </w:tc>
      </w:tr>
      <w:tr w:rsidR="005950C8" w:rsidRPr="00D87F17" w14:paraId="18E9D20B" w14:textId="77777777" w:rsidTr="00166439">
        <w:trPr>
          <w:trHeight w:val="2314"/>
        </w:trPr>
        <w:tc>
          <w:tcPr>
            <w:tcW w:w="939" w:type="dxa"/>
          </w:tcPr>
          <w:p w14:paraId="17D95CFA" w14:textId="77777777" w:rsidR="005950C8" w:rsidRPr="00D87F17" w:rsidRDefault="005950C8" w:rsidP="005950C8">
            <w:pPr>
              <w:pStyle w:val="TableTextL"/>
            </w:pPr>
          </w:p>
        </w:tc>
        <w:tc>
          <w:tcPr>
            <w:tcW w:w="4944" w:type="dxa"/>
          </w:tcPr>
          <w:p w14:paraId="08D09CAB" w14:textId="4DD04CA0" w:rsidR="005950C8" w:rsidRPr="005950C8" w:rsidRDefault="005950C8" w:rsidP="005950C8">
            <w:pPr>
              <w:autoSpaceDE w:val="0"/>
              <w:autoSpaceDN w:val="0"/>
              <w:adjustRightInd w:val="0"/>
            </w:pPr>
            <w:r w:rsidRPr="005950C8">
              <w:rPr>
                <w:rFonts w:eastAsia="Times New Roman" w:cs="Segoe UI Semilight"/>
                <w:color w:val="000000"/>
                <w:sz w:val="18"/>
                <w:szCs w:val="18"/>
              </w:rPr>
              <w:t>A representative or representatives from a culturally affiliated Native American Tribe(s) will be invited to participate in the development and delivery of the cultural resources awareness training program included in Mitigation Measure 4.3-1. The program will include relevant information regarding sensitive tribal cultural resources, including applicable regulations, protocols for avoidance, and consequences of violating State laws and regulations. The program will also underscore the requirement for confidentiality and culturally appropriate treatment of any find of significance to Native Americans and behaviors, consistent with Native American Tribal values.</w:t>
            </w:r>
          </w:p>
        </w:tc>
        <w:tc>
          <w:tcPr>
            <w:tcW w:w="1389" w:type="dxa"/>
          </w:tcPr>
          <w:p w14:paraId="4617084A" w14:textId="01DFDBAD" w:rsidR="005950C8" w:rsidRDefault="005950C8" w:rsidP="005950C8">
            <w:pPr>
              <w:pStyle w:val="TableTextL"/>
            </w:pPr>
            <w:r>
              <w:t>DGS to prepare and conduct cultural resources awareness training program.</w:t>
            </w:r>
          </w:p>
        </w:tc>
        <w:tc>
          <w:tcPr>
            <w:tcW w:w="1368" w:type="dxa"/>
          </w:tcPr>
          <w:p w14:paraId="7CA5D340" w14:textId="77777777" w:rsidR="005950C8" w:rsidRPr="00D87F17" w:rsidRDefault="005950C8" w:rsidP="005950C8">
            <w:pPr>
              <w:pStyle w:val="TableTextL"/>
            </w:pPr>
          </w:p>
        </w:tc>
        <w:tc>
          <w:tcPr>
            <w:tcW w:w="1345" w:type="dxa"/>
          </w:tcPr>
          <w:p w14:paraId="00A62C53" w14:textId="77777777" w:rsidR="005950C8" w:rsidRPr="00D87F17" w:rsidRDefault="005950C8" w:rsidP="005950C8">
            <w:pPr>
              <w:pStyle w:val="TableTextL"/>
            </w:pPr>
          </w:p>
        </w:tc>
        <w:tc>
          <w:tcPr>
            <w:tcW w:w="1080" w:type="dxa"/>
          </w:tcPr>
          <w:p w14:paraId="01FF1930" w14:textId="03FB2F1A" w:rsidR="005950C8" w:rsidRDefault="005950C8" w:rsidP="005950C8">
            <w:pPr>
              <w:pStyle w:val="TableTextL"/>
              <w:jc w:val="center"/>
            </w:pPr>
            <w:r>
              <w:t>X</w:t>
            </w:r>
          </w:p>
        </w:tc>
        <w:tc>
          <w:tcPr>
            <w:tcW w:w="1170" w:type="dxa"/>
          </w:tcPr>
          <w:p w14:paraId="32760049" w14:textId="77777777" w:rsidR="005950C8" w:rsidRPr="00D87F17" w:rsidRDefault="005950C8" w:rsidP="005950C8">
            <w:pPr>
              <w:pStyle w:val="TableTextL"/>
              <w:jc w:val="center"/>
            </w:pPr>
          </w:p>
        </w:tc>
        <w:tc>
          <w:tcPr>
            <w:tcW w:w="1080" w:type="dxa"/>
          </w:tcPr>
          <w:p w14:paraId="73F5B82F" w14:textId="77777777" w:rsidR="005950C8" w:rsidRPr="00D87F17" w:rsidRDefault="005950C8" w:rsidP="005950C8">
            <w:pPr>
              <w:pStyle w:val="TableTextL"/>
            </w:pPr>
          </w:p>
        </w:tc>
        <w:tc>
          <w:tcPr>
            <w:tcW w:w="1080" w:type="dxa"/>
          </w:tcPr>
          <w:p w14:paraId="34A7D574" w14:textId="06042BE7" w:rsidR="005950C8" w:rsidRDefault="005950C8" w:rsidP="005950C8">
            <w:pPr>
              <w:pStyle w:val="TableTextL"/>
            </w:pPr>
            <w:r w:rsidRPr="00D87F17">
              <w:t>Once prior to construction.</w:t>
            </w:r>
          </w:p>
        </w:tc>
        <w:tc>
          <w:tcPr>
            <w:tcW w:w="1260" w:type="dxa"/>
          </w:tcPr>
          <w:p w14:paraId="25B49471" w14:textId="77777777" w:rsidR="005950C8" w:rsidRPr="00D87F17" w:rsidRDefault="005950C8" w:rsidP="005950C8">
            <w:pPr>
              <w:rPr>
                <w:sz w:val="16"/>
                <w:szCs w:val="16"/>
              </w:rPr>
            </w:pPr>
          </w:p>
        </w:tc>
        <w:tc>
          <w:tcPr>
            <w:tcW w:w="1085" w:type="dxa"/>
          </w:tcPr>
          <w:p w14:paraId="1BAF699A" w14:textId="77777777" w:rsidR="005950C8" w:rsidRPr="00D87F17" w:rsidRDefault="005950C8" w:rsidP="005950C8">
            <w:pPr>
              <w:rPr>
                <w:sz w:val="16"/>
                <w:szCs w:val="16"/>
              </w:rPr>
            </w:pPr>
          </w:p>
        </w:tc>
        <w:tc>
          <w:tcPr>
            <w:tcW w:w="1593" w:type="dxa"/>
          </w:tcPr>
          <w:p w14:paraId="3372F56A" w14:textId="77777777" w:rsidR="005950C8" w:rsidRPr="00D87F17" w:rsidRDefault="005950C8" w:rsidP="005950C8">
            <w:pPr>
              <w:rPr>
                <w:sz w:val="16"/>
                <w:szCs w:val="16"/>
              </w:rPr>
            </w:pPr>
          </w:p>
        </w:tc>
        <w:tc>
          <w:tcPr>
            <w:tcW w:w="1107" w:type="dxa"/>
          </w:tcPr>
          <w:p w14:paraId="5C3DAD63" w14:textId="77777777" w:rsidR="005950C8" w:rsidRPr="00D87F17" w:rsidRDefault="005950C8" w:rsidP="005950C8">
            <w:pPr>
              <w:jc w:val="center"/>
              <w:rPr>
                <w:sz w:val="16"/>
                <w:szCs w:val="16"/>
              </w:rPr>
            </w:pPr>
          </w:p>
        </w:tc>
        <w:tc>
          <w:tcPr>
            <w:tcW w:w="2880" w:type="dxa"/>
          </w:tcPr>
          <w:p w14:paraId="45318C8D" w14:textId="77777777" w:rsidR="005950C8" w:rsidRPr="00D87F17" w:rsidRDefault="005950C8" w:rsidP="005950C8">
            <w:pPr>
              <w:rPr>
                <w:sz w:val="16"/>
                <w:szCs w:val="16"/>
              </w:rPr>
            </w:pPr>
          </w:p>
        </w:tc>
      </w:tr>
      <w:tr w:rsidR="005950C8" w:rsidRPr="00D87F17" w14:paraId="5D5B232F" w14:textId="77777777" w:rsidTr="00166439">
        <w:tc>
          <w:tcPr>
            <w:tcW w:w="939" w:type="dxa"/>
          </w:tcPr>
          <w:p w14:paraId="0ACE7F35" w14:textId="77777777" w:rsidR="005950C8" w:rsidRPr="00D87F17" w:rsidRDefault="005950C8" w:rsidP="005950C8">
            <w:pPr>
              <w:pStyle w:val="TableTextL"/>
            </w:pPr>
          </w:p>
        </w:tc>
        <w:tc>
          <w:tcPr>
            <w:tcW w:w="4944" w:type="dxa"/>
          </w:tcPr>
          <w:p w14:paraId="2EF2D0DF" w14:textId="7589193C" w:rsidR="005950C8" w:rsidRPr="009A124B" w:rsidRDefault="005950C8" w:rsidP="005950C8">
            <w:pPr>
              <w:pStyle w:val="TableTextL"/>
              <w:rPr>
                <w:b/>
              </w:rPr>
            </w:pPr>
            <w:r w:rsidRPr="009A124B">
              <w:rPr>
                <w:rFonts w:eastAsia="Times New Roman" w:cs="Segoe UI Semilight"/>
                <w:color w:val="000000"/>
                <w:szCs w:val="18"/>
              </w:rPr>
              <w:t xml:space="preserve">Where ground disturbing activities occur in native soils, or there is no evidence of extensive past ground disturbances, or evidence suggests that imported soils have a high probability of containing artifacts and materials of importance to tribal entities, a qualified archaeologist </w:t>
            </w:r>
            <w:r>
              <w:rPr>
                <w:rFonts w:eastAsia="Times New Roman" w:cs="Segoe UI Semilight"/>
                <w:color w:val="000000"/>
                <w:szCs w:val="18"/>
              </w:rPr>
              <w:t xml:space="preserve">and Native American tribal monitor(s) </w:t>
            </w:r>
            <w:r w:rsidRPr="009A124B">
              <w:rPr>
                <w:rFonts w:eastAsia="Times New Roman" w:cs="Segoe UI Semilight"/>
                <w:color w:val="000000"/>
                <w:szCs w:val="18"/>
              </w:rPr>
              <w:t xml:space="preserve">will monitor ground-disturbing activities. Interested Native American Tribes will be provided at least seven days’ notice prior to the initiation of ground disturbing activities. If any previously undisturbed native soil is imported to the project site for fill or other purposes, the archaeologist and the </w:t>
            </w:r>
            <w:r>
              <w:rPr>
                <w:rFonts w:eastAsia="Times New Roman" w:cs="Segoe UI Semilight"/>
                <w:color w:val="000000"/>
                <w:szCs w:val="18"/>
              </w:rPr>
              <w:t>tribal monitor</w:t>
            </w:r>
            <w:r w:rsidRPr="009A124B">
              <w:rPr>
                <w:rFonts w:eastAsia="Times New Roman" w:cs="Segoe UI Semilight"/>
                <w:color w:val="000000"/>
                <w:szCs w:val="18"/>
              </w:rPr>
              <w:t xml:space="preserve">(s) will also monitor handling and placement of this material to determine if archaeological material may be imported with the native soil. The determination for initiating or ending monitoring disturbance of imported soils will be made based on coordination between the qualified archeologist and </w:t>
            </w:r>
            <w:r>
              <w:rPr>
                <w:rFonts w:eastAsia="Times New Roman" w:cs="Segoe UI Semilight"/>
                <w:color w:val="000000"/>
                <w:szCs w:val="18"/>
              </w:rPr>
              <w:t>t</w:t>
            </w:r>
            <w:r w:rsidRPr="009A124B">
              <w:rPr>
                <w:rFonts w:eastAsia="Times New Roman" w:cs="Segoe UI Semilight"/>
                <w:color w:val="000000"/>
                <w:szCs w:val="18"/>
              </w:rPr>
              <w:t>ribal monitor</w:t>
            </w:r>
            <w:r>
              <w:rPr>
                <w:rFonts w:eastAsia="Times New Roman" w:cs="Segoe UI Semilight"/>
                <w:color w:val="000000"/>
                <w:szCs w:val="18"/>
              </w:rPr>
              <w:t>(s)</w:t>
            </w:r>
            <w:r w:rsidRPr="009A124B">
              <w:rPr>
                <w:rFonts w:eastAsia="Times New Roman" w:cs="Segoe UI Semilight"/>
                <w:color w:val="000000"/>
                <w:szCs w:val="18"/>
              </w:rPr>
              <w:t>, with a final determination made by DGS.</w:t>
            </w:r>
          </w:p>
        </w:tc>
        <w:tc>
          <w:tcPr>
            <w:tcW w:w="1389" w:type="dxa"/>
          </w:tcPr>
          <w:p w14:paraId="3443D2D4" w14:textId="7670B97E" w:rsidR="005950C8" w:rsidRDefault="005950C8" w:rsidP="005950C8">
            <w:pPr>
              <w:pStyle w:val="TableTextL"/>
            </w:pPr>
            <w:r w:rsidRPr="00D87F17">
              <w:t>DGS</w:t>
            </w:r>
            <w:r w:rsidRPr="00A66CEB">
              <w:t xml:space="preserve"> </w:t>
            </w:r>
            <w:r w:rsidRPr="00D87F17">
              <w:t xml:space="preserve">to retain qualified archaeologist and </w:t>
            </w:r>
            <w:r>
              <w:t>tribal m</w:t>
            </w:r>
            <w:r w:rsidRPr="00D87F17">
              <w:t>onitors</w:t>
            </w:r>
            <w:r>
              <w:t>, if needed.</w:t>
            </w:r>
          </w:p>
        </w:tc>
        <w:tc>
          <w:tcPr>
            <w:tcW w:w="1368" w:type="dxa"/>
          </w:tcPr>
          <w:p w14:paraId="28FBE45C" w14:textId="77777777" w:rsidR="005950C8" w:rsidRPr="00D87F17" w:rsidRDefault="005950C8" w:rsidP="005950C8">
            <w:pPr>
              <w:pStyle w:val="TableTextL"/>
            </w:pPr>
          </w:p>
        </w:tc>
        <w:tc>
          <w:tcPr>
            <w:tcW w:w="1345" w:type="dxa"/>
          </w:tcPr>
          <w:p w14:paraId="627472FD" w14:textId="77777777" w:rsidR="005950C8" w:rsidRPr="00D87F17" w:rsidRDefault="005950C8" w:rsidP="005950C8">
            <w:pPr>
              <w:pStyle w:val="TableTextL"/>
            </w:pPr>
          </w:p>
        </w:tc>
        <w:tc>
          <w:tcPr>
            <w:tcW w:w="1080" w:type="dxa"/>
          </w:tcPr>
          <w:p w14:paraId="286C3E63" w14:textId="5D89013F" w:rsidR="005950C8" w:rsidRDefault="005950C8" w:rsidP="005950C8">
            <w:pPr>
              <w:pStyle w:val="TableTextL"/>
              <w:jc w:val="center"/>
            </w:pPr>
            <w:r>
              <w:t>X</w:t>
            </w:r>
          </w:p>
        </w:tc>
        <w:tc>
          <w:tcPr>
            <w:tcW w:w="1170" w:type="dxa"/>
          </w:tcPr>
          <w:p w14:paraId="5BA213B6" w14:textId="6C01AC12" w:rsidR="005950C8" w:rsidRPr="00D87F17" w:rsidRDefault="005950C8" w:rsidP="005950C8">
            <w:pPr>
              <w:pStyle w:val="TableTextL"/>
              <w:jc w:val="center"/>
            </w:pPr>
            <w:r>
              <w:t>X</w:t>
            </w:r>
          </w:p>
        </w:tc>
        <w:tc>
          <w:tcPr>
            <w:tcW w:w="1080" w:type="dxa"/>
          </w:tcPr>
          <w:p w14:paraId="73DB0C59" w14:textId="77777777" w:rsidR="005950C8" w:rsidRPr="00D87F17" w:rsidRDefault="005950C8" w:rsidP="005950C8">
            <w:pPr>
              <w:pStyle w:val="TableTextL"/>
            </w:pPr>
          </w:p>
        </w:tc>
        <w:tc>
          <w:tcPr>
            <w:tcW w:w="1080" w:type="dxa"/>
          </w:tcPr>
          <w:p w14:paraId="3575AD5E" w14:textId="72D6FDFE" w:rsidR="005950C8" w:rsidRDefault="005950C8" w:rsidP="005950C8">
            <w:pPr>
              <w:pStyle w:val="TableTextL"/>
            </w:pPr>
            <w:r w:rsidRPr="00D87F17">
              <w:t>Monitoring as needed during construction.</w:t>
            </w:r>
          </w:p>
        </w:tc>
        <w:tc>
          <w:tcPr>
            <w:tcW w:w="1260" w:type="dxa"/>
          </w:tcPr>
          <w:p w14:paraId="7E88AC83" w14:textId="77777777" w:rsidR="005950C8" w:rsidRPr="00D87F17" w:rsidRDefault="005950C8" w:rsidP="005950C8">
            <w:pPr>
              <w:spacing w:before="40" w:after="20"/>
              <w:rPr>
                <w:sz w:val="16"/>
                <w:szCs w:val="16"/>
              </w:rPr>
            </w:pPr>
          </w:p>
        </w:tc>
        <w:tc>
          <w:tcPr>
            <w:tcW w:w="1085" w:type="dxa"/>
          </w:tcPr>
          <w:p w14:paraId="5C4F14B9" w14:textId="77777777" w:rsidR="005950C8" w:rsidRPr="00D87F17" w:rsidRDefault="005950C8" w:rsidP="005950C8">
            <w:pPr>
              <w:spacing w:before="40" w:after="20"/>
              <w:rPr>
                <w:sz w:val="16"/>
                <w:szCs w:val="16"/>
              </w:rPr>
            </w:pPr>
          </w:p>
        </w:tc>
        <w:tc>
          <w:tcPr>
            <w:tcW w:w="1593" w:type="dxa"/>
          </w:tcPr>
          <w:p w14:paraId="60DAF637" w14:textId="77777777" w:rsidR="005950C8" w:rsidRPr="00D87F17" w:rsidRDefault="005950C8" w:rsidP="005950C8">
            <w:pPr>
              <w:spacing w:before="40" w:after="20"/>
              <w:rPr>
                <w:sz w:val="16"/>
                <w:szCs w:val="16"/>
              </w:rPr>
            </w:pPr>
          </w:p>
        </w:tc>
        <w:tc>
          <w:tcPr>
            <w:tcW w:w="1107" w:type="dxa"/>
          </w:tcPr>
          <w:p w14:paraId="4B24833B" w14:textId="77777777" w:rsidR="005950C8" w:rsidRPr="00D87F17" w:rsidRDefault="005950C8" w:rsidP="005950C8">
            <w:pPr>
              <w:spacing w:before="40" w:after="20"/>
              <w:jc w:val="center"/>
              <w:rPr>
                <w:sz w:val="16"/>
                <w:szCs w:val="16"/>
              </w:rPr>
            </w:pPr>
          </w:p>
        </w:tc>
        <w:tc>
          <w:tcPr>
            <w:tcW w:w="2880" w:type="dxa"/>
          </w:tcPr>
          <w:p w14:paraId="52CB53D0" w14:textId="77777777" w:rsidR="005950C8" w:rsidRPr="00D87F17" w:rsidRDefault="005950C8" w:rsidP="005950C8">
            <w:pPr>
              <w:spacing w:before="40" w:after="20"/>
              <w:rPr>
                <w:sz w:val="16"/>
                <w:szCs w:val="16"/>
              </w:rPr>
            </w:pPr>
          </w:p>
        </w:tc>
      </w:tr>
      <w:tr w:rsidR="008533E8" w:rsidRPr="00D87F17" w14:paraId="797B56C9" w14:textId="77777777" w:rsidTr="00166439">
        <w:tc>
          <w:tcPr>
            <w:tcW w:w="939" w:type="dxa"/>
          </w:tcPr>
          <w:p w14:paraId="3BD6FDE4" w14:textId="77777777" w:rsidR="008533E8" w:rsidRPr="00D87F17" w:rsidRDefault="008533E8" w:rsidP="005950C8">
            <w:pPr>
              <w:pStyle w:val="TableTextL"/>
            </w:pPr>
          </w:p>
        </w:tc>
        <w:tc>
          <w:tcPr>
            <w:tcW w:w="4944" w:type="dxa"/>
          </w:tcPr>
          <w:p w14:paraId="41D6F5FC" w14:textId="58ABD8BF" w:rsidR="008533E8" w:rsidRPr="009A124B" w:rsidRDefault="008533E8" w:rsidP="005950C8">
            <w:pPr>
              <w:pStyle w:val="TableTextL"/>
              <w:rPr>
                <w:rFonts w:eastAsia="Times New Roman" w:cs="Segoe UI Semilight"/>
                <w:color w:val="000000"/>
                <w:szCs w:val="18"/>
              </w:rPr>
            </w:pPr>
            <w:r w:rsidRPr="009A124B">
              <w:rPr>
                <w:rFonts w:eastAsia="Times New Roman" w:cs="Segoe UI Semilight"/>
                <w:color w:val="000000"/>
                <w:szCs w:val="18"/>
              </w:rPr>
              <w:t>If evidence of any precontact subsurface archaeological features or deposits are discovered during construction-related earth-moving activities (e.g., lithic scatters, midden soils), all ground-disturbing activity in the vicinity of the discovery shall be halted until a qualified archaeologist and Native American representative can assess the significance of the find. If after evaluation, a resource is considered significant, or is considered a tribal cultural resource, all preservation options shall be considered as required by CEQA, including possible data recovery, mapping, capping, or avoidance of the resource. If artifacts must be recovered from significant precontact archaeological resources, they shall be transferred to an appropriate tribal representative, or housed at a qualified curation facility.</w:t>
            </w:r>
          </w:p>
        </w:tc>
        <w:tc>
          <w:tcPr>
            <w:tcW w:w="1389" w:type="dxa"/>
          </w:tcPr>
          <w:p w14:paraId="6EA7A7E6" w14:textId="71E03E6A" w:rsidR="008533E8" w:rsidRPr="00D87F17" w:rsidRDefault="008533E8" w:rsidP="005950C8">
            <w:pPr>
              <w:pStyle w:val="TableTextL"/>
            </w:pPr>
            <w:r w:rsidRPr="00D87F17">
              <w:t>Contractor to halt work as stipulated and notify DGS.</w:t>
            </w:r>
          </w:p>
        </w:tc>
        <w:tc>
          <w:tcPr>
            <w:tcW w:w="1368" w:type="dxa"/>
          </w:tcPr>
          <w:p w14:paraId="30E11D37" w14:textId="77777777" w:rsidR="008533E8" w:rsidRPr="00D87F17" w:rsidRDefault="008533E8" w:rsidP="005950C8">
            <w:pPr>
              <w:pStyle w:val="TableTextL"/>
            </w:pPr>
          </w:p>
        </w:tc>
        <w:tc>
          <w:tcPr>
            <w:tcW w:w="1345" w:type="dxa"/>
          </w:tcPr>
          <w:p w14:paraId="472A87CB" w14:textId="77777777" w:rsidR="008533E8" w:rsidRPr="00D87F17" w:rsidRDefault="008533E8" w:rsidP="005950C8">
            <w:pPr>
              <w:pStyle w:val="TableTextL"/>
            </w:pPr>
          </w:p>
        </w:tc>
        <w:tc>
          <w:tcPr>
            <w:tcW w:w="1080" w:type="dxa"/>
          </w:tcPr>
          <w:p w14:paraId="45A85528" w14:textId="77777777" w:rsidR="008533E8" w:rsidRDefault="008533E8" w:rsidP="005950C8">
            <w:pPr>
              <w:pStyle w:val="TableTextL"/>
              <w:jc w:val="center"/>
            </w:pPr>
          </w:p>
        </w:tc>
        <w:tc>
          <w:tcPr>
            <w:tcW w:w="1170" w:type="dxa"/>
          </w:tcPr>
          <w:p w14:paraId="65D7B446" w14:textId="42C74EB6" w:rsidR="008533E8" w:rsidRDefault="008533E8" w:rsidP="005950C8">
            <w:pPr>
              <w:pStyle w:val="TableTextL"/>
              <w:jc w:val="center"/>
            </w:pPr>
            <w:r>
              <w:t>X</w:t>
            </w:r>
          </w:p>
        </w:tc>
        <w:tc>
          <w:tcPr>
            <w:tcW w:w="1080" w:type="dxa"/>
          </w:tcPr>
          <w:p w14:paraId="1F2BCBFB" w14:textId="77777777" w:rsidR="008533E8" w:rsidRPr="00D87F17" w:rsidRDefault="008533E8" w:rsidP="005950C8">
            <w:pPr>
              <w:pStyle w:val="TableTextL"/>
            </w:pPr>
          </w:p>
        </w:tc>
        <w:tc>
          <w:tcPr>
            <w:tcW w:w="1080" w:type="dxa"/>
          </w:tcPr>
          <w:p w14:paraId="6E3D1AE5" w14:textId="4B71C0F2" w:rsidR="008533E8" w:rsidRPr="00D87F17" w:rsidRDefault="008533E8" w:rsidP="005950C8">
            <w:pPr>
              <w:pStyle w:val="TableTextL"/>
            </w:pPr>
            <w:r w:rsidRPr="00D87F17">
              <w:t>As needed during construction.</w:t>
            </w:r>
          </w:p>
        </w:tc>
        <w:tc>
          <w:tcPr>
            <w:tcW w:w="1260" w:type="dxa"/>
          </w:tcPr>
          <w:p w14:paraId="393DC4AB" w14:textId="77777777" w:rsidR="008533E8" w:rsidRPr="00D87F17" w:rsidRDefault="008533E8" w:rsidP="005950C8">
            <w:pPr>
              <w:spacing w:before="40" w:after="20"/>
              <w:rPr>
                <w:sz w:val="16"/>
                <w:szCs w:val="16"/>
              </w:rPr>
            </w:pPr>
          </w:p>
        </w:tc>
        <w:tc>
          <w:tcPr>
            <w:tcW w:w="1085" w:type="dxa"/>
          </w:tcPr>
          <w:p w14:paraId="11AEA92B" w14:textId="77777777" w:rsidR="008533E8" w:rsidRPr="00D87F17" w:rsidRDefault="008533E8" w:rsidP="005950C8">
            <w:pPr>
              <w:spacing w:before="40" w:after="20"/>
              <w:rPr>
                <w:sz w:val="16"/>
                <w:szCs w:val="16"/>
              </w:rPr>
            </w:pPr>
          </w:p>
        </w:tc>
        <w:tc>
          <w:tcPr>
            <w:tcW w:w="1593" w:type="dxa"/>
          </w:tcPr>
          <w:p w14:paraId="749C9050" w14:textId="77777777" w:rsidR="008533E8" w:rsidRPr="00D87F17" w:rsidRDefault="008533E8" w:rsidP="005950C8">
            <w:pPr>
              <w:spacing w:before="40" w:after="20"/>
              <w:rPr>
                <w:sz w:val="16"/>
                <w:szCs w:val="16"/>
              </w:rPr>
            </w:pPr>
          </w:p>
        </w:tc>
        <w:tc>
          <w:tcPr>
            <w:tcW w:w="1107" w:type="dxa"/>
          </w:tcPr>
          <w:p w14:paraId="35594805" w14:textId="77777777" w:rsidR="008533E8" w:rsidRPr="00D87F17" w:rsidRDefault="008533E8" w:rsidP="005950C8">
            <w:pPr>
              <w:spacing w:before="40" w:after="20"/>
              <w:jc w:val="center"/>
              <w:rPr>
                <w:sz w:val="16"/>
                <w:szCs w:val="16"/>
              </w:rPr>
            </w:pPr>
          </w:p>
        </w:tc>
        <w:tc>
          <w:tcPr>
            <w:tcW w:w="2880" w:type="dxa"/>
          </w:tcPr>
          <w:p w14:paraId="3D2CC481" w14:textId="77777777" w:rsidR="008533E8" w:rsidRPr="00D87F17" w:rsidRDefault="008533E8" w:rsidP="005950C8">
            <w:pPr>
              <w:spacing w:before="40" w:after="20"/>
              <w:rPr>
                <w:sz w:val="16"/>
                <w:szCs w:val="16"/>
              </w:rPr>
            </w:pPr>
          </w:p>
        </w:tc>
      </w:tr>
      <w:tr w:rsidR="005950C8" w:rsidRPr="00D87F17" w14:paraId="1FC5F41C" w14:textId="77777777" w:rsidTr="00166439">
        <w:tc>
          <w:tcPr>
            <w:tcW w:w="939" w:type="dxa"/>
          </w:tcPr>
          <w:p w14:paraId="0538A0A9" w14:textId="77777777" w:rsidR="005950C8" w:rsidRPr="00D87F17" w:rsidRDefault="005950C8" w:rsidP="005950C8">
            <w:pPr>
              <w:pStyle w:val="TableTextL"/>
            </w:pPr>
          </w:p>
        </w:tc>
        <w:tc>
          <w:tcPr>
            <w:tcW w:w="4944" w:type="dxa"/>
          </w:tcPr>
          <w:p w14:paraId="68782D16" w14:textId="6603D7FB" w:rsidR="005950C8" w:rsidRPr="009A124B" w:rsidRDefault="005950C8" w:rsidP="005950C8">
            <w:pPr>
              <w:pStyle w:val="TableTextL"/>
              <w:rPr>
                <w:b/>
              </w:rPr>
            </w:pPr>
            <w:r w:rsidRPr="009A124B">
              <w:rPr>
                <w:rFonts w:eastAsia="Times New Roman" w:cs="Segoe UI Semilight"/>
                <w:color w:val="000000"/>
                <w:szCs w:val="18"/>
              </w:rPr>
              <w:t xml:space="preserve">If artifacts or other materials must be removed, preference shall be given to transferring materials to an appropriate tribal representative and re-interring the material at a location on the project site. The results of the identification, evaluation, and/or data recovery program for any unanticipated discoveries shall be presented in a professional-quality report that details all methods </w:t>
            </w:r>
            <w:r w:rsidRPr="009A124B">
              <w:rPr>
                <w:rFonts w:eastAsia="Times New Roman" w:cs="Segoe UI Semilight"/>
                <w:color w:val="000000"/>
                <w:szCs w:val="18"/>
              </w:rPr>
              <w:lastRenderedPageBreak/>
              <w:t>and findings, evaluates the nature and significance of the resources, analyzes and interprets the results, and distributes this information to the public.</w:t>
            </w:r>
          </w:p>
        </w:tc>
        <w:tc>
          <w:tcPr>
            <w:tcW w:w="1389" w:type="dxa"/>
          </w:tcPr>
          <w:p w14:paraId="65669FF3" w14:textId="29098F48" w:rsidR="005950C8" w:rsidRDefault="005950C8" w:rsidP="005950C8">
            <w:pPr>
              <w:pStyle w:val="TableTextL"/>
            </w:pPr>
            <w:r w:rsidRPr="00AE7292">
              <w:lastRenderedPageBreak/>
              <w:t xml:space="preserve">Archaeologist to store any significant historic archaeological resources at </w:t>
            </w:r>
            <w:r w:rsidRPr="00AE7292">
              <w:lastRenderedPageBreak/>
              <w:t>qualified curation facility or transfer materials to appropriate tribal representative.</w:t>
            </w:r>
          </w:p>
        </w:tc>
        <w:tc>
          <w:tcPr>
            <w:tcW w:w="1368" w:type="dxa"/>
          </w:tcPr>
          <w:p w14:paraId="2D1309E4" w14:textId="77777777" w:rsidR="005950C8" w:rsidRPr="00D87F17" w:rsidRDefault="005950C8" w:rsidP="005950C8">
            <w:pPr>
              <w:pStyle w:val="TableTextL"/>
            </w:pPr>
          </w:p>
        </w:tc>
        <w:tc>
          <w:tcPr>
            <w:tcW w:w="1345" w:type="dxa"/>
          </w:tcPr>
          <w:p w14:paraId="4E6F36C9" w14:textId="77777777" w:rsidR="005950C8" w:rsidRPr="00D87F17" w:rsidRDefault="005950C8" w:rsidP="005950C8">
            <w:pPr>
              <w:pStyle w:val="TableTextL"/>
            </w:pPr>
          </w:p>
        </w:tc>
        <w:tc>
          <w:tcPr>
            <w:tcW w:w="1080" w:type="dxa"/>
          </w:tcPr>
          <w:p w14:paraId="1B959763" w14:textId="77777777" w:rsidR="005950C8" w:rsidRDefault="005950C8" w:rsidP="005950C8">
            <w:pPr>
              <w:pStyle w:val="TableTextL"/>
              <w:jc w:val="center"/>
            </w:pPr>
          </w:p>
        </w:tc>
        <w:tc>
          <w:tcPr>
            <w:tcW w:w="1170" w:type="dxa"/>
          </w:tcPr>
          <w:p w14:paraId="4D6C6B96" w14:textId="3C81B0BE" w:rsidR="005950C8" w:rsidRDefault="005950C8" w:rsidP="008533E8">
            <w:pPr>
              <w:pStyle w:val="TableTextL"/>
            </w:pPr>
          </w:p>
          <w:p w14:paraId="54DD66B0" w14:textId="77777777" w:rsidR="005950C8" w:rsidRPr="00D87F17" w:rsidRDefault="005950C8" w:rsidP="005950C8">
            <w:pPr>
              <w:pStyle w:val="TableTextL"/>
              <w:jc w:val="center"/>
            </w:pPr>
          </w:p>
        </w:tc>
        <w:tc>
          <w:tcPr>
            <w:tcW w:w="1080" w:type="dxa"/>
          </w:tcPr>
          <w:p w14:paraId="4CB950D8" w14:textId="77777777" w:rsidR="005950C8" w:rsidRPr="00D87F17" w:rsidRDefault="005950C8" w:rsidP="005950C8">
            <w:pPr>
              <w:pStyle w:val="TableTextL"/>
            </w:pPr>
          </w:p>
        </w:tc>
        <w:tc>
          <w:tcPr>
            <w:tcW w:w="1080" w:type="dxa"/>
          </w:tcPr>
          <w:p w14:paraId="7C5F3F50" w14:textId="7744C324" w:rsidR="005950C8" w:rsidRDefault="005950C8" w:rsidP="005950C8">
            <w:pPr>
              <w:pStyle w:val="TableTextL"/>
            </w:pPr>
            <w:r w:rsidRPr="00A66CEB">
              <w:t>As needed during construction.</w:t>
            </w:r>
          </w:p>
        </w:tc>
        <w:tc>
          <w:tcPr>
            <w:tcW w:w="1260" w:type="dxa"/>
          </w:tcPr>
          <w:p w14:paraId="6D0CDFE3" w14:textId="77777777" w:rsidR="005950C8" w:rsidRPr="00D87F17" w:rsidRDefault="005950C8" w:rsidP="005950C8">
            <w:pPr>
              <w:spacing w:before="40" w:after="20"/>
              <w:rPr>
                <w:sz w:val="16"/>
                <w:szCs w:val="16"/>
              </w:rPr>
            </w:pPr>
          </w:p>
        </w:tc>
        <w:tc>
          <w:tcPr>
            <w:tcW w:w="1085" w:type="dxa"/>
          </w:tcPr>
          <w:p w14:paraId="21F6032C" w14:textId="77777777" w:rsidR="005950C8" w:rsidRPr="00D87F17" w:rsidRDefault="005950C8" w:rsidP="005950C8">
            <w:pPr>
              <w:spacing w:before="40" w:after="20"/>
              <w:rPr>
                <w:sz w:val="16"/>
                <w:szCs w:val="16"/>
              </w:rPr>
            </w:pPr>
          </w:p>
        </w:tc>
        <w:tc>
          <w:tcPr>
            <w:tcW w:w="1593" w:type="dxa"/>
          </w:tcPr>
          <w:p w14:paraId="75E484A0" w14:textId="77777777" w:rsidR="005950C8" w:rsidRPr="00D87F17" w:rsidRDefault="005950C8" w:rsidP="005950C8">
            <w:pPr>
              <w:spacing w:before="40" w:after="20"/>
              <w:rPr>
                <w:sz w:val="16"/>
                <w:szCs w:val="16"/>
              </w:rPr>
            </w:pPr>
          </w:p>
        </w:tc>
        <w:tc>
          <w:tcPr>
            <w:tcW w:w="1107" w:type="dxa"/>
          </w:tcPr>
          <w:p w14:paraId="5AC0DF91" w14:textId="77777777" w:rsidR="005950C8" w:rsidRPr="00D87F17" w:rsidRDefault="005950C8" w:rsidP="005950C8">
            <w:pPr>
              <w:spacing w:before="40" w:after="20"/>
              <w:jc w:val="center"/>
              <w:rPr>
                <w:sz w:val="16"/>
                <w:szCs w:val="16"/>
              </w:rPr>
            </w:pPr>
          </w:p>
        </w:tc>
        <w:tc>
          <w:tcPr>
            <w:tcW w:w="2880" w:type="dxa"/>
          </w:tcPr>
          <w:p w14:paraId="344D97D1" w14:textId="77777777" w:rsidR="005950C8" w:rsidRPr="00D87F17" w:rsidRDefault="005950C8" w:rsidP="005950C8">
            <w:pPr>
              <w:spacing w:before="40" w:after="20"/>
              <w:rPr>
                <w:sz w:val="16"/>
                <w:szCs w:val="16"/>
              </w:rPr>
            </w:pPr>
          </w:p>
        </w:tc>
      </w:tr>
      <w:tr w:rsidR="008533E8" w:rsidRPr="00D87F17" w14:paraId="5EF60A32" w14:textId="77777777" w:rsidTr="00166439">
        <w:tc>
          <w:tcPr>
            <w:tcW w:w="939" w:type="dxa"/>
          </w:tcPr>
          <w:p w14:paraId="50C88E31" w14:textId="77777777" w:rsidR="008533E8" w:rsidRPr="00D87F17" w:rsidRDefault="008533E8" w:rsidP="005950C8">
            <w:pPr>
              <w:pStyle w:val="TableTextL"/>
            </w:pPr>
          </w:p>
        </w:tc>
        <w:tc>
          <w:tcPr>
            <w:tcW w:w="4944" w:type="dxa"/>
          </w:tcPr>
          <w:p w14:paraId="02489BE9" w14:textId="77777777" w:rsidR="008533E8" w:rsidRPr="009A124B" w:rsidRDefault="008533E8" w:rsidP="008533E8">
            <w:pPr>
              <w:pStyle w:val="TableTextL"/>
              <w:rPr>
                <w:b/>
              </w:rPr>
            </w:pPr>
            <w:r w:rsidRPr="009A124B">
              <w:rPr>
                <w:b/>
              </w:rPr>
              <w:t>Monitoring and Response Measures for Potential Unknown Precontact Archaeological Resources and Tribal Cultural Resources.</w:t>
            </w:r>
          </w:p>
          <w:p w14:paraId="3903BDFA" w14:textId="3691E507" w:rsidR="008533E8" w:rsidRPr="009A124B" w:rsidRDefault="008533E8" w:rsidP="008533E8">
            <w:pPr>
              <w:pStyle w:val="TableTextL"/>
              <w:rPr>
                <w:rFonts w:eastAsia="Times New Roman" w:cs="Segoe UI Semilight"/>
                <w:color w:val="000000"/>
                <w:szCs w:val="18"/>
              </w:rPr>
            </w:pPr>
            <w:r w:rsidRPr="009A124B">
              <w:rPr>
                <w:rFonts w:eastAsia="Times New Roman" w:cs="Segoe UI Semilight"/>
                <w:color w:val="000000"/>
                <w:szCs w:val="18"/>
              </w:rPr>
              <w:t>This mitigation measure expands on the actions included in Mitigation Measure 4.3-1 to also address encountering unknown precontact archaeological and tribal cultural resources.</w:t>
            </w:r>
          </w:p>
        </w:tc>
        <w:tc>
          <w:tcPr>
            <w:tcW w:w="1389" w:type="dxa"/>
          </w:tcPr>
          <w:p w14:paraId="5F9BE0EE" w14:textId="77777777" w:rsidR="008533E8" w:rsidRPr="00AE7292" w:rsidRDefault="008533E8" w:rsidP="005950C8">
            <w:pPr>
              <w:pStyle w:val="TableTextL"/>
            </w:pPr>
          </w:p>
        </w:tc>
        <w:tc>
          <w:tcPr>
            <w:tcW w:w="1368" w:type="dxa"/>
          </w:tcPr>
          <w:p w14:paraId="7A1104BE" w14:textId="77777777" w:rsidR="008533E8" w:rsidRPr="00D87F17" w:rsidRDefault="008533E8" w:rsidP="005950C8">
            <w:pPr>
              <w:pStyle w:val="TableTextL"/>
            </w:pPr>
          </w:p>
        </w:tc>
        <w:tc>
          <w:tcPr>
            <w:tcW w:w="1345" w:type="dxa"/>
          </w:tcPr>
          <w:p w14:paraId="79EFD7A5" w14:textId="77777777" w:rsidR="008533E8" w:rsidRPr="00D87F17" w:rsidRDefault="008533E8" w:rsidP="005950C8">
            <w:pPr>
              <w:pStyle w:val="TableTextL"/>
            </w:pPr>
          </w:p>
        </w:tc>
        <w:tc>
          <w:tcPr>
            <w:tcW w:w="1080" w:type="dxa"/>
          </w:tcPr>
          <w:p w14:paraId="0130C111" w14:textId="77777777" w:rsidR="008533E8" w:rsidRDefault="008533E8" w:rsidP="005950C8">
            <w:pPr>
              <w:pStyle w:val="TableTextL"/>
              <w:jc w:val="center"/>
            </w:pPr>
          </w:p>
        </w:tc>
        <w:tc>
          <w:tcPr>
            <w:tcW w:w="1170" w:type="dxa"/>
          </w:tcPr>
          <w:p w14:paraId="466B60D9" w14:textId="77777777" w:rsidR="008533E8" w:rsidRDefault="008533E8" w:rsidP="008533E8">
            <w:pPr>
              <w:pStyle w:val="TableTextL"/>
            </w:pPr>
          </w:p>
        </w:tc>
        <w:tc>
          <w:tcPr>
            <w:tcW w:w="1080" w:type="dxa"/>
          </w:tcPr>
          <w:p w14:paraId="206F3D1A" w14:textId="77777777" w:rsidR="008533E8" w:rsidRPr="00D87F17" w:rsidRDefault="008533E8" w:rsidP="005950C8">
            <w:pPr>
              <w:pStyle w:val="TableTextL"/>
            </w:pPr>
          </w:p>
        </w:tc>
        <w:tc>
          <w:tcPr>
            <w:tcW w:w="1080" w:type="dxa"/>
          </w:tcPr>
          <w:p w14:paraId="6687CC56" w14:textId="77777777" w:rsidR="008533E8" w:rsidRPr="00A66CEB" w:rsidRDefault="008533E8" w:rsidP="005950C8">
            <w:pPr>
              <w:pStyle w:val="TableTextL"/>
            </w:pPr>
          </w:p>
        </w:tc>
        <w:tc>
          <w:tcPr>
            <w:tcW w:w="1260" w:type="dxa"/>
          </w:tcPr>
          <w:p w14:paraId="02B6DA6F" w14:textId="77777777" w:rsidR="008533E8" w:rsidRPr="00D87F17" w:rsidRDefault="008533E8" w:rsidP="005950C8">
            <w:pPr>
              <w:spacing w:before="40" w:after="20"/>
              <w:rPr>
                <w:sz w:val="16"/>
                <w:szCs w:val="16"/>
              </w:rPr>
            </w:pPr>
          </w:p>
        </w:tc>
        <w:tc>
          <w:tcPr>
            <w:tcW w:w="1085" w:type="dxa"/>
          </w:tcPr>
          <w:p w14:paraId="3BE689F9" w14:textId="77777777" w:rsidR="008533E8" w:rsidRPr="00D87F17" w:rsidRDefault="008533E8" w:rsidP="005950C8">
            <w:pPr>
              <w:spacing w:before="40" w:after="20"/>
              <w:rPr>
                <w:sz w:val="16"/>
                <w:szCs w:val="16"/>
              </w:rPr>
            </w:pPr>
          </w:p>
        </w:tc>
        <w:tc>
          <w:tcPr>
            <w:tcW w:w="1593" w:type="dxa"/>
          </w:tcPr>
          <w:p w14:paraId="1647F166" w14:textId="77777777" w:rsidR="008533E8" w:rsidRPr="00D87F17" w:rsidRDefault="008533E8" w:rsidP="005950C8">
            <w:pPr>
              <w:spacing w:before="40" w:after="20"/>
              <w:rPr>
                <w:sz w:val="16"/>
                <w:szCs w:val="16"/>
              </w:rPr>
            </w:pPr>
          </w:p>
        </w:tc>
        <w:tc>
          <w:tcPr>
            <w:tcW w:w="1107" w:type="dxa"/>
          </w:tcPr>
          <w:p w14:paraId="61049BA9" w14:textId="77777777" w:rsidR="008533E8" w:rsidRPr="00D87F17" w:rsidRDefault="008533E8" w:rsidP="005950C8">
            <w:pPr>
              <w:spacing w:before="40" w:after="20"/>
              <w:jc w:val="center"/>
              <w:rPr>
                <w:sz w:val="16"/>
                <w:szCs w:val="16"/>
              </w:rPr>
            </w:pPr>
          </w:p>
        </w:tc>
        <w:tc>
          <w:tcPr>
            <w:tcW w:w="2880" w:type="dxa"/>
          </w:tcPr>
          <w:p w14:paraId="08D498C9" w14:textId="77777777" w:rsidR="008533E8" w:rsidRPr="00D87F17" w:rsidRDefault="008533E8" w:rsidP="005950C8">
            <w:pPr>
              <w:spacing w:before="40" w:after="20"/>
              <w:rPr>
                <w:sz w:val="16"/>
                <w:szCs w:val="16"/>
              </w:rPr>
            </w:pPr>
          </w:p>
        </w:tc>
      </w:tr>
      <w:tr w:rsidR="008533E8" w:rsidRPr="00D87F17" w14:paraId="7A599CAB" w14:textId="77777777" w:rsidTr="00166439">
        <w:tc>
          <w:tcPr>
            <w:tcW w:w="939" w:type="dxa"/>
          </w:tcPr>
          <w:p w14:paraId="578D4B11" w14:textId="77777777" w:rsidR="008533E8" w:rsidRPr="00D87F17" w:rsidRDefault="008533E8" w:rsidP="005950C8">
            <w:pPr>
              <w:pStyle w:val="TableTextL"/>
            </w:pPr>
          </w:p>
        </w:tc>
        <w:tc>
          <w:tcPr>
            <w:tcW w:w="4944" w:type="dxa"/>
          </w:tcPr>
          <w:p w14:paraId="6285A550" w14:textId="17A3484D" w:rsidR="008533E8" w:rsidRPr="008533E8" w:rsidRDefault="00A01495" w:rsidP="008533E8">
            <w:pPr>
              <w:pStyle w:val="TableTextL"/>
              <w:rPr>
                <w:bCs/>
              </w:rPr>
            </w:pPr>
            <w:r w:rsidRPr="009A124B">
              <w:rPr>
                <w:rFonts w:eastAsia="Times New Roman" w:cs="Segoe UI Semilight"/>
                <w:color w:val="000000"/>
                <w:szCs w:val="18"/>
              </w:rPr>
              <w:t>A representative or representatives from a culturally affiliated Native American Tribe(s) will be invited to participate in the development and delivery of the cultural resources awareness training program included in Mitigation Measure 4.3-1. The program will include relevant information regarding sensitive tribal cultural resources, including applicable regulations, protocols for avoidance, and consequences of violating State laws and regulations. The program will also underscore the requirement for confidentiality and culturally appropriate treatment of any find of significance to Native Americans and behaviors, consistent with Native American Tribal values.</w:t>
            </w:r>
          </w:p>
        </w:tc>
        <w:tc>
          <w:tcPr>
            <w:tcW w:w="1389" w:type="dxa"/>
          </w:tcPr>
          <w:p w14:paraId="3C23DB9C" w14:textId="7CCF701C" w:rsidR="008533E8" w:rsidRPr="00AE7292" w:rsidRDefault="00A01495" w:rsidP="005950C8">
            <w:pPr>
              <w:pStyle w:val="TableTextL"/>
            </w:pPr>
            <w:r>
              <w:t>DGS to prepare and conduct cultural resources awareness training program.</w:t>
            </w:r>
          </w:p>
        </w:tc>
        <w:tc>
          <w:tcPr>
            <w:tcW w:w="1368" w:type="dxa"/>
          </w:tcPr>
          <w:p w14:paraId="46ACB894" w14:textId="77777777" w:rsidR="008533E8" w:rsidRPr="00D87F17" w:rsidRDefault="008533E8" w:rsidP="005950C8">
            <w:pPr>
              <w:pStyle w:val="TableTextL"/>
            </w:pPr>
          </w:p>
        </w:tc>
        <w:tc>
          <w:tcPr>
            <w:tcW w:w="1345" w:type="dxa"/>
          </w:tcPr>
          <w:p w14:paraId="6B31D57D" w14:textId="77777777" w:rsidR="008533E8" w:rsidRPr="00D87F17" w:rsidRDefault="008533E8" w:rsidP="005950C8">
            <w:pPr>
              <w:pStyle w:val="TableTextL"/>
            </w:pPr>
          </w:p>
        </w:tc>
        <w:tc>
          <w:tcPr>
            <w:tcW w:w="1080" w:type="dxa"/>
          </w:tcPr>
          <w:p w14:paraId="71D80070" w14:textId="3D0CDC28" w:rsidR="008533E8" w:rsidRDefault="00A01495" w:rsidP="005950C8">
            <w:pPr>
              <w:pStyle w:val="TableTextL"/>
              <w:jc w:val="center"/>
            </w:pPr>
            <w:r>
              <w:t>X</w:t>
            </w:r>
          </w:p>
        </w:tc>
        <w:tc>
          <w:tcPr>
            <w:tcW w:w="1170" w:type="dxa"/>
          </w:tcPr>
          <w:p w14:paraId="0695B56A" w14:textId="77777777" w:rsidR="008533E8" w:rsidRDefault="008533E8" w:rsidP="008533E8">
            <w:pPr>
              <w:pStyle w:val="TableTextL"/>
            </w:pPr>
          </w:p>
        </w:tc>
        <w:tc>
          <w:tcPr>
            <w:tcW w:w="1080" w:type="dxa"/>
          </w:tcPr>
          <w:p w14:paraId="385D4633" w14:textId="77777777" w:rsidR="008533E8" w:rsidRPr="00D87F17" w:rsidRDefault="008533E8" w:rsidP="005950C8">
            <w:pPr>
              <w:pStyle w:val="TableTextL"/>
            </w:pPr>
          </w:p>
        </w:tc>
        <w:tc>
          <w:tcPr>
            <w:tcW w:w="1080" w:type="dxa"/>
          </w:tcPr>
          <w:p w14:paraId="6D5AF02F" w14:textId="1BAAA6A6" w:rsidR="008533E8" w:rsidRPr="00A66CEB" w:rsidRDefault="00A01495" w:rsidP="005950C8">
            <w:pPr>
              <w:pStyle w:val="TableTextL"/>
            </w:pPr>
            <w:r w:rsidRPr="00D87F17">
              <w:t>Once prior to construction.</w:t>
            </w:r>
          </w:p>
        </w:tc>
        <w:tc>
          <w:tcPr>
            <w:tcW w:w="1260" w:type="dxa"/>
          </w:tcPr>
          <w:p w14:paraId="54BD3D39" w14:textId="77777777" w:rsidR="008533E8" w:rsidRPr="00D87F17" w:rsidRDefault="008533E8" w:rsidP="005950C8">
            <w:pPr>
              <w:spacing w:before="40" w:after="20"/>
              <w:rPr>
                <w:sz w:val="16"/>
                <w:szCs w:val="16"/>
              </w:rPr>
            </w:pPr>
          </w:p>
        </w:tc>
        <w:tc>
          <w:tcPr>
            <w:tcW w:w="1085" w:type="dxa"/>
          </w:tcPr>
          <w:p w14:paraId="7AE2A12D" w14:textId="77777777" w:rsidR="008533E8" w:rsidRPr="00D87F17" w:rsidRDefault="008533E8" w:rsidP="005950C8">
            <w:pPr>
              <w:spacing w:before="40" w:after="20"/>
              <w:rPr>
                <w:sz w:val="16"/>
                <w:szCs w:val="16"/>
              </w:rPr>
            </w:pPr>
          </w:p>
        </w:tc>
        <w:tc>
          <w:tcPr>
            <w:tcW w:w="1593" w:type="dxa"/>
          </w:tcPr>
          <w:p w14:paraId="634E23A5" w14:textId="77777777" w:rsidR="008533E8" w:rsidRPr="00D87F17" w:rsidRDefault="008533E8" w:rsidP="005950C8">
            <w:pPr>
              <w:spacing w:before="40" w:after="20"/>
              <w:rPr>
                <w:sz w:val="16"/>
                <w:szCs w:val="16"/>
              </w:rPr>
            </w:pPr>
          </w:p>
        </w:tc>
        <w:tc>
          <w:tcPr>
            <w:tcW w:w="1107" w:type="dxa"/>
          </w:tcPr>
          <w:p w14:paraId="47BA6B26" w14:textId="77777777" w:rsidR="008533E8" w:rsidRPr="00D87F17" w:rsidRDefault="008533E8" w:rsidP="005950C8">
            <w:pPr>
              <w:spacing w:before="40" w:after="20"/>
              <w:jc w:val="center"/>
              <w:rPr>
                <w:sz w:val="16"/>
                <w:szCs w:val="16"/>
              </w:rPr>
            </w:pPr>
          </w:p>
        </w:tc>
        <w:tc>
          <w:tcPr>
            <w:tcW w:w="2880" w:type="dxa"/>
          </w:tcPr>
          <w:p w14:paraId="55AD7475" w14:textId="77777777" w:rsidR="008533E8" w:rsidRPr="00D87F17" w:rsidRDefault="008533E8" w:rsidP="005950C8">
            <w:pPr>
              <w:spacing w:before="40" w:after="20"/>
              <w:rPr>
                <w:sz w:val="16"/>
                <w:szCs w:val="16"/>
              </w:rPr>
            </w:pPr>
          </w:p>
        </w:tc>
      </w:tr>
      <w:tr w:rsidR="008533E8" w:rsidRPr="00D87F17" w14:paraId="39F0B19A" w14:textId="77777777" w:rsidTr="00166439">
        <w:tc>
          <w:tcPr>
            <w:tcW w:w="939" w:type="dxa"/>
          </w:tcPr>
          <w:p w14:paraId="776E2A78" w14:textId="77777777" w:rsidR="008533E8" w:rsidRPr="00D87F17" w:rsidRDefault="008533E8" w:rsidP="005950C8">
            <w:pPr>
              <w:pStyle w:val="TableTextL"/>
            </w:pPr>
          </w:p>
        </w:tc>
        <w:tc>
          <w:tcPr>
            <w:tcW w:w="4944" w:type="dxa"/>
          </w:tcPr>
          <w:p w14:paraId="586025BE" w14:textId="4E28D6E0" w:rsidR="008533E8" w:rsidRPr="008533E8" w:rsidRDefault="00A01495" w:rsidP="008533E8">
            <w:pPr>
              <w:pStyle w:val="TableTextL"/>
              <w:rPr>
                <w:bCs/>
              </w:rPr>
            </w:pPr>
            <w:r w:rsidRPr="009A124B">
              <w:rPr>
                <w:rFonts w:eastAsia="Times New Roman" w:cs="Segoe UI Semilight"/>
                <w:color w:val="000000"/>
                <w:szCs w:val="18"/>
              </w:rPr>
              <w:t xml:space="preserve">Where ground disturbing activities occur in native soils, or there is no evidence of extensive past ground disturbances, or evidence suggests that imported soils have a high probability of containing artifacts and materials of importance to tribal entities, a qualified archaeologist </w:t>
            </w:r>
            <w:r>
              <w:rPr>
                <w:rFonts w:eastAsia="Times New Roman" w:cs="Segoe UI Semilight"/>
                <w:color w:val="000000"/>
                <w:szCs w:val="18"/>
              </w:rPr>
              <w:t xml:space="preserve">and Native American tribal monitor(s) </w:t>
            </w:r>
            <w:r w:rsidRPr="009A124B">
              <w:rPr>
                <w:rFonts w:eastAsia="Times New Roman" w:cs="Segoe UI Semilight"/>
                <w:color w:val="000000"/>
                <w:szCs w:val="18"/>
              </w:rPr>
              <w:t xml:space="preserve">will monitor ground-disturbing activities. Interested Native American Tribes will be provided at least seven days’ notice prior to the initiation of ground disturbing activities. If any previously undisturbed native soil is imported to the project site for fill or other purposes, the archaeologist and the </w:t>
            </w:r>
            <w:r>
              <w:rPr>
                <w:rFonts w:eastAsia="Times New Roman" w:cs="Segoe UI Semilight"/>
                <w:color w:val="000000"/>
                <w:szCs w:val="18"/>
              </w:rPr>
              <w:t>tribal monitor</w:t>
            </w:r>
            <w:r w:rsidRPr="009A124B">
              <w:rPr>
                <w:rFonts w:eastAsia="Times New Roman" w:cs="Segoe UI Semilight"/>
                <w:color w:val="000000"/>
                <w:szCs w:val="18"/>
              </w:rPr>
              <w:t xml:space="preserve">(s) will also monitor handling and placement of this material to determine if archaeological material may be imported with the native soil. The determination for initiating or ending monitoring disturbance of imported soils will be made based on coordination between the qualified archeologist and </w:t>
            </w:r>
            <w:r>
              <w:rPr>
                <w:rFonts w:eastAsia="Times New Roman" w:cs="Segoe UI Semilight"/>
                <w:color w:val="000000"/>
                <w:szCs w:val="18"/>
              </w:rPr>
              <w:t>t</w:t>
            </w:r>
            <w:r w:rsidRPr="009A124B">
              <w:rPr>
                <w:rFonts w:eastAsia="Times New Roman" w:cs="Segoe UI Semilight"/>
                <w:color w:val="000000"/>
                <w:szCs w:val="18"/>
              </w:rPr>
              <w:t>ribal monitor</w:t>
            </w:r>
            <w:r>
              <w:rPr>
                <w:rFonts w:eastAsia="Times New Roman" w:cs="Segoe UI Semilight"/>
                <w:color w:val="000000"/>
                <w:szCs w:val="18"/>
              </w:rPr>
              <w:t>(s)</w:t>
            </w:r>
            <w:r w:rsidRPr="009A124B">
              <w:rPr>
                <w:rFonts w:eastAsia="Times New Roman" w:cs="Segoe UI Semilight"/>
                <w:color w:val="000000"/>
                <w:szCs w:val="18"/>
              </w:rPr>
              <w:t>, with a final determination made by DGS.</w:t>
            </w:r>
          </w:p>
        </w:tc>
        <w:tc>
          <w:tcPr>
            <w:tcW w:w="1389" w:type="dxa"/>
          </w:tcPr>
          <w:p w14:paraId="7B94D671" w14:textId="68FAE24B" w:rsidR="008533E8" w:rsidRPr="00AE7292" w:rsidRDefault="00A01495" w:rsidP="005950C8">
            <w:pPr>
              <w:pStyle w:val="TableTextL"/>
            </w:pPr>
            <w:r w:rsidRPr="00D87F17">
              <w:t>DGS</w:t>
            </w:r>
            <w:r w:rsidRPr="00A66CEB">
              <w:t xml:space="preserve"> </w:t>
            </w:r>
            <w:r w:rsidRPr="00D87F17">
              <w:t xml:space="preserve">to retain qualified archaeologist and </w:t>
            </w:r>
            <w:r>
              <w:t>tribal m</w:t>
            </w:r>
            <w:r w:rsidRPr="00D87F17">
              <w:t>onitors</w:t>
            </w:r>
            <w:r>
              <w:t>, if needed.</w:t>
            </w:r>
          </w:p>
        </w:tc>
        <w:tc>
          <w:tcPr>
            <w:tcW w:w="1368" w:type="dxa"/>
          </w:tcPr>
          <w:p w14:paraId="17F3A6E3" w14:textId="77777777" w:rsidR="008533E8" w:rsidRPr="00D87F17" w:rsidRDefault="008533E8" w:rsidP="005950C8">
            <w:pPr>
              <w:pStyle w:val="TableTextL"/>
            </w:pPr>
          </w:p>
        </w:tc>
        <w:tc>
          <w:tcPr>
            <w:tcW w:w="1345" w:type="dxa"/>
          </w:tcPr>
          <w:p w14:paraId="7956136D" w14:textId="77777777" w:rsidR="008533E8" w:rsidRPr="00D87F17" w:rsidRDefault="008533E8" w:rsidP="005950C8">
            <w:pPr>
              <w:pStyle w:val="TableTextL"/>
            </w:pPr>
          </w:p>
        </w:tc>
        <w:tc>
          <w:tcPr>
            <w:tcW w:w="1080" w:type="dxa"/>
          </w:tcPr>
          <w:p w14:paraId="763428F1" w14:textId="7BC84011" w:rsidR="008533E8" w:rsidRDefault="00A01495" w:rsidP="005950C8">
            <w:pPr>
              <w:pStyle w:val="TableTextL"/>
              <w:jc w:val="center"/>
            </w:pPr>
            <w:r>
              <w:t>X</w:t>
            </w:r>
          </w:p>
        </w:tc>
        <w:tc>
          <w:tcPr>
            <w:tcW w:w="1170" w:type="dxa"/>
          </w:tcPr>
          <w:p w14:paraId="4A139891" w14:textId="4C4ED0CC" w:rsidR="008533E8" w:rsidRDefault="00A01495" w:rsidP="008533E8">
            <w:pPr>
              <w:pStyle w:val="TableTextL"/>
            </w:pPr>
            <w:r>
              <w:t>X</w:t>
            </w:r>
          </w:p>
        </w:tc>
        <w:tc>
          <w:tcPr>
            <w:tcW w:w="1080" w:type="dxa"/>
          </w:tcPr>
          <w:p w14:paraId="6CD0C59E" w14:textId="77777777" w:rsidR="008533E8" w:rsidRPr="00D87F17" w:rsidRDefault="008533E8" w:rsidP="005950C8">
            <w:pPr>
              <w:pStyle w:val="TableTextL"/>
            </w:pPr>
          </w:p>
        </w:tc>
        <w:tc>
          <w:tcPr>
            <w:tcW w:w="1080" w:type="dxa"/>
          </w:tcPr>
          <w:p w14:paraId="203A4186" w14:textId="0279513E" w:rsidR="008533E8" w:rsidRPr="00A66CEB" w:rsidRDefault="00A01495" w:rsidP="005950C8">
            <w:pPr>
              <w:pStyle w:val="TableTextL"/>
            </w:pPr>
            <w:r w:rsidRPr="00D87F17">
              <w:t>Monitoring as needed during construction.</w:t>
            </w:r>
          </w:p>
        </w:tc>
        <w:tc>
          <w:tcPr>
            <w:tcW w:w="1260" w:type="dxa"/>
          </w:tcPr>
          <w:p w14:paraId="75F086B8" w14:textId="77777777" w:rsidR="008533E8" w:rsidRPr="00D87F17" w:rsidRDefault="008533E8" w:rsidP="005950C8">
            <w:pPr>
              <w:spacing w:before="40" w:after="20"/>
              <w:rPr>
                <w:sz w:val="16"/>
                <w:szCs w:val="16"/>
              </w:rPr>
            </w:pPr>
          </w:p>
        </w:tc>
        <w:tc>
          <w:tcPr>
            <w:tcW w:w="1085" w:type="dxa"/>
          </w:tcPr>
          <w:p w14:paraId="276D4744" w14:textId="77777777" w:rsidR="008533E8" w:rsidRPr="00D87F17" w:rsidRDefault="008533E8" w:rsidP="005950C8">
            <w:pPr>
              <w:spacing w:before="40" w:after="20"/>
              <w:rPr>
                <w:sz w:val="16"/>
                <w:szCs w:val="16"/>
              </w:rPr>
            </w:pPr>
          </w:p>
        </w:tc>
        <w:tc>
          <w:tcPr>
            <w:tcW w:w="1593" w:type="dxa"/>
          </w:tcPr>
          <w:p w14:paraId="2653D073" w14:textId="77777777" w:rsidR="008533E8" w:rsidRPr="00D87F17" w:rsidRDefault="008533E8" w:rsidP="005950C8">
            <w:pPr>
              <w:spacing w:before="40" w:after="20"/>
              <w:rPr>
                <w:sz w:val="16"/>
                <w:szCs w:val="16"/>
              </w:rPr>
            </w:pPr>
          </w:p>
        </w:tc>
        <w:tc>
          <w:tcPr>
            <w:tcW w:w="1107" w:type="dxa"/>
          </w:tcPr>
          <w:p w14:paraId="78708FF5" w14:textId="77777777" w:rsidR="008533E8" w:rsidRPr="00D87F17" w:rsidRDefault="008533E8" w:rsidP="005950C8">
            <w:pPr>
              <w:spacing w:before="40" w:after="20"/>
              <w:jc w:val="center"/>
              <w:rPr>
                <w:sz w:val="16"/>
                <w:szCs w:val="16"/>
              </w:rPr>
            </w:pPr>
          </w:p>
        </w:tc>
        <w:tc>
          <w:tcPr>
            <w:tcW w:w="2880" w:type="dxa"/>
          </w:tcPr>
          <w:p w14:paraId="114FB573" w14:textId="77777777" w:rsidR="008533E8" w:rsidRPr="00D87F17" w:rsidRDefault="008533E8" w:rsidP="005950C8">
            <w:pPr>
              <w:spacing w:before="40" w:after="20"/>
              <w:rPr>
                <w:sz w:val="16"/>
                <w:szCs w:val="16"/>
              </w:rPr>
            </w:pPr>
          </w:p>
        </w:tc>
      </w:tr>
      <w:tr w:rsidR="00A01495" w:rsidRPr="00D87F17" w14:paraId="39C3EA9A" w14:textId="77777777" w:rsidTr="00166439">
        <w:tc>
          <w:tcPr>
            <w:tcW w:w="939" w:type="dxa"/>
          </w:tcPr>
          <w:p w14:paraId="6B189FAA" w14:textId="77777777" w:rsidR="00A01495" w:rsidRPr="00D87F17" w:rsidRDefault="00A01495" w:rsidP="005950C8">
            <w:pPr>
              <w:pStyle w:val="TableTextL"/>
            </w:pPr>
          </w:p>
        </w:tc>
        <w:tc>
          <w:tcPr>
            <w:tcW w:w="4944" w:type="dxa"/>
          </w:tcPr>
          <w:p w14:paraId="2AB23E03" w14:textId="61DF3ED4" w:rsidR="00A01495" w:rsidRPr="009A124B" w:rsidRDefault="00A01495" w:rsidP="008533E8">
            <w:pPr>
              <w:pStyle w:val="TableTextL"/>
              <w:rPr>
                <w:rFonts w:eastAsia="Times New Roman" w:cs="Segoe UI Semilight"/>
                <w:color w:val="000000"/>
                <w:szCs w:val="18"/>
              </w:rPr>
            </w:pPr>
            <w:r w:rsidRPr="009A124B">
              <w:rPr>
                <w:rFonts w:eastAsia="Times New Roman" w:cs="Segoe UI Semilight"/>
                <w:color w:val="000000"/>
                <w:szCs w:val="18"/>
              </w:rPr>
              <w:t>If evidence of any precontact subsurface archaeological features or deposits are discovered during construction-related earth-moving activities (e.g., lithic scatters, midden soils), all ground-disturbing activity in the vicinity of the discovery shall be halted until a qualified archaeologist and Native American representative can assess the significance of the find. If after evaluation, a resource is considered significant, or is considered a tribal cultural resource, all preservation options shall be considered as required by CEQA, including possible data recovery, mapping, capping, or avoidance of the resource.</w:t>
            </w:r>
          </w:p>
        </w:tc>
        <w:tc>
          <w:tcPr>
            <w:tcW w:w="1389" w:type="dxa"/>
          </w:tcPr>
          <w:p w14:paraId="1301B94E" w14:textId="3AE8FF7F" w:rsidR="00A01495" w:rsidRPr="00D87F17" w:rsidRDefault="00A01495" w:rsidP="005950C8">
            <w:pPr>
              <w:pStyle w:val="TableTextL"/>
            </w:pPr>
            <w:r w:rsidRPr="00D87F17">
              <w:t>Contractor to halt work as stipulated and notify DGS.</w:t>
            </w:r>
          </w:p>
        </w:tc>
        <w:tc>
          <w:tcPr>
            <w:tcW w:w="1368" w:type="dxa"/>
          </w:tcPr>
          <w:p w14:paraId="442EB25D" w14:textId="77777777" w:rsidR="00A01495" w:rsidRPr="00D87F17" w:rsidRDefault="00A01495" w:rsidP="005950C8">
            <w:pPr>
              <w:pStyle w:val="TableTextL"/>
            </w:pPr>
          </w:p>
        </w:tc>
        <w:tc>
          <w:tcPr>
            <w:tcW w:w="1345" w:type="dxa"/>
          </w:tcPr>
          <w:p w14:paraId="4E7D6922" w14:textId="77777777" w:rsidR="00A01495" w:rsidRPr="00D87F17" w:rsidRDefault="00A01495" w:rsidP="005950C8">
            <w:pPr>
              <w:pStyle w:val="TableTextL"/>
            </w:pPr>
          </w:p>
        </w:tc>
        <w:tc>
          <w:tcPr>
            <w:tcW w:w="1080" w:type="dxa"/>
          </w:tcPr>
          <w:p w14:paraId="3C3724E7" w14:textId="77777777" w:rsidR="00A01495" w:rsidRDefault="00A01495" w:rsidP="005950C8">
            <w:pPr>
              <w:pStyle w:val="TableTextL"/>
              <w:jc w:val="center"/>
            </w:pPr>
          </w:p>
        </w:tc>
        <w:tc>
          <w:tcPr>
            <w:tcW w:w="1170" w:type="dxa"/>
          </w:tcPr>
          <w:p w14:paraId="2A8F8CCF" w14:textId="179E8581" w:rsidR="00A01495" w:rsidRDefault="00A01495" w:rsidP="00A01495">
            <w:pPr>
              <w:pStyle w:val="TableTextL"/>
              <w:jc w:val="center"/>
            </w:pPr>
            <w:r>
              <w:t>X</w:t>
            </w:r>
          </w:p>
        </w:tc>
        <w:tc>
          <w:tcPr>
            <w:tcW w:w="1080" w:type="dxa"/>
          </w:tcPr>
          <w:p w14:paraId="6019A156" w14:textId="77777777" w:rsidR="00A01495" w:rsidRPr="00D87F17" w:rsidRDefault="00A01495" w:rsidP="005950C8">
            <w:pPr>
              <w:pStyle w:val="TableTextL"/>
            </w:pPr>
          </w:p>
        </w:tc>
        <w:tc>
          <w:tcPr>
            <w:tcW w:w="1080" w:type="dxa"/>
          </w:tcPr>
          <w:p w14:paraId="524F4CAA" w14:textId="0D4D55E8" w:rsidR="00A01495" w:rsidRPr="00D87F17" w:rsidRDefault="00A01495" w:rsidP="005950C8">
            <w:pPr>
              <w:pStyle w:val="TableTextL"/>
            </w:pPr>
            <w:r w:rsidRPr="00D87F17">
              <w:t>As needed during construction.</w:t>
            </w:r>
          </w:p>
        </w:tc>
        <w:tc>
          <w:tcPr>
            <w:tcW w:w="1260" w:type="dxa"/>
          </w:tcPr>
          <w:p w14:paraId="473CE93A" w14:textId="77777777" w:rsidR="00A01495" w:rsidRPr="00D87F17" w:rsidRDefault="00A01495" w:rsidP="005950C8">
            <w:pPr>
              <w:spacing w:before="40" w:after="20"/>
              <w:rPr>
                <w:sz w:val="16"/>
                <w:szCs w:val="16"/>
              </w:rPr>
            </w:pPr>
          </w:p>
        </w:tc>
        <w:tc>
          <w:tcPr>
            <w:tcW w:w="1085" w:type="dxa"/>
          </w:tcPr>
          <w:p w14:paraId="06CC3D40" w14:textId="77777777" w:rsidR="00A01495" w:rsidRPr="00D87F17" w:rsidRDefault="00A01495" w:rsidP="005950C8">
            <w:pPr>
              <w:spacing w:before="40" w:after="20"/>
              <w:rPr>
                <w:sz w:val="16"/>
                <w:szCs w:val="16"/>
              </w:rPr>
            </w:pPr>
          </w:p>
        </w:tc>
        <w:tc>
          <w:tcPr>
            <w:tcW w:w="1593" w:type="dxa"/>
          </w:tcPr>
          <w:p w14:paraId="6456784B" w14:textId="77777777" w:rsidR="00A01495" w:rsidRPr="00D87F17" w:rsidRDefault="00A01495" w:rsidP="005950C8">
            <w:pPr>
              <w:spacing w:before="40" w:after="20"/>
              <w:rPr>
                <w:sz w:val="16"/>
                <w:szCs w:val="16"/>
              </w:rPr>
            </w:pPr>
          </w:p>
        </w:tc>
        <w:tc>
          <w:tcPr>
            <w:tcW w:w="1107" w:type="dxa"/>
          </w:tcPr>
          <w:p w14:paraId="6451D05A" w14:textId="77777777" w:rsidR="00A01495" w:rsidRPr="00D87F17" w:rsidRDefault="00A01495" w:rsidP="005950C8">
            <w:pPr>
              <w:spacing w:before="40" w:after="20"/>
              <w:jc w:val="center"/>
              <w:rPr>
                <w:sz w:val="16"/>
                <w:szCs w:val="16"/>
              </w:rPr>
            </w:pPr>
          </w:p>
        </w:tc>
        <w:tc>
          <w:tcPr>
            <w:tcW w:w="2880" w:type="dxa"/>
          </w:tcPr>
          <w:p w14:paraId="31B2F73F" w14:textId="77777777" w:rsidR="00A01495" w:rsidRPr="00D87F17" w:rsidRDefault="00A01495" w:rsidP="005950C8">
            <w:pPr>
              <w:spacing w:before="40" w:after="20"/>
              <w:rPr>
                <w:sz w:val="16"/>
                <w:szCs w:val="16"/>
              </w:rPr>
            </w:pPr>
          </w:p>
        </w:tc>
      </w:tr>
      <w:tr w:rsidR="005950C8" w:rsidRPr="00D87F17" w14:paraId="3C51472F" w14:textId="77777777" w:rsidTr="00166439">
        <w:tc>
          <w:tcPr>
            <w:tcW w:w="939" w:type="dxa"/>
          </w:tcPr>
          <w:p w14:paraId="7D584088" w14:textId="3FBD98D6" w:rsidR="005950C8" w:rsidRPr="00D87F17" w:rsidRDefault="005950C8" w:rsidP="005950C8">
            <w:pPr>
              <w:pStyle w:val="TableTextL"/>
            </w:pPr>
          </w:p>
        </w:tc>
        <w:tc>
          <w:tcPr>
            <w:tcW w:w="4944" w:type="dxa"/>
          </w:tcPr>
          <w:p w14:paraId="071A89A9" w14:textId="6AE55861" w:rsidR="005950C8" w:rsidRPr="009A124B" w:rsidRDefault="005950C8" w:rsidP="005950C8">
            <w:pPr>
              <w:autoSpaceDE w:val="0"/>
              <w:autoSpaceDN w:val="0"/>
              <w:adjustRightInd w:val="0"/>
              <w:rPr>
                <w:highlight w:val="cyan"/>
              </w:rPr>
            </w:pPr>
            <w:bookmarkStart w:id="9" w:name="_Hlk9604610"/>
            <w:r w:rsidRPr="009A124B">
              <w:rPr>
                <w:rFonts w:eastAsia="Times New Roman" w:cs="Segoe UI Semilight"/>
                <w:color w:val="000000"/>
                <w:sz w:val="18"/>
                <w:szCs w:val="18"/>
              </w:rPr>
              <w:t xml:space="preserve">If artifacts must be recovered from significant precontact archaeological resources, they shall be transferred to an appropriate tribal representative, or housed at a qualified curation facility. If artifacts or other materials must be </w:t>
            </w:r>
            <w:r w:rsidRPr="009A124B">
              <w:rPr>
                <w:rFonts w:eastAsia="Times New Roman" w:cs="Segoe UI Semilight"/>
                <w:color w:val="000000"/>
                <w:sz w:val="18"/>
                <w:szCs w:val="18"/>
              </w:rPr>
              <w:lastRenderedPageBreak/>
              <w:t>removed, preference shall be given to transferring materials to an appropriate tribal representative and re-interring the material at a location on the project site. The results of the identification, evaluation, and/or data recovery program for any unanticipated discoveries shall be presented in a professional-quality report that details all methods and findings, evaluates the nature and significance of the resources, analyzes and interprets the results, and distributes this information to the public.</w:t>
            </w:r>
            <w:r w:rsidRPr="009A124B">
              <w:t xml:space="preserve"> </w:t>
            </w:r>
            <w:bookmarkEnd w:id="9"/>
          </w:p>
        </w:tc>
        <w:tc>
          <w:tcPr>
            <w:tcW w:w="1389" w:type="dxa"/>
          </w:tcPr>
          <w:p w14:paraId="51C6638E" w14:textId="394F0D0D" w:rsidR="005950C8" w:rsidRPr="00A66CEB" w:rsidRDefault="005950C8" w:rsidP="005950C8">
            <w:pPr>
              <w:pStyle w:val="TableTextL"/>
              <w:rPr>
                <w:spacing w:val="-4"/>
                <w:w w:val="80"/>
              </w:rPr>
            </w:pPr>
            <w:r w:rsidRPr="00AE7292">
              <w:lastRenderedPageBreak/>
              <w:t xml:space="preserve">Archaeologist to store any significant historic </w:t>
            </w:r>
            <w:r w:rsidRPr="00AE7292">
              <w:lastRenderedPageBreak/>
              <w:t>archaeological resources at qualified curation facility or transfer materials to appropriate tribal representative.</w:t>
            </w:r>
          </w:p>
        </w:tc>
        <w:tc>
          <w:tcPr>
            <w:tcW w:w="1368" w:type="dxa"/>
          </w:tcPr>
          <w:p w14:paraId="42E615F4" w14:textId="77777777" w:rsidR="005950C8" w:rsidRPr="00D87F17" w:rsidRDefault="005950C8" w:rsidP="005950C8">
            <w:pPr>
              <w:pStyle w:val="TableTextL"/>
            </w:pPr>
          </w:p>
        </w:tc>
        <w:tc>
          <w:tcPr>
            <w:tcW w:w="1345" w:type="dxa"/>
          </w:tcPr>
          <w:p w14:paraId="0FE5038A" w14:textId="77777777" w:rsidR="005950C8" w:rsidRPr="00D87F17" w:rsidRDefault="005950C8" w:rsidP="005950C8">
            <w:pPr>
              <w:pStyle w:val="TableTextL"/>
            </w:pPr>
          </w:p>
        </w:tc>
        <w:tc>
          <w:tcPr>
            <w:tcW w:w="1080" w:type="dxa"/>
          </w:tcPr>
          <w:p w14:paraId="4A94FBB0" w14:textId="77777777" w:rsidR="005950C8" w:rsidRPr="00D87F17" w:rsidRDefault="005950C8" w:rsidP="005950C8">
            <w:pPr>
              <w:pStyle w:val="TableTextL"/>
              <w:jc w:val="center"/>
            </w:pPr>
          </w:p>
        </w:tc>
        <w:tc>
          <w:tcPr>
            <w:tcW w:w="1170" w:type="dxa"/>
          </w:tcPr>
          <w:p w14:paraId="37E47FBF" w14:textId="0149FD67" w:rsidR="005950C8" w:rsidRPr="00D87F17" w:rsidRDefault="005950C8" w:rsidP="005950C8">
            <w:pPr>
              <w:pStyle w:val="TableTextL"/>
              <w:jc w:val="center"/>
            </w:pPr>
            <w:r>
              <w:t>X</w:t>
            </w:r>
          </w:p>
        </w:tc>
        <w:tc>
          <w:tcPr>
            <w:tcW w:w="1080" w:type="dxa"/>
          </w:tcPr>
          <w:p w14:paraId="5405A72A" w14:textId="77777777" w:rsidR="005950C8" w:rsidRPr="00D87F17" w:rsidRDefault="005950C8" w:rsidP="005950C8">
            <w:pPr>
              <w:pStyle w:val="TableTextL"/>
            </w:pPr>
          </w:p>
        </w:tc>
        <w:tc>
          <w:tcPr>
            <w:tcW w:w="1080" w:type="dxa"/>
          </w:tcPr>
          <w:p w14:paraId="79BD51BC" w14:textId="51418942" w:rsidR="005950C8" w:rsidRPr="00D87F17" w:rsidRDefault="005950C8" w:rsidP="005950C8">
            <w:pPr>
              <w:pStyle w:val="TableTextL"/>
            </w:pPr>
            <w:r w:rsidRPr="00A66CEB">
              <w:t>As needed during construction.</w:t>
            </w:r>
          </w:p>
        </w:tc>
        <w:tc>
          <w:tcPr>
            <w:tcW w:w="1260" w:type="dxa"/>
          </w:tcPr>
          <w:p w14:paraId="6EF58318" w14:textId="77777777" w:rsidR="005950C8" w:rsidRPr="00D87F17" w:rsidRDefault="005950C8" w:rsidP="005950C8">
            <w:pPr>
              <w:spacing w:before="40" w:after="20"/>
              <w:rPr>
                <w:sz w:val="16"/>
                <w:szCs w:val="16"/>
              </w:rPr>
            </w:pPr>
          </w:p>
        </w:tc>
        <w:tc>
          <w:tcPr>
            <w:tcW w:w="1085" w:type="dxa"/>
          </w:tcPr>
          <w:p w14:paraId="5BB31BD7" w14:textId="77777777" w:rsidR="005950C8" w:rsidRPr="00D87F17" w:rsidRDefault="005950C8" w:rsidP="005950C8">
            <w:pPr>
              <w:spacing w:before="40" w:after="20"/>
              <w:rPr>
                <w:sz w:val="16"/>
                <w:szCs w:val="16"/>
              </w:rPr>
            </w:pPr>
          </w:p>
        </w:tc>
        <w:tc>
          <w:tcPr>
            <w:tcW w:w="1593" w:type="dxa"/>
          </w:tcPr>
          <w:p w14:paraId="013FE525" w14:textId="77777777" w:rsidR="005950C8" w:rsidRPr="00D87F17" w:rsidRDefault="005950C8" w:rsidP="005950C8">
            <w:pPr>
              <w:spacing w:before="40" w:after="20"/>
              <w:rPr>
                <w:sz w:val="16"/>
                <w:szCs w:val="16"/>
              </w:rPr>
            </w:pPr>
          </w:p>
        </w:tc>
        <w:tc>
          <w:tcPr>
            <w:tcW w:w="1107" w:type="dxa"/>
          </w:tcPr>
          <w:p w14:paraId="0B466E59" w14:textId="77777777" w:rsidR="005950C8" w:rsidRPr="00D87F17" w:rsidRDefault="005950C8" w:rsidP="005950C8">
            <w:pPr>
              <w:spacing w:before="40" w:after="20"/>
              <w:jc w:val="center"/>
              <w:rPr>
                <w:sz w:val="16"/>
                <w:szCs w:val="16"/>
              </w:rPr>
            </w:pPr>
          </w:p>
        </w:tc>
        <w:tc>
          <w:tcPr>
            <w:tcW w:w="2880" w:type="dxa"/>
          </w:tcPr>
          <w:p w14:paraId="2803FEC3" w14:textId="77777777" w:rsidR="005950C8" w:rsidRPr="00D87F17" w:rsidRDefault="005950C8" w:rsidP="005950C8">
            <w:pPr>
              <w:spacing w:before="40" w:after="20"/>
              <w:rPr>
                <w:sz w:val="16"/>
                <w:szCs w:val="16"/>
              </w:rPr>
            </w:pPr>
          </w:p>
        </w:tc>
      </w:tr>
    </w:tbl>
    <w:p w14:paraId="33295D2F" w14:textId="77777777" w:rsidR="00A01495" w:rsidRPr="00F733A4" w:rsidRDefault="00A01495" w:rsidP="00A01495">
      <w:pPr>
        <w:pStyle w:val="BodyText"/>
        <w:spacing w:before="120"/>
      </w:pPr>
      <w:r w:rsidRPr="00F733A4">
        <w:t>Agency Approval</w:t>
      </w:r>
    </w:p>
    <w:p w14:paraId="54E8A3DF" w14:textId="77777777" w:rsidR="00A01495" w:rsidRPr="00DC2EF3" w:rsidRDefault="00A01495" w:rsidP="00A01495">
      <w:pPr>
        <w:rPr>
          <w:bCs/>
        </w:rPr>
      </w:pPr>
    </w:p>
    <w:p w14:paraId="7BE38D02" w14:textId="77777777" w:rsidR="00A01495" w:rsidRPr="00DC2EF3" w:rsidRDefault="00A01495" w:rsidP="00A01495">
      <w:pPr>
        <w:rPr>
          <w:bCs/>
        </w:rPr>
      </w:pPr>
    </w:p>
    <w:p w14:paraId="63A56E40" w14:textId="77777777" w:rsidR="00A01495" w:rsidRPr="00DC2EF3" w:rsidRDefault="00A01495" w:rsidP="00A01495">
      <w:pPr>
        <w:tabs>
          <w:tab w:val="left" w:leader="underscore" w:pos="5880"/>
        </w:tabs>
        <w:rPr>
          <w:bCs/>
        </w:rPr>
      </w:pPr>
      <w:r w:rsidRPr="00F733A4">
        <w:rPr>
          <w:b/>
        </w:rPr>
        <w:tab/>
      </w:r>
    </w:p>
    <w:p w14:paraId="5C837613" w14:textId="77777777" w:rsidR="00A01495" w:rsidRPr="00F733A4" w:rsidRDefault="00A01495" w:rsidP="00A01495">
      <w:pPr>
        <w:pStyle w:val="BodyText"/>
      </w:pPr>
      <w:r w:rsidRPr="00F733A4">
        <w:t>California Department of General Services, Director</w:t>
      </w:r>
      <w:r w:rsidRPr="00B016FA">
        <w:t xml:space="preserve"> or Assignee</w:t>
      </w:r>
    </w:p>
    <w:p w14:paraId="019A7B0B" w14:textId="3A55952A" w:rsidR="005F401D" w:rsidRDefault="005F401D" w:rsidP="005F401D">
      <w:pPr>
        <w:pStyle w:val="BodyText"/>
      </w:pPr>
      <w:r>
        <w:br w:type="page"/>
      </w:r>
    </w:p>
    <w:tbl>
      <w:tblPr>
        <w:tblStyle w:val="TableGrid"/>
        <w:tblW w:w="22320" w:type="dxa"/>
        <w:tblLayout w:type="fixed"/>
        <w:tblLook w:val="01E0" w:firstRow="1" w:lastRow="1" w:firstColumn="1" w:lastColumn="1" w:noHBand="0" w:noVBand="0"/>
      </w:tblPr>
      <w:tblGrid>
        <w:gridCol w:w="4377"/>
        <w:gridCol w:w="1878"/>
        <w:gridCol w:w="1481"/>
        <w:gridCol w:w="1390"/>
        <w:gridCol w:w="1101"/>
        <w:gridCol w:w="1165"/>
        <w:gridCol w:w="1101"/>
        <w:gridCol w:w="1209"/>
        <w:gridCol w:w="1413"/>
        <w:gridCol w:w="1404"/>
        <w:gridCol w:w="1656"/>
        <w:gridCol w:w="1160"/>
        <w:gridCol w:w="2985"/>
      </w:tblGrid>
      <w:tr w:rsidR="000A3A09" w:rsidRPr="00D87F17" w14:paraId="60D19D0C" w14:textId="77777777" w:rsidTr="00166439">
        <w:trPr>
          <w:tblHeader/>
        </w:trPr>
        <w:tc>
          <w:tcPr>
            <w:tcW w:w="4209" w:type="dxa"/>
            <w:shd w:val="clear" w:color="auto" w:fill="D0CECE" w:themeFill="background2" w:themeFillShade="E6"/>
            <w:vAlign w:val="center"/>
          </w:tcPr>
          <w:p w14:paraId="4184AFFF" w14:textId="77777777" w:rsidR="000A3A09" w:rsidRDefault="000A3A09" w:rsidP="00354293">
            <w:pPr>
              <w:pStyle w:val="TableColumn"/>
              <w:spacing w:after="120"/>
            </w:pPr>
            <w:r w:rsidRPr="00BD38B5">
              <w:lastRenderedPageBreak/>
              <w:t>Mitigation Measure</w:t>
            </w:r>
          </w:p>
          <w:p w14:paraId="4483509F" w14:textId="1A60AFB1" w:rsidR="000A3A09" w:rsidRPr="00D87F17" w:rsidRDefault="000A3A09" w:rsidP="004B55DF">
            <w:pPr>
              <w:pStyle w:val="TableColumn"/>
              <w:jc w:val="left"/>
            </w:pPr>
            <w:r w:rsidRPr="00BD38B5">
              <w:t>Mitigation Measure No.</w:t>
            </w:r>
          </w:p>
        </w:tc>
        <w:tc>
          <w:tcPr>
            <w:tcW w:w="1806" w:type="dxa"/>
            <w:shd w:val="clear" w:color="auto" w:fill="D0CECE" w:themeFill="background2" w:themeFillShade="E6"/>
            <w:vAlign w:val="center"/>
          </w:tcPr>
          <w:p w14:paraId="7CB8CB76" w14:textId="0A40DBEA" w:rsidR="000A3A09" w:rsidRPr="00D87F17" w:rsidRDefault="000A3A09" w:rsidP="00354293">
            <w:pPr>
              <w:pStyle w:val="TableColumn"/>
            </w:pPr>
            <w:r w:rsidRPr="00BD38B5">
              <w:t>Responsible Party for Implementation</w:t>
            </w:r>
          </w:p>
        </w:tc>
        <w:tc>
          <w:tcPr>
            <w:tcW w:w="1424" w:type="dxa"/>
            <w:shd w:val="clear" w:color="auto" w:fill="D0CECE" w:themeFill="background2" w:themeFillShade="E6"/>
            <w:vAlign w:val="center"/>
          </w:tcPr>
          <w:p w14:paraId="586256B1" w14:textId="754165D7" w:rsidR="000A3A09" w:rsidRPr="00D87F17" w:rsidRDefault="000A3A09" w:rsidP="00354293">
            <w:pPr>
              <w:pStyle w:val="TableColumn"/>
            </w:pPr>
            <w:r w:rsidRPr="00BD38B5">
              <w:t xml:space="preserve">Verification of Implementation </w:t>
            </w:r>
            <w:r w:rsidRPr="00BD38B5">
              <w:br/>
              <w:t>(Responsible Party)</w:t>
            </w:r>
            <w:r>
              <w:t xml:space="preserve"> </w:t>
            </w:r>
            <w:r w:rsidRPr="00BD38B5">
              <w:t>Initials</w:t>
            </w:r>
          </w:p>
        </w:tc>
        <w:tc>
          <w:tcPr>
            <w:tcW w:w="1337" w:type="dxa"/>
            <w:shd w:val="clear" w:color="auto" w:fill="D0CECE" w:themeFill="background2" w:themeFillShade="E6"/>
            <w:vAlign w:val="center"/>
          </w:tcPr>
          <w:p w14:paraId="4FA4A2A3" w14:textId="68ECCE08" w:rsidR="000A3A09" w:rsidRPr="00D87F17" w:rsidRDefault="000A3A09" w:rsidP="00354293">
            <w:pPr>
              <w:pStyle w:val="TableColumn"/>
            </w:pPr>
            <w:r w:rsidRPr="00BD38B5">
              <w:t xml:space="preserve">Verification of Implementation </w:t>
            </w:r>
            <w:r w:rsidRPr="00BD38B5">
              <w:br/>
              <w:t>(Responsible Party)</w:t>
            </w:r>
            <w:r>
              <w:t xml:space="preserve"> </w:t>
            </w:r>
            <w:r w:rsidRPr="00BD38B5">
              <w:t>Date</w:t>
            </w:r>
          </w:p>
        </w:tc>
        <w:tc>
          <w:tcPr>
            <w:tcW w:w="1059" w:type="dxa"/>
            <w:shd w:val="clear" w:color="auto" w:fill="D0CECE" w:themeFill="background2" w:themeFillShade="E6"/>
            <w:vAlign w:val="center"/>
          </w:tcPr>
          <w:p w14:paraId="7A0014FD" w14:textId="5FA8FC85" w:rsidR="000A3A09" w:rsidRPr="00D87F17" w:rsidRDefault="000A3A09" w:rsidP="00354293">
            <w:pPr>
              <w:pStyle w:val="TableColumn"/>
            </w:pPr>
            <w:r w:rsidRPr="00BD38B5">
              <w:t>Timing of Compliance Design</w:t>
            </w:r>
            <w:r w:rsidRPr="00BD38B5">
              <w:rPr>
                <w:vertAlign w:val="superscript"/>
              </w:rPr>
              <w:t>1</w:t>
            </w:r>
          </w:p>
        </w:tc>
        <w:tc>
          <w:tcPr>
            <w:tcW w:w="1120" w:type="dxa"/>
            <w:shd w:val="clear" w:color="auto" w:fill="D0CECE" w:themeFill="background2" w:themeFillShade="E6"/>
            <w:vAlign w:val="center"/>
          </w:tcPr>
          <w:p w14:paraId="70321C94" w14:textId="70EC5E91" w:rsidR="000A3A09" w:rsidRDefault="000A3A09" w:rsidP="00354293">
            <w:pPr>
              <w:pStyle w:val="TableColumn"/>
            </w:pPr>
            <w:r w:rsidRPr="00BD38B5">
              <w:t>Timing of Compliance</w:t>
            </w:r>
            <w:r>
              <w:t xml:space="preserve"> Con</w:t>
            </w:r>
            <w:r w:rsidRPr="00BD38B5">
              <w:t>struction</w:t>
            </w:r>
          </w:p>
        </w:tc>
        <w:tc>
          <w:tcPr>
            <w:tcW w:w="1059" w:type="dxa"/>
            <w:shd w:val="clear" w:color="auto" w:fill="D0CECE" w:themeFill="background2" w:themeFillShade="E6"/>
            <w:vAlign w:val="center"/>
          </w:tcPr>
          <w:p w14:paraId="4D7F3E8B" w14:textId="36F4E23A" w:rsidR="000A3A09" w:rsidRPr="00D87F17" w:rsidRDefault="000A3A09" w:rsidP="00354293">
            <w:pPr>
              <w:pStyle w:val="TableColumn"/>
            </w:pPr>
            <w:r w:rsidRPr="00BD38B5">
              <w:t>Timing of Compliance Operation</w:t>
            </w:r>
          </w:p>
        </w:tc>
        <w:tc>
          <w:tcPr>
            <w:tcW w:w="1163" w:type="dxa"/>
            <w:shd w:val="clear" w:color="auto" w:fill="D0CECE" w:themeFill="background2" w:themeFillShade="E6"/>
            <w:vAlign w:val="center"/>
          </w:tcPr>
          <w:p w14:paraId="258F402D" w14:textId="6B97A728" w:rsidR="000A3A09" w:rsidRPr="00D87F17" w:rsidRDefault="000A3A09" w:rsidP="00354293">
            <w:pPr>
              <w:pStyle w:val="TableColumn"/>
            </w:pPr>
            <w:r w:rsidRPr="00BD38B5">
              <w:t>Timing of Compliance Frequency</w:t>
            </w:r>
          </w:p>
        </w:tc>
        <w:tc>
          <w:tcPr>
            <w:tcW w:w="1359" w:type="dxa"/>
            <w:shd w:val="clear" w:color="auto" w:fill="D0CECE" w:themeFill="background2" w:themeFillShade="E6"/>
            <w:vAlign w:val="center"/>
          </w:tcPr>
          <w:p w14:paraId="039DC47C" w14:textId="33F48C70" w:rsidR="000A3A09" w:rsidRPr="00D87F17" w:rsidRDefault="000A3A09" w:rsidP="00354293">
            <w:pPr>
              <w:pStyle w:val="TableColumn"/>
            </w:pPr>
            <w:r w:rsidRPr="00BD38B5">
              <w:t>Verification of Compliance Name and Affiliation</w:t>
            </w:r>
          </w:p>
        </w:tc>
        <w:tc>
          <w:tcPr>
            <w:tcW w:w="1350" w:type="dxa"/>
            <w:shd w:val="clear" w:color="auto" w:fill="D0CECE" w:themeFill="background2" w:themeFillShade="E6"/>
            <w:vAlign w:val="center"/>
          </w:tcPr>
          <w:p w14:paraId="56877D1F" w14:textId="47BC7589" w:rsidR="000A3A09" w:rsidRPr="00D87F17" w:rsidRDefault="000A3A09" w:rsidP="00354293">
            <w:pPr>
              <w:pStyle w:val="TableColumn"/>
            </w:pPr>
            <w:r w:rsidRPr="00BD38B5">
              <w:t>Method of Compliance Verification</w:t>
            </w:r>
          </w:p>
        </w:tc>
        <w:tc>
          <w:tcPr>
            <w:tcW w:w="1593" w:type="dxa"/>
            <w:shd w:val="clear" w:color="auto" w:fill="D0CECE" w:themeFill="background2" w:themeFillShade="E6"/>
            <w:vAlign w:val="center"/>
          </w:tcPr>
          <w:p w14:paraId="26D7F152" w14:textId="23F5E23C" w:rsidR="000A3A09" w:rsidRPr="00D87F17" w:rsidRDefault="000A3A09" w:rsidP="00354293">
            <w:pPr>
              <w:pStyle w:val="TableColumn"/>
            </w:pPr>
            <w:r w:rsidRPr="00BD38B5">
              <w:t>Verification of Compliance Signature</w:t>
            </w:r>
          </w:p>
        </w:tc>
        <w:tc>
          <w:tcPr>
            <w:tcW w:w="1116" w:type="dxa"/>
            <w:shd w:val="clear" w:color="auto" w:fill="D0CECE" w:themeFill="background2" w:themeFillShade="E6"/>
            <w:vAlign w:val="center"/>
          </w:tcPr>
          <w:p w14:paraId="45518F36" w14:textId="2AF4ECFE" w:rsidR="000A3A09" w:rsidRPr="00D87F17" w:rsidRDefault="000A3A09" w:rsidP="00354293">
            <w:pPr>
              <w:pStyle w:val="TableColumn"/>
            </w:pPr>
            <w:r w:rsidRPr="00BD38B5">
              <w:t>Verification of Compliance Date</w:t>
            </w:r>
          </w:p>
        </w:tc>
        <w:tc>
          <w:tcPr>
            <w:tcW w:w="2871" w:type="dxa"/>
            <w:shd w:val="clear" w:color="auto" w:fill="D0CECE" w:themeFill="background2" w:themeFillShade="E6"/>
            <w:vAlign w:val="center"/>
          </w:tcPr>
          <w:p w14:paraId="64EFDBD6" w14:textId="113493E8" w:rsidR="000A3A09" w:rsidRPr="00D87F17" w:rsidRDefault="000A3A09" w:rsidP="00354293">
            <w:pPr>
              <w:pStyle w:val="TableColumn"/>
            </w:pPr>
            <w:r w:rsidRPr="00BD38B5">
              <w:t>Comments</w:t>
            </w:r>
          </w:p>
        </w:tc>
      </w:tr>
      <w:tr w:rsidR="000A3A09" w:rsidRPr="00D87F17" w14:paraId="5E4D6C01" w14:textId="77777777" w:rsidTr="00354293">
        <w:tc>
          <w:tcPr>
            <w:tcW w:w="4209" w:type="dxa"/>
            <w:shd w:val="clear" w:color="auto" w:fill="E7E6E6" w:themeFill="background2"/>
          </w:tcPr>
          <w:p w14:paraId="16AD4617" w14:textId="347BDE4C" w:rsidR="000A3A09" w:rsidRPr="00DB45EA" w:rsidRDefault="000A3A09" w:rsidP="000356EA">
            <w:pPr>
              <w:pStyle w:val="TableRow"/>
            </w:pPr>
            <w:r w:rsidRPr="001F74CE">
              <w:t>Archaeological, Historical, and Tribal Cultural Resources</w:t>
            </w:r>
          </w:p>
        </w:tc>
        <w:tc>
          <w:tcPr>
            <w:tcW w:w="1806" w:type="dxa"/>
            <w:shd w:val="clear" w:color="auto" w:fill="E7E6E6" w:themeFill="background2"/>
          </w:tcPr>
          <w:p w14:paraId="1066B10E" w14:textId="77777777" w:rsidR="000A3A09" w:rsidRPr="00D87F17" w:rsidRDefault="000A3A09" w:rsidP="000356EA">
            <w:pPr>
              <w:pStyle w:val="TableRow"/>
            </w:pPr>
          </w:p>
        </w:tc>
        <w:tc>
          <w:tcPr>
            <w:tcW w:w="1424" w:type="dxa"/>
            <w:shd w:val="clear" w:color="auto" w:fill="E7E6E6" w:themeFill="background2"/>
          </w:tcPr>
          <w:p w14:paraId="4EA3319D" w14:textId="77777777" w:rsidR="000A3A09" w:rsidRPr="00D87F17" w:rsidRDefault="000A3A09" w:rsidP="000356EA">
            <w:pPr>
              <w:pStyle w:val="TableRow"/>
            </w:pPr>
          </w:p>
        </w:tc>
        <w:tc>
          <w:tcPr>
            <w:tcW w:w="1337" w:type="dxa"/>
            <w:shd w:val="clear" w:color="auto" w:fill="E7E6E6" w:themeFill="background2"/>
          </w:tcPr>
          <w:p w14:paraId="65B33178" w14:textId="77777777" w:rsidR="000A3A09" w:rsidRPr="00D87F17" w:rsidRDefault="000A3A09" w:rsidP="000356EA">
            <w:pPr>
              <w:pStyle w:val="TableRow"/>
            </w:pPr>
          </w:p>
        </w:tc>
        <w:tc>
          <w:tcPr>
            <w:tcW w:w="1059" w:type="dxa"/>
            <w:shd w:val="clear" w:color="auto" w:fill="E7E6E6" w:themeFill="background2"/>
          </w:tcPr>
          <w:p w14:paraId="267DB5D7" w14:textId="77777777" w:rsidR="000A3A09" w:rsidRPr="00D87F17" w:rsidRDefault="000A3A09" w:rsidP="000356EA">
            <w:pPr>
              <w:pStyle w:val="TableRow"/>
            </w:pPr>
          </w:p>
        </w:tc>
        <w:tc>
          <w:tcPr>
            <w:tcW w:w="1120" w:type="dxa"/>
            <w:shd w:val="clear" w:color="auto" w:fill="E7E6E6" w:themeFill="background2"/>
          </w:tcPr>
          <w:p w14:paraId="3FB5CC80" w14:textId="77777777" w:rsidR="000A3A09" w:rsidRPr="00D87F17" w:rsidRDefault="000A3A09" w:rsidP="000356EA">
            <w:pPr>
              <w:pStyle w:val="TableRow"/>
            </w:pPr>
          </w:p>
        </w:tc>
        <w:tc>
          <w:tcPr>
            <w:tcW w:w="1059" w:type="dxa"/>
            <w:shd w:val="clear" w:color="auto" w:fill="E7E6E6" w:themeFill="background2"/>
          </w:tcPr>
          <w:p w14:paraId="3C732AB5" w14:textId="77777777" w:rsidR="000A3A09" w:rsidRPr="00D87F17" w:rsidRDefault="000A3A09" w:rsidP="000356EA">
            <w:pPr>
              <w:pStyle w:val="TableRow"/>
            </w:pPr>
          </w:p>
        </w:tc>
        <w:tc>
          <w:tcPr>
            <w:tcW w:w="1163" w:type="dxa"/>
            <w:shd w:val="clear" w:color="auto" w:fill="E7E6E6" w:themeFill="background2"/>
          </w:tcPr>
          <w:p w14:paraId="293A4449" w14:textId="77777777" w:rsidR="000A3A09" w:rsidRDefault="000A3A09" w:rsidP="000356EA">
            <w:pPr>
              <w:pStyle w:val="TableRow"/>
            </w:pPr>
          </w:p>
        </w:tc>
        <w:tc>
          <w:tcPr>
            <w:tcW w:w="1359" w:type="dxa"/>
            <w:shd w:val="clear" w:color="auto" w:fill="E7E6E6" w:themeFill="background2"/>
          </w:tcPr>
          <w:p w14:paraId="3B5A78E4" w14:textId="77777777" w:rsidR="000A3A09" w:rsidRPr="00D87F17" w:rsidRDefault="000A3A09" w:rsidP="000356EA">
            <w:pPr>
              <w:pStyle w:val="TableRow"/>
            </w:pPr>
          </w:p>
        </w:tc>
        <w:tc>
          <w:tcPr>
            <w:tcW w:w="1350" w:type="dxa"/>
            <w:shd w:val="clear" w:color="auto" w:fill="E7E6E6" w:themeFill="background2"/>
          </w:tcPr>
          <w:p w14:paraId="18DC8A8A" w14:textId="77777777" w:rsidR="000A3A09" w:rsidRPr="00D87F17" w:rsidRDefault="000A3A09" w:rsidP="000356EA">
            <w:pPr>
              <w:pStyle w:val="TableRow"/>
            </w:pPr>
          </w:p>
        </w:tc>
        <w:tc>
          <w:tcPr>
            <w:tcW w:w="1593" w:type="dxa"/>
            <w:shd w:val="clear" w:color="auto" w:fill="E7E6E6" w:themeFill="background2"/>
          </w:tcPr>
          <w:p w14:paraId="5FBB7D17" w14:textId="77777777" w:rsidR="000A3A09" w:rsidRPr="00D87F17" w:rsidRDefault="000A3A09" w:rsidP="000356EA">
            <w:pPr>
              <w:pStyle w:val="TableRow"/>
            </w:pPr>
          </w:p>
        </w:tc>
        <w:tc>
          <w:tcPr>
            <w:tcW w:w="1116" w:type="dxa"/>
            <w:shd w:val="clear" w:color="auto" w:fill="E7E6E6" w:themeFill="background2"/>
          </w:tcPr>
          <w:p w14:paraId="36BAB499" w14:textId="77777777" w:rsidR="000A3A09" w:rsidRPr="00D87F17" w:rsidRDefault="000A3A09" w:rsidP="000356EA">
            <w:pPr>
              <w:pStyle w:val="TableRow"/>
            </w:pPr>
          </w:p>
        </w:tc>
        <w:tc>
          <w:tcPr>
            <w:tcW w:w="2871" w:type="dxa"/>
            <w:shd w:val="clear" w:color="auto" w:fill="E7E6E6" w:themeFill="background2"/>
          </w:tcPr>
          <w:p w14:paraId="33AF11DF" w14:textId="77777777" w:rsidR="000A3A09" w:rsidRPr="00D87F17" w:rsidRDefault="000A3A09" w:rsidP="000356EA">
            <w:pPr>
              <w:pStyle w:val="TableRow"/>
            </w:pPr>
          </w:p>
        </w:tc>
      </w:tr>
      <w:tr w:rsidR="000A3A09" w:rsidRPr="00D87F17" w14:paraId="10BFF067" w14:textId="77777777" w:rsidTr="00FB1213">
        <w:tc>
          <w:tcPr>
            <w:tcW w:w="4209" w:type="dxa"/>
          </w:tcPr>
          <w:p w14:paraId="3109D16A" w14:textId="55B66C71" w:rsidR="000A3A09" w:rsidRDefault="000A3A09" w:rsidP="00656720">
            <w:pPr>
              <w:pStyle w:val="TableTextL"/>
              <w:rPr>
                <w:b/>
              </w:rPr>
            </w:pPr>
            <w:r w:rsidRPr="000356EA">
              <w:rPr>
                <w:b/>
                <w:sz w:val="22"/>
                <w:szCs w:val="24"/>
              </w:rPr>
              <w:t xml:space="preserve">4.3-3: </w:t>
            </w:r>
            <w:r w:rsidRPr="00DB45EA">
              <w:rPr>
                <w:b/>
              </w:rPr>
              <w:t>Response Protocol In Case Human Remains Are Uncovered</w:t>
            </w:r>
            <w:r>
              <w:rPr>
                <w:b/>
              </w:rPr>
              <w:t xml:space="preserve">. </w:t>
            </w:r>
          </w:p>
          <w:p w14:paraId="2E80BAD3" w14:textId="1E41F020" w:rsidR="000A3A09" w:rsidRPr="00DB45EA" w:rsidRDefault="000A3A09" w:rsidP="00656720">
            <w:pPr>
              <w:pStyle w:val="TableTextL"/>
              <w:rPr>
                <w:highlight w:val="cyan"/>
              </w:rPr>
            </w:pPr>
            <w:r w:rsidRPr="000E0F8F">
              <w:t xml:space="preserve">Consistent with the California Health and Safety Code and the California Native American Historical, Cultural, and Sacred Sites Act, if suspected human remains are found during project construction, all work shall be halted in the immediate area, and the county coroner shall be notified to determine the nature of the remains. The coroner shall examine all discoveries of suspected human remains within 48 hours of receiving notice of a discovery on private or State lands (Health and Safety Code Section 7050.5[b]). </w:t>
            </w:r>
          </w:p>
        </w:tc>
        <w:tc>
          <w:tcPr>
            <w:tcW w:w="1806" w:type="dxa"/>
          </w:tcPr>
          <w:p w14:paraId="1B8C039A" w14:textId="77777777" w:rsidR="000A3A09" w:rsidRDefault="000A3A09" w:rsidP="00656720">
            <w:pPr>
              <w:pStyle w:val="TableTextL"/>
            </w:pPr>
            <w:r w:rsidRPr="00D87F17">
              <w:t>Contractor to halt work as stipulated and notify DGS and Coroner.</w:t>
            </w:r>
          </w:p>
          <w:p w14:paraId="6572E157" w14:textId="77777777" w:rsidR="000A3A09" w:rsidRDefault="000A3A09" w:rsidP="00656720">
            <w:pPr>
              <w:pStyle w:val="TableTextL"/>
            </w:pPr>
          </w:p>
          <w:p w14:paraId="72D42B9E" w14:textId="4A1C251E" w:rsidR="000A3A09" w:rsidRPr="00D87F17" w:rsidRDefault="000A3A09" w:rsidP="000356EA">
            <w:pPr>
              <w:pStyle w:val="TableTextL"/>
            </w:pPr>
            <w:r>
              <w:t xml:space="preserve">Qualified archaeological and/or tribal monitor to notify CHP upon discovery of suspected human remains. </w:t>
            </w:r>
          </w:p>
        </w:tc>
        <w:tc>
          <w:tcPr>
            <w:tcW w:w="1424" w:type="dxa"/>
          </w:tcPr>
          <w:p w14:paraId="509A3F43" w14:textId="77777777" w:rsidR="000A3A09" w:rsidRPr="00D87F17" w:rsidRDefault="000A3A09" w:rsidP="00656720">
            <w:pPr>
              <w:pStyle w:val="TableTextL"/>
            </w:pPr>
          </w:p>
        </w:tc>
        <w:tc>
          <w:tcPr>
            <w:tcW w:w="1337" w:type="dxa"/>
          </w:tcPr>
          <w:p w14:paraId="4879D8B6" w14:textId="77777777" w:rsidR="000A3A09" w:rsidRPr="00D87F17" w:rsidRDefault="000A3A09" w:rsidP="00656720">
            <w:pPr>
              <w:pStyle w:val="TableTextL"/>
            </w:pPr>
          </w:p>
        </w:tc>
        <w:tc>
          <w:tcPr>
            <w:tcW w:w="1059" w:type="dxa"/>
          </w:tcPr>
          <w:p w14:paraId="057BA320" w14:textId="77777777" w:rsidR="000A3A09" w:rsidRPr="00D87F17" w:rsidRDefault="000A3A09" w:rsidP="00656720">
            <w:pPr>
              <w:pStyle w:val="TableTextL"/>
            </w:pPr>
          </w:p>
        </w:tc>
        <w:tc>
          <w:tcPr>
            <w:tcW w:w="1120" w:type="dxa"/>
          </w:tcPr>
          <w:p w14:paraId="54D8934D" w14:textId="05C978CA" w:rsidR="000A3A09" w:rsidRPr="00D87F17" w:rsidRDefault="000A3A09" w:rsidP="000A3A09">
            <w:pPr>
              <w:pStyle w:val="TableTextL"/>
              <w:jc w:val="center"/>
            </w:pPr>
            <w:r w:rsidRPr="00D87F17">
              <w:t>X</w:t>
            </w:r>
          </w:p>
        </w:tc>
        <w:tc>
          <w:tcPr>
            <w:tcW w:w="1059" w:type="dxa"/>
          </w:tcPr>
          <w:p w14:paraId="1397E6FD" w14:textId="77777777" w:rsidR="000A3A09" w:rsidRPr="00D87F17" w:rsidRDefault="000A3A09" w:rsidP="00656720">
            <w:pPr>
              <w:pStyle w:val="TableTextL"/>
              <w:jc w:val="center"/>
            </w:pPr>
          </w:p>
        </w:tc>
        <w:tc>
          <w:tcPr>
            <w:tcW w:w="1163" w:type="dxa"/>
          </w:tcPr>
          <w:p w14:paraId="7D75C954" w14:textId="18DE6795" w:rsidR="000A3A09" w:rsidRPr="00D87F17" w:rsidRDefault="000A3A09" w:rsidP="000356EA">
            <w:pPr>
              <w:pStyle w:val="TableTextL"/>
            </w:pPr>
            <w:r>
              <w:t>A</w:t>
            </w:r>
            <w:r w:rsidRPr="00D87F17">
              <w:t>s needed during construction.</w:t>
            </w:r>
          </w:p>
        </w:tc>
        <w:tc>
          <w:tcPr>
            <w:tcW w:w="1359" w:type="dxa"/>
          </w:tcPr>
          <w:p w14:paraId="2AB99041" w14:textId="77777777" w:rsidR="000A3A09" w:rsidRPr="00D87F17" w:rsidRDefault="000A3A09" w:rsidP="00656720">
            <w:pPr>
              <w:pStyle w:val="TableTextL"/>
            </w:pPr>
          </w:p>
        </w:tc>
        <w:tc>
          <w:tcPr>
            <w:tcW w:w="1350" w:type="dxa"/>
          </w:tcPr>
          <w:p w14:paraId="2BDFE774" w14:textId="77777777" w:rsidR="000A3A09" w:rsidRPr="00D87F17" w:rsidRDefault="000A3A09" w:rsidP="00656720">
            <w:pPr>
              <w:pStyle w:val="TableTextL"/>
            </w:pPr>
          </w:p>
        </w:tc>
        <w:tc>
          <w:tcPr>
            <w:tcW w:w="1593" w:type="dxa"/>
          </w:tcPr>
          <w:p w14:paraId="47BF1ED0" w14:textId="77777777" w:rsidR="000A3A09" w:rsidRPr="00D87F17" w:rsidRDefault="000A3A09" w:rsidP="00656720">
            <w:pPr>
              <w:pStyle w:val="TableTextL"/>
            </w:pPr>
          </w:p>
        </w:tc>
        <w:tc>
          <w:tcPr>
            <w:tcW w:w="1116" w:type="dxa"/>
          </w:tcPr>
          <w:p w14:paraId="0A0DEAF5" w14:textId="77777777" w:rsidR="000A3A09" w:rsidRPr="00D87F17" w:rsidRDefault="000A3A09" w:rsidP="00656720">
            <w:pPr>
              <w:pStyle w:val="TableTextL"/>
            </w:pPr>
          </w:p>
        </w:tc>
        <w:tc>
          <w:tcPr>
            <w:tcW w:w="2871" w:type="dxa"/>
          </w:tcPr>
          <w:p w14:paraId="52FB60DD" w14:textId="77777777" w:rsidR="000A3A09" w:rsidRPr="00D87F17" w:rsidRDefault="000A3A09" w:rsidP="00656720">
            <w:pPr>
              <w:pStyle w:val="TableTextL"/>
            </w:pPr>
          </w:p>
        </w:tc>
      </w:tr>
      <w:tr w:rsidR="000A3A09" w:rsidRPr="00D87F17" w14:paraId="0095062F" w14:textId="77777777" w:rsidTr="00FB1213">
        <w:tc>
          <w:tcPr>
            <w:tcW w:w="4209" w:type="dxa"/>
          </w:tcPr>
          <w:p w14:paraId="0CA3770C" w14:textId="62A5D04B" w:rsidR="000A3A09" w:rsidRPr="000356EA" w:rsidRDefault="000A3A09" w:rsidP="00656720">
            <w:pPr>
              <w:pStyle w:val="TableTextL"/>
            </w:pPr>
            <w:r w:rsidRPr="000E0F8F">
              <w:t>If the coroner determines that the remains are those of a Native American, he or she shall contact the NAHC by phone within 24 hours of making that determination (Health and Safety Code Section 7050[c]). The NAHC shall then assign an MLD to serve as the main point of Native American contact and consultation. Following the coroner’s findings, the MLD, in consultation with the State, shall determine the ultimate treatment and disposition of the remains.</w:t>
            </w:r>
          </w:p>
        </w:tc>
        <w:tc>
          <w:tcPr>
            <w:tcW w:w="1806" w:type="dxa"/>
          </w:tcPr>
          <w:p w14:paraId="761AB297" w14:textId="2BA06964" w:rsidR="000A3A09" w:rsidRPr="00D87F17" w:rsidRDefault="000A3A09" w:rsidP="00656720">
            <w:pPr>
              <w:pStyle w:val="TableTextL"/>
            </w:pPr>
            <w:r>
              <w:t>Coroner to contact NAHC if remains are determined to be those of a Native American.</w:t>
            </w:r>
          </w:p>
        </w:tc>
        <w:tc>
          <w:tcPr>
            <w:tcW w:w="1424" w:type="dxa"/>
          </w:tcPr>
          <w:p w14:paraId="794243A3" w14:textId="77777777" w:rsidR="000A3A09" w:rsidRPr="00D87F17" w:rsidRDefault="000A3A09" w:rsidP="00656720">
            <w:pPr>
              <w:pStyle w:val="TableTextL"/>
            </w:pPr>
          </w:p>
        </w:tc>
        <w:tc>
          <w:tcPr>
            <w:tcW w:w="1337" w:type="dxa"/>
          </w:tcPr>
          <w:p w14:paraId="7E29BCEC" w14:textId="77777777" w:rsidR="000A3A09" w:rsidRPr="00D87F17" w:rsidRDefault="000A3A09" w:rsidP="00656720">
            <w:pPr>
              <w:pStyle w:val="TableTextL"/>
            </w:pPr>
          </w:p>
        </w:tc>
        <w:tc>
          <w:tcPr>
            <w:tcW w:w="1059" w:type="dxa"/>
          </w:tcPr>
          <w:p w14:paraId="22419B8D" w14:textId="77777777" w:rsidR="000A3A09" w:rsidRPr="00D87F17" w:rsidRDefault="000A3A09" w:rsidP="00656720">
            <w:pPr>
              <w:pStyle w:val="TableTextL"/>
            </w:pPr>
          </w:p>
        </w:tc>
        <w:tc>
          <w:tcPr>
            <w:tcW w:w="1120" w:type="dxa"/>
          </w:tcPr>
          <w:p w14:paraId="49F946C4" w14:textId="43F7EFC7" w:rsidR="000A3A09" w:rsidRPr="00D87F17" w:rsidRDefault="000A3A09" w:rsidP="00656720">
            <w:pPr>
              <w:pStyle w:val="TableTextL"/>
              <w:jc w:val="center"/>
            </w:pPr>
            <w:r>
              <w:t>X</w:t>
            </w:r>
          </w:p>
        </w:tc>
        <w:tc>
          <w:tcPr>
            <w:tcW w:w="1059" w:type="dxa"/>
          </w:tcPr>
          <w:p w14:paraId="7B1C9F2C" w14:textId="77777777" w:rsidR="000A3A09" w:rsidRPr="00D87F17" w:rsidRDefault="000A3A09" w:rsidP="00656720">
            <w:pPr>
              <w:pStyle w:val="TableTextL"/>
              <w:jc w:val="center"/>
            </w:pPr>
          </w:p>
        </w:tc>
        <w:tc>
          <w:tcPr>
            <w:tcW w:w="1163" w:type="dxa"/>
          </w:tcPr>
          <w:p w14:paraId="14135040" w14:textId="7736C9B7" w:rsidR="000A3A09" w:rsidRDefault="000A3A09" w:rsidP="00656720">
            <w:pPr>
              <w:pStyle w:val="TableTextL"/>
            </w:pPr>
            <w:r>
              <w:t>A</w:t>
            </w:r>
            <w:r w:rsidRPr="00D87F17">
              <w:t>s needed during construction.</w:t>
            </w:r>
          </w:p>
        </w:tc>
        <w:tc>
          <w:tcPr>
            <w:tcW w:w="1359" w:type="dxa"/>
          </w:tcPr>
          <w:p w14:paraId="43FA6511" w14:textId="77777777" w:rsidR="000A3A09" w:rsidRPr="00D87F17" w:rsidRDefault="000A3A09" w:rsidP="00656720">
            <w:pPr>
              <w:pStyle w:val="TableTextL"/>
            </w:pPr>
          </w:p>
        </w:tc>
        <w:tc>
          <w:tcPr>
            <w:tcW w:w="1350" w:type="dxa"/>
          </w:tcPr>
          <w:p w14:paraId="78041164" w14:textId="77777777" w:rsidR="000A3A09" w:rsidRPr="00D87F17" w:rsidRDefault="000A3A09" w:rsidP="00656720">
            <w:pPr>
              <w:pStyle w:val="TableTextL"/>
            </w:pPr>
          </w:p>
        </w:tc>
        <w:tc>
          <w:tcPr>
            <w:tcW w:w="1593" w:type="dxa"/>
          </w:tcPr>
          <w:p w14:paraId="4F1C2FD3" w14:textId="77777777" w:rsidR="000A3A09" w:rsidRPr="00D87F17" w:rsidRDefault="000A3A09" w:rsidP="00656720">
            <w:pPr>
              <w:pStyle w:val="TableTextL"/>
            </w:pPr>
          </w:p>
        </w:tc>
        <w:tc>
          <w:tcPr>
            <w:tcW w:w="1116" w:type="dxa"/>
          </w:tcPr>
          <w:p w14:paraId="07638D4B" w14:textId="77777777" w:rsidR="000A3A09" w:rsidRPr="00D87F17" w:rsidRDefault="000A3A09" w:rsidP="00656720">
            <w:pPr>
              <w:pStyle w:val="TableTextL"/>
            </w:pPr>
          </w:p>
        </w:tc>
        <w:tc>
          <w:tcPr>
            <w:tcW w:w="2871" w:type="dxa"/>
          </w:tcPr>
          <w:p w14:paraId="11302F58" w14:textId="77777777" w:rsidR="000A3A09" w:rsidRPr="00D87F17" w:rsidRDefault="000A3A09" w:rsidP="00656720">
            <w:pPr>
              <w:pStyle w:val="TableTextL"/>
            </w:pPr>
          </w:p>
        </w:tc>
      </w:tr>
      <w:tr w:rsidR="000A3A09" w:rsidRPr="00D87F17" w14:paraId="75B23A4D" w14:textId="77777777" w:rsidTr="00FB1213">
        <w:tc>
          <w:tcPr>
            <w:tcW w:w="4209" w:type="dxa"/>
          </w:tcPr>
          <w:p w14:paraId="070EE418" w14:textId="33C0CB5C" w:rsidR="000A3A09" w:rsidRPr="000356EA" w:rsidRDefault="000A3A09" w:rsidP="000356EA">
            <w:pPr>
              <w:pStyle w:val="TableTextL"/>
            </w:pPr>
            <w:r w:rsidRPr="000356EA">
              <w:rPr>
                <w:b/>
                <w:sz w:val="22"/>
                <w:szCs w:val="24"/>
              </w:rPr>
              <w:t xml:space="preserve">4.3-4a: </w:t>
            </w:r>
            <w:r w:rsidRPr="000E0F8F">
              <w:rPr>
                <w:b/>
              </w:rPr>
              <w:t>Protection and Stabilization Measures</w:t>
            </w:r>
          </w:p>
        </w:tc>
        <w:tc>
          <w:tcPr>
            <w:tcW w:w="1806" w:type="dxa"/>
          </w:tcPr>
          <w:p w14:paraId="615122D1" w14:textId="77777777" w:rsidR="000A3A09" w:rsidRPr="00D87F17" w:rsidRDefault="000A3A09" w:rsidP="00656720">
            <w:pPr>
              <w:pStyle w:val="TableTextL"/>
            </w:pPr>
          </w:p>
        </w:tc>
        <w:tc>
          <w:tcPr>
            <w:tcW w:w="1424" w:type="dxa"/>
          </w:tcPr>
          <w:p w14:paraId="00B18B50" w14:textId="77777777" w:rsidR="000A3A09" w:rsidRPr="00D87F17" w:rsidRDefault="000A3A09" w:rsidP="00656720">
            <w:pPr>
              <w:pStyle w:val="TableTextL"/>
            </w:pPr>
          </w:p>
        </w:tc>
        <w:tc>
          <w:tcPr>
            <w:tcW w:w="1337" w:type="dxa"/>
          </w:tcPr>
          <w:p w14:paraId="363A384E" w14:textId="77777777" w:rsidR="000A3A09" w:rsidRPr="00D87F17" w:rsidRDefault="000A3A09" w:rsidP="00656720">
            <w:pPr>
              <w:pStyle w:val="TableTextL"/>
            </w:pPr>
          </w:p>
        </w:tc>
        <w:tc>
          <w:tcPr>
            <w:tcW w:w="1059" w:type="dxa"/>
          </w:tcPr>
          <w:p w14:paraId="728EE3AC" w14:textId="77777777" w:rsidR="000A3A09" w:rsidRPr="00D87F17" w:rsidRDefault="000A3A09" w:rsidP="00656720">
            <w:pPr>
              <w:pStyle w:val="TableTextL"/>
            </w:pPr>
          </w:p>
        </w:tc>
        <w:tc>
          <w:tcPr>
            <w:tcW w:w="1120" w:type="dxa"/>
          </w:tcPr>
          <w:p w14:paraId="6EC132E5" w14:textId="77777777" w:rsidR="000A3A09" w:rsidRPr="00D87F17" w:rsidRDefault="000A3A09" w:rsidP="00656720">
            <w:pPr>
              <w:pStyle w:val="TableTextL"/>
              <w:jc w:val="center"/>
            </w:pPr>
          </w:p>
        </w:tc>
        <w:tc>
          <w:tcPr>
            <w:tcW w:w="1059" w:type="dxa"/>
          </w:tcPr>
          <w:p w14:paraId="04CA6D50" w14:textId="77777777" w:rsidR="000A3A09" w:rsidRPr="00D87F17" w:rsidRDefault="000A3A09" w:rsidP="00656720">
            <w:pPr>
              <w:pStyle w:val="TableTextL"/>
              <w:jc w:val="center"/>
            </w:pPr>
          </w:p>
        </w:tc>
        <w:tc>
          <w:tcPr>
            <w:tcW w:w="1163" w:type="dxa"/>
          </w:tcPr>
          <w:p w14:paraId="64D03BC0" w14:textId="77777777" w:rsidR="000A3A09" w:rsidRDefault="000A3A09" w:rsidP="00656720">
            <w:pPr>
              <w:pStyle w:val="TableTextL"/>
            </w:pPr>
          </w:p>
        </w:tc>
        <w:tc>
          <w:tcPr>
            <w:tcW w:w="1359" w:type="dxa"/>
          </w:tcPr>
          <w:p w14:paraId="23911C9A" w14:textId="77777777" w:rsidR="000A3A09" w:rsidRPr="00D87F17" w:rsidRDefault="000A3A09" w:rsidP="00656720">
            <w:pPr>
              <w:pStyle w:val="TableTextL"/>
            </w:pPr>
          </w:p>
        </w:tc>
        <w:tc>
          <w:tcPr>
            <w:tcW w:w="1350" w:type="dxa"/>
          </w:tcPr>
          <w:p w14:paraId="11031059" w14:textId="77777777" w:rsidR="000A3A09" w:rsidRPr="00D87F17" w:rsidRDefault="000A3A09" w:rsidP="00656720">
            <w:pPr>
              <w:pStyle w:val="TableTextL"/>
            </w:pPr>
          </w:p>
        </w:tc>
        <w:tc>
          <w:tcPr>
            <w:tcW w:w="1593" w:type="dxa"/>
          </w:tcPr>
          <w:p w14:paraId="3D96D5FD" w14:textId="77777777" w:rsidR="000A3A09" w:rsidRPr="00D87F17" w:rsidRDefault="000A3A09" w:rsidP="00656720">
            <w:pPr>
              <w:pStyle w:val="TableTextL"/>
            </w:pPr>
          </w:p>
        </w:tc>
        <w:tc>
          <w:tcPr>
            <w:tcW w:w="1116" w:type="dxa"/>
          </w:tcPr>
          <w:p w14:paraId="5E9C1277" w14:textId="77777777" w:rsidR="000A3A09" w:rsidRPr="00D87F17" w:rsidRDefault="000A3A09" w:rsidP="00656720">
            <w:pPr>
              <w:pStyle w:val="TableTextL"/>
            </w:pPr>
          </w:p>
        </w:tc>
        <w:tc>
          <w:tcPr>
            <w:tcW w:w="2871" w:type="dxa"/>
          </w:tcPr>
          <w:p w14:paraId="247D4AFB" w14:textId="77777777" w:rsidR="000A3A09" w:rsidRPr="00D87F17" w:rsidRDefault="000A3A09" w:rsidP="00656720">
            <w:pPr>
              <w:pStyle w:val="TableTextL"/>
            </w:pPr>
          </w:p>
        </w:tc>
      </w:tr>
      <w:tr w:rsidR="000A3A09" w:rsidRPr="00D87F17" w14:paraId="3EA48F59" w14:textId="77777777" w:rsidTr="00FB1213">
        <w:tc>
          <w:tcPr>
            <w:tcW w:w="4209" w:type="dxa"/>
          </w:tcPr>
          <w:p w14:paraId="2BDF2AF6" w14:textId="527FB52E" w:rsidR="000A3A09" w:rsidRPr="000356EA" w:rsidRDefault="000A3A09" w:rsidP="0049205F">
            <w:pPr>
              <w:pStyle w:val="TableTextL"/>
            </w:pPr>
            <w:r w:rsidRPr="000E0F8F">
              <w:t>The State shall establish protection and stabilization measures for the Leland Stanford Mansion, which is immediately adjacent to the project site, prior to demolition or construction activities. The protection measures shall ensure that impacts on this historic resource will be minimized and/or avoided to the extent possible.</w:t>
            </w:r>
          </w:p>
        </w:tc>
        <w:tc>
          <w:tcPr>
            <w:tcW w:w="1806" w:type="dxa"/>
          </w:tcPr>
          <w:p w14:paraId="2B7FE2F4" w14:textId="05C8BC79" w:rsidR="000A3A09" w:rsidRPr="00D87F17" w:rsidRDefault="000A3A09" w:rsidP="0049205F">
            <w:pPr>
              <w:pStyle w:val="TableTextL"/>
            </w:pPr>
            <w:r>
              <w:t>DGS to include appropriate provisions in design-build contract.</w:t>
            </w:r>
          </w:p>
        </w:tc>
        <w:tc>
          <w:tcPr>
            <w:tcW w:w="1424" w:type="dxa"/>
          </w:tcPr>
          <w:p w14:paraId="64327E55" w14:textId="77777777" w:rsidR="000A3A09" w:rsidRPr="00D87F17" w:rsidRDefault="000A3A09" w:rsidP="0049205F">
            <w:pPr>
              <w:pStyle w:val="TableTextL"/>
            </w:pPr>
          </w:p>
        </w:tc>
        <w:tc>
          <w:tcPr>
            <w:tcW w:w="1337" w:type="dxa"/>
          </w:tcPr>
          <w:p w14:paraId="00257EF7" w14:textId="77777777" w:rsidR="000A3A09" w:rsidRPr="00D87F17" w:rsidRDefault="000A3A09" w:rsidP="0049205F">
            <w:pPr>
              <w:pStyle w:val="TableTextL"/>
            </w:pPr>
          </w:p>
        </w:tc>
        <w:tc>
          <w:tcPr>
            <w:tcW w:w="1059" w:type="dxa"/>
          </w:tcPr>
          <w:p w14:paraId="3984756A" w14:textId="00F324BC" w:rsidR="000A3A09" w:rsidRPr="00D87F17" w:rsidRDefault="000A3A09" w:rsidP="0049205F">
            <w:pPr>
              <w:pStyle w:val="TableTextL"/>
            </w:pPr>
            <w:r>
              <w:t>X</w:t>
            </w:r>
          </w:p>
        </w:tc>
        <w:tc>
          <w:tcPr>
            <w:tcW w:w="1120" w:type="dxa"/>
          </w:tcPr>
          <w:p w14:paraId="29993961" w14:textId="3B499937" w:rsidR="000A3A09" w:rsidRPr="00D87F17" w:rsidRDefault="000A3A09" w:rsidP="0049205F">
            <w:pPr>
              <w:pStyle w:val="TableTextL"/>
              <w:jc w:val="center"/>
            </w:pPr>
          </w:p>
        </w:tc>
        <w:tc>
          <w:tcPr>
            <w:tcW w:w="1059" w:type="dxa"/>
          </w:tcPr>
          <w:p w14:paraId="763B063E" w14:textId="77777777" w:rsidR="000A3A09" w:rsidRPr="00D87F17" w:rsidRDefault="000A3A09" w:rsidP="0049205F">
            <w:pPr>
              <w:pStyle w:val="TableTextL"/>
              <w:jc w:val="center"/>
            </w:pPr>
          </w:p>
        </w:tc>
        <w:tc>
          <w:tcPr>
            <w:tcW w:w="1163" w:type="dxa"/>
          </w:tcPr>
          <w:p w14:paraId="516B67B7" w14:textId="20A66F32" w:rsidR="000A3A09" w:rsidRDefault="000A3A09" w:rsidP="0049205F">
            <w:pPr>
              <w:pStyle w:val="TableTextL"/>
            </w:pPr>
            <w:r>
              <w:t>Once during design.</w:t>
            </w:r>
          </w:p>
        </w:tc>
        <w:tc>
          <w:tcPr>
            <w:tcW w:w="1359" w:type="dxa"/>
          </w:tcPr>
          <w:p w14:paraId="2076C69A" w14:textId="77777777" w:rsidR="000A3A09" w:rsidRPr="00D87F17" w:rsidRDefault="000A3A09" w:rsidP="0049205F">
            <w:pPr>
              <w:pStyle w:val="TableTextL"/>
            </w:pPr>
          </w:p>
        </w:tc>
        <w:tc>
          <w:tcPr>
            <w:tcW w:w="1350" w:type="dxa"/>
          </w:tcPr>
          <w:p w14:paraId="07ADC3BC" w14:textId="77777777" w:rsidR="000A3A09" w:rsidRPr="00D87F17" w:rsidRDefault="000A3A09" w:rsidP="0049205F">
            <w:pPr>
              <w:pStyle w:val="TableTextL"/>
            </w:pPr>
          </w:p>
        </w:tc>
        <w:tc>
          <w:tcPr>
            <w:tcW w:w="1593" w:type="dxa"/>
          </w:tcPr>
          <w:p w14:paraId="303AC935" w14:textId="77777777" w:rsidR="000A3A09" w:rsidRPr="00D87F17" w:rsidRDefault="000A3A09" w:rsidP="0049205F">
            <w:pPr>
              <w:pStyle w:val="TableTextL"/>
            </w:pPr>
          </w:p>
        </w:tc>
        <w:tc>
          <w:tcPr>
            <w:tcW w:w="1116" w:type="dxa"/>
          </w:tcPr>
          <w:p w14:paraId="5A45BBC9" w14:textId="77777777" w:rsidR="000A3A09" w:rsidRPr="00D87F17" w:rsidRDefault="000A3A09" w:rsidP="0049205F">
            <w:pPr>
              <w:pStyle w:val="TableTextL"/>
            </w:pPr>
          </w:p>
        </w:tc>
        <w:tc>
          <w:tcPr>
            <w:tcW w:w="2871" w:type="dxa"/>
          </w:tcPr>
          <w:p w14:paraId="4041FD70" w14:textId="77777777" w:rsidR="000A3A09" w:rsidRPr="00D87F17" w:rsidRDefault="000A3A09" w:rsidP="0049205F">
            <w:pPr>
              <w:pStyle w:val="TableTextL"/>
            </w:pPr>
          </w:p>
        </w:tc>
      </w:tr>
      <w:tr w:rsidR="000A3A09" w:rsidRPr="00D87F17" w14:paraId="025ADF29" w14:textId="77777777" w:rsidTr="00FB1213">
        <w:tc>
          <w:tcPr>
            <w:tcW w:w="4209" w:type="dxa"/>
          </w:tcPr>
          <w:p w14:paraId="2B7D0EA1" w14:textId="25564F3A" w:rsidR="000A3A09" w:rsidRPr="00372693" w:rsidRDefault="000A3A09" w:rsidP="0049205F">
            <w:pPr>
              <w:pStyle w:val="TableTextL"/>
              <w:rPr>
                <w:spacing w:val="-2"/>
              </w:rPr>
            </w:pPr>
            <w:r w:rsidRPr="00372693">
              <w:rPr>
                <w:spacing w:val="-2"/>
              </w:rPr>
              <w:t>To avoid inadvertent damage from debris falling and damaging the Stanford Mansion during project demolition and construction, contractors shall implement protection methods, such as scaffolding and/or movable metal nets held by cranes that are moved into place as necessary to prevent debris and materials falling onto the Stanford Mansion. Physical barriers shall also be placed to protect the Stanford Mansion from demolition or construction activities, including concrete barriers and/or use of screens and netting, to avoid inadvertent damage to the historic building or a feature of the historic landscape. Windows of the Leland Stanford Mansion subject to damage shall be covered (e.g., plywood or other protective material) to prevent damage. Protective barriers shall be installed prior to demolition or construction activities, and shall remain in place through the end of demolition or construction activities.</w:t>
            </w:r>
          </w:p>
        </w:tc>
        <w:tc>
          <w:tcPr>
            <w:tcW w:w="1806" w:type="dxa"/>
          </w:tcPr>
          <w:p w14:paraId="77A7053C" w14:textId="7826BF6C" w:rsidR="000A3A09" w:rsidRPr="00D87F17" w:rsidRDefault="000A3A09" w:rsidP="0049205F">
            <w:pPr>
              <w:pStyle w:val="TableTextL"/>
            </w:pPr>
            <w:r>
              <w:t>DGS to confirm compliance during construction.</w:t>
            </w:r>
          </w:p>
        </w:tc>
        <w:tc>
          <w:tcPr>
            <w:tcW w:w="1424" w:type="dxa"/>
          </w:tcPr>
          <w:p w14:paraId="5D80CB54" w14:textId="77777777" w:rsidR="000A3A09" w:rsidRPr="00D87F17" w:rsidRDefault="000A3A09" w:rsidP="0049205F">
            <w:pPr>
              <w:pStyle w:val="TableTextL"/>
            </w:pPr>
          </w:p>
        </w:tc>
        <w:tc>
          <w:tcPr>
            <w:tcW w:w="1337" w:type="dxa"/>
          </w:tcPr>
          <w:p w14:paraId="31052B29" w14:textId="77777777" w:rsidR="000A3A09" w:rsidRPr="00D87F17" w:rsidRDefault="000A3A09" w:rsidP="0049205F">
            <w:pPr>
              <w:pStyle w:val="TableTextL"/>
            </w:pPr>
          </w:p>
        </w:tc>
        <w:tc>
          <w:tcPr>
            <w:tcW w:w="1059" w:type="dxa"/>
          </w:tcPr>
          <w:p w14:paraId="2E558EF9" w14:textId="77777777" w:rsidR="000A3A09" w:rsidRPr="00D87F17" w:rsidRDefault="000A3A09" w:rsidP="0049205F">
            <w:pPr>
              <w:pStyle w:val="TableTextL"/>
            </w:pPr>
          </w:p>
        </w:tc>
        <w:tc>
          <w:tcPr>
            <w:tcW w:w="1120" w:type="dxa"/>
          </w:tcPr>
          <w:p w14:paraId="235AC073" w14:textId="018A8720" w:rsidR="000A3A09" w:rsidRPr="00D87F17" w:rsidRDefault="000A3A09" w:rsidP="0049205F">
            <w:pPr>
              <w:pStyle w:val="TableTextL"/>
              <w:jc w:val="center"/>
            </w:pPr>
            <w:r>
              <w:t>X</w:t>
            </w:r>
          </w:p>
        </w:tc>
        <w:tc>
          <w:tcPr>
            <w:tcW w:w="1059" w:type="dxa"/>
          </w:tcPr>
          <w:p w14:paraId="6B95B505" w14:textId="77777777" w:rsidR="000A3A09" w:rsidRPr="00D87F17" w:rsidRDefault="000A3A09" w:rsidP="0049205F">
            <w:pPr>
              <w:pStyle w:val="TableTextL"/>
              <w:jc w:val="center"/>
            </w:pPr>
          </w:p>
        </w:tc>
        <w:tc>
          <w:tcPr>
            <w:tcW w:w="1163" w:type="dxa"/>
          </w:tcPr>
          <w:p w14:paraId="694E7853" w14:textId="209654A3" w:rsidR="000A3A09" w:rsidRDefault="000A3A09" w:rsidP="0049205F">
            <w:pPr>
              <w:pStyle w:val="TableTextL"/>
            </w:pPr>
            <w:r>
              <w:t>As needed during construction.</w:t>
            </w:r>
          </w:p>
        </w:tc>
        <w:tc>
          <w:tcPr>
            <w:tcW w:w="1359" w:type="dxa"/>
          </w:tcPr>
          <w:p w14:paraId="026AFD92" w14:textId="77777777" w:rsidR="000A3A09" w:rsidRPr="00D87F17" w:rsidRDefault="000A3A09" w:rsidP="0049205F">
            <w:pPr>
              <w:pStyle w:val="TableTextL"/>
            </w:pPr>
          </w:p>
        </w:tc>
        <w:tc>
          <w:tcPr>
            <w:tcW w:w="1350" w:type="dxa"/>
          </w:tcPr>
          <w:p w14:paraId="5D8E6F5A" w14:textId="77777777" w:rsidR="000A3A09" w:rsidRPr="00D87F17" w:rsidRDefault="000A3A09" w:rsidP="0049205F">
            <w:pPr>
              <w:pStyle w:val="TableTextL"/>
            </w:pPr>
          </w:p>
        </w:tc>
        <w:tc>
          <w:tcPr>
            <w:tcW w:w="1593" w:type="dxa"/>
          </w:tcPr>
          <w:p w14:paraId="3C52BB12" w14:textId="77777777" w:rsidR="000A3A09" w:rsidRPr="00D87F17" w:rsidRDefault="000A3A09" w:rsidP="0049205F">
            <w:pPr>
              <w:pStyle w:val="TableTextL"/>
            </w:pPr>
          </w:p>
        </w:tc>
        <w:tc>
          <w:tcPr>
            <w:tcW w:w="1116" w:type="dxa"/>
          </w:tcPr>
          <w:p w14:paraId="4CDF772F" w14:textId="77777777" w:rsidR="000A3A09" w:rsidRPr="00D87F17" w:rsidRDefault="000A3A09" w:rsidP="0049205F">
            <w:pPr>
              <w:pStyle w:val="TableTextL"/>
            </w:pPr>
          </w:p>
        </w:tc>
        <w:tc>
          <w:tcPr>
            <w:tcW w:w="2871" w:type="dxa"/>
          </w:tcPr>
          <w:p w14:paraId="33EC1127" w14:textId="77777777" w:rsidR="000A3A09" w:rsidRPr="00D87F17" w:rsidRDefault="000A3A09" w:rsidP="0049205F">
            <w:pPr>
              <w:pStyle w:val="TableTextL"/>
            </w:pPr>
          </w:p>
        </w:tc>
      </w:tr>
      <w:tr w:rsidR="000A3A09" w:rsidRPr="00D87F17" w14:paraId="6D13B623" w14:textId="77777777" w:rsidTr="00FB1213">
        <w:tc>
          <w:tcPr>
            <w:tcW w:w="4209" w:type="dxa"/>
          </w:tcPr>
          <w:p w14:paraId="3748C587" w14:textId="4239AFA1" w:rsidR="000A3A09" w:rsidRPr="000E0F8F" w:rsidRDefault="000A3A09" w:rsidP="00372693">
            <w:pPr>
              <w:pStyle w:val="TableTextL"/>
            </w:pPr>
            <w:r w:rsidRPr="000E0F8F">
              <w:t>A qualified architectural historian shall monitor implementation of these protection measures to support proper implementation by the construction contractors and ensure protection of the Leland Stanford Mansion.</w:t>
            </w:r>
          </w:p>
        </w:tc>
        <w:tc>
          <w:tcPr>
            <w:tcW w:w="1806" w:type="dxa"/>
          </w:tcPr>
          <w:p w14:paraId="7DCEA02F" w14:textId="77C3CCD2" w:rsidR="000A3A09" w:rsidRPr="00D87F17" w:rsidRDefault="000A3A09" w:rsidP="00671A11">
            <w:pPr>
              <w:pStyle w:val="TableTextL"/>
            </w:pPr>
            <w:r>
              <w:t>Qualified architectural historian.</w:t>
            </w:r>
          </w:p>
        </w:tc>
        <w:tc>
          <w:tcPr>
            <w:tcW w:w="1424" w:type="dxa"/>
          </w:tcPr>
          <w:p w14:paraId="7AE42A99" w14:textId="77777777" w:rsidR="000A3A09" w:rsidRPr="00D87F17" w:rsidRDefault="000A3A09" w:rsidP="00656720">
            <w:pPr>
              <w:pStyle w:val="TableTextL"/>
            </w:pPr>
          </w:p>
        </w:tc>
        <w:tc>
          <w:tcPr>
            <w:tcW w:w="1337" w:type="dxa"/>
          </w:tcPr>
          <w:p w14:paraId="1E4335C8" w14:textId="77777777" w:rsidR="000A3A09" w:rsidRPr="00D87F17" w:rsidRDefault="000A3A09" w:rsidP="00656720">
            <w:pPr>
              <w:pStyle w:val="TableTextL"/>
            </w:pPr>
          </w:p>
        </w:tc>
        <w:tc>
          <w:tcPr>
            <w:tcW w:w="1059" w:type="dxa"/>
          </w:tcPr>
          <w:p w14:paraId="1372F96C" w14:textId="23E8C920" w:rsidR="000A3A09" w:rsidRPr="00D87F17" w:rsidRDefault="000A3A09" w:rsidP="000356EA">
            <w:pPr>
              <w:pStyle w:val="TableTextL"/>
              <w:jc w:val="center"/>
            </w:pPr>
          </w:p>
        </w:tc>
        <w:tc>
          <w:tcPr>
            <w:tcW w:w="1120" w:type="dxa"/>
          </w:tcPr>
          <w:p w14:paraId="3CD76DD1" w14:textId="242AEC6B" w:rsidR="000A3A09" w:rsidRPr="00D87F17" w:rsidRDefault="000A3A09" w:rsidP="00671A11">
            <w:pPr>
              <w:pStyle w:val="TableTextL"/>
              <w:jc w:val="center"/>
            </w:pPr>
            <w:r>
              <w:t>X</w:t>
            </w:r>
          </w:p>
        </w:tc>
        <w:tc>
          <w:tcPr>
            <w:tcW w:w="1059" w:type="dxa"/>
          </w:tcPr>
          <w:p w14:paraId="2F9CACA4" w14:textId="77777777" w:rsidR="000A3A09" w:rsidRPr="00D87F17" w:rsidRDefault="000A3A09" w:rsidP="00656720">
            <w:pPr>
              <w:pStyle w:val="TableTextL"/>
              <w:jc w:val="center"/>
            </w:pPr>
          </w:p>
        </w:tc>
        <w:tc>
          <w:tcPr>
            <w:tcW w:w="1163" w:type="dxa"/>
          </w:tcPr>
          <w:p w14:paraId="2897CE85" w14:textId="5221DA62" w:rsidR="000A3A09" w:rsidRDefault="000A3A09" w:rsidP="00671A11">
            <w:pPr>
              <w:pStyle w:val="TableTextL"/>
            </w:pPr>
            <w:r w:rsidRPr="00671A11">
              <w:t>Monitoring as needed during construction</w:t>
            </w:r>
            <w:r>
              <w:t>.</w:t>
            </w:r>
          </w:p>
        </w:tc>
        <w:tc>
          <w:tcPr>
            <w:tcW w:w="1359" w:type="dxa"/>
          </w:tcPr>
          <w:p w14:paraId="62DA8DF8" w14:textId="77777777" w:rsidR="000A3A09" w:rsidRPr="00D87F17" w:rsidRDefault="000A3A09" w:rsidP="00656720">
            <w:pPr>
              <w:pStyle w:val="TableTextL"/>
            </w:pPr>
          </w:p>
        </w:tc>
        <w:tc>
          <w:tcPr>
            <w:tcW w:w="1350" w:type="dxa"/>
          </w:tcPr>
          <w:p w14:paraId="75855222" w14:textId="77777777" w:rsidR="000A3A09" w:rsidRPr="00D87F17" w:rsidRDefault="000A3A09" w:rsidP="00656720">
            <w:pPr>
              <w:pStyle w:val="TableTextL"/>
            </w:pPr>
          </w:p>
        </w:tc>
        <w:tc>
          <w:tcPr>
            <w:tcW w:w="1593" w:type="dxa"/>
          </w:tcPr>
          <w:p w14:paraId="16ACE9E6" w14:textId="77777777" w:rsidR="000A3A09" w:rsidRPr="00D87F17" w:rsidRDefault="000A3A09" w:rsidP="00656720">
            <w:pPr>
              <w:pStyle w:val="TableTextL"/>
            </w:pPr>
          </w:p>
        </w:tc>
        <w:tc>
          <w:tcPr>
            <w:tcW w:w="1116" w:type="dxa"/>
          </w:tcPr>
          <w:p w14:paraId="0295E6AA" w14:textId="77777777" w:rsidR="000A3A09" w:rsidRPr="00D87F17" w:rsidRDefault="000A3A09" w:rsidP="00656720">
            <w:pPr>
              <w:pStyle w:val="TableTextL"/>
            </w:pPr>
          </w:p>
        </w:tc>
        <w:tc>
          <w:tcPr>
            <w:tcW w:w="2871" w:type="dxa"/>
          </w:tcPr>
          <w:p w14:paraId="4BBEAD85" w14:textId="77777777" w:rsidR="000A3A09" w:rsidRPr="00D87F17" w:rsidRDefault="000A3A09" w:rsidP="00656720">
            <w:pPr>
              <w:pStyle w:val="TableTextL"/>
            </w:pPr>
          </w:p>
        </w:tc>
      </w:tr>
      <w:tr w:rsidR="000A3A09" w:rsidRPr="00D87F17" w14:paraId="31B184A4" w14:textId="77777777" w:rsidTr="00FB1213">
        <w:tc>
          <w:tcPr>
            <w:tcW w:w="4209" w:type="dxa"/>
          </w:tcPr>
          <w:p w14:paraId="489E8550" w14:textId="77306F61" w:rsidR="000A3A09" w:rsidRPr="00576031" w:rsidRDefault="000A3A09" w:rsidP="000A3A09">
            <w:pPr>
              <w:pStyle w:val="TableTextL"/>
              <w:keepNext/>
            </w:pPr>
            <w:r w:rsidRPr="000143EB">
              <w:rPr>
                <w:b/>
                <w:sz w:val="22"/>
                <w:szCs w:val="24"/>
              </w:rPr>
              <w:t xml:space="preserve">4.3-4b: </w:t>
            </w:r>
            <w:r w:rsidRPr="00576031">
              <w:rPr>
                <w:b/>
              </w:rPr>
              <w:t>Vibration Monitoring</w:t>
            </w:r>
          </w:p>
        </w:tc>
        <w:tc>
          <w:tcPr>
            <w:tcW w:w="1806" w:type="dxa"/>
          </w:tcPr>
          <w:p w14:paraId="046D395D" w14:textId="243F7421" w:rsidR="000A3A09" w:rsidRPr="00D87F17" w:rsidRDefault="000A3A09" w:rsidP="000143EB">
            <w:pPr>
              <w:pStyle w:val="TableTextL"/>
            </w:pPr>
          </w:p>
        </w:tc>
        <w:tc>
          <w:tcPr>
            <w:tcW w:w="1424" w:type="dxa"/>
          </w:tcPr>
          <w:p w14:paraId="6D3E5C74" w14:textId="77777777" w:rsidR="000A3A09" w:rsidRPr="00D87F17" w:rsidRDefault="000A3A09" w:rsidP="00671A11">
            <w:pPr>
              <w:pStyle w:val="TableTextL"/>
            </w:pPr>
          </w:p>
        </w:tc>
        <w:tc>
          <w:tcPr>
            <w:tcW w:w="1337" w:type="dxa"/>
          </w:tcPr>
          <w:p w14:paraId="0C6DCCC6" w14:textId="77777777" w:rsidR="000A3A09" w:rsidRPr="00D87F17" w:rsidRDefault="000A3A09" w:rsidP="00671A11">
            <w:pPr>
              <w:pStyle w:val="TableTextL"/>
            </w:pPr>
          </w:p>
        </w:tc>
        <w:tc>
          <w:tcPr>
            <w:tcW w:w="1059" w:type="dxa"/>
          </w:tcPr>
          <w:p w14:paraId="6B557A81" w14:textId="182DE1D7" w:rsidR="000A3A09" w:rsidRPr="00D87F17" w:rsidRDefault="000A3A09" w:rsidP="000143EB">
            <w:pPr>
              <w:pStyle w:val="TableTextL"/>
              <w:jc w:val="center"/>
            </w:pPr>
          </w:p>
        </w:tc>
        <w:tc>
          <w:tcPr>
            <w:tcW w:w="1120" w:type="dxa"/>
          </w:tcPr>
          <w:p w14:paraId="49499801" w14:textId="421929FD" w:rsidR="000A3A09" w:rsidRPr="00D87F17" w:rsidRDefault="000A3A09" w:rsidP="000143EB">
            <w:pPr>
              <w:pStyle w:val="TableTextL"/>
              <w:jc w:val="center"/>
            </w:pPr>
          </w:p>
        </w:tc>
        <w:tc>
          <w:tcPr>
            <w:tcW w:w="1059" w:type="dxa"/>
          </w:tcPr>
          <w:p w14:paraId="275942FE" w14:textId="77777777" w:rsidR="000A3A09" w:rsidRPr="00D87F17" w:rsidRDefault="000A3A09" w:rsidP="00671A11">
            <w:pPr>
              <w:pStyle w:val="TableTextL"/>
              <w:jc w:val="center"/>
            </w:pPr>
          </w:p>
        </w:tc>
        <w:tc>
          <w:tcPr>
            <w:tcW w:w="1163" w:type="dxa"/>
          </w:tcPr>
          <w:p w14:paraId="266BE1F1" w14:textId="10D960A3" w:rsidR="000A3A09" w:rsidRDefault="000A3A09" w:rsidP="000143EB">
            <w:pPr>
              <w:pStyle w:val="TableTextL"/>
            </w:pPr>
          </w:p>
        </w:tc>
        <w:tc>
          <w:tcPr>
            <w:tcW w:w="1359" w:type="dxa"/>
          </w:tcPr>
          <w:p w14:paraId="13C7A1F6" w14:textId="14214015" w:rsidR="000A3A09" w:rsidRPr="00D87F17" w:rsidRDefault="000A3A09" w:rsidP="00671A11">
            <w:pPr>
              <w:pStyle w:val="TableTextL"/>
            </w:pPr>
          </w:p>
        </w:tc>
        <w:tc>
          <w:tcPr>
            <w:tcW w:w="1350" w:type="dxa"/>
          </w:tcPr>
          <w:p w14:paraId="6C9D11D0" w14:textId="77777777" w:rsidR="000A3A09" w:rsidRPr="00D87F17" w:rsidRDefault="000A3A09" w:rsidP="00671A11">
            <w:pPr>
              <w:pStyle w:val="TableTextL"/>
            </w:pPr>
          </w:p>
        </w:tc>
        <w:tc>
          <w:tcPr>
            <w:tcW w:w="1593" w:type="dxa"/>
          </w:tcPr>
          <w:p w14:paraId="60C14249" w14:textId="77777777" w:rsidR="000A3A09" w:rsidRPr="00D87F17" w:rsidRDefault="000A3A09" w:rsidP="00671A11">
            <w:pPr>
              <w:pStyle w:val="TableTextL"/>
            </w:pPr>
          </w:p>
        </w:tc>
        <w:tc>
          <w:tcPr>
            <w:tcW w:w="1116" w:type="dxa"/>
          </w:tcPr>
          <w:p w14:paraId="7118CFBF" w14:textId="77777777" w:rsidR="000A3A09" w:rsidRPr="00D87F17" w:rsidRDefault="000A3A09" w:rsidP="00671A11">
            <w:pPr>
              <w:pStyle w:val="TableTextL"/>
            </w:pPr>
          </w:p>
        </w:tc>
        <w:tc>
          <w:tcPr>
            <w:tcW w:w="2871" w:type="dxa"/>
          </w:tcPr>
          <w:p w14:paraId="5FE6BB6F" w14:textId="77777777" w:rsidR="000A3A09" w:rsidRPr="00D87F17" w:rsidRDefault="000A3A09" w:rsidP="00671A11">
            <w:pPr>
              <w:pStyle w:val="TableTextL"/>
            </w:pPr>
          </w:p>
        </w:tc>
      </w:tr>
      <w:tr w:rsidR="000A3A09" w:rsidRPr="00D87F17" w14:paraId="7902AEAE" w14:textId="77777777" w:rsidTr="00FB1213">
        <w:tc>
          <w:tcPr>
            <w:tcW w:w="4209" w:type="dxa"/>
          </w:tcPr>
          <w:p w14:paraId="60E34369" w14:textId="3B544D95" w:rsidR="000A3A09" w:rsidRPr="000143EB" w:rsidRDefault="000A3A09" w:rsidP="00671A11">
            <w:pPr>
              <w:pStyle w:val="TableTextL"/>
            </w:pPr>
            <w:r w:rsidRPr="000143EB">
              <w:t xml:space="preserve">Although there is no anticipated substantial adverse change to the Stanford Mansion from vibration impacts from the </w:t>
            </w:r>
            <w:r w:rsidRPr="000143EB">
              <w:lastRenderedPageBreak/>
              <w:t>project, Mitigation Measure 4.9-2 of this Draft EIR requires the development and implementation of a vibration control plan, which shall be applicable to construction activities located within 30 feet of any building or within 80 feet of an occupied building, such as the Leland Stanford Mansion.</w:t>
            </w:r>
          </w:p>
        </w:tc>
        <w:tc>
          <w:tcPr>
            <w:tcW w:w="1806" w:type="dxa"/>
          </w:tcPr>
          <w:p w14:paraId="099DFB39" w14:textId="69AC89B4" w:rsidR="000A3A09" w:rsidRDefault="000A3A09" w:rsidP="00671A11">
            <w:pPr>
              <w:pStyle w:val="TableTextL"/>
            </w:pPr>
            <w:r w:rsidRPr="00B95052">
              <w:lastRenderedPageBreak/>
              <w:t xml:space="preserve">Contractor to prepare/submit </w:t>
            </w:r>
            <w:r w:rsidRPr="00B95052">
              <w:lastRenderedPageBreak/>
              <w:t>Vibration Control Plan</w:t>
            </w:r>
            <w:r>
              <w:t xml:space="preserve"> </w:t>
            </w:r>
            <w:r w:rsidRPr="00FD7CF9">
              <w:t>developed by a vibration control consultant</w:t>
            </w:r>
            <w:r>
              <w:t>.</w:t>
            </w:r>
          </w:p>
        </w:tc>
        <w:tc>
          <w:tcPr>
            <w:tcW w:w="1424" w:type="dxa"/>
          </w:tcPr>
          <w:p w14:paraId="0CBB78A6" w14:textId="77777777" w:rsidR="000A3A09" w:rsidRPr="00D87F17" w:rsidRDefault="000A3A09" w:rsidP="00671A11">
            <w:pPr>
              <w:pStyle w:val="TableTextL"/>
            </w:pPr>
          </w:p>
        </w:tc>
        <w:tc>
          <w:tcPr>
            <w:tcW w:w="1337" w:type="dxa"/>
          </w:tcPr>
          <w:p w14:paraId="0F1041F6" w14:textId="77777777" w:rsidR="000A3A09" w:rsidRPr="00D87F17" w:rsidRDefault="000A3A09" w:rsidP="00671A11">
            <w:pPr>
              <w:pStyle w:val="TableTextL"/>
            </w:pPr>
          </w:p>
        </w:tc>
        <w:tc>
          <w:tcPr>
            <w:tcW w:w="1059" w:type="dxa"/>
          </w:tcPr>
          <w:p w14:paraId="7DBF430B" w14:textId="5194309A" w:rsidR="000A3A09" w:rsidRDefault="000A3A09" w:rsidP="00671A11">
            <w:pPr>
              <w:pStyle w:val="TableTextL"/>
              <w:jc w:val="center"/>
            </w:pPr>
            <w:r>
              <w:t>X</w:t>
            </w:r>
          </w:p>
        </w:tc>
        <w:tc>
          <w:tcPr>
            <w:tcW w:w="1120" w:type="dxa"/>
          </w:tcPr>
          <w:p w14:paraId="2D7C048B" w14:textId="77777777" w:rsidR="000A3A09" w:rsidRPr="00D87F17" w:rsidRDefault="000A3A09" w:rsidP="00671A11">
            <w:pPr>
              <w:pStyle w:val="TableTextL"/>
              <w:jc w:val="center"/>
            </w:pPr>
          </w:p>
        </w:tc>
        <w:tc>
          <w:tcPr>
            <w:tcW w:w="1059" w:type="dxa"/>
          </w:tcPr>
          <w:p w14:paraId="09C7129B" w14:textId="77777777" w:rsidR="000A3A09" w:rsidRPr="00D87F17" w:rsidRDefault="000A3A09" w:rsidP="00671A11">
            <w:pPr>
              <w:pStyle w:val="TableTextL"/>
              <w:jc w:val="center"/>
            </w:pPr>
          </w:p>
        </w:tc>
        <w:tc>
          <w:tcPr>
            <w:tcW w:w="1163" w:type="dxa"/>
          </w:tcPr>
          <w:p w14:paraId="35216A13" w14:textId="7E5D04F5" w:rsidR="000A3A09" w:rsidRDefault="000A3A09" w:rsidP="00671A11">
            <w:pPr>
              <w:pStyle w:val="TableTextL"/>
            </w:pPr>
            <w:r>
              <w:t>O</w:t>
            </w:r>
            <w:r w:rsidRPr="00B95052">
              <w:t xml:space="preserve">nce during development </w:t>
            </w:r>
            <w:r w:rsidRPr="00B95052">
              <w:lastRenderedPageBreak/>
              <w:t>of draft design-build contract.</w:t>
            </w:r>
          </w:p>
        </w:tc>
        <w:tc>
          <w:tcPr>
            <w:tcW w:w="1359" w:type="dxa"/>
          </w:tcPr>
          <w:p w14:paraId="5DEF235B" w14:textId="77777777" w:rsidR="000A3A09" w:rsidRDefault="000A3A09" w:rsidP="00671A11">
            <w:pPr>
              <w:pStyle w:val="TableTextL"/>
            </w:pPr>
          </w:p>
        </w:tc>
        <w:tc>
          <w:tcPr>
            <w:tcW w:w="1350" w:type="dxa"/>
          </w:tcPr>
          <w:p w14:paraId="3A2C4CB3" w14:textId="77777777" w:rsidR="000A3A09" w:rsidRPr="00D87F17" w:rsidRDefault="000A3A09" w:rsidP="00671A11">
            <w:pPr>
              <w:pStyle w:val="TableTextL"/>
            </w:pPr>
          </w:p>
        </w:tc>
        <w:tc>
          <w:tcPr>
            <w:tcW w:w="1593" w:type="dxa"/>
          </w:tcPr>
          <w:p w14:paraId="5087456B" w14:textId="77777777" w:rsidR="000A3A09" w:rsidRPr="00D87F17" w:rsidRDefault="000A3A09" w:rsidP="00671A11">
            <w:pPr>
              <w:pStyle w:val="TableTextL"/>
            </w:pPr>
          </w:p>
        </w:tc>
        <w:tc>
          <w:tcPr>
            <w:tcW w:w="1116" w:type="dxa"/>
          </w:tcPr>
          <w:p w14:paraId="707F0444" w14:textId="77777777" w:rsidR="000A3A09" w:rsidRPr="00D87F17" w:rsidRDefault="000A3A09" w:rsidP="00671A11">
            <w:pPr>
              <w:pStyle w:val="TableTextL"/>
            </w:pPr>
          </w:p>
        </w:tc>
        <w:tc>
          <w:tcPr>
            <w:tcW w:w="2871" w:type="dxa"/>
          </w:tcPr>
          <w:p w14:paraId="53D3A235" w14:textId="77777777" w:rsidR="000A3A09" w:rsidRPr="00D87F17" w:rsidRDefault="000A3A09" w:rsidP="00671A11">
            <w:pPr>
              <w:pStyle w:val="TableTextL"/>
            </w:pPr>
          </w:p>
        </w:tc>
      </w:tr>
      <w:tr w:rsidR="000A3A09" w:rsidRPr="00D87F17" w14:paraId="49936B68" w14:textId="77777777" w:rsidTr="00FB1213">
        <w:tc>
          <w:tcPr>
            <w:tcW w:w="4209" w:type="dxa"/>
          </w:tcPr>
          <w:p w14:paraId="6CC147E0" w14:textId="62F017E0" w:rsidR="000A3A09" w:rsidRPr="000143EB" w:rsidRDefault="000A3A09" w:rsidP="00671A11">
            <w:pPr>
              <w:pStyle w:val="TableTextL"/>
            </w:pPr>
            <w:r w:rsidRPr="000143EB">
              <w:t>A vibration control plan shall be developed by a vibration control consultant with documented expertise designing projects in sensitive historic settings to be submitted to and approved by DGS before initiating any construction activities within the type and distance parameters identified above. Applicable elements of the plan will be implemented before, during, and after construction activity.</w:t>
            </w:r>
          </w:p>
        </w:tc>
        <w:tc>
          <w:tcPr>
            <w:tcW w:w="1806" w:type="dxa"/>
          </w:tcPr>
          <w:p w14:paraId="7E4EF25E" w14:textId="77777777" w:rsidR="000A3A09" w:rsidRDefault="000A3A09" w:rsidP="000143EB">
            <w:pPr>
              <w:pStyle w:val="TableTextL"/>
              <w:spacing w:after="120"/>
            </w:pPr>
            <w:r w:rsidRPr="00B95052">
              <w:t>DGS to include appropriate provisions in design-build contract.</w:t>
            </w:r>
          </w:p>
          <w:p w14:paraId="4DEF4F2A" w14:textId="787A1571" w:rsidR="000A3A09" w:rsidRDefault="000A3A09" w:rsidP="000143EB">
            <w:pPr>
              <w:pStyle w:val="TableTextL"/>
            </w:pPr>
            <w:r w:rsidRPr="00B95052">
              <w:t>Contractor to implement measures during construction.</w:t>
            </w:r>
          </w:p>
        </w:tc>
        <w:tc>
          <w:tcPr>
            <w:tcW w:w="1424" w:type="dxa"/>
          </w:tcPr>
          <w:p w14:paraId="70BCE296" w14:textId="77777777" w:rsidR="000A3A09" w:rsidRPr="00D87F17" w:rsidRDefault="000A3A09" w:rsidP="00671A11">
            <w:pPr>
              <w:pStyle w:val="TableTextL"/>
            </w:pPr>
          </w:p>
        </w:tc>
        <w:tc>
          <w:tcPr>
            <w:tcW w:w="1337" w:type="dxa"/>
          </w:tcPr>
          <w:p w14:paraId="194D76A7" w14:textId="77777777" w:rsidR="000A3A09" w:rsidRPr="00D87F17" w:rsidRDefault="000A3A09" w:rsidP="00671A11">
            <w:pPr>
              <w:pStyle w:val="TableTextL"/>
            </w:pPr>
          </w:p>
        </w:tc>
        <w:tc>
          <w:tcPr>
            <w:tcW w:w="1059" w:type="dxa"/>
          </w:tcPr>
          <w:p w14:paraId="4BCD9658" w14:textId="187DA9AA" w:rsidR="000A3A09" w:rsidRDefault="000A3A09" w:rsidP="00671A11">
            <w:pPr>
              <w:pStyle w:val="TableTextL"/>
              <w:jc w:val="center"/>
            </w:pPr>
            <w:r>
              <w:t>X</w:t>
            </w:r>
          </w:p>
        </w:tc>
        <w:tc>
          <w:tcPr>
            <w:tcW w:w="1120" w:type="dxa"/>
          </w:tcPr>
          <w:p w14:paraId="290D9838" w14:textId="5B0C390B" w:rsidR="000A3A09" w:rsidRPr="00D87F17" w:rsidRDefault="000A3A09" w:rsidP="00671A11">
            <w:pPr>
              <w:pStyle w:val="TableTextL"/>
              <w:jc w:val="center"/>
            </w:pPr>
            <w:r>
              <w:t>X</w:t>
            </w:r>
          </w:p>
        </w:tc>
        <w:tc>
          <w:tcPr>
            <w:tcW w:w="1059" w:type="dxa"/>
          </w:tcPr>
          <w:p w14:paraId="0995658D" w14:textId="77777777" w:rsidR="000A3A09" w:rsidRPr="00D87F17" w:rsidRDefault="000A3A09" w:rsidP="00671A11">
            <w:pPr>
              <w:pStyle w:val="TableTextL"/>
              <w:jc w:val="center"/>
            </w:pPr>
          </w:p>
        </w:tc>
        <w:tc>
          <w:tcPr>
            <w:tcW w:w="1163" w:type="dxa"/>
          </w:tcPr>
          <w:p w14:paraId="43659775" w14:textId="089A731F" w:rsidR="000A3A09" w:rsidRDefault="000A3A09" w:rsidP="00671A11">
            <w:pPr>
              <w:pStyle w:val="TableTextL"/>
            </w:pPr>
            <w:r w:rsidRPr="00B95052">
              <w:t>Once during development of draft design-build contract.</w:t>
            </w:r>
          </w:p>
        </w:tc>
        <w:tc>
          <w:tcPr>
            <w:tcW w:w="1359" w:type="dxa"/>
          </w:tcPr>
          <w:p w14:paraId="2B70370D" w14:textId="77777777" w:rsidR="000A3A09" w:rsidRDefault="000A3A09" w:rsidP="00671A11">
            <w:pPr>
              <w:pStyle w:val="TableTextL"/>
            </w:pPr>
          </w:p>
        </w:tc>
        <w:tc>
          <w:tcPr>
            <w:tcW w:w="1350" w:type="dxa"/>
          </w:tcPr>
          <w:p w14:paraId="0AFCB582" w14:textId="77777777" w:rsidR="000A3A09" w:rsidRPr="00D87F17" w:rsidRDefault="000A3A09" w:rsidP="00671A11">
            <w:pPr>
              <w:pStyle w:val="TableTextL"/>
            </w:pPr>
          </w:p>
        </w:tc>
        <w:tc>
          <w:tcPr>
            <w:tcW w:w="1593" w:type="dxa"/>
          </w:tcPr>
          <w:p w14:paraId="1BCBF028" w14:textId="77777777" w:rsidR="000A3A09" w:rsidRPr="00D87F17" w:rsidRDefault="000A3A09" w:rsidP="00671A11">
            <w:pPr>
              <w:pStyle w:val="TableTextL"/>
            </w:pPr>
          </w:p>
        </w:tc>
        <w:tc>
          <w:tcPr>
            <w:tcW w:w="1116" w:type="dxa"/>
          </w:tcPr>
          <w:p w14:paraId="79C8DD49" w14:textId="77777777" w:rsidR="000A3A09" w:rsidRPr="00D87F17" w:rsidRDefault="000A3A09" w:rsidP="00671A11">
            <w:pPr>
              <w:pStyle w:val="TableTextL"/>
            </w:pPr>
          </w:p>
        </w:tc>
        <w:tc>
          <w:tcPr>
            <w:tcW w:w="2871" w:type="dxa"/>
          </w:tcPr>
          <w:p w14:paraId="29DE208C" w14:textId="77777777" w:rsidR="000A3A09" w:rsidRPr="00D87F17" w:rsidRDefault="000A3A09" w:rsidP="00671A11">
            <w:pPr>
              <w:pStyle w:val="TableTextL"/>
            </w:pPr>
          </w:p>
        </w:tc>
      </w:tr>
      <w:tr w:rsidR="000A3A09" w:rsidRPr="00D87F17" w14:paraId="14B3A59B" w14:textId="77777777" w:rsidTr="00FB1213">
        <w:tc>
          <w:tcPr>
            <w:tcW w:w="4209" w:type="dxa"/>
          </w:tcPr>
          <w:p w14:paraId="1FED3E15" w14:textId="72B54720" w:rsidR="000A3A09" w:rsidRPr="000143EB" w:rsidRDefault="000A3A09" w:rsidP="00671A11">
            <w:pPr>
              <w:pStyle w:val="TableTextL"/>
            </w:pPr>
            <w:r w:rsidRPr="000143EB">
              <w:t>The plan shall consider all potential vibration-inducing activities that would occur and require implementation of sufficient mitigation measures to ensure that the existing Leland Stanford Mansion State Historic Park, or other buildings, would not be exposed to vibration levels that would result in damage to the building.</w:t>
            </w:r>
          </w:p>
        </w:tc>
        <w:tc>
          <w:tcPr>
            <w:tcW w:w="1806" w:type="dxa"/>
          </w:tcPr>
          <w:p w14:paraId="6B737DE6" w14:textId="02EDC3D7" w:rsidR="000A3A09" w:rsidRDefault="000A3A09" w:rsidP="00671A11">
            <w:pPr>
              <w:pStyle w:val="TableTextL"/>
            </w:pPr>
            <w:r w:rsidRPr="00D87F17">
              <w:t>DGS</w:t>
            </w:r>
            <w:r w:rsidRPr="00D87F17">
              <w:rPr>
                <w:vertAlign w:val="superscript"/>
              </w:rPr>
              <w:t xml:space="preserve"> </w:t>
            </w:r>
            <w:r w:rsidRPr="00D87F17">
              <w:t xml:space="preserve">to </w:t>
            </w:r>
            <w:r>
              <w:t>confirm</w:t>
            </w:r>
            <w:r w:rsidRPr="00D87F17">
              <w:t xml:space="preserve"> compliance during construction.</w:t>
            </w:r>
          </w:p>
        </w:tc>
        <w:tc>
          <w:tcPr>
            <w:tcW w:w="1424" w:type="dxa"/>
          </w:tcPr>
          <w:p w14:paraId="48B1CB54" w14:textId="77777777" w:rsidR="000A3A09" w:rsidRPr="00D87F17" w:rsidRDefault="000A3A09" w:rsidP="00671A11">
            <w:pPr>
              <w:pStyle w:val="TableTextL"/>
            </w:pPr>
          </w:p>
        </w:tc>
        <w:tc>
          <w:tcPr>
            <w:tcW w:w="1337" w:type="dxa"/>
          </w:tcPr>
          <w:p w14:paraId="67D22935" w14:textId="77777777" w:rsidR="000A3A09" w:rsidRPr="00D87F17" w:rsidRDefault="000A3A09" w:rsidP="00671A11">
            <w:pPr>
              <w:pStyle w:val="TableTextL"/>
            </w:pPr>
          </w:p>
        </w:tc>
        <w:tc>
          <w:tcPr>
            <w:tcW w:w="1059" w:type="dxa"/>
          </w:tcPr>
          <w:p w14:paraId="0483D257" w14:textId="77777777" w:rsidR="000A3A09" w:rsidRDefault="000A3A09" w:rsidP="00671A11">
            <w:pPr>
              <w:pStyle w:val="TableTextL"/>
              <w:jc w:val="center"/>
            </w:pPr>
          </w:p>
        </w:tc>
        <w:tc>
          <w:tcPr>
            <w:tcW w:w="1120" w:type="dxa"/>
          </w:tcPr>
          <w:p w14:paraId="5028FF4A" w14:textId="2F767B41" w:rsidR="000A3A09" w:rsidRPr="00D87F17" w:rsidRDefault="000A3A09" w:rsidP="00671A11">
            <w:pPr>
              <w:pStyle w:val="TableTextL"/>
              <w:jc w:val="center"/>
            </w:pPr>
            <w:r>
              <w:t>X</w:t>
            </w:r>
          </w:p>
        </w:tc>
        <w:tc>
          <w:tcPr>
            <w:tcW w:w="1059" w:type="dxa"/>
          </w:tcPr>
          <w:p w14:paraId="4FD68FC0" w14:textId="77777777" w:rsidR="000A3A09" w:rsidRPr="00D87F17" w:rsidRDefault="000A3A09" w:rsidP="00671A11">
            <w:pPr>
              <w:pStyle w:val="TableTextL"/>
              <w:jc w:val="center"/>
            </w:pPr>
          </w:p>
        </w:tc>
        <w:tc>
          <w:tcPr>
            <w:tcW w:w="1163" w:type="dxa"/>
          </w:tcPr>
          <w:p w14:paraId="5642AD6B" w14:textId="77777777" w:rsidR="000A3A09" w:rsidRDefault="000A3A09" w:rsidP="000143EB">
            <w:pPr>
              <w:pStyle w:val="TableTextL"/>
              <w:spacing w:after="120"/>
            </w:pPr>
            <w:r w:rsidRPr="00B95052">
              <w:t xml:space="preserve">Monitor, record, and submit data weekly during </w:t>
            </w:r>
            <w:r>
              <w:t>vibration-inducing activities</w:t>
            </w:r>
            <w:r w:rsidRPr="00B95052">
              <w:t>.</w:t>
            </w:r>
          </w:p>
          <w:p w14:paraId="755598BB" w14:textId="48E85CE3" w:rsidR="000A3A09" w:rsidRDefault="000A3A09" w:rsidP="000143EB">
            <w:pPr>
              <w:pStyle w:val="TableTextL"/>
            </w:pPr>
            <w:r>
              <w:t>As needed during construction.</w:t>
            </w:r>
          </w:p>
        </w:tc>
        <w:tc>
          <w:tcPr>
            <w:tcW w:w="1359" w:type="dxa"/>
          </w:tcPr>
          <w:p w14:paraId="6FD131EC" w14:textId="77777777" w:rsidR="000A3A09" w:rsidRDefault="000A3A09" w:rsidP="00671A11">
            <w:pPr>
              <w:pStyle w:val="TableTextL"/>
            </w:pPr>
          </w:p>
        </w:tc>
        <w:tc>
          <w:tcPr>
            <w:tcW w:w="1350" w:type="dxa"/>
          </w:tcPr>
          <w:p w14:paraId="47750B77" w14:textId="77777777" w:rsidR="000A3A09" w:rsidRPr="00D87F17" w:rsidRDefault="000A3A09" w:rsidP="00671A11">
            <w:pPr>
              <w:pStyle w:val="TableTextL"/>
            </w:pPr>
          </w:p>
        </w:tc>
        <w:tc>
          <w:tcPr>
            <w:tcW w:w="1593" w:type="dxa"/>
          </w:tcPr>
          <w:p w14:paraId="7045C140" w14:textId="77777777" w:rsidR="000A3A09" w:rsidRPr="00D87F17" w:rsidRDefault="000A3A09" w:rsidP="00671A11">
            <w:pPr>
              <w:pStyle w:val="TableTextL"/>
            </w:pPr>
          </w:p>
        </w:tc>
        <w:tc>
          <w:tcPr>
            <w:tcW w:w="1116" w:type="dxa"/>
          </w:tcPr>
          <w:p w14:paraId="3F13991B" w14:textId="77777777" w:rsidR="000A3A09" w:rsidRPr="00D87F17" w:rsidRDefault="000A3A09" w:rsidP="00671A11">
            <w:pPr>
              <w:pStyle w:val="TableTextL"/>
            </w:pPr>
          </w:p>
        </w:tc>
        <w:tc>
          <w:tcPr>
            <w:tcW w:w="2871" w:type="dxa"/>
          </w:tcPr>
          <w:p w14:paraId="6DE5672A" w14:textId="77777777" w:rsidR="000A3A09" w:rsidRPr="00D87F17" w:rsidRDefault="000A3A09" w:rsidP="00671A11">
            <w:pPr>
              <w:pStyle w:val="TableTextL"/>
            </w:pPr>
          </w:p>
        </w:tc>
      </w:tr>
      <w:tr w:rsidR="000A3A09" w:rsidRPr="00D87F17" w14:paraId="7CA6DBDF" w14:textId="77777777" w:rsidTr="00FB1213">
        <w:tc>
          <w:tcPr>
            <w:tcW w:w="4209" w:type="dxa"/>
          </w:tcPr>
          <w:p w14:paraId="66F05686" w14:textId="5E6B4F75" w:rsidR="000A3A09" w:rsidRPr="00431A61" w:rsidRDefault="000A3A09" w:rsidP="00890DFC">
            <w:pPr>
              <w:pStyle w:val="TableTextL"/>
              <w:rPr>
                <w:b/>
              </w:rPr>
            </w:pPr>
            <w:r w:rsidRPr="000143EB">
              <w:rPr>
                <w:b/>
                <w:bCs/>
                <w:sz w:val="22"/>
                <w:szCs w:val="24"/>
              </w:rPr>
              <w:t xml:space="preserve">4.3-4c: </w:t>
            </w:r>
            <w:r w:rsidRPr="00431A61">
              <w:rPr>
                <w:b/>
              </w:rPr>
              <w:t>Repair Inadvertent Damage</w:t>
            </w:r>
          </w:p>
        </w:tc>
        <w:tc>
          <w:tcPr>
            <w:tcW w:w="1806" w:type="dxa"/>
          </w:tcPr>
          <w:p w14:paraId="2D343D27" w14:textId="77777777" w:rsidR="000A3A09" w:rsidRDefault="000A3A09" w:rsidP="00890DFC">
            <w:pPr>
              <w:pStyle w:val="TableTextL"/>
            </w:pPr>
          </w:p>
        </w:tc>
        <w:tc>
          <w:tcPr>
            <w:tcW w:w="1424" w:type="dxa"/>
          </w:tcPr>
          <w:p w14:paraId="481ADF47" w14:textId="77777777" w:rsidR="000A3A09" w:rsidRPr="00D87F17" w:rsidRDefault="000A3A09" w:rsidP="00890DFC">
            <w:pPr>
              <w:pStyle w:val="TableTextL"/>
            </w:pPr>
          </w:p>
        </w:tc>
        <w:tc>
          <w:tcPr>
            <w:tcW w:w="1337" w:type="dxa"/>
          </w:tcPr>
          <w:p w14:paraId="49F48607" w14:textId="77777777" w:rsidR="000A3A09" w:rsidRPr="00D87F17" w:rsidRDefault="000A3A09" w:rsidP="00890DFC">
            <w:pPr>
              <w:pStyle w:val="TableTextL"/>
            </w:pPr>
          </w:p>
        </w:tc>
        <w:tc>
          <w:tcPr>
            <w:tcW w:w="1059" w:type="dxa"/>
          </w:tcPr>
          <w:p w14:paraId="44C68F36" w14:textId="77777777" w:rsidR="000A3A09" w:rsidRDefault="000A3A09" w:rsidP="00890DFC">
            <w:pPr>
              <w:pStyle w:val="TableTextL"/>
            </w:pPr>
          </w:p>
        </w:tc>
        <w:tc>
          <w:tcPr>
            <w:tcW w:w="1120" w:type="dxa"/>
          </w:tcPr>
          <w:p w14:paraId="1070EE33" w14:textId="77777777" w:rsidR="000A3A09" w:rsidRDefault="000A3A09" w:rsidP="00890DFC">
            <w:pPr>
              <w:pStyle w:val="TableTextL"/>
              <w:jc w:val="center"/>
            </w:pPr>
          </w:p>
        </w:tc>
        <w:tc>
          <w:tcPr>
            <w:tcW w:w="1059" w:type="dxa"/>
          </w:tcPr>
          <w:p w14:paraId="576EDD5D" w14:textId="77777777" w:rsidR="000A3A09" w:rsidRPr="00D87F17" w:rsidRDefault="000A3A09" w:rsidP="00890DFC">
            <w:pPr>
              <w:pStyle w:val="TableTextL"/>
              <w:jc w:val="center"/>
            </w:pPr>
          </w:p>
        </w:tc>
        <w:tc>
          <w:tcPr>
            <w:tcW w:w="1163" w:type="dxa"/>
          </w:tcPr>
          <w:p w14:paraId="532F1386" w14:textId="77777777" w:rsidR="000A3A09" w:rsidRDefault="000A3A09" w:rsidP="00890DFC">
            <w:pPr>
              <w:pStyle w:val="TableTextL"/>
            </w:pPr>
          </w:p>
        </w:tc>
        <w:tc>
          <w:tcPr>
            <w:tcW w:w="1359" w:type="dxa"/>
          </w:tcPr>
          <w:p w14:paraId="500CD43F" w14:textId="77777777" w:rsidR="000A3A09" w:rsidRPr="00D87F17" w:rsidRDefault="000A3A09" w:rsidP="00890DFC">
            <w:pPr>
              <w:pStyle w:val="TableTextL"/>
            </w:pPr>
          </w:p>
        </w:tc>
        <w:tc>
          <w:tcPr>
            <w:tcW w:w="1350" w:type="dxa"/>
          </w:tcPr>
          <w:p w14:paraId="17374331" w14:textId="77777777" w:rsidR="000A3A09" w:rsidRPr="00D87F17" w:rsidRDefault="000A3A09" w:rsidP="00890DFC">
            <w:pPr>
              <w:pStyle w:val="TableTextL"/>
            </w:pPr>
          </w:p>
        </w:tc>
        <w:tc>
          <w:tcPr>
            <w:tcW w:w="1593" w:type="dxa"/>
          </w:tcPr>
          <w:p w14:paraId="3E195B29" w14:textId="77777777" w:rsidR="000A3A09" w:rsidRPr="00D87F17" w:rsidRDefault="000A3A09" w:rsidP="00890DFC">
            <w:pPr>
              <w:pStyle w:val="TableTextL"/>
            </w:pPr>
          </w:p>
        </w:tc>
        <w:tc>
          <w:tcPr>
            <w:tcW w:w="1116" w:type="dxa"/>
          </w:tcPr>
          <w:p w14:paraId="6DCAFBC0" w14:textId="77777777" w:rsidR="000A3A09" w:rsidRPr="00D87F17" w:rsidRDefault="000A3A09" w:rsidP="00890DFC">
            <w:pPr>
              <w:pStyle w:val="TableTextL"/>
            </w:pPr>
          </w:p>
        </w:tc>
        <w:tc>
          <w:tcPr>
            <w:tcW w:w="2871" w:type="dxa"/>
          </w:tcPr>
          <w:p w14:paraId="1F28D602" w14:textId="77777777" w:rsidR="000A3A09" w:rsidRPr="00D87F17" w:rsidRDefault="000A3A09" w:rsidP="00890DFC">
            <w:pPr>
              <w:pStyle w:val="TableTextL"/>
            </w:pPr>
          </w:p>
        </w:tc>
      </w:tr>
      <w:tr w:rsidR="000A3A09" w:rsidRPr="00D87F17" w14:paraId="75720069" w14:textId="77777777" w:rsidTr="00FB1213">
        <w:tc>
          <w:tcPr>
            <w:tcW w:w="4209" w:type="dxa"/>
          </w:tcPr>
          <w:p w14:paraId="64835639" w14:textId="1E3F892E" w:rsidR="000A3A09" w:rsidRPr="00DB45EA" w:rsidRDefault="000A3A09" w:rsidP="000143EB">
            <w:pPr>
              <w:pStyle w:val="TableTextL"/>
              <w:rPr>
                <w:b/>
              </w:rPr>
            </w:pPr>
            <w:r w:rsidRPr="00253C4E">
              <w:t xml:space="preserve">If project-related demolition or construction activities results in inadvertent damage of historic elements of the Stanford Mansion, the State shall repair them in accordance with the Secretary of the Interior’s Standards for the Treatment of Historic Properties. Inadvertent damage is any damage that results in a significant impact to a historical resource within the meaning of CEQA Guidelines Section 15064.5(b)(2) or adverse effects to historic properties within the meaning of 36 C.F.R. Part 800.5(a)(1). </w:t>
            </w:r>
          </w:p>
        </w:tc>
        <w:tc>
          <w:tcPr>
            <w:tcW w:w="1806" w:type="dxa"/>
          </w:tcPr>
          <w:p w14:paraId="44CCF0B9" w14:textId="77777777" w:rsidR="000A3A09" w:rsidRDefault="000A3A09" w:rsidP="000143EB">
            <w:pPr>
              <w:pStyle w:val="TableTextL"/>
              <w:spacing w:after="120"/>
            </w:pPr>
            <w:r>
              <w:t xml:space="preserve">DGS to include appropriate provisions in design-build contract.  </w:t>
            </w:r>
          </w:p>
          <w:p w14:paraId="1D8FA2D9" w14:textId="35EDD27F" w:rsidR="000A3A09" w:rsidRPr="00D87F17" w:rsidRDefault="000A3A09" w:rsidP="000143EB">
            <w:pPr>
              <w:pStyle w:val="TableTextL"/>
              <w:spacing w:after="120"/>
            </w:pPr>
            <w:r>
              <w:t>DGS to confirm compliance during construction.</w:t>
            </w:r>
          </w:p>
        </w:tc>
        <w:tc>
          <w:tcPr>
            <w:tcW w:w="1424" w:type="dxa"/>
          </w:tcPr>
          <w:p w14:paraId="2A672604" w14:textId="77777777" w:rsidR="000A3A09" w:rsidRPr="00D87F17" w:rsidRDefault="000A3A09" w:rsidP="002D0B7E">
            <w:pPr>
              <w:pStyle w:val="TableTextL"/>
            </w:pPr>
          </w:p>
        </w:tc>
        <w:tc>
          <w:tcPr>
            <w:tcW w:w="1337" w:type="dxa"/>
          </w:tcPr>
          <w:p w14:paraId="522A305C" w14:textId="77777777" w:rsidR="000A3A09" w:rsidRPr="00D87F17" w:rsidRDefault="000A3A09" w:rsidP="002D0B7E">
            <w:pPr>
              <w:pStyle w:val="TableTextL"/>
            </w:pPr>
          </w:p>
        </w:tc>
        <w:tc>
          <w:tcPr>
            <w:tcW w:w="1059" w:type="dxa"/>
          </w:tcPr>
          <w:p w14:paraId="378E0925" w14:textId="55D41C4F" w:rsidR="000A3A09" w:rsidRPr="00D87F17" w:rsidRDefault="000A3A09" w:rsidP="000143EB">
            <w:pPr>
              <w:pStyle w:val="TableTextL"/>
              <w:jc w:val="center"/>
            </w:pPr>
            <w:r>
              <w:t>X</w:t>
            </w:r>
          </w:p>
        </w:tc>
        <w:tc>
          <w:tcPr>
            <w:tcW w:w="1120" w:type="dxa"/>
          </w:tcPr>
          <w:p w14:paraId="5F01B478" w14:textId="3975E8B4" w:rsidR="000A3A09" w:rsidRPr="00D87F17" w:rsidRDefault="000A3A09" w:rsidP="002D0B7E">
            <w:pPr>
              <w:pStyle w:val="TableTextL"/>
              <w:jc w:val="center"/>
            </w:pPr>
            <w:r>
              <w:t>X</w:t>
            </w:r>
          </w:p>
        </w:tc>
        <w:tc>
          <w:tcPr>
            <w:tcW w:w="1059" w:type="dxa"/>
          </w:tcPr>
          <w:p w14:paraId="5F754C3D" w14:textId="77777777" w:rsidR="000A3A09" w:rsidRPr="00D87F17" w:rsidRDefault="000A3A09" w:rsidP="002D0B7E">
            <w:pPr>
              <w:pStyle w:val="TableTextL"/>
              <w:jc w:val="center"/>
            </w:pPr>
          </w:p>
        </w:tc>
        <w:tc>
          <w:tcPr>
            <w:tcW w:w="1163" w:type="dxa"/>
          </w:tcPr>
          <w:p w14:paraId="2170127D" w14:textId="77777777" w:rsidR="000A3A09" w:rsidRDefault="000A3A09" w:rsidP="000143EB">
            <w:pPr>
              <w:pStyle w:val="TableTextL"/>
              <w:spacing w:after="120"/>
            </w:pPr>
            <w:r>
              <w:t>Once during design.</w:t>
            </w:r>
          </w:p>
          <w:p w14:paraId="31FAA889" w14:textId="7FB11DE3" w:rsidR="000A3A09" w:rsidRDefault="000A3A09" w:rsidP="000143EB">
            <w:pPr>
              <w:pStyle w:val="TableTextL"/>
            </w:pPr>
            <w:r>
              <w:t>As needed during construction.</w:t>
            </w:r>
          </w:p>
        </w:tc>
        <w:tc>
          <w:tcPr>
            <w:tcW w:w="1359" w:type="dxa"/>
          </w:tcPr>
          <w:p w14:paraId="78206A94" w14:textId="77777777" w:rsidR="000A3A09" w:rsidRPr="00D87F17" w:rsidRDefault="000A3A09" w:rsidP="002D0B7E">
            <w:pPr>
              <w:pStyle w:val="TableTextL"/>
            </w:pPr>
          </w:p>
        </w:tc>
        <w:tc>
          <w:tcPr>
            <w:tcW w:w="1350" w:type="dxa"/>
          </w:tcPr>
          <w:p w14:paraId="0EA5B5AA" w14:textId="77777777" w:rsidR="000A3A09" w:rsidRPr="00D87F17" w:rsidRDefault="000A3A09" w:rsidP="002D0B7E">
            <w:pPr>
              <w:pStyle w:val="TableTextL"/>
            </w:pPr>
          </w:p>
        </w:tc>
        <w:tc>
          <w:tcPr>
            <w:tcW w:w="1593" w:type="dxa"/>
          </w:tcPr>
          <w:p w14:paraId="06370504" w14:textId="77777777" w:rsidR="000A3A09" w:rsidRPr="00D87F17" w:rsidRDefault="000A3A09" w:rsidP="002D0B7E">
            <w:pPr>
              <w:pStyle w:val="TableTextL"/>
            </w:pPr>
          </w:p>
        </w:tc>
        <w:tc>
          <w:tcPr>
            <w:tcW w:w="1116" w:type="dxa"/>
          </w:tcPr>
          <w:p w14:paraId="07C81E28" w14:textId="77777777" w:rsidR="000A3A09" w:rsidRPr="00D87F17" w:rsidRDefault="000A3A09" w:rsidP="002D0B7E">
            <w:pPr>
              <w:pStyle w:val="TableTextL"/>
            </w:pPr>
          </w:p>
        </w:tc>
        <w:tc>
          <w:tcPr>
            <w:tcW w:w="2871" w:type="dxa"/>
          </w:tcPr>
          <w:p w14:paraId="2339A4BF" w14:textId="77777777" w:rsidR="000A3A09" w:rsidRPr="00D87F17" w:rsidRDefault="000A3A09" w:rsidP="002D0B7E">
            <w:pPr>
              <w:pStyle w:val="TableTextL"/>
            </w:pPr>
          </w:p>
        </w:tc>
      </w:tr>
      <w:tr w:rsidR="000A3A09" w:rsidRPr="00D87F17" w14:paraId="41DA017D" w14:textId="77777777" w:rsidTr="00FB1213">
        <w:tc>
          <w:tcPr>
            <w:tcW w:w="4209" w:type="dxa"/>
          </w:tcPr>
          <w:p w14:paraId="26E3B750" w14:textId="067E60DD" w:rsidR="000A3A09" w:rsidRPr="00431A61" w:rsidRDefault="000A3A09" w:rsidP="002D0B7E">
            <w:pPr>
              <w:pStyle w:val="TableTextL"/>
              <w:rPr>
                <w:b/>
              </w:rPr>
            </w:pPr>
            <w:r w:rsidRPr="00253C4E">
              <w:t>All repairs shall be reviewed and approved by a qualified architectural historian under the supervision of a qualified preservation architect (both meeting the appropriate Secretary of Interior’s Professional Qualification Standards) prior to determining that the treatment has been adequately implemented.</w:t>
            </w:r>
          </w:p>
        </w:tc>
        <w:tc>
          <w:tcPr>
            <w:tcW w:w="1806" w:type="dxa"/>
          </w:tcPr>
          <w:p w14:paraId="08FC30F0" w14:textId="02069329" w:rsidR="000A3A09" w:rsidRDefault="000A3A09" w:rsidP="002D0B7E">
            <w:pPr>
              <w:pStyle w:val="TableTextL"/>
            </w:pPr>
            <w:r>
              <w:t>Qualified architectural historian.</w:t>
            </w:r>
          </w:p>
        </w:tc>
        <w:tc>
          <w:tcPr>
            <w:tcW w:w="1424" w:type="dxa"/>
          </w:tcPr>
          <w:p w14:paraId="4DEE157E" w14:textId="77777777" w:rsidR="000A3A09" w:rsidRPr="00D87F17" w:rsidRDefault="000A3A09" w:rsidP="002D0B7E">
            <w:pPr>
              <w:pStyle w:val="TableTextL"/>
            </w:pPr>
          </w:p>
        </w:tc>
        <w:tc>
          <w:tcPr>
            <w:tcW w:w="1337" w:type="dxa"/>
          </w:tcPr>
          <w:p w14:paraId="41BB665A" w14:textId="77777777" w:rsidR="000A3A09" w:rsidRPr="00D87F17" w:rsidRDefault="000A3A09" w:rsidP="002D0B7E">
            <w:pPr>
              <w:pStyle w:val="TableTextL"/>
            </w:pPr>
          </w:p>
        </w:tc>
        <w:tc>
          <w:tcPr>
            <w:tcW w:w="1059" w:type="dxa"/>
          </w:tcPr>
          <w:p w14:paraId="4D5273E5" w14:textId="77777777" w:rsidR="000A3A09" w:rsidRDefault="000A3A09" w:rsidP="002D0B7E">
            <w:pPr>
              <w:pStyle w:val="TableTextL"/>
            </w:pPr>
          </w:p>
        </w:tc>
        <w:tc>
          <w:tcPr>
            <w:tcW w:w="1120" w:type="dxa"/>
          </w:tcPr>
          <w:p w14:paraId="6F34F2ED" w14:textId="7683B619" w:rsidR="000A3A09" w:rsidRDefault="000A3A09" w:rsidP="002D0B7E">
            <w:pPr>
              <w:pStyle w:val="TableTextL"/>
              <w:jc w:val="center"/>
            </w:pPr>
            <w:r>
              <w:t>X</w:t>
            </w:r>
          </w:p>
        </w:tc>
        <w:tc>
          <w:tcPr>
            <w:tcW w:w="1059" w:type="dxa"/>
          </w:tcPr>
          <w:p w14:paraId="5D586D06" w14:textId="77777777" w:rsidR="000A3A09" w:rsidRPr="00D87F17" w:rsidRDefault="000A3A09" w:rsidP="002D0B7E">
            <w:pPr>
              <w:pStyle w:val="TableTextL"/>
              <w:jc w:val="center"/>
            </w:pPr>
          </w:p>
        </w:tc>
        <w:tc>
          <w:tcPr>
            <w:tcW w:w="1163" w:type="dxa"/>
          </w:tcPr>
          <w:p w14:paraId="245B73FF" w14:textId="260DB273" w:rsidR="000A3A09" w:rsidRDefault="000A3A09" w:rsidP="002D0B7E">
            <w:pPr>
              <w:pStyle w:val="TableTextL"/>
            </w:pPr>
            <w:r w:rsidRPr="00671A11">
              <w:t>Monitoring as needed during construction</w:t>
            </w:r>
            <w:r>
              <w:t>.</w:t>
            </w:r>
          </w:p>
        </w:tc>
        <w:tc>
          <w:tcPr>
            <w:tcW w:w="1359" w:type="dxa"/>
          </w:tcPr>
          <w:p w14:paraId="637DB7EE" w14:textId="77777777" w:rsidR="000A3A09" w:rsidRPr="00D87F17" w:rsidRDefault="000A3A09" w:rsidP="002D0B7E">
            <w:pPr>
              <w:pStyle w:val="TableTextL"/>
            </w:pPr>
          </w:p>
        </w:tc>
        <w:tc>
          <w:tcPr>
            <w:tcW w:w="1350" w:type="dxa"/>
          </w:tcPr>
          <w:p w14:paraId="69060B70" w14:textId="77777777" w:rsidR="000A3A09" w:rsidRPr="00D87F17" w:rsidRDefault="000A3A09" w:rsidP="002D0B7E">
            <w:pPr>
              <w:pStyle w:val="TableTextL"/>
            </w:pPr>
          </w:p>
        </w:tc>
        <w:tc>
          <w:tcPr>
            <w:tcW w:w="1593" w:type="dxa"/>
          </w:tcPr>
          <w:p w14:paraId="27F1A9B2" w14:textId="77777777" w:rsidR="000A3A09" w:rsidRPr="00D87F17" w:rsidRDefault="000A3A09" w:rsidP="002D0B7E">
            <w:pPr>
              <w:pStyle w:val="TableTextL"/>
            </w:pPr>
          </w:p>
        </w:tc>
        <w:tc>
          <w:tcPr>
            <w:tcW w:w="1116" w:type="dxa"/>
          </w:tcPr>
          <w:p w14:paraId="7D07DB9D" w14:textId="77777777" w:rsidR="000A3A09" w:rsidRPr="00D87F17" w:rsidRDefault="000A3A09" w:rsidP="002D0B7E">
            <w:pPr>
              <w:pStyle w:val="TableTextL"/>
            </w:pPr>
          </w:p>
        </w:tc>
        <w:tc>
          <w:tcPr>
            <w:tcW w:w="2871" w:type="dxa"/>
          </w:tcPr>
          <w:p w14:paraId="318120F4" w14:textId="77777777" w:rsidR="000A3A09" w:rsidRPr="00D87F17" w:rsidRDefault="000A3A09" w:rsidP="002D0B7E">
            <w:pPr>
              <w:pStyle w:val="TableTextL"/>
            </w:pPr>
          </w:p>
        </w:tc>
      </w:tr>
      <w:tr w:rsidR="000A3A09" w:rsidRPr="00D87F17" w14:paraId="40991BAC" w14:textId="77777777" w:rsidTr="00FB1213">
        <w:tc>
          <w:tcPr>
            <w:tcW w:w="4209" w:type="dxa"/>
          </w:tcPr>
          <w:p w14:paraId="4EC04385" w14:textId="765C96F1" w:rsidR="000A3A09" w:rsidRPr="00431A61" w:rsidRDefault="000A3A09" w:rsidP="00061359">
            <w:pPr>
              <w:pStyle w:val="TableTextL"/>
              <w:rPr>
                <w:b/>
              </w:rPr>
            </w:pPr>
            <w:r w:rsidRPr="00061359">
              <w:rPr>
                <w:b/>
                <w:sz w:val="22"/>
                <w:szCs w:val="24"/>
              </w:rPr>
              <w:t xml:space="preserve">4.3-4d: </w:t>
            </w:r>
            <w:r w:rsidRPr="00431A61">
              <w:rPr>
                <w:b/>
              </w:rPr>
              <w:t>Preparation of Archival Recordation Documentation</w:t>
            </w:r>
          </w:p>
        </w:tc>
        <w:tc>
          <w:tcPr>
            <w:tcW w:w="1806" w:type="dxa"/>
          </w:tcPr>
          <w:p w14:paraId="40EB2FCA" w14:textId="77777777" w:rsidR="000A3A09" w:rsidRDefault="000A3A09" w:rsidP="002D0B7E">
            <w:pPr>
              <w:pStyle w:val="TableTextL"/>
            </w:pPr>
          </w:p>
        </w:tc>
        <w:tc>
          <w:tcPr>
            <w:tcW w:w="1424" w:type="dxa"/>
          </w:tcPr>
          <w:p w14:paraId="1995367F" w14:textId="77777777" w:rsidR="000A3A09" w:rsidRPr="00D87F17" w:rsidRDefault="000A3A09" w:rsidP="002D0B7E">
            <w:pPr>
              <w:pStyle w:val="TableTextL"/>
            </w:pPr>
          </w:p>
        </w:tc>
        <w:tc>
          <w:tcPr>
            <w:tcW w:w="1337" w:type="dxa"/>
          </w:tcPr>
          <w:p w14:paraId="0C585F03" w14:textId="77777777" w:rsidR="000A3A09" w:rsidRPr="00D87F17" w:rsidRDefault="000A3A09" w:rsidP="002D0B7E">
            <w:pPr>
              <w:pStyle w:val="TableTextL"/>
            </w:pPr>
          </w:p>
        </w:tc>
        <w:tc>
          <w:tcPr>
            <w:tcW w:w="1059" w:type="dxa"/>
          </w:tcPr>
          <w:p w14:paraId="3541A466" w14:textId="77777777" w:rsidR="000A3A09" w:rsidRDefault="000A3A09" w:rsidP="002D0B7E">
            <w:pPr>
              <w:pStyle w:val="TableTextL"/>
            </w:pPr>
          </w:p>
        </w:tc>
        <w:tc>
          <w:tcPr>
            <w:tcW w:w="1120" w:type="dxa"/>
          </w:tcPr>
          <w:p w14:paraId="324C9A46" w14:textId="77777777" w:rsidR="000A3A09" w:rsidRDefault="000A3A09" w:rsidP="002D0B7E">
            <w:pPr>
              <w:pStyle w:val="TableTextL"/>
              <w:jc w:val="center"/>
            </w:pPr>
          </w:p>
        </w:tc>
        <w:tc>
          <w:tcPr>
            <w:tcW w:w="1059" w:type="dxa"/>
          </w:tcPr>
          <w:p w14:paraId="3FC73244" w14:textId="77777777" w:rsidR="000A3A09" w:rsidRPr="00D87F17" w:rsidRDefault="000A3A09" w:rsidP="002D0B7E">
            <w:pPr>
              <w:pStyle w:val="TableTextL"/>
              <w:jc w:val="center"/>
            </w:pPr>
          </w:p>
        </w:tc>
        <w:tc>
          <w:tcPr>
            <w:tcW w:w="1163" w:type="dxa"/>
          </w:tcPr>
          <w:p w14:paraId="57E03571" w14:textId="77777777" w:rsidR="000A3A09" w:rsidRDefault="000A3A09" w:rsidP="002D0B7E">
            <w:pPr>
              <w:pStyle w:val="TableTextL"/>
            </w:pPr>
          </w:p>
        </w:tc>
        <w:tc>
          <w:tcPr>
            <w:tcW w:w="1359" w:type="dxa"/>
          </w:tcPr>
          <w:p w14:paraId="4F6F089E" w14:textId="77777777" w:rsidR="000A3A09" w:rsidRPr="00D87F17" w:rsidRDefault="000A3A09" w:rsidP="002D0B7E">
            <w:pPr>
              <w:pStyle w:val="TableTextL"/>
            </w:pPr>
          </w:p>
        </w:tc>
        <w:tc>
          <w:tcPr>
            <w:tcW w:w="1350" w:type="dxa"/>
          </w:tcPr>
          <w:p w14:paraId="71AA63B2" w14:textId="77777777" w:rsidR="000A3A09" w:rsidRPr="00D87F17" w:rsidRDefault="000A3A09" w:rsidP="002D0B7E">
            <w:pPr>
              <w:pStyle w:val="TableTextL"/>
            </w:pPr>
          </w:p>
        </w:tc>
        <w:tc>
          <w:tcPr>
            <w:tcW w:w="1593" w:type="dxa"/>
          </w:tcPr>
          <w:p w14:paraId="30BF9CC0" w14:textId="77777777" w:rsidR="000A3A09" w:rsidRPr="00D87F17" w:rsidRDefault="000A3A09" w:rsidP="002D0B7E">
            <w:pPr>
              <w:pStyle w:val="TableTextL"/>
            </w:pPr>
          </w:p>
        </w:tc>
        <w:tc>
          <w:tcPr>
            <w:tcW w:w="1116" w:type="dxa"/>
          </w:tcPr>
          <w:p w14:paraId="41ED399B" w14:textId="77777777" w:rsidR="000A3A09" w:rsidRPr="00D87F17" w:rsidRDefault="000A3A09" w:rsidP="002D0B7E">
            <w:pPr>
              <w:pStyle w:val="TableTextL"/>
            </w:pPr>
          </w:p>
        </w:tc>
        <w:tc>
          <w:tcPr>
            <w:tcW w:w="2871" w:type="dxa"/>
          </w:tcPr>
          <w:p w14:paraId="44C7D091" w14:textId="77777777" w:rsidR="000A3A09" w:rsidRPr="00D87F17" w:rsidRDefault="000A3A09" w:rsidP="002D0B7E">
            <w:pPr>
              <w:pStyle w:val="TableTextL"/>
            </w:pPr>
          </w:p>
        </w:tc>
      </w:tr>
      <w:tr w:rsidR="000A3A09" w:rsidRPr="00D87F17" w14:paraId="191EA02C" w14:textId="77777777" w:rsidTr="00FB1213">
        <w:tc>
          <w:tcPr>
            <w:tcW w:w="4209" w:type="dxa"/>
          </w:tcPr>
          <w:p w14:paraId="5F960089" w14:textId="70063880" w:rsidR="000A3A09" w:rsidRPr="00431A61" w:rsidRDefault="000A3A09" w:rsidP="002D0B7E">
            <w:pPr>
              <w:pStyle w:val="TableTextL"/>
              <w:rPr>
                <w:b/>
              </w:rPr>
            </w:pPr>
            <w:r>
              <w:t>DGS</w:t>
            </w:r>
            <w:r w:rsidRPr="006035D9">
              <w:t xml:space="preserve"> shall ensure that prior to any</w:t>
            </w:r>
            <w:r>
              <w:t xml:space="preserve"> building</w:t>
            </w:r>
            <w:r w:rsidRPr="006035D9">
              <w:t xml:space="preserve"> alteration or demolition activities, the Resources Building shall be the subject of recordation by photography and written historical data following the standards of the Historic American Buildings Survey (HABS). HABS Level II documentation </w:t>
            </w:r>
            <w:r>
              <w:t>shall be implemented</w:t>
            </w:r>
            <w:r w:rsidRPr="006035D9">
              <w:t>, which includes large-format archival photographs and written data and shall include historic plans of the building and associated landscape features.</w:t>
            </w:r>
          </w:p>
        </w:tc>
        <w:tc>
          <w:tcPr>
            <w:tcW w:w="1806" w:type="dxa"/>
          </w:tcPr>
          <w:p w14:paraId="132C90B5" w14:textId="77777777" w:rsidR="000A3A09" w:rsidRDefault="000A3A09" w:rsidP="00061359">
            <w:pPr>
              <w:pStyle w:val="TableTextL"/>
              <w:spacing w:after="120"/>
            </w:pPr>
            <w:r w:rsidRPr="002D0B7E">
              <w:t>Qualified architectural historian</w:t>
            </w:r>
            <w:r>
              <w:t xml:space="preserve"> to complete HABS Level II documentation for DGS.</w:t>
            </w:r>
          </w:p>
          <w:p w14:paraId="189F72D8" w14:textId="36CD1B3E" w:rsidR="000A3A09" w:rsidRDefault="000A3A09" w:rsidP="00061359">
            <w:pPr>
              <w:pStyle w:val="TableTextL"/>
            </w:pPr>
            <w:r>
              <w:t>DGS to submit to SHPO.</w:t>
            </w:r>
          </w:p>
        </w:tc>
        <w:tc>
          <w:tcPr>
            <w:tcW w:w="1424" w:type="dxa"/>
          </w:tcPr>
          <w:p w14:paraId="38059199" w14:textId="77777777" w:rsidR="000A3A09" w:rsidRPr="00D87F17" w:rsidRDefault="000A3A09" w:rsidP="002D0B7E">
            <w:pPr>
              <w:pStyle w:val="TableTextL"/>
            </w:pPr>
          </w:p>
        </w:tc>
        <w:tc>
          <w:tcPr>
            <w:tcW w:w="1337" w:type="dxa"/>
          </w:tcPr>
          <w:p w14:paraId="48AF7F36" w14:textId="77777777" w:rsidR="000A3A09" w:rsidRPr="00D87F17" w:rsidRDefault="000A3A09" w:rsidP="002D0B7E">
            <w:pPr>
              <w:pStyle w:val="TableTextL"/>
            </w:pPr>
          </w:p>
        </w:tc>
        <w:tc>
          <w:tcPr>
            <w:tcW w:w="1059" w:type="dxa"/>
          </w:tcPr>
          <w:p w14:paraId="0FB01249" w14:textId="759ADB4F" w:rsidR="000A3A09" w:rsidRDefault="000A3A09" w:rsidP="00061359">
            <w:pPr>
              <w:pStyle w:val="TableTextL"/>
              <w:jc w:val="center"/>
            </w:pPr>
            <w:r>
              <w:t>X</w:t>
            </w:r>
          </w:p>
        </w:tc>
        <w:tc>
          <w:tcPr>
            <w:tcW w:w="1120" w:type="dxa"/>
          </w:tcPr>
          <w:p w14:paraId="70BA41EC" w14:textId="77777777" w:rsidR="000A3A09" w:rsidRDefault="000A3A09" w:rsidP="002D0B7E">
            <w:pPr>
              <w:pStyle w:val="TableTextL"/>
              <w:jc w:val="center"/>
            </w:pPr>
          </w:p>
        </w:tc>
        <w:tc>
          <w:tcPr>
            <w:tcW w:w="1059" w:type="dxa"/>
          </w:tcPr>
          <w:p w14:paraId="347FFEE9" w14:textId="77777777" w:rsidR="000A3A09" w:rsidRPr="00D87F17" w:rsidRDefault="000A3A09" w:rsidP="002D0B7E">
            <w:pPr>
              <w:pStyle w:val="TableTextL"/>
              <w:jc w:val="center"/>
            </w:pPr>
          </w:p>
        </w:tc>
        <w:tc>
          <w:tcPr>
            <w:tcW w:w="1163" w:type="dxa"/>
          </w:tcPr>
          <w:p w14:paraId="2D62F402" w14:textId="7F4DF332" w:rsidR="000A3A09" w:rsidRDefault="000A3A09" w:rsidP="00061359">
            <w:pPr>
              <w:pStyle w:val="TableTextL"/>
            </w:pPr>
            <w:r>
              <w:t>Once during design.</w:t>
            </w:r>
          </w:p>
        </w:tc>
        <w:tc>
          <w:tcPr>
            <w:tcW w:w="1359" w:type="dxa"/>
          </w:tcPr>
          <w:p w14:paraId="4837AF84" w14:textId="77777777" w:rsidR="000A3A09" w:rsidRPr="00D87F17" w:rsidRDefault="000A3A09" w:rsidP="002D0B7E">
            <w:pPr>
              <w:pStyle w:val="TableTextL"/>
            </w:pPr>
          </w:p>
        </w:tc>
        <w:tc>
          <w:tcPr>
            <w:tcW w:w="1350" w:type="dxa"/>
          </w:tcPr>
          <w:p w14:paraId="1B553D09" w14:textId="77777777" w:rsidR="000A3A09" w:rsidRPr="00D87F17" w:rsidRDefault="000A3A09" w:rsidP="002D0B7E">
            <w:pPr>
              <w:pStyle w:val="TableTextL"/>
            </w:pPr>
          </w:p>
        </w:tc>
        <w:tc>
          <w:tcPr>
            <w:tcW w:w="1593" w:type="dxa"/>
          </w:tcPr>
          <w:p w14:paraId="30135332" w14:textId="77777777" w:rsidR="000A3A09" w:rsidRPr="00D87F17" w:rsidRDefault="000A3A09" w:rsidP="002D0B7E">
            <w:pPr>
              <w:pStyle w:val="TableTextL"/>
            </w:pPr>
          </w:p>
        </w:tc>
        <w:tc>
          <w:tcPr>
            <w:tcW w:w="1116" w:type="dxa"/>
          </w:tcPr>
          <w:p w14:paraId="706B5F3B" w14:textId="77777777" w:rsidR="000A3A09" w:rsidRPr="00D87F17" w:rsidRDefault="000A3A09" w:rsidP="002D0B7E">
            <w:pPr>
              <w:pStyle w:val="TableTextL"/>
            </w:pPr>
          </w:p>
        </w:tc>
        <w:tc>
          <w:tcPr>
            <w:tcW w:w="2871" w:type="dxa"/>
          </w:tcPr>
          <w:p w14:paraId="623151DE" w14:textId="77777777" w:rsidR="000A3A09" w:rsidRPr="00D87F17" w:rsidRDefault="000A3A09" w:rsidP="002D0B7E">
            <w:pPr>
              <w:pStyle w:val="TableTextL"/>
            </w:pPr>
          </w:p>
        </w:tc>
      </w:tr>
      <w:tr w:rsidR="000A3A09" w:rsidRPr="00D87F17" w14:paraId="2D37CA09" w14:textId="77777777" w:rsidTr="00FB1213">
        <w:tc>
          <w:tcPr>
            <w:tcW w:w="4209" w:type="dxa"/>
          </w:tcPr>
          <w:p w14:paraId="6DD6F241" w14:textId="49CFF96A" w:rsidR="000A3A09" w:rsidRPr="00431A61" w:rsidRDefault="000A3A09" w:rsidP="002D0B7E">
            <w:pPr>
              <w:pStyle w:val="TableTextL"/>
              <w:rPr>
                <w:b/>
              </w:rPr>
            </w:pPr>
            <w:r w:rsidRPr="006035D9">
              <w:t xml:space="preserve">Archival photographs </w:t>
            </w:r>
            <w:r w:rsidRPr="00025008">
              <w:t xml:space="preserve">to sufficiently document the property </w:t>
            </w:r>
            <w:r w:rsidRPr="006035D9">
              <w:t>shall</w:t>
            </w:r>
            <w:r w:rsidRPr="00025008">
              <w:t xml:space="preserve"> include approximately 30 views of the Resources </w:t>
            </w:r>
            <w:r w:rsidRPr="00025008">
              <w:lastRenderedPageBreak/>
              <w:t>Building including contextual views of the building within its setting, along with exterior, interior, and detail views of character-defining features.</w:t>
            </w:r>
          </w:p>
        </w:tc>
        <w:tc>
          <w:tcPr>
            <w:tcW w:w="1806" w:type="dxa"/>
          </w:tcPr>
          <w:p w14:paraId="6A18A7AA" w14:textId="0BF1BBEA" w:rsidR="000A3A09" w:rsidRDefault="000A3A09" w:rsidP="00061359">
            <w:pPr>
              <w:pStyle w:val="TableTextL"/>
            </w:pPr>
            <w:r>
              <w:lastRenderedPageBreak/>
              <w:t>DGS to confirm compliance.</w:t>
            </w:r>
          </w:p>
        </w:tc>
        <w:tc>
          <w:tcPr>
            <w:tcW w:w="1424" w:type="dxa"/>
          </w:tcPr>
          <w:p w14:paraId="4EE50EEE" w14:textId="77777777" w:rsidR="000A3A09" w:rsidRPr="00D87F17" w:rsidRDefault="000A3A09" w:rsidP="00061359">
            <w:pPr>
              <w:pStyle w:val="TableTextL"/>
              <w:jc w:val="center"/>
            </w:pPr>
          </w:p>
        </w:tc>
        <w:tc>
          <w:tcPr>
            <w:tcW w:w="1337" w:type="dxa"/>
          </w:tcPr>
          <w:p w14:paraId="447AA910" w14:textId="77777777" w:rsidR="000A3A09" w:rsidRPr="00D87F17" w:rsidRDefault="000A3A09" w:rsidP="00061359">
            <w:pPr>
              <w:pStyle w:val="TableTextL"/>
              <w:jc w:val="center"/>
            </w:pPr>
          </w:p>
        </w:tc>
        <w:tc>
          <w:tcPr>
            <w:tcW w:w="1059" w:type="dxa"/>
          </w:tcPr>
          <w:p w14:paraId="30B4942B" w14:textId="2966D10D" w:rsidR="000A3A09" w:rsidRDefault="000A3A09" w:rsidP="00061359">
            <w:pPr>
              <w:pStyle w:val="TableTextL"/>
              <w:jc w:val="center"/>
            </w:pPr>
            <w:r>
              <w:t>X</w:t>
            </w:r>
          </w:p>
        </w:tc>
        <w:tc>
          <w:tcPr>
            <w:tcW w:w="1120" w:type="dxa"/>
          </w:tcPr>
          <w:p w14:paraId="1AA508CB" w14:textId="77777777" w:rsidR="000A3A09" w:rsidRDefault="000A3A09" w:rsidP="002D0B7E">
            <w:pPr>
              <w:pStyle w:val="TableTextL"/>
              <w:jc w:val="center"/>
            </w:pPr>
          </w:p>
        </w:tc>
        <w:tc>
          <w:tcPr>
            <w:tcW w:w="1059" w:type="dxa"/>
          </w:tcPr>
          <w:p w14:paraId="484F1F0D" w14:textId="77777777" w:rsidR="000A3A09" w:rsidRPr="00D87F17" w:rsidRDefault="000A3A09" w:rsidP="002D0B7E">
            <w:pPr>
              <w:pStyle w:val="TableTextL"/>
              <w:jc w:val="center"/>
            </w:pPr>
          </w:p>
        </w:tc>
        <w:tc>
          <w:tcPr>
            <w:tcW w:w="1163" w:type="dxa"/>
          </w:tcPr>
          <w:p w14:paraId="1E66FE41" w14:textId="1B905AA2" w:rsidR="000A3A09" w:rsidRDefault="000A3A09" w:rsidP="00061359">
            <w:pPr>
              <w:pStyle w:val="TableTextL"/>
            </w:pPr>
            <w:r>
              <w:t>Once during design.</w:t>
            </w:r>
          </w:p>
        </w:tc>
        <w:tc>
          <w:tcPr>
            <w:tcW w:w="1359" w:type="dxa"/>
          </w:tcPr>
          <w:p w14:paraId="7034D6DB" w14:textId="77777777" w:rsidR="000A3A09" w:rsidRPr="00D87F17" w:rsidRDefault="000A3A09" w:rsidP="002D0B7E">
            <w:pPr>
              <w:pStyle w:val="TableTextL"/>
            </w:pPr>
          </w:p>
        </w:tc>
        <w:tc>
          <w:tcPr>
            <w:tcW w:w="1350" w:type="dxa"/>
          </w:tcPr>
          <w:p w14:paraId="36238832" w14:textId="77777777" w:rsidR="000A3A09" w:rsidRPr="00D87F17" w:rsidRDefault="000A3A09" w:rsidP="002D0B7E">
            <w:pPr>
              <w:pStyle w:val="TableTextL"/>
            </w:pPr>
          </w:p>
        </w:tc>
        <w:tc>
          <w:tcPr>
            <w:tcW w:w="1593" w:type="dxa"/>
          </w:tcPr>
          <w:p w14:paraId="0C2CAABA" w14:textId="77777777" w:rsidR="000A3A09" w:rsidRPr="00D87F17" w:rsidRDefault="000A3A09" w:rsidP="002D0B7E">
            <w:pPr>
              <w:pStyle w:val="TableTextL"/>
            </w:pPr>
          </w:p>
        </w:tc>
        <w:tc>
          <w:tcPr>
            <w:tcW w:w="1116" w:type="dxa"/>
          </w:tcPr>
          <w:p w14:paraId="289E5CC4" w14:textId="77777777" w:rsidR="000A3A09" w:rsidRPr="00D87F17" w:rsidRDefault="000A3A09" w:rsidP="002D0B7E">
            <w:pPr>
              <w:pStyle w:val="TableTextL"/>
            </w:pPr>
          </w:p>
        </w:tc>
        <w:tc>
          <w:tcPr>
            <w:tcW w:w="2871" w:type="dxa"/>
          </w:tcPr>
          <w:p w14:paraId="5E5991B6" w14:textId="77777777" w:rsidR="000A3A09" w:rsidRPr="00D87F17" w:rsidRDefault="000A3A09" w:rsidP="002D0B7E">
            <w:pPr>
              <w:pStyle w:val="TableTextL"/>
            </w:pPr>
          </w:p>
        </w:tc>
      </w:tr>
      <w:tr w:rsidR="000A3A09" w:rsidRPr="00D87F17" w14:paraId="3FB3E104" w14:textId="77777777" w:rsidTr="00FB1213">
        <w:tc>
          <w:tcPr>
            <w:tcW w:w="4209" w:type="dxa"/>
          </w:tcPr>
          <w:p w14:paraId="17620630" w14:textId="53C2C949" w:rsidR="000A3A09" w:rsidRPr="00025008" w:rsidRDefault="000A3A09" w:rsidP="002D0B7E">
            <w:pPr>
              <w:pStyle w:val="TableTextL"/>
              <w:spacing w:after="60"/>
            </w:pPr>
            <w:r w:rsidRPr="006035D9">
              <w:t>The HABS documentation shall be completed by a qualified professional who meets the standards for History or Architectural History set forth by the Secretary of the Interior’s Professional Qualification Standards (36 CFR, Part 61). The draft documentation shall be submitted for review and approval by DGS. The final documentation shall be distributed or offered to the SHPO, DGS, and the appropriate interested parties, which may include, but is not limited to historical organizations.</w:t>
            </w:r>
          </w:p>
        </w:tc>
        <w:tc>
          <w:tcPr>
            <w:tcW w:w="1806" w:type="dxa"/>
          </w:tcPr>
          <w:p w14:paraId="26941AEF" w14:textId="2DC95A75" w:rsidR="000A3A09" w:rsidRPr="00D87F17" w:rsidRDefault="000A3A09" w:rsidP="002D0B7E">
            <w:pPr>
              <w:pStyle w:val="TableTextL"/>
            </w:pPr>
            <w:r>
              <w:t>Qualified architectural historian.</w:t>
            </w:r>
          </w:p>
        </w:tc>
        <w:tc>
          <w:tcPr>
            <w:tcW w:w="1424" w:type="dxa"/>
          </w:tcPr>
          <w:p w14:paraId="1AD9FED8" w14:textId="77777777" w:rsidR="000A3A09" w:rsidRPr="00D87F17" w:rsidRDefault="000A3A09" w:rsidP="00061359">
            <w:pPr>
              <w:pStyle w:val="TableTextL"/>
              <w:jc w:val="center"/>
            </w:pPr>
          </w:p>
        </w:tc>
        <w:tc>
          <w:tcPr>
            <w:tcW w:w="1337" w:type="dxa"/>
          </w:tcPr>
          <w:p w14:paraId="38126AE7" w14:textId="77777777" w:rsidR="000A3A09" w:rsidRPr="00D87F17" w:rsidRDefault="000A3A09" w:rsidP="00061359">
            <w:pPr>
              <w:pStyle w:val="TableTextL"/>
              <w:jc w:val="center"/>
            </w:pPr>
          </w:p>
        </w:tc>
        <w:tc>
          <w:tcPr>
            <w:tcW w:w="1059" w:type="dxa"/>
          </w:tcPr>
          <w:p w14:paraId="359BEFDE" w14:textId="72B0E815" w:rsidR="000A3A09" w:rsidRPr="00D87F17" w:rsidRDefault="000A3A09" w:rsidP="00061359">
            <w:pPr>
              <w:pStyle w:val="TableTextL"/>
              <w:jc w:val="center"/>
            </w:pPr>
            <w:r>
              <w:t>X</w:t>
            </w:r>
          </w:p>
        </w:tc>
        <w:tc>
          <w:tcPr>
            <w:tcW w:w="1120" w:type="dxa"/>
          </w:tcPr>
          <w:p w14:paraId="3A4DEA38" w14:textId="2D8583C3" w:rsidR="000A3A09" w:rsidRPr="00D87F17" w:rsidRDefault="000A3A09" w:rsidP="002D0B7E">
            <w:pPr>
              <w:pStyle w:val="TableTextL"/>
              <w:jc w:val="center"/>
            </w:pPr>
          </w:p>
        </w:tc>
        <w:tc>
          <w:tcPr>
            <w:tcW w:w="1059" w:type="dxa"/>
          </w:tcPr>
          <w:p w14:paraId="5A1F46A0" w14:textId="77777777" w:rsidR="000A3A09" w:rsidRPr="00D87F17" w:rsidRDefault="000A3A09" w:rsidP="002D0B7E">
            <w:pPr>
              <w:pStyle w:val="TableTextL"/>
              <w:jc w:val="center"/>
            </w:pPr>
          </w:p>
        </w:tc>
        <w:tc>
          <w:tcPr>
            <w:tcW w:w="1163" w:type="dxa"/>
          </w:tcPr>
          <w:p w14:paraId="7CE5519F" w14:textId="538732E5" w:rsidR="000A3A09" w:rsidRDefault="000A3A09" w:rsidP="002D0B7E">
            <w:pPr>
              <w:pStyle w:val="TableTextL"/>
            </w:pPr>
            <w:r>
              <w:t xml:space="preserve">Once prior to </w:t>
            </w:r>
            <w:r w:rsidRPr="00671A11">
              <w:t>construction</w:t>
            </w:r>
            <w:r>
              <w:t>.</w:t>
            </w:r>
          </w:p>
        </w:tc>
        <w:tc>
          <w:tcPr>
            <w:tcW w:w="1359" w:type="dxa"/>
          </w:tcPr>
          <w:p w14:paraId="04793761" w14:textId="77777777" w:rsidR="000A3A09" w:rsidRPr="00D87F17" w:rsidRDefault="000A3A09" w:rsidP="002D0B7E">
            <w:pPr>
              <w:pStyle w:val="TableTextL"/>
            </w:pPr>
          </w:p>
        </w:tc>
        <w:tc>
          <w:tcPr>
            <w:tcW w:w="1350" w:type="dxa"/>
          </w:tcPr>
          <w:p w14:paraId="394E2608" w14:textId="77777777" w:rsidR="000A3A09" w:rsidRPr="00D87F17" w:rsidRDefault="000A3A09" w:rsidP="002D0B7E">
            <w:pPr>
              <w:pStyle w:val="TableTextL"/>
            </w:pPr>
          </w:p>
        </w:tc>
        <w:tc>
          <w:tcPr>
            <w:tcW w:w="1593" w:type="dxa"/>
          </w:tcPr>
          <w:p w14:paraId="0615D7AD" w14:textId="77777777" w:rsidR="000A3A09" w:rsidRPr="00D87F17" w:rsidRDefault="000A3A09" w:rsidP="002D0B7E">
            <w:pPr>
              <w:pStyle w:val="TableTextL"/>
            </w:pPr>
          </w:p>
        </w:tc>
        <w:tc>
          <w:tcPr>
            <w:tcW w:w="1116" w:type="dxa"/>
          </w:tcPr>
          <w:p w14:paraId="0EFFC85D" w14:textId="77777777" w:rsidR="000A3A09" w:rsidRPr="00D87F17" w:rsidRDefault="000A3A09" w:rsidP="002D0B7E">
            <w:pPr>
              <w:pStyle w:val="TableTextL"/>
            </w:pPr>
          </w:p>
        </w:tc>
        <w:tc>
          <w:tcPr>
            <w:tcW w:w="2871" w:type="dxa"/>
          </w:tcPr>
          <w:p w14:paraId="05B65A53" w14:textId="77777777" w:rsidR="000A3A09" w:rsidRPr="00D87F17" w:rsidRDefault="000A3A09" w:rsidP="002D0B7E">
            <w:pPr>
              <w:pStyle w:val="TableTextL"/>
            </w:pPr>
          </w:p>
        </w:tc>
      </w:tr>
      <w:tr w:rsidR="000A3A09" w:rsidRPr="00D87F17" w14:paraId="640BC6A2" w14:textId="77777777" w:rsidTr="00FB1213">
        <w:tc>
          <w:tcPr>
            <w:tcW w:w="4209" w:type="dxa"/>
          </w:tcPr>
          <w:p w14:paraId="5476FD3E" w14:textId="13E34842" w:rsidR="000A3A09" w:rsidRPr="006035D9" w:rsidRDefault="000A3A09" w:rsidP="00EC2B86">
            <w:pPr>
              <w:pStyle w:val="TableTextL"/>
            </w:pPr>
            <w:r w:rsidRPr="00EC2B86">
              <w:rPr>
                <w:b/>
                <w:sz w:val="22"/>
                <w:szCs w:val="24"/>
              </w:rPr>
              <w:t xml:space="preserve">4.3-4e: </w:t>
            </w:r>
            <w:r w:rsidRPr="00431A61">
              <w:rPr>
                <w:b/>
              </w:rPr>
              <w:t>Interpretive Panels and/or Signage</w:t>
            </w:r>
          </w:p>
        </w:tc>
        <w:tc>
          <w:tcPr>
            <w:tcW w:w="1806" w:type="dxa"/>
          </w:tcPr>
          <w:p w14:paraId="73DE2796" w14:textId="77777777" w:rsidR="000A3A09" w:rsidRDefault="000A3A09" w:rsidP="002D0B7E">
            <w:pPr>
              <w:pStyle w:val="TableTextL"/>
            </w:pPr>
          </w:p>
        </w:tc>
        <w:tc>
          <w:tcPr>
            <w:tcW w:w="1424" w:type="dxa"/>
          </w:tcPr>
          <w:p w14:paraId="2CA18D32" w14:textId="77777777" w:rsidR="000A3A09" w:rsidRPr="00D87F17" w:rsidRDefault="000A3A09" w:rsidP="00061359">
            <w:pPr>
              <w:pStyle w:val="TableTextL"/>
              <w:jc w:val="center"/>
            </w:pPr>
          </w:p>
        </w:tc>
        <w:tc>
          <w:tcPr>
            <w:tcW w:w="1337" w:type="dxa"/>
          </w:tcPr>
          <w:p w14:paraId="4CB279A0" w14:textId="77777777" w:rsidR="000A3A09" w:rsidRPr="00D87F17" w:rsidRDefault="000A3A09" w:rsidP="00061359">
            <w:pPr>
              <w:pStyle w:val="TableTextL"/>
              <w:jc w:val="center"/>
            </w:pPr>
          </w:p>
        </w:tc>
        <w:tc>
          <w:tcPr>
            <w:tcW w:w="1059" w:type="dxa"/>
          </w:tcPr>
          <w:p w14:paraId="75F0CD62" w14:textId="77777777" w:rsidR="000A3A09" w:rsidRDefault="000A3A09" w:rsidP="00061359">
            <w:pPr>
              <w:pStyle w:val="TableTextL"/>
              <w:jc w:val="center"/>
            </w:pPr>
          </w:p>
        </w:tc>
        <w:tc>
          <w:tcPr>
            <w:tcW w:w="1120" w:type="dxa"/>
          </w:tcPr>
          <w:p w14:paraId="320415C6" w14:textId="77777777" w:rsidR="000A3A09" w:rsidRPr="00D87F17" w:rsidRDefault="000A3A09" w:rsidP="002D0B7E">
            <w:pPr>
              <w:pStyle w:val="TableTextL"/>
              <w:jc w:val="center"/>
            </w:pPr>
          </w:p>
        </w:tc>
        <w:tc>
          <w:tcPr>
            <w:tcW w:w="1059" w:type="dxa"/>
          </w:tcPr>
          <w:p w14:paraId="61C4196E" w14:textId="77777777" w:rsidR="000A3A09" w:rsidRPr="00D87F17" w:rsidRDefault="000A3A09" w:rsidP="002D0B7E">
            <w:pPr>
              <w:pStyle w:val="TableTextL"/>
              <w:jc w:val="center"/>
            </w:pPr>
          </w:p>
        </w:tc>
        <w:tc>
          <w:tcPr>
            <w:tcW w:w="1163" w:type="dxa"/>
          </w:tcPr>
          <w:p w14:paraId="3B107C42" w14:textId="77777777" w:rsidR="000A3A09" w:rsidRDefault="000A3A09" w:rsidP="002D0B7E">
            <w:pPr>
              <w:pStyle w:val="TableTextL"/>
            </w:pPr>
          </w:p>
        </w:tc>
        <w:tc>
          <w:tcPr>
            <w:tcW w:w="1359" w:type="dxa"/>
          </w:tcPr>
          <w:p w14:paraId="027BCE04" w14:textId="77777777" w:rsidR="000A3A09" w:rsidRPr="00D87F17" w:rsidRDefault="000A3A09" w:rsidP="002D0B7E">
            <w:pPr>
              <w:pStyle w:val="TableTextL"/>
            </w:pPr>
          </w:p>
        </w:tc>
        <w:tc>
          <w:tcPr>
            <w:tcW w:w="1350" w:type="dxa"/>
          </w:tcPr>
          <w:p w14:paraId="629B215B" w14:textId="77777777" w:rsidR="000A3A09" w:rsidRPr="00D87F17" w:rsidRDefault="000A3A09" w:rsidP="002D0B7E">
            <w:pPr>
              <w:pStyle w:val="TableTextL"/>
            </w:pPr>
          </w:p>
        </w:tc>
        <w:tc>
          <w:tcPr>
            <w:tcW w:w="1593" w:type="dxa"/>
          </w:tcPr>
          <w:p w14:paraId="745B78D9" w14:textId="77777777" w:rsidR="000A3A09" w:rsidRPr="00D87F17" w:rsidRDefault="000A3A09" w:rsidP="002D0B7E">
            <w:pPr>
              <w:pStyle w:val="TableTextL"/>
            </w:pPr>
          </w:p>
        </w:tc>
        <w:tc>
          <w:tcPr>
            <w:tcW w:w="1116" w:type="dxa"/>
          </w:tcPr>
          <w:p w14:paraId="7438170A" w14:textId="77777777" w:rsidR="000A3A09" w:rsidRPr="00D87F17" w:rsidRDefault="000A3A09" w:rsidP="002D0B7E">
            <w:pPr>
              <w:pStyle w:val="TableTextL"/>
            </w:pPr>
          </w:p>
        </w:tc>
        <w:tc>
          <w:tcPr>
            <w:tcW w:w="2871" w:type="dxa"/>
          </w:tcPr>
          <w:p w14:paraId="26D8BE5D" w14:textId="77777777" w:rsidR="000A3A09" w:rsidRPr="00D87F17" w:rsidRDefault="000A3A09" w:rsidP="002D0B7E">
            <w:pPr>
              <w:pStyle w:val="TableTextL"/>
            </w:pPr>
          </w:p>
        </w:tc>
      </w:tr>
      <w:tr w:rsidR="000A3A09" w:rsidRPr="00D87F17" w14:paraId="48A8FC95" w14:textId="77777777" w:rsidTr="00FB1213">
        <w:tc>
          <w:tcPr>
            <w:tcW w:w="4209" w:type="dxa"/>
          </w:tcPr>
          <w:p w14:paraId="0A839467" w14:textId="440F6B70" w:rsidR="000A3A09" w:rsidRPr="006035D9" w:rsidRDefault="000A3A09" w:rsidP="002D0B7E">
            <w:pPr>
              <w:pStyle w:val="TableTextL"/>
              <w:spacing w:after="60"/>
            </w:pPr>
            <w:r w:rsidRPr="000D694E">
              <w:t>DGS shall prepare two or more interpretive exhibits, signs, and or plaques that provide information regarding the history, construction, and subsequent use of the Resources Building and the California State Capitol Plan, and shall include information regarding the Modernism and International architectural styles. The interpretive exhibits would use images, narrative history, drawings, or other material produced for the archival recordation documentation mitigation (Mitigation 4.3-4d), oral histories (Mitigation Measure 4.3-4f), documentation collected from the time capsule embedded in the cornerstone of the building, or other archival resources.</w:t>
            </w:r>
          </w:p>
        </w:tc>
        <w:tc>
          <w:tcPr>
            <w:tcW w:w="1806" w:type="dxa"/>
          </w:tcPr>
          <w:p w14:paraId="4D7EFCFC" w14:textId="48FF3A43" w:rsidR="000A3A09" w:rsidRDefault="000A3A09" w:rsidP="00EC2B86">
            <w:pPr>
              <w:pStyle w:val="TableTextL"/>
              <w:spacing w:after="120"/>
            </w:pPr>
            <w:r w:rsidRPr="002D0B7E">
              <w:t>Qualified architectural historian to</w:t>
            </w:r>
            <w:r>
              <w:t xml:space="preserve"> prepare exhibits/signs/plaques</w:t>
            </w:r>
            <w:r w:rsidRPr="002D0B7E">
              <w:t xml:space="preserve"> for DGS</w:t>
            </w:r>
            <w:r>
              <w:t>.</w:t>
            </w:r>
          </w:p>
          <w:p w14:paraId="74E0EC36" w14:textId="3565D6A4" w:rsidR="000A3A09" w:rsidRDefault="000A3A09" w:rsidP="00EC2B86">
            <w:pPr>
              <w:pStyle w:val="TableTextL"/>
            </w:pPr>
            <w:r w:rsidRPr="00703C2B">
              <w:t>DGS to include appropriate provisions in design-build contract.</w:t>
            </w:r>
          </w:p>
        </w:tc>
        <w:tc>
          <w:tcPr>
            <w:tcW w:w="1424" w:type="dxa"/>
          </w:tcPr>
          <w:p w14:paraId="73D2C7AE" w14:textId="77777777" w:rsidR="000A3A09" w:rsidRPr="00D87F17" w:rsidRDefault="000A3A09" w:rsidP="00061359">
            <w:pPr>
              <w:pStyle w:val="TableTextL"/>
              <w:jc w:val="center"/>
            </w:pPr>
          </w:p>
        </w:tc>
        <w:tc>
          <w:tcPr>
            <w:tcW w:w="1337" w:type="dxa"/>
          </w:tcPr>
          <w:p w14:paraId="784345FC" w14:textId="77777777" w:rsidR="000A3A09" w:rsidRPr="00D87F17" w:rsidRDefault="000A3A09" w:rsidP="00061359">
            <w:pPr>
              <w:pStyle w:val="TableTextL"/>
              <w:jc w:val="center"/>
            </w:pPr>
          </w:p>
        </w:tc>
        <w:tc>
          <w:tcPr>
            <w:tcW w:w="1059" w:type="dxa"/>
          </w:tcPr>
          <w:p w14:paraId="47E0C46A" w14:textId="0062353C" w:rsidR="000A3A09" w:rsidRDefault="000A3A09" w:rsidP="00061359">
            <w:pPr>
              <w:pStyle w:val="TableTextL"/>
              <w:jc w:val="center"/>
            </w:pPr>
            <w:r>
              <w:t>X</w:t>
            </w:r>
          </w:p>
        </w:tc>
        <w:tc>
          <w:tcPr>
            <w:tcW w:w="1120" w:type="dxa"/>
          </w:tcPr>
          <w:p w14:paraId="14DBF7B1" w14:textId="77777777" w:rsidR="000A3A09" w:rsidRPr="00D87F17" w:rsidRDefault="000A3A09" w:rsidP="002D0B7E">
            <w:pPr>
              <w:pStyle w:val="TableTextL"/>
              <w:jc w:val="center"/>
            </w:pPr>
          </w:p>
        </w:tc>
        <w:tc>
          <w:tcPr>
            <w:tcW w:w="1059" w:type="dxa"/>
          </w:tcPr>
          <w:p w14:paraId="55BA0B54" w14:textId="77777777" w:rsidR="000A3A09" w:rsidRPr="00D87F17" w:rsidRDefault="000A3A09" w:rsidP="002D0B7E">
            <w:pPr>
              <w:pStyle w:val="TableTextL"/>
              <w:jc w:val="center"/>
            </w:pPr>
          </w:p>
        </w:tc>
        <w:tc>
          <w:tcPr>
            <w:tcW w:w="1163" w:type="dxa"/>
          </w:tcPr>
          <w:p w14:paraId="5D518109" w14:textId="33A6C24A" w:rsidR="000A3A09" w:rsidRDefault="000A3A09" w:rsidP="00EC2B86">
            <w:pPr>
              <w:pStyle w:val="TableTextL"/>
            </w:pPr>
            <w:r>
              <w:t>Once during design.</w:t>
            </w:r>
          </w:p>
        </w:tc>
        <w:tc>
          <w:tcPr>
            <w:tcW w:w="1359" w:type="dxa"/>
          </w:tcPr>
          <w:p w14:paraId="1AD02936" w14:textId="77777777" w:rsidR="000A3A09" w:rsidRPr="00D87F17" w:rsidRDefault="000A3A09" w:rsidP="002D0B7E">
            <w:pPr>
              <w:pStyle w:val="TableTextL"/>
            </w:pPr>
          </w:p>
        </w:tc>
        <w:tc>
          <w:tcPr>
            <w:tcW w:w="1350" w:type="dxa"/>
          </w:tcPr>
          <w:p w14:paraId="3EC9C885" w14:textId="77777777" w:rsidR="000A3A09" w:rsidRPr="00D87F17" w:rsidRDefault="000A3A09" w:rsidP="002D0B7E">
            <w:pPr>
              <w:pStyle w:val="TableTextL"/>
            </w:pPr>
          </w:p>
        </w:tc>
        <w:tc>
          <w:tcPr>
            <w:tcW w:w="1593" w:type="dxa"/>
          </w:tcPr>
          <w:p w14:paraId="5E1E703B" w14:textId="77777777" w:rsidR="000A3A09" w:rsidRPr="00D87F17" w:rsidRDefault="000A3A09" w:rsidP="002D0B7E">
            <w:pPr>
              <w:pStyle w:val="TableTextL"/>
            </w:pPr>
          </w:p>
        </w:tc>
        <w:tc>
          <w:tcPr>
            <w:tcW w:w="1116" w:type="dxa"/>
          </w:tcPr>
          <w:p w14:paraId="50C46013" w14:textId="77777777" w:rsidR="000A3A09" w:rsidRPr="00D87F17" w:rsidRDefault="000A3A09" w:rsidP="002D0B7E">
            <w:pPr>
              <w:pStyle w:val="TableTextL"/>
            </w:pPr>
          </w:p>
        </w:tc>
        <w:tc>
          <w:tcPr>
            <w:tcW w:w="2871" w:type="dxa"/>
          </w:tcPr>
          <w:p w14:paraId="18A68E2C" w14:textId="77777777" w:rsidR="000A3A09" w:rsidRPr="00D87F17" w:rsidRDefault="000A3A09" w:rsidP="002D0B7E">
            <w:pPr>
              <w:pStyle w:val="TableTextL"/>
            </w:pPr>
          </w:p>
        </w:tc>
      </w:tr>
      <w:tr w:rsidR="000A3A09" w:rsidRPr="00D87F17" w14:paraId="20201448" w14:textId="77777777" w:rsidTr="00FB1213">
        <w:tc>
          <w:tcPr>
            <w:tcW w:w="4209" w:type="dxa"/>
          </w:tcPr>
          <w:p w14:paraId="048B1427" w14:textId="5D676963" w:rsidR="000A3A09" w:rsidRPr="006035D9" w:rsidRDefault="000A3A09" w:rsidP="002D0B7E">
            <w:pPr>
              <w:pStyle w:val="TableTextL"/>
              <w:spacing w:after="60"/>
            </w:pPr>
            <w:r w:rsidRPr="000D694E">
              <w:t>DGS will reuse existing building materials, as feasible, in the exhibits to create a tangible link between the existing building and the renovated building.</w:t>
            </w:r>
          </w:p>
        </w:tc>
        <w:tc>
          <w:tcPr>
            <w:tcW w:w="1806" w:type="dxa"/>
          </w:tcPr>
          <w:p w14:paraId="6690C35A" w14:textId="70D4D912" w:rsidR="000A3A09" w:rsidRDefault="000A3A09" w:rsidP="00EC2B86">
            <w:pPr>
              <w:pStyle w:val="TableTextL"/>
            </w:pPr>
            <w:r>
              <w:t>DGS to confirm compliance during design and construction.</w:t>
            </w:r>
          </w:p>
        </w:tc>
        <w:tc>
          <w:tcPr>
            <w:tcW w:w="1424" w:type="dxa"/>
          </w:tcPr>
          <w:p w14:paraId="5AA353D2" w14:textId="77777777" w:rsidR="000A3A09" w:rsidRPr="00D87F17" w:rsidRDefault="000A3A09" w:rsidP="00061359">
            <w:pPr>
              <w:pStyle w:val="TableTextL"/>
              <w:jc w:val="center"/>
            </w:pPr>
          </w:p>
        </w:tc>
        <w:tc>
          <w:tcPr>
            <w:tcW w:w="1337" w:type="dxa"/>
          </w:tcPr>
          <w:p w14:paraId="46D3905B" w14:textId="77777777" w:rsidR="000A3A09" w:rsidRPr="00D87F17" w:rsidRDefault="000A3A09" w:rsidP="00061359">
            <w:pPr>
              <w:pStyle w:val="TableTextL"/>
              <w:jc w:val="center"/>
            </w:pPr>
          </w:p>
        </w:tc>
        <w:tc>
          <w:tcPr>
            <w:tcW w:w="1059" w:type="dxa"/>
          </w:tcPr>
          <w:p w14:paraId="3D55D092" w14:textId="30986E1E" w:rsidR="000A3A09" w:rsidRDefault="000A3A09" w:rsidP="00061359">
            <w:pPr>
              <w:pStyle w:val="TableTextL"/>
              <w:jc w:val="center"/>
            </w:pPr>
            <w:r>
              <w:t>X</w:t>
            </w:r>
          </w:p>
        </w:tc>
        <w:tc>
          <w:tcPr>
            <w:tcW w:w="1120" w:type="dxa"/>
          </w:tcPr>
          <w:p w14:paraId="202F3EE4" w14:textId="62C541FF" w:rsidR="000A3A09" w:rsidRPr="00D87F17" w:rsidRDefault="000A3A09" w:rsidP="002D0B7E">
            <w:pPr>
              <w:pStyle w:val="TableTextL"/>
              <w:jc w:val="center"/>
            </w:pPr>
            <w:r>
              <w:t>X</w:t>
            </w:r>
          </w:p>
        </w:tc>
        <w:tc>
          <w:tcPr>
            <w:tcW w:w="1059" w:type="dxa"/>
          </w:tcPr>
          <w:p w14:paraId="4F8C801A" w14:textId="77777777" w:rsidR="000A3A09" w:rsidRPr="00D87F17" w:rsidRDefault="000A3A09" w:rsidP="002D0B7E">
            <w:pPr>
              <w:pStyle w:val="TableTextL"/>
              <w:jc w:val="center"/>
            </w:pPr>
          </w:p>
        </w:tc>
        <w:tc>
          <w:tcPr>
            <w:tcW w:w="1163" w:type="dxa"/>
          </w:tcPr>
          <w:p w14:paraId="5C1B4607" w14:textId="7AA52AD1" w:rsidR="000A3A09" w:rsidRDefault="000A3A09" w:rsidP="002D0B7E">
            <w:pPr>
              <w:pStyle w:val="TableTextL"/>
            </w:pPr>
            <w:r>
              <w:t>As needed during design and construction.</w:t>
            </w:r>
          </w:p>
        </w:tc>
        <w:tc>
          <w:tcPr>
            <w:tcW w:w="1359" w:type="dxa"/>
          </w:tcPr>
          <w:p w14:paraId="1D5A598E" w14:textId="77777777" w:rsidR="000A3A09" w:rsidRPr="00D87F17" w:rsidRDefault="000A3A09" w:rsidP="002D0B7E">
            <w:pPr>
              <w:pStyle w:val="TableTextL"/>
            </w:pPr>
          </w:p>
        </w:tc>
        <w:tc>
          <w:tcPr>
            <w:tcW w:w="1350" w:type="dxa"/>
          </w:tcPr>
          <w:p w14:paraId="2E2A5C5A" w14:textId="77777777" w:rsidR="000A3A09" w:rsidRPr="00D87F17" w:rsidRDefault="000A3A09" w:rsidP="002D0B7E">
            <w:pPr>
              <w:pStyle w:val="TableTextL"/>
            </w:pPr>
          </w:p>
        </w:tc>
        <w:tc>
          <w:tcPr>
            <w:tcW w:w="1593" w:type="dxa"/>
          </w:tcPr>
          <w:p w14:paraId="2A25B247" w14:textId="77777777" w:rsidR="000A3A09" w:rsidRPr="00D87F17" w:rsidRDefault="000A3A09" w:rsidP="002D0B7E">
            <w:pPr>
              <w:pStyle w:val="TableTextL"/>
            </w:pPr>
          </w:p>
        </w:tc>
        <w:tc>
          <w:tcPr>
            <w:tcW w:w="1116" w:type="dxa"/>
          </w:tcPr>
          <w:p w14:paraId="03350F82" w14:textId="77777777" w:rsidR="000A3A09" w:rsidRPr="00D87F17" w:rsidRDefault="000A3A09" w:rsidP="002D0B7E">
            <w:pPr>
              <w:pStyle w:val="TableTextL"/>
            </w:pPr>
          </w:p>
        </w:tc>
        <w:tc>
          <w:tcPr>
            <w:tcW w:w="2871" w:type="dxa"/>
          </w:tcPr>
          <w:p w14:paraId="25A0AD2B" w14:textId="77777777" w:rsidR="000A3A09" w:rsidRPr="00D87F17" w:rsidRDefault="000A3A09" w:rsidP="002D0B7E">
            <w:pPr>
              <w:pStyle w:val="TableTextL"/>
            </w:pPr>
          </w:p>
        </w:tc>
      </w:tr>
      <w:tr w:rsidR="000A3A09" w:rsidRPr="00D87F17" w14:paraId="27155AFA" w14:textId="77777777" w:rsidTr="00FB1213">
        <w:tc>
          <w:tcPr>
            <w:tcW w:w="4209" w:type="dxa"/>
          </w:tcPr>
          <w:p w14:paraId="151F45C5" w14:textId="19A2C4DA" w:rsidR="000A3A09" w:rsidRPr="000D694E" w:rsidRDefault="000A3A09" w:rsidP="002D0B7E">
            <w:pPr>
              <w:pStyle w:val="TableTextL"/>
              <w:spacing w:after="60"/>
            </w:pPr>
            <w:r w:rsidRPr="000D694E">
              <w:t>The interpretive exhibits may be in the form of, but are not necessarily limited to, interpretive display panels, and/or printed material for dissemination to the public. The interpretive exhibits shall be installed within interior public spaces of the renovated Resources Building and shall integrated into the design of the outdoor public areas. Interpretive displays and the signage/plaques installed outdoors shall be sufficiently durable to withstand inclement weather conditions of the site for at least ten years, like fiber-glass embedment panels, that meet National Park Service signage standards. Displays and signage/plaques shall be lighted, installed at pedestrian-friendly locations, and be of adequate size to attract the interested pedestrian. Maintenance of displays and signage/plaques shall be included in the management of the common area maintenance program on the property.</w:t>
            </w:r>
          </w:p>
        </w:tc>
        <w:tc>
          <w:tcPr>
            <w:tcW w:w="1806" w:type="dxa"/>
          </w:tcPr>
          <w:p w14:paraId="6BC460E5" w14:textId="4D1A2E45" w:rsidR="000A3A09" w:rsidRPr="00D87F17" w:rsidRDefault="000A3A09" w:rsidP="002D0B7E">
            <w:pPr>
              <w:pStyle w:val="TableTextL"/>
            </w:pPr>
            <w:r>
              <w:t>DGS to confirm maintenance of exhibits/signs/plaques.</w:t>
            </w:r>
          </w:p>
        </w:tc>
        <w:tc>
          <w:tcPr>
            <w:tcW w:w="1424" w:type="dxa"/>
          </w:tcPr>
          <w:p w14:paraId="67C61239" w14:textId="795BE657" w:rsidR="000A3A09" w:rsidRPr="00D87F17" w:rsidRDefault="000A3A09" w:rsidP="00EC2B86">
            <w:pPr>
              <w:pStyle w:val="TableTextL"/>
              <w:jc w:val="center"/>
            </w:pPr>
          </w:p>
        </w:tc>
        <w:tc>
          <w:tcPr>
            <w:tcW w:w="1337" w:type="dxa"/>
          </w:tcPr>
          <w:p w14:paraId="34B5F73D" w14:textId="77777777" w:rsidR="000A3A09" w:rsidRPr="00D87F17" w:rsidRDefault="000A3A09" w:rsidP="00EC2B86">
            <w:pPr>
              <w:pStyle w:val="TableTextL"/>
              <w:jc w:val="center"/>
            </w:pPr>
          </w:p>
        </w:tc>
        <w:tc>
          <w:tcPr>
            <w:tcW w:w="1059" w:type="dxa"/>
          </w:tcPr>
          <w:p w14:paraId="43DAB388" w14:textId="77777777" w:rsidR="000A3A09" w:rsidRPr="00D87F17" w:rsidRDefault="000A3A09" w:rsidP="00EC2B86">
            <w:pPr>
              <w:pStyle w:val="TableTextL"/>
              <w:jc w:val="center"/>
            </w:pPr>
          </w:p>
        </w:tc>
        <w:tc>
          <w:tcPr>
            <w:tcW w:w="1120" w:type="dxa"/>
          </w:tcPr>
          <w:p w14:paraId="3826301D" w14:textId="006DFBAA" w:rsidR="000A3A09" w:rsidRPr="00D87F17" w:rsidRDefault="000A3A09" w:rsidP="002D0B7E">
            <w:pPr>
              <w:pStyle w:val="TableTextL"/>
              <w:jc w:val="center"/>
            </w:pPr>
          </w:p>
        </w:tc>
        <w:tc>
          <w:tcPr>
            <w:tcW w:w="1059" w:type="dxa"/>
          </w:tcPr>
          <w:p w14:paraId="2C109BDB" w14:textId="0D4E9F6A" w:rsidR="000A3A09" w:rsidRPr="00D87F17" w:rsidRDefault="000A3A09" w:rsidP="002D0B7E">
            <w:pPr>
              <w:pStyle w:val="TableTextL"/>
              <w:jc w:val="center"/>
            </w:pPr>
            <w:r>
              <w:t>X</w:t>
            </w:r>
          </w:p>
        </w:tc>
        <w:tc>
          <w:tcPr>
            <w:tcW w:w="1163" w:type="dxa"/>
          </w:tcPr>
          <w:p w14:paraId="1437F9CD" w14:textId="005FD1E3" w:rsidR="000A3A09" w:rsidRDefault="000A3A09" w:rsidP="00703C2B">
            <w:pPr>
              <w:pStyle w:val="TableTextL"/>
            </w:pPr>
            <w:r>
              <w:t>As</w:t>
            </w:r>
            <w:r w:rsidRPr="00671A11">
              <w:t xml:space="preserve"> needed during </w:t>
            </w:r>
            <w:r>
              <w:t>building operation.</w:t>
            </w:r>
          </w:p>
        </w:tc>
        <w:tc>
          <w:tcPr>
            <w:tcW w:w="1359" w:type="dxa"/>
          </w:tcPr>
          <w:p w14:paraId="4276EDC3" w14:textId="77777777" w:rsidR="000A3A09" w:rsidRPr="00D87F17" w:rsidRDefault="000A3A09" w:rsidP="002D0B7E">
            <w:pPr>
              <w:pStyle w:val="TableTextL"/>
            </w:pPr>
          </w:p>
        </w:tc>
        <w:tc>
          <w:tcPr>
            <w:tcW w:w="1350" w:type="dxa"/>
          </w:tcPr>
          <w:p w14:paraId="678C25D5" w14:textId="77777777" w:rsidR="000A3A09" w:rsidRPr="00D87F17" w:rsidRDefault="000A3A09" w:rsidP="002D0B7E">
            <w:pPr>
              <w:pStyle w:val="TableTextL"/>
            </w:pPr>
          </w:p>
        </w:tc>
        <w:tc>
          <w:tcPr>
            <w:tcW w:w="1593" w:type="dxa"/>
          </w:tcPr>
          <w:p w14:paraId="06944DF9" w14:textId="77777777" w:rsidR="000A3A09" w:rsidRPr="00D87F17" w:rsidRDefault="000A3A09" w:rsidP="002D0B7E">
            <w:pPr>
              <w:pStyle w:val="TableTextL"/>
            </w:pPr>
          </w:p>
        </w:tc>
        <w:tc>
          <w:tcPr>
            <w:tcW w:w="1116" w:type="dxa"/>
          </w:tcPr>
          <w:p w14:paraId="02800B06" w14:textId="77777777" w:rsidR="000A3A09" w:rsidRPr="00D87F17" w:rsidRDefault="000A3A09" w:rsidP="002D0B7E">
            <w:pPr>
              <w:pStyle w:val="TableTextL"/>
            </w:pPr>
          </w:p>
        </w:tc>
        <w:tc>
          <w:tcPr>
            <w:tcW w:w="2871" w:type="dxa"/>
          </w:tcPr>
          <w:p w14:paraId="05339630" w14:textId="77777777" w:rsidR="000A3A09" w:rsidRPr="00D87F17" w:rsidRDefault="000A3A09" w:rsidP="002D0B7E">
            <w:pPr>
              <w:pStyle w:val="TableTextL"/>
            </w:pPr>
          </w:p>
        </w:tc>
      </w:tr>
      <w:tr w:rsidR="000A3A09" w:rsidRPr="00D87F17" w14:paraId="105ACD33" w14:textId="77777777" w:rsidTr="00FB1213">
        <w:tc>
          <w:tcPr>
            <w:tcW w:w="4209" w:type="dxa"/>
          </w:tcPr>
          <w:p w14:paraId="374BC1C0" w14:textId="578E6286" w:rsidR="000A3A09" w:rsidRPr="006035D9" w:rsidRDefault="000A3A09" w:rsidP="00EC2B86">
            <w:pPr>
              <w:pStyle w:val="TableTextL"/>
            </w:pPr>
            <w:r w:rsidRPr="00EC2B86">
              <w:rPr>
                <w:b/>
                <w:sz w:val="22"/>
                <w:szCs w:val="24"/>
              </w:rPr>
              <w:t xml:space="preserve">4.3-4f: </w:t>
            </w:r>
            <w:r w:rsidRPr="00431A61">
              <w:rPr>
                <w:b/>
              </w:rPr>
              <w:t>Oral History Project</w:t>
            </w:r>
          </w:p>
        </w:tc>
        <w:tc>
          <w:tcPr>
            <w:tcW w:w="1806" w:type="dxa"/>
          </w:tcPr>
          <w:p w14:paraId="7054AAFA" w14:textId="77777777" w:rsidR="000A3A09" w:rsidRDefault="000A3A09" w:rsidP="0049205F">
            <w:pPr>
              <w:pStyle w:val="TableTextL"/>
            </w:pPr>
          </w:p>
        </w:tc>
        <w:tc>
          <w:tcPr>
            <w:tcW w:w="1424" w:type="dxa"/>
          </w:tcPr>
          <w:p w14:paraId="7B303CEA" w14:textId="77777777" w:rsidR="000A3A09" w:rsidRPr="00D87F17" w:rsidRDefault="000A3A09" w:rsidP="0049205F">
            <w:pPr>
              <w:pStyle w:val="TableTextL"/>
              <w:jc w:val="center"/>
            </w:pPr>
          </w:p>
        </w:tc>
        <w:tc>
          <w:tcPr>
            <w:tcW w:w="1337" w:type="dxa"/>
          </w:tcPr>
          <w:p w14:paraId="049DE635" w14:textId="77777777" w:rsidR="000A3A09" w:rsidRPr="00D87F17" w:rsidRDefault="000A3A09" w:rsidP="0049205F">
            <w:pPr>
              <w:pStyle w:val="TableTextL"/>
              <w:jc w:val="center"/>
            </w:pPr>
          </w:p>
        </w:tc>
        <w:tc>
          <w:tcPr>
            <w:tcW w:w="1059" w:type="dxa"/>
          </w:tcPr>
          <w:p w14:paraId="389522D8" w14:textId="77777777" w:rsidR="000A3A09" w:rsidRDefault="000A3A09" w:rsidP="0049205F">
            <w:pPr>
              <w:pStyle w:val="TableTextL"/>
              <w:jc w:val="center"/>
            </w:pPr>
          </w:p>
        </w:tc>
        <w:tc>
          <w:tcPr>
            <w:tcW w:w="1120" w:type="dxa"/>
          </w:tcPr>
          <w:p w14:paraId="4C669D06" w14:textId="77777777" w:rsidR="000A3A09" w:rsidRPr="00D87F17" w:rsidRDefault="000A3A09" w:rsidP="0049205F">
            <w:pPr>
              <w:pStyle w:val="TableTextL"/>
              <w:jc w:val="center"/>
            </w:pPr>
          </w:p>
        </w:tc>
        <w:tc>
          <w:tcPr>
            <w:tcW w:w="1059" w:type="dxa"/>
          </w:tcPr>
          <w:p w14:paraId="17A2BFE1" w14:textId="77777777" w:rsidR="000A3A09" w:rsidRPr="00D87F17" w:rsidRDefault="000A3A09" w:rsidP="0049205F">
            <w:pPr>
              <w:pStyle w:val="TableTextL"/>
              <w:jc w:val="center"/>
            </w:pPr>
          </w:p>
        </w:tc>
        <w:tc>
          <w:tcPr>
            <w:tcW w:w="1163" w:type="dxa"/>
          </w:tcPr>
          <w:p w14:paraId="59A7E644" w14:textId="77777777" w:rsidR="000A3A09" w:rsidRDefault="000A3A09" w:rsidP="0049205F">
            <w:pPr>
              <w:pStyle w:val="TableTextL"/>
            </w:pPr>
          </w:p>
        </w:tc>
        <w:tc>
          <w:tcPr>
            <w:tcW w:w="1359" w:type="dxa"/>
          </w:tcPr>
          <w:p w14:paraId="19399C24" w14:textId="77777777" w:rsidR="000A3A09" w:rsidRPr="00D87F17" w:rsidRDefault="000A3A09" w:rsidP="0049205F">
            <w:pPr>
              <w:pStyle w:val="TableTextL"/>
            </w:pPr>
          </w:p>
        </w:tc>
        <w:tc>
          <w:tcPr>
            <w:tcW w:w="1350" w:type="dxa"/>
          </w:tcPr>
          <w:p w14:paraId="5227D7F6" w14:textId="77777777" w:rsidR="000A3A09" w:rsidRPr="00D87F17" w:rsidRDefault="000A3A09" w:rsidP="0049205F">
            <w:pPr>
              <w:pStyle w:val="TableTextL"/>
            </w:pPr>
          </w:p>
        </w:tc>
        <w:tc>
          <w:tcPr>
            <w:tcW w:w="1593" w:type="dxa"/>
          </w:tcPr>
          <w:p w14:paraId="5D94CBC3" w14:textId="77777777" w:rsidR="000A3A09" w:rsidRPr="00D87F17" w:rsidRDefault="000A3A09" w:rsidP="0049205F">
            <w:pPr>
              <w:pStyle w:val="TableTextL"/>
            </w:pPr>
          </w:p>
        </w:tc>
        <w:tc>
          <w:tcPr>
            <w:tcW w:w="1116" w:type="dxa"/>
          </w:tcPr>
          <w:p w14:paraId="3059D80D" w14:textId="77777777" w:rsidR="000A3A09" w:rsidRPr="00D87F17" w:rsidRDefault="000A3A09" w:rsidP="0049205F">
            <w:pPr>
              <w:pStyle w:val="TableTextL"/>
            </w:pPr>
          </w:p>
        </w:tc>
        <w:tc>
          <w:tcPr>
            <w:tcW w:w="2871" w:type="dxa"/>
          </w:tcPr>
          <w:p w14:paraId="01C226E5" w14:textId="77777777" w:rsidR="000A3A09" w:rsidRPr="00D87F17" w:rsidRDefault="000A3A09" w:rsidP="0049205F">
            <w:pPr>
              <w:pStyle w:val="TableTextL"/>
            </w:pPr>
          </w:p>
        </w:tc>
      </w:tr>
      <w:tr w:rsidR="000A3A09" w:rsidRPr="00D87F17" w14:paraId="5EAFCEF0" w14:textId="77777777" w:rsidTr="00FB1213">
        <w:tc>
          <w:tcPr>
            <w:tcW w:w="4209" w:type="dxa"/>
          </w:tcPr>
          <w:p w14:paraId="500B2398" w14:textId="5FEE88AE" w:rsidR="000A3A09" w:rsidRPr="006035D9" w:rsidRDefault="000A3A09" w:rsidP="0049205F">
            <w:pPr>
              <w:pStyle w:val="TableTextL"/>
              <w:spacing w:after="60"/>
            </w:pPr>
            <w:r w:rsidRPr="000D694E">
              <w:t xml:space="preserve">Prior to any structural demolition and construction activities, one or more persons meeting the Secretary of the Interior’s Professional Qualification Standards under History and Architectural History shall assemble important personal histories of persons knowledgeable about history and </w:t>
            </w:r>
            <w:r w:rsidRPr="000D694E">
              <w:lastRenderedPageBreak/>
              <w:t>Modernism and International design of the Resources Building, and the design, adoption, and implementation of the California State Capitol Plan. An oral history project to record their stories would be a valuable resource and assist with interpretative and educational exhibits, (Mitigation 4.3-4e, and archival recordation documentation (Mitigation 4.3-4d). The Center for Sacramento History, and other local museum and historical societies, shall be given the opportunity to comment on the research design for any oral history project. The research design would identify anticipated informants, research goals, and protocols. Any oral history research and interviews shall be conducted in conformance with the Principles for Oral History and Best Practices for Oral History (October 2009).</w:t>
            </w:r>
          </w:p>
        </w:tc>
        <w:tc>
          <w:tcPr>
            <w:tcW w:w="1806" w:type="dxa"/>
          </w:tcPr>
          <w:p w14:paraId="66A5D889" w14:textId="596361EF" w:rsidR="000A3A09" w:rsidRDefault="000A3A09" w:rsidP="00E1329B">
            <w:pPr>
              <w:pStyle w:val="TableTextL"/>
              <w:spacing w:after="120"/>
            </w:pPr>
            <w:r w:rsidRPr="002D0B7E">
              <w:lastRenderedPageBreak/>
              <w:t>Qualified architectural historian to</w:t>
            </w:r>
            <w:r>
              <w:t xml:space="preserve"> prepare oral history project</w:t>
            </w:r>
            <w:r w:rsidRPr="002D0B7E">
              <w:t xml:space="preserve"> for DGS</w:t>
            </w:r>
            <w:r>
              <w:t>.</w:t>
            </w:r>
          </w:p>
          <w:p w14:paraId="1E5E448F" w14:textId="77777777" w:rsidR="000A3A09" w:rsidRDefault="000A3A09" w:rsidP="00E1329B">
            <w:pPr>
              <w:pStyle w:val="TableTextL"/>
              <w:spacing w:after="120"/>
            </w:pPr>
            <w:r w:rsidRPr="00703C2B">
              <w:lastRenderedPageBreak/>
              <w:t xml:space="preserve">DGS to include appropriate provisions in design-build contract.  </w:t>
            </w:r>
          </w:p>
          <w:p w14:paraId="56614DCB" w14:textId="3427A231" w:rsidR="000A3A09" w:rsidRDefault="000A3A09" w:rsidP="00E1329B">
            <w:pPr>
              <w:pStyle w:val="TableTextL"/>
            </w:pPr>
            <w:r>
              <w:t>DGS to confirm availability of oral history project at the Resources Building.</w:t>
            </w:r>
          </w:p>
        </w:tc>
        <w:tc>
          <w:tcPr>
            <w:tcW w:w="1424" w:type="dxa"/>
          </w:tcPr>
          <w:p w14:paraId="6DF23AD6" w14:textId="77777777" w:rsidR="000A3A09" w:rsidRPr="00D87F17" w:rsidRDefault="000A3A09" w:rsidP="0049205F">
            <w:pPr>
              <w:pStyle w:val="TableTextL"/>
              <w:jc w:val="center"/>
            </w:pPr>
          </w:p>
        </w:tc>
        <w:tc>
          <w:tcPr>
            <w:tcW w:w="1337" w:type="dxa"/>
          </w:tcPr>
          <w:p w14:paraId="00C818A2" w14:textId="77777777" w:rsidR="000A3A09" w:rsidRPr="00D87F17" w:rsidRDefault="000A3A09" w:rsidP="0049205F">
            <w:pPr>
              <w:pStyle w:val="TableTextL"/>
              <w:jc w:val="center"/>
            </w:pPr>
          </w:p>
        </w:tc>
        <w:tc>
          <w:tcPr>
            <w:tcW w:w="1059" w:type="dxa"/>
          </w:tcPr>
          <w:p w14:paraId="1765C01E" w14:textId="6F860950" w:rsidR="000A3A09" w:rsidRDefault="000A3A09" w:rsidP="0049205F">
            <w:pPr>
              <w:pStyle w:val="TableTextL"/>
              <w:jc w:val="center"/>
            </w:pPr>
            <w:r>
              <w:t>X</w:t>
            </w:r>
          </w:p>
        </w:tc>
        <w:tc>
          <w:tcPr>
            <w:tcW w:w="1120" w:type="dxa"/>
          </w:tcPr>
          <w:p w14:paraId="3587FA65" w14:textId="77777777" w:rsidR="000A3A09" w:rsidRPr="00D87F17" w:rsidRDefault="000A3A09" w:rsidP="0049205F">
            <w:pPr>
              <w:pStyle w:val="TableTextL"/>
              <w:jc w:val="center"/>
            </w:pPr>
          </w:p>
        </w:tc>
        <w:tc>
          <w:tcPr>
            <w:tcW w:w="1059" w:type="dxa"/>
          </w:tcPr>
          <w:p w14:paraId="3C9DBC36" w14:textId="77777777" w:rsidR="000A3A09" w:rsidRPr="00D87F17" w:rsidRDefault="000A3A09" w:rsidP="0049205F">
            <w:pPr>
              <w:pStyle w:val="TableTextL"/>
              <w:jc w:val="center"/>
            </w:pPr>
          </w:p>
        </w:tc>
        <w:tc>
          <w:tcPr>
            <w:tcW w:w="1163" w:type="dxa"/>
          </w:tcPr>
          <w:p w14:paraId="0A4A38BD" w14:textId="1ED4BF64" w:rsidR="000A3A09" w:rsidRDefault="000A3A09" w:rsidP="0049205F">
            <w:pPr>
              <w:pStyle w:val="TableTextL"/>
            </w:pPr>
            <w:r>
              <w:t>Once during design.</w:t>
            </w:r>
          </w:p>
        </w:tc>
        <w:tc>
          <w:tcPr>
            <w:tcW w:w="1359" w:type="dxa"/>
          </w:tcPr>
          <w:p w14:paraId="5C6F6B52" w14:textId="77777777" w:rsidR="000A3A09" w:rsidRPr="00D87F17" w:rsidRDefault="000A3A09" w:rsidP="0049205F">
            <w:pPr>
              <w:pStyle w:val="TableTextL"/>
            </w:pPr>
          </w:p>
        </w:tc>
        <w:tc>
          <w:tcPr>
            <w:tcW w:w="1350" w:type="dxa"/>
          </w:tcPr>
          <w:p w14:paraId="39751FA0" w14:textId="77777777" w:rsidR="000A3A09" w:rsidRPr="00D87F17" w:rsidRDefault="000A3A09" w:rsidP="0049205F">
            <w:pPr>
              <w:pStyle w:val="TableTextL"/>
            </w:pPr>
          </w:p>
        </w:tc>
        <w:tc>
          <w:tcPr>
            <w:tcW w:w="1593" w:type="dxa"/>
          </w:tcPr>
          <w:p w14:paraId="5D4B1A1C" w14:textId="77777777" w:rsidR="000A3A09" w:rsidRPr="00D87F17" w:rsidRDefault="000A3A09" w:rsidP="0049205F">
            <w:pPr>
              <w:pStyle w:val="TableTextL"/>
            </w:pPr>
          </w:p>
        </w:tc>
        <w:tc>
          <w:tcPr>
            <w:tcW w:w="1116" w:type="dxa"/>
          </w:tcPr>
          <w:p w14:paraId="25358DF9" w14:textId="77777777" w:rsidR="000A3A09" w:rsidRPr="00D87F17" w:rsidRDefault="000A3A09" w:rsidP="0049205F">
            <w:pPr>
              <w:pStyle w:val="TableTextL"/>
            </w:pPr>
          </w:p>
        </w:tc>
        <w:tc>
          <w:tcPr>
            <w:tcW w:w="2871" w:type="dxa"/>
          </w:tcPr>
          <w:p w14:paraId="12944F38" w14:textId="77777777" w:rsidR="000A3A09" w:rsidRPr="00D87F17" w:rsidRDefault="000A3A09" w:rsidP="0049205F">
            <w:pPr>
              <w:pStyle w:val="TableTextL"/>
            </w:pPr>
          </w:p>
        </w:tc>
      </w:tr>
      <w:tr w:rsidR="000A3A09" w:rsidRPr="00D87F17" w14:paraId="3C7A3292" w14:textId="77777777" w:rsidTr="00FB1213">
        <w:tc>
          <w:tcPr>
            <w:tcW w:w="4209" w:type="dxa"/>
          </w:tcPr>
          <w:p w14:paraId="619306FB" w14:textId="54B0FDD7" w:rsidR="000A3A09" w:rsidRPr="00DB45EA" w:rsidRDefault="000A3A09" w:rsidP="004201AC">
            <w:pPr>
              <w:pStyle w:val="TableTextL"/>
              <w:spacing w:after="60"/>
              <w:rPr>
                <w:b/>
              </w:rPr>
            </w:pPr>
            <w:r w:rsidRPr="000D694E">
              <w:t>CDs prepared during any oral history project shall be recorded on archive quality discs, such as archival gold CD-Rs, and disseminated to local repositories. The oral history project shall be available at the Resources Building when occupancy begins.</w:t>
            </w:r>
          </w:p>
        </w:tc>
        <w:tc>
          <w:tcPr>
            <w:tcW w:w="1806" w:type="dxa"/>
          </w:tcPr>
          <w:p w14:paraId="607FC8D6" w14:textId="1B0362FD" w:rsidR="000A3A09" w:rsidRPr="00D87F17" w:rsidRDefault="000A3A09" w:rsidP="00EA069E">
            <w:pPr>
              <w:pStyle w:val="TableTextL"/>
            </w:pPr>
          </w:p>
        </w:tc>
        <w:tc>
          <w:tcPr>
            <w:tcW w:w="1424" w:type="dxa"/>
          </w:tcPr>
          <w:p w14:paraId="2148AB09" w14:textId="77777777" w:rsidR="000A3A09" w:rsidRPr="00D87F17" w:rsidRDefault="000A3A09" w:rsidP="004201AC">
            <w:pPr>
              <w:pStyle w:val="TableTextL"/>
            </w:pPr>
          </w:p>
        </w:tc>
        <w:tc>
          <w:tcPr>
            <w:tcW w:w="1337" w:type="dxa"/>
          </w:tcPr>
          <w:p w14:paraId="7BD64452" w14:textId="77777777" w:rsidR="000A3A09" w:rsidRPr="00D87F17" w:rsidRDefault="000A3A09" w:rsidP="004201AC">
            <w:pPr>
              <w:pStyle w:val="TableTextL"/>
            </w:pPr>
          </w:p>
        </w:tc>
        <w:tc>
          <w:tcPr>
            <w:tcW w:w="1059" w:type="dxa"/>
          </w:tcPr>
          <w:p w14:paraId="6607E5A3" w14:textId="77777777" w:rsidR="000A3A09" w:rsidRPr="00D87F17" w:rsidRDefault="000A3A09" w:rsidP="004201AC">
            <w:pPr>
              <w:pStyle w:val="TableTextL"/>
            </w:pPr>
          </w:p>
        </w:tc>
        <w:tc>
          <w:tcPr>
            <w:tcW w:w="1120" w:type="dxa"/>
          </w:tcPr>
          <w:p w14:paraId="58019520" w14:textId="77777777" w:rsidR="000A3A09" w:rsidRPr="00D87F17" w:rsidRDefault="000A3A09" w:rsidP="004201AC">
            <w:pPr>
              <w:pStyle w:val="TableTextL"/>
              <w:jc w:val="center"/>
            </w:pPr>
          </w:p>
        </w:tc>
        <w:tc>
          <w:tcPr>
            <w:tcW w:w="1059" w:type="dxa"/>
          </w:tcPr>
          <w:p w14:paraId="4FC2D094" w14:textId="6BF94DF0" w:rsidR="000A3A09" w:rsidRPr="00D87F17" w:rsidRDefault="000A3A09" w:rsidP="004201AC">
            <w:pPr>
              <w:pStyle w:val="TableTextL"/>
              <w:jc w:val="center"/>
            </w:pPr>
            <w:r>
              <w:t>X</w:t>
            </w:r>
          </w:p>
        </w:tc>
        <w:tc>
          <w:tcPr>
            <w:tcW w:w="1163" w:type="dxa"/>
          </w:tcPr>
          <w:p w14:paraId="7FC8A371" w14:textId="60E2AED3" w:rsidR="000A3A09" w:rsidRDefault="000A3A09" w:rsidP="004201AC">
            <w:pPr>
              <w:pStyle w:val="TableTextL"/>
            </w:pPr>
            <w:r>
              <w:t>Once when occupancy begins and as</w:t>
            </w:r>
            <w:r w:rsidRPr="00671A11">
              <w:t xml:space="preserve"> needed during </w:t>
            </w:r>
            <w:r>
              <w:t>building operation.</w:t>
            </w:r>
          </w:p>
        </w:tc>
        <w:tc>
          <w:tcPr>
            <w:tcW w:w="1359" w:type="dxa"/>
          </w:tcPr>
          <w:p w14:paraId="4F33128C" w14:textId="77777777" w:rsidR="000A3A09" w:rsidRPr="00D87F17" w:rsidRDefault="000A3A09" w:rsidP="004201AC">
            <w:pPr>
              <w:pStyle w:val="TableTextL"/>
            </w:pPr>
          </w:p>
        </w:tc>
        <w:tc>
          <w:tcPr>
            <w:tcW w:w="1350" w:type="dxa"/>
          </w:tcPr>
          <w:p w14:paraId="755B5F4B" w14:textId="77777777" w:rsidR="000A3A09" w:rsidRPr="00D87F17" w:rsidRDefault="000A3A09" w:rsidP="004201AC">
            <w:pPr>
              <w:pStyle w:val="TableTextL"/>
            </w:pPr>
          </w:p>
        </w:tc>
        <w:tc>
          <w:tcPr>
            <w:tcW w:w="1593" w:type="dxa"/>
          </w:tcPr>
          <w:p w14:paraId="4D63C9AA" w14:textId="77777777" w:rsidR="000A3A09" w:rsidRPr="00D87F17" w:rsidRDefault="000A3A09" w:rsidP="004201AC">
            <w:pPr>
              <w:pStyle w:val="TableTextL"/>
            </w:pPr>
          </w:p>
        </w:tc>
        <w:tc>
          <w:tcPr>
            <w:tcW w:w="1116" w:type="dxa"/>
          </w:tcPr>
          <w:p w14:paraId="083C5DB2" w14:textId="77777777" w:rsidR="000A3A09" w:rsidRPr="00D87F17" w:rsidRDefault="000A3A09" w:rsidP="004201AC">
            <w:pPr>
              <w:pStyle w:val="TableTextL"/>
            </w:pPr>
          </w:p>
        </w:tc>
        <w:tc>
          <w:tcPr>
            <w:tcW w:w="2871" w:type="dxa"/>
          </w:tcPr>
          <w:p w14:paraId="0EE32E77" w14:textId="77777777" w:rsidR="000A3A09" w:rsidRPr="00D87F17" w:rsidRDefault="000A3A09" w:rsidP="004201AC">
            <w:pPr>
              <w:pStyle w:val="TableTextL"/>
            </w:pPr>
          </w:p>
        </w:tc>
      </w:tr>
    </w:tbl>
    <w:p w14:paraId="2E766B66" w14:textId="77777777" w:rsidR="005F401D" w:rsidRDefault="005F401D" w:rsidP="005F401D"/>
    <w:p w14:paraId="1002E294" w14:textId="77777777" w:rsidR="005F401D" w:rsidRPr="00E1329B" w:rsidRDefault="005F401D" w:rsidP="005F401D">
      <w:pPr>
        <w:pStyle w:val="BodyText"/>
        <w:rPr>
          <w:bCs/>
        </w:rPr>
      </w:pPr>
      <w:r w:rsidRPr="00E1329B">
        <w:rPr>
          <w:bCs/>
        </w:rPr>
        <w:t>Agency Approval</w:t>
      </w:r>
    </w:p>
    <w:p w14:paraId="59BAF5EC" w14:textId="77777777" w:rsidR="005F401D" w:rsidRPr="00E1329B" w:rsidRDefault="005F401D" w:rsidP="005F401D">
      <w:pPr>
        <w:rPr>
          <w:bCs/>
        </w:rPr>
      </w:pPr>
    </w:p>
    <w:p w14:paraId="74793460" w14:textId="77777777" w:rsidR="005F401D" w:rsidRPr="00E1329B" w:rsidRDefault="005F401D" w:rsidP="005F401D">
      <w:pPr>
        <w:rPr>
          <w:bCs/>
        </w:rPr>
      </w:pPr>
    </w:p>
    <w:p w14:paraId="68DB3850" w14:textId="77777777" w:rsidR="005F401D" w:rsidRPr="00E1329B" w:rsidRDefault="005F401D" w:rsidP="005F401D">
      <w:pPr>
        <w:tabs>
          <w:tab w:val="left" w:leader="underscore" w:pos="5880"/>
        </w:tabs>
        <w:rPr>
          <w:bCs/>
        </w:rPr>
      </w:pPr>
      <w:r w:rsidRPr="00E1329B">
        <w:rPr>
          <w:bCs/>
        </w:rPr>
        <w:tab/>
      </w:r>
    </w:p>
    <w:p w14:paraId="3D0C5591" w14:textId="77777777" w:rsidR="005F401D" w:rsidRPr="00F733A4" w:rsidRDefault="005F401D" w:rsidP="005F401D">
      <w:pPr>
        <w:pStyle w:val="BodyText"/>
      </w:pPr>
      <w:r w:rsidRPr="00F733A4">
        <w:t>California Department of General Services, Director</w:t>
      </w:r>
      <w:r w:rsidRPr="00B016FA">
        <w:t xml:space="preserve"> or Assignee</w:t>
      </w:r>
    </w:p>
    <w:p w14:paraId="550AD429" w14:textId="410BAA6A" w:rsidR="005F401D" w:rsidRDefault="005F401D">
      <w:r>
        <w:br w:type="page"/>
      </w:r>
    </w:p>
    <w:tbl>
      <w:tblPr>
        <w:tblStyle w:val="TableGrid"/>
        <w:tblW w:w="22320" w:type="dxa"/>
        <w:tblLayout w:type="fixed"/>
        <w:tblLook w:val="01E0" w:firstRow="1" w:lastRow="1" w:firstColumn="1" w:lastColumn="1" w:noHBand="0" w:noVBand="0"/>
      </w:tblPr>
      <w:tblGrid>
        <w:gridCol w:w="4258"/>
        <w:gridCol w:w="1884"/>
        <w:gridCol w:w="1479"/>
        <w:gridCol w:w="1413"/>
        <w:gridCol w:w="1112"/>
        <w:gridCol w:w="1168"/>
        <w:gridCol w:w="1112"/>
        <w:gridCol w:w="1206"/>
        <w:gridCol w:w="1432"/>
        <w:gridCol w:w="1413"/>
        <w:gridCol w:w="1667"/>
        <w:gridCol w:w="1178"/>
        <w:gridCol w:w="2998"/>
      </w:tblGrid>
      <w:tr w:rsidR="000A3A09" w:rsidRPr="00D87F17" w14:paraId="545BE05C" w14:textId="77777777" w:rsidTr="00354293">
        <w:tc>
          <w:tcPr>
            <w:tcW w:w="4068" w:type="dxa"/>
            <w:shd w:val="clear" w:color="auto" w:fill="D0CECE" w:themeFill="background2" w:themeFillShade="E6"/>
            <w:vAlign w:val="center"/>
          </w:tcPr>
          <w:p w14:paraId="0C4EFCD0" w14:textId="77777777" w:rsidR="000A3A09" w:rsidRDefault="000A3A09" w:rsidP="00354293">
            <w:pPr>
              <w:pStyle w:val="TableColumn"/>
              <w:spacing w:after="120"/>
            </w:pPr>
            <w:r w:rsidRPr="00BD38B5">
              <w:lastRenderedPageBreak/>
              <w:t>Mitigation Measure</w:t>
            </w:r>
          </w:p>
          <w:p w14:paraId="2945313B" w14:textId="4D457EF8" w:rsidR="000A3A09" w:rsidRPr="00D87F17" w:rsidRDefault="000A3A09" w:rsidP="004B55DF">
            <w:pPr>
              <w:pStyle w:val="TableColumn"/>
              <w:jc w:val="left"/>
            </w:pPr>
            <w:r w:rsidRPr="00BD38B5">
              <w:t>Mitigation Measure No.</w:t>
            </w:r>
          </w:p>
        </w:tc>
        <w:tc>
          <w:tcPr>
            <w:tcW w:w="1800" w:type="dxa"/>
            <w:shd w:val="clear" w:color="auto" w:fill="D0CECE" w:themeFill="background2" w:themeFillShade="E6"/>
            <w:vAlign w:val="center"/>
          </w:tcPr>
          <w:p w14:paraId="5E7E653F" w14:textId="7E24CDE7" w:rsidR="000A3A09" w:rsidRPr="00D87F17" w:rsidRDefault="000A3A09" w:rsidP="00354293">
            <w:pPr>
              <w:pStyle w:val="TableColumn"/>
            </w:pPr>
            <w:r w:rsidRPr="00BD38B5">
              <w:t>Responsible Party for Implementation</w:t>
            </w:r>
          </w:p>
        </w:tc>
        <w:tc>
          <w:tcPr>
            <w:tcW w:w="1413" w:type="dxa"/>
            <w:shd w:val="clear" w:color="auto" w:fill="D0CECE" w:themeFill="background2" w:themeFillShade="E6"/>
            <w:vAlign w:val="center"/>
          </w:tcPr>
          <w:p w14:paraId="31FF004C" w14:textId="64FC00A4" w:rsidR="000A3A09" w:rsidRPr="00D87F17" w:rsidRDefault="000A3A09" w:rsidP="00354293">
            <w:pPr>
              <w:pStyle w:val="TableColumn"/>
            </w:pPr>
            <w:r w:rsidRPr="00BD38B5">
              <w:t xml:space="preserve">Verification of Implementation </w:t>
            </w:r>
            <w:r w:rsidRPr="00BD38B5">
              <w:br/>
              <w:t>(Responsible Party)</w:t>
            </w:r>
            <w:r>
              <w:t xml:space="preserve"> </w:t>
            </w:r>
            <w:r w:rsidRPr="00BD38B5">
              <w:t>Initials</w:t>
            </w:r>
          </w:p>
        </w:tc>
        <w:tc>
          <w:tcPr>
            <w:tcW w:w="1350" w:type="dxa"/>
            <w:shd w:val="clear" w:color="auto" w:fill="D0CECE" w:themeFill="background2" w:themeFillShade="E6"/>
            <w:vAlign w:val="center"/>
          </w:tcPr>
          <w:p w14:paraId="1EBB385B" w14:textId="32B178CF" w:rsidR="000A3A09" w:rsidRPr="00D87F17" w:rsidRDefault="000A3A09" w:rsidP="00354293">
            <w:pPr>
              <w:pStyle w:val="TableColumn"/>
            </w:pPr>
            <w:r w:rsidRPr="00BD38B5">
              <w:t xml:space="preserve">Verification of Implementation </w:t>
            </w:r>
            <w:r w:rsidRPr="00BD38B5">
              <w:br/>
              <w:t>(Responsible Party)</w:t>
            </w:r>
            <w:r>
              <w:t xml:space="preserve"> </w:t>
            </w:r>
            <w:r w:rsidRPr="00BD38B5">
              <w:t>Date</w:t>
            </w:r>
          </w:p>
        </w:tc>
        <w:tc>
          <w:tcPr>
            <w:tcW w:w="1062" w:type="dxa"/>
            <w:shd w:val="clear" w:color="auto" w:fill="D0CECE" w:themeFill="background2" w:themeFillShade="E6"/>
            <w:vAlign w:val="center"/>
          </w:tcPr>
          <w:p w14:paraId="0F6DBF3F" w14:textId="5D745FE2" w:rsidR="000A3A09" w:rsidRPr="00D87F17" w:rsidRDefault="000A3A09" w:rsidP="00354293">
            <w:pPr>
              <w:pStyle w:val="TableColumn"/>
            </w:pPr>
            <w:r w:rsidRPr="00BD38B5">
              <w:t>Timing of Compliance Design</w:t>
            </w:r>
            <w:r w:rsidRPr="00BD38B5">
              <w:rPr>
                <w:vertAlign w:val="superscript"/>
              </w:rPr>
              <w:t>1</w:t>
            </w:r>
          </w:p>
        </w:tc>
        <w:tc>
          <w:tcPr>
            <w:tcW w:w="1116" w:type="dxa"/>
            <w:shd w:val="clear" w:color="auto" w:fill="D0CECE" w:themeFill="background2" w:themeFillShade="E6"/>
            <w:vAlign w:val="center"/>
          </w:tcPr>
          <w:p w14:paraId="004E929B" w14:textId="548F5444" w:rsidR="000A3A09" w:rsidRDefault="000A3A09" w:rsidP="00354293">
            <w:pPr>
              <w:pStyle w:val="TableColumn"/>
            </w:pPr>
            <w:r w:rsidRPr="00BD38B5">
              <w:t>Timing of Compliance</w:t>
            </w:r>
            <w:r>
              <w:t xml:space="preserve"> Con</w:t>
            </w:r>
            <w:r w:rsidRPr="00BD38B5">
              <w:t>struction</w:t>
            </w:r>
          </w:p>
        </w:tc>
        <w:tc>
          <w:tcPr>
            <w:tcW w:w="1062" w:type="dxa"/>
            <w:shd w:val="clear" w:color="auto" w:fill="D0CECE" w:themeFill="background2" w:themeFillShade="E6"/>
            <w:vAlign w:val="center"/>
          </w:tcPr>
          <w:p w14:paraId="615AF90E" w14:textId="19A09583" w:rsidR="000A3A09" w:rsidRPr="00D87F17" w:rsidRDefault="000A3A09" w:rsidP="00354293">
            <w:pPr>
              <w:pStyle w:val="TableColumn"/>
            </w:pPr>
            <w:r w:rsidRPr="00BD38B5">
              <w:t>Timing of Compliance Operation</w:t>
            </w:r>
          </w:p>
        </w:tc>
        <w:tc>
          <w:tcPr>
            <w:tcW w:w="1152" w:type="dxa"/>
            <w:shd w:val="clear" w:color="auto" w:fill="D0CECE" w:themeFill="background2" w:themeFillShade="E6"/>
            <w:vAlign w:val="center"/>
          </w:tcPr>
          <w:p w14:paraId="7A11897E" w14:textId="40949024" w:rsidR="000A3A09" w:rsidRPr="00D87F17" w:rsidRDefault="000A3A09" w:rsidP="00354293">
            <w:pPr>
              <w:pStyle w:val="TableColumn"/>
            </w:pPr>
            <w:r w:rsidRPr="00BD38B5">
              <w:t>Timing of Compliance Frequency</w:t>
            </w:r>
          </w:p>
        </w:tc>
        <w:tc>
          <w:tcPr>
            <w:tcW w:w="1368" w:type="dxa"/>
            <w:shd w:val="clear" w:color="auto" w:fill="D0CECE" w:themeFill="background2" w:themeFillShade="E6"/>
            <w:vAlign w:val="center"/>
          </w:tcPr>
          <w:p w14:paraId="0DD49539" w14:textId="1E6A8ED8" w:rsidR="000A3A09" w:rsidRPr="00D87F17" w:rsidRDefault="000A3A09" w:rsidP="00354293">
            <w:pPr>
              <w:pStyle w:val="TableColumn"/>
            </w:pPr>
            <w:r w:rsidRPr="00BD38B5">
              <w:t>Verification of Compliance Name and Affiliation</w:t>
            </w:r>
          </w:p>
        </w:tc>
        <w:tc>
          <w:tcPr>
            <w:tcW w:w="1350" w:type="dxa"/>
            <w:shd w:val="clear" w:color="auto" w:fill="D0CECE" w:themeFill="background2" w:themeFillShade="E6"/>
            <w:vAlign w:val="center"/>
          </w:tcPr>
          <w:p w14:paraId="2F6D554B" w14:textId="78F6BF2B" w:rsidR="000A3A09" w:rsidRPr="00D87F17" w:rsidRDefault="000A3A09" w:rsidP="00354293">
            <w:pPr>
              <w:pStyle w:val="TableColumn"/>
            </w:pPr>
            <w:r w:rsidRPr="00BD38B5">
              <w:t>Method of Compliance Verification</w:t>
            </w:r>
          </w:p>
        </w:tc>
        <w:tc>
          <w:tcPr>
            <w:tcW w:w="1593" w:type="dxa"/>
            <w:shd w:val="clear" w:color="auto" w:fill="D0CECE" w:themeFill="background2" w:themeFillShade="E6"/>
            <w:vAlign w:val="center"/>
          </w:tcPr>
          <w:p w14:paraId="106DF0D2" w14:textId="2D10D87F" w:rsidR="000A3A09" w:rsidRPr="00D87F17" w:rsidRDefault="000A3A09" w:rsidP="00354293">
            <w:pPr>
              <w:pStyle w:val="TableColumn"/>
            </w:pPr>
            <w:r w:rsidRPr="00BD38B5">
              <w:t>Verification of Compliance Signature</w:t>
            </w:r>
          </w:p>
        </w:tc>
        <w:tc>
          <w:tcPr>
            <w:tcW w:w="1125" w:type="dxa"/>
            <w:shd w:val="clear" w:color="auto" w:fill="D0CECE" w:themeFill="background2" w:themeFillShade="E6"/>
            <w:vAlign w:val="center"/>
          </w:tcPr>
          <w:p w14:paraId="64BC6235" w14:textId="7A4E4DFC" w:rsidR="000A3A09" w:rsidRPr="00D87F17" w:rsidRDefault="000A3A09" w:rsidP="00354293">
            <w:pPr>
              <w:pStyle w:val="TableColumn"/>
            </w:pPr>
            <w:r w:rsidRPr="00BD38B5">
              <w:t>Verification of Compliance Date</w:t>
            </w:r>
          </w:p>
        </w:tc>
        <w:tc>
          <w:tcPr>
            <w:tcW w:w="2864" w:type="dxa"/>
            <w:shd w:val="clear" w:color="auto" w:fill="D0CECE" w:themeFill="background2" w:themeFillShade="E6"/>
            <w:vAlign w:val="center"/>
          </w:tcPr>
          <w:p w14:paraId="2A1074C1" w14:textId="2912B230" w:rsidR="000A3A09" w:rsidRPr="00D87F17" w:rsidRDefault="000A3A09" w:rsidP="00354293">
            <w:pPr>
              <w:pStyle w:val="TableColumn"/>
            </w:pPr>
            <w:r w:rsidRPr="00BD38B5">
              <w:t>Comments</w:t>
            </w:r>
          </w:p>
        </w:tc>
      </w:tr>
      <w:tr w:rsidR="000A3A09" w:rsidRPr="00D87F17" w14:paraId="7E4B6896" w14:textId="77777777" w:rsidTr="00354293">
        <w:tc>
          <w:tcPr>
            <w:tcW w:w="4068" w:type="dxa"/>
            <w:shd w:val="clear" w:color="auto" w:fill="E7E6E6" w:themeFill="background2"/>
          </w:tcPr>
          <w:p w14:paraId="36616D50" w14:textId="029210A6" w:rsidR="000A3A09" w:rsidRPr="00776BF4" w:rsidRDefault="000A3A09" w:rsidP="00E1329B">
            <w:pPr>
              <w:pStyle w:val="TableRow"/>
              <w:rPr>
                <w:rFonts w:eastAsia="Times New Roman" w:cs="Segoe UI Semilight"/>
                <w:color w:val="000000"/>
                <w:szCs w:val="18"/>
              </w:rPr>
            </w:pPr>
            <w:r>
              <w:t>Transportation and Circulation</w:t>
            </w:r>
          </w:p>
        </w:tc>
        <w:tc>
          <w:tcPr>
            <w:tcW w:w="1800" w:type="dxa"/>
            <w:shd w:val="clear" w:color="auto" w:fill="E7E6E6" w:themeFill="background2"/>
          </w:tcPr>
          <w:p w14:paraId="52AB6018" w14:textId="77777777" w:rsidR="000A3A09" w:rsidRPr="00D87F17" w:rsidRDefault="000A3A09" w:rsidP="00E1329B">
            <w:pPr>
              <w:pStyle w:val="TableRow"/>
            </w:pPr>
          </w:p>
        </w:tc>
        <w:tc>
          <w:tcPr>
            <w:tcW w:w="1413" w:type="dxa"/>
            <w:shd w:val="clear" w:color="auto" w:fill="E7E6E6" w:themeFill="background2"/>
          </w:tcPr>
          <w:p w14:paraId="13924958" w14:textId="77777777" w:rsidR="000A3A09" w:rsidRPr="00D87F17" w:rsidRDefault="000A3A09" w:rsidP="00E1329B">
            <w:pPr>
              <w:pStyle w:val="TableRow"/>
            </w:pPr>
          </w:p>
        </w:tc>
        <w:tc>
          <w:tcPr>
            <w:tcW w:w="1350" w:type="dxa"/>
            <w:shd w:val="clear" w:color="auto" w:fill="E7E6E6" w:themeFill="background2"/>
          </w:tcPr>
          <w:p w14:paraId="6E147987" w14:textId="77777777" w:rsidR="000A3A09" w:rsidRPr="00D87F17" w:rsidRDefault="000A3A09" w:rsidP="00E1329B">
            <w:pPr>
              <w:pStyle w:val="TableRow"/>
            </w:pPr>
          </w:p>
        </w:tc>
        <w:tc>
          <w:tcPr>
            <w:tcW w:w="1062" w:type="dxa"/>
            <w:shd w:val="clear" w:color="auto" w:fill="E7E6E6" w:themeFill="background2"/>
          </w:tcPr>
          <w:p w14:paraId="2287119A" w14:textId="77777777" w:rsidR="000A3A09" w:rsidRDefault="000A3A09" w:rsidP="00E1329B">
            <w:pPr>
              <w:pStyle w:val="TableRow"/>
            </w:pPr>
          </w:p>
        </w:tc>
        <w:tc>
          <w:tcPr>
            <w:tcW w:w="1116" w:type="dxa"/>
            <w:shd w:val="clear" w:color="auto" w:fill="E7E6E6" w:themeFill="background2"/>
          </w:tcPr>
          <w:p w14:paraId="32BB079B" w14:textId="77777777" w:rsidR="000A3A09" w:rsidRDefault="000A3A09" w:rsidP="00E1329B">
            <w:pPr>
              <w:pStyle w:val="TableRow"/>
            </w:pPr>
          </w:p>
        </w:tc>
        <w:tc>
          <w:tcPr>
            <w:tcW w:w="1062" w:type="dxa"/>
            <w:shd w:val="clear" w:color="auto" w:fill="E7E6E6" w:themeFill="background2"/>
          </w:tcPr>
          <w:p w14:paraId="4C1F83CC" w14:textId="77777777" w:rsidR="000A3A09" w:rsidRPr="00D87F17" w:rsidRDefault="000A3A09" w:rsidP="00E1329B">
            <w:pPr>
              <w:pStyle w:val="TableRow"/>
            </w:pPr>
          </w:p>
        </w:tc>
        <w:tc>
          <w:tcPr>
            <w:tcW w:w="1152" w:type="dxa"/>
            <w:shd w:val="clear" w:color="auto" w:fill="E7E6E6" w:themeFill="background2"/>
          </w:tcPr>
          <w:p w14:paraId="701015AE" w14:textId="77777777" w:rsidR="000A3A09" w:rsidRPr="00D87F17" w:rsidRDefault="000A3A09" w:rsidP="00E1329B">
            <w:pPr>
              <w:pStyle w:val="TableRow"/>
            </w:pPr>
          </w:p>
        </w:tc>
        <w:tc>
          <w:tcPr>
            <w:tcW w:w="1368" w:type="dxa"/>
            <w:shd w:val="clear" w:color="auto" w:fill="E7E6E6" w:themeFill="background2"/>
          </w:tcPr>
          <w:p w14:paraId="341C959E" w14:textId="77777777" w:rsidR="000A3A09" w:rsidRPr="00D87F17" w:rsidRDefault="000A3A09" w:rsidP="00E1329B">
            <w:pPr>
              <w:pStyle w:val="TableRow"/>
            </w:pPr>
          </w:p>
        </w:tc>
        <w:tc>
          <w:tcPr>
            <w:tcW w:w="1350" w:type="dxa"/>
            <w:shd w:val="clear" w:color="auto" w:fill="E7E6E6" w:themeFill="background2"/>
          </w:tcPr>
          <w:p w14:paraId="47A4AD55" w14:textId="77777777" w:rsidR="000A3A09" w:rsidRPr="00D87F17" w:rsidRDefault="000A3A09" w:rsidP="00E1329B">
            <w:pPr>
              <w:pStyle w:val="TableRow"/>
            </w:pPr>
          </w:p>
        </w:tc>
        <w:tc>
          <w:tcPr>
            <w:tcW w:w="1593" w:type="dxa"/>
            <w:shd w:val="clear" w:color="auto" w:fill="E7E6E6" w:themeFill="background2"/>
          </w:tcPr>
          <w:p w14:paraId="139A750A" w14:textId="77777777" w:rsidR="000A3A09" w:rsidRPr="00D87F17" w:rsidRDefault="000A3A09" w:rsidP="00E1329B">
            <w:pPr>
              <w:pStyle w:val="TableRow"/>
            </w:pPr>
          </w:p>
        </w:tc>
        <w:tc>
          <w:tcPr>
            <w:tcW w:w="1125" w:type="dxa"/>
            <w:shd w:val="clear" w:color="auto" w:fill="E7E6E6" w:themeFill="background2"/>
          </w:tcPr>
          <w:p w14:paraId="2788CE56" w14:textId="77777777" w:rsidR="000A3A09" w:rsidRPr="00D87F17" w:rsidRDefault="000A3A09" w:rsidP="00E1329B">
            <w:pPr>
              <w:pStyle w:val="TableRow"/>
            </w:pPr>
          </w:p>
        </w:tc>
        <w:tc>
          <w:tcPr>
            <w:tcW w:w="2864" w:type="dxa"/>
            <w:shd w:val="clear" w:color="auto" w:fill="E7E6E6" w:themeFill="background2"/>
          </w:tcPr>
          <w:p w14:paraId="46607A94" w14:textId="77777777" w:rsidR="000A3A09" w:rsidRPr="00D87F17" w:rsidRDefault="000A3A09" w:rsidP="00E1329B">
            <w:pPr>
              <w:pStyle w:val="TableRow"/>
            </w:pPr>
          </w:p>
        </w:tc>
      </w:tr>
      <w:tr w:rsidR="000A3A09" w:rsidRPr="00D87F17" w14:paraId="714FA994" w14:textId="77777777" w:rsidTr="00354293">
        <w:tc>
          <w:tcPr>
            <w:tcW w:w="4068" w:type="dxa"/>
          </w:tcPr>
          <w:p w14:paraId="3C37082C" w14:textId="31B8D8EB" w:rsidR="000A3A09" w:rsidRPr="00F73DDD" w:rsidRDefault="000A3A09" w:rsidP="00F73DDD">
            <w:pPr>
              <w:pStyle w:val="TableTextL"/>
            </w:pPr>
            <w:r w:rsidRPr="00F73DDD">
              <w:rPr>
                <w:b/>
                <w:bCs/>
                <w:sz w:val="22"/>
                <w:szCs w:val="24"/>
              </w:rPr>
              <w:t xml:space="preserve">4.4-5: </w:t>
            </w:r>
            <w:r w:rsidRPr="00E1329B">
              <w:rPr>
                <w:b/>
                <w:bCs/>
              </w:rPr>
              <w:t>Mitigation Measure 4.4-5: Improve Pedestrian Crossings at the O Street/8th Street and O Street/9th Street Intersections</w:t>
            </w:r>
          </w:p>
        </w:tc>
        <w:tc>
          <w:tcPr>
            <w:tcW w:w="1800" w:type="dxa"/>
          </w:tcPr>
          <w:p w14:paraId="26414AB1" w14:textId="77777777" w:rsidR="000A3A09" w:rsidRPr="00D87F17" w:rsidRDefault="000A3A09" w:rsidP="00E1329B">
            <w:pPr>
              <w:pStyle w:val="TableTextL"/>
            </w:pPr>
          </w:p>
        </w:tc>
        <w:tc>
          <w:tcPr>
            <w:tcW w:w="1413" w:type="dxa"/>
          </w:tcPr>
          <w:p w14:paraId="31DB1F73" w14:textId="77777777" w:rsidR="000A3A09" w:rsidRPr="00D87F17" w:rsidRDefault="000A3A09" w:rsidP="00E1329B">
            <w:pPr>
              <w:pStyle w:val="TableTextL"/>
            </w:pPr>
          </w:p>
        </w:tc>
        <w:tc>
          <w:tcPr>
            <w:tcW w:w="1350" w:type="dxa"/>
          </w:tcPr>
          <w:p w14:paraId="3E524CA1" w14:textId="77777777" w:rsidR="000A3A09" w:rsidRPr="00D87F17" w:rsidRDefault="000A3A09" w:rsidP="00E1329B">
            <w:pPr>
              <w:pStyle w:val="TableTextL"/>
            </w:pPr>
          </w:p>
        </w:tc>
        <w:tc>
          <w:tcPr>
            <w:tcW w:w="1062" w:type="dxa"/>
          </w:tcPr>
          <w:p w14:paraId="76528BC2" w14:textId="77777777" w:rsidR="000A3A09" w:rsidRDefault="000A3A09" w:rsidP="00E1329B">
            <w:pPr>
              <w:pStyle w:val="TableTextL"/>
              <w:jc w:val="center"/>
            </w:pPr>
          </w:p>
        </w:tc>
        <w:tc>
          <w:tcPr>
            <w:tcW w:w="1116" w:type="dxa"/>
          </w:tcPr>
          <w:p w14:paraId="57C8986C" w14:textId="77777777" w:rsidR="000A3A09" w:rsidRDefault="000A3A09" w:rsidP="00E1329B">
            <w:pPr>
              <w:pStyle w:val="TableTextL"/>
              <w:jc w:val="center"/>
            </w:pPr>
          </w:p>
        </w:tc>
        <w:tc>
          <w:tcPr>
            <w:tcW w:w="1062" w:type="dxa"/>
          </w:tcPr>
          <w:p w14:paraId="458C4652" w14:textId="77777777" w:rsidR="000A3A09" w:rsidRPr="00D87F17" w:rsidRDefault="000A3A09" w:rsidP="00E1329B">
            <w:pPr>
              <w:pStyle w:val="TableTextL"/>
              <w:jc w:val="center"/>
            </w:pPr>
          </w:p>
        </w:tc>
        <w:tc>
          <w:tcPr>
            <w:tcW w:w="1152" w:type="dxa"/>
          </w:tcPr>
          <w:p w14:paraId="31727E86" w14:textId="77777777" w:rsidR="000A3A09" w:rsidRPr="00D87F17" w:rsidRDefault="000A3A09" w:rsidP="00E1329B">
            <w:pPr>
              <w:pStyle w:val="TableTextL"/>
            </w:pPr>
          </w:p>
        </w:tc>
        <w:tc>
          <w:tcPr>
            <w:tcW w:w="1368" w:type="dxa"/>
          </w:tcPr>
          <w:p w14:paraId="106CA024" w14:textId="77777777" w:rsidR="000A3A09" w:rsidRPr="00D87F17" w:rsidRDefault="000A3A09" w:rsidP="00E1329B">
            <w:pPr>
              <w:pStyle w:val="TableTextL"/>
            </w:pPr>
          </w:p>
        </w:tc>
        <w:tc>
          <w:tcPr>
            <w:tcW w:w="1350" w:type="dxa"/>
          </w:tcPr>
          <w:p w14:paraId="3248472B" w14:textId="77777777" w:rsidR="000A3A09" w:rsidRPr="00D87F17" w:rsidRDefault="000A3A09" w:rsidP="00E1329B">
            <w:pPr>
              <w:pStyle w:val="TableTextL"/>
            </w:pPr>
          </w:p>
        </w:tc>
        <w:tc>
          <w:tcPr>
            <w:tcW w:w="1593" w:type="dxa"/>
          </w:tcPr>
          <w:p w14:paraId="19DEF80B" w14:textId="77777777" w:rsidR="000A3A09" w:rsidRPr="00D87F17" w:rsidRDefault="000A3A09" w:rsidP="00E1329B">
            <w:pPr>
              <w:pStyle w:val="TableTextL"/>
            </w:pPr>
          </w:p>
        </w:tc>
        <w:tc>
          <w:tcPr>
            <w:tcW w:w="1125" w:type="dxa"/>
          </w:tcPr>
          <w:p w14:paraId="19DE730C" w14:textId="77777777" w:rsidR="000A3A09" w:rsidRPr="00D87F17" w:rsidRDefault="000A3A09" w:rsidP="00E1329B">
            <w:pPr>
              <w:pStyle w:val="TableTextL"/>
            </w:pPr>
          </w:p>
        </w:tc>
        <w:tc>
          <w:tcPr>
            <w:tcW w:w="2864" w:type="dxa"/>
          </w:tcPr>
          <w:p w14:paraId="05F05DEB" w14:textId="77777777" w:rsidR="000A3A09" w:rsidRPr="00D87F17" w:rsidRDefault="000A3A09" w:rsidP="00E1329B">
            <w:pPr>
              <w:pStyle w:val="TableTextL"/>
            </w:pPr>
          </w:p>
        </w:tc>
      </w:tr>
      <w:tr w:rsidR="000A3A09" w:rsidRPr="00D87F17" w14:paraId="3C313647" w14:textId="77777777" w:rsidTr="00354293">
        <w:tc>
          <w:tcPr>
            <w:tcW w:w="4068" w:type="dxa"/>
          </w:tcPr>
          <w:p w14:paraId="11877446" w14:textId="05B26779" w:rsidR="000A3A09" w:rsidRPr="00776BF4" w:rsidRDefault="000A3A09" w:rsidP="00F73DDD">
            <w:pPr>
              <w:pStyle w:val="TableTextL"/>
              <w:spacing w:after="60"/>
            </w:pPr>
            <w:r w:rsidRPr="00776BF4">
              <w:t>DGS shall construct the following improvements to pedestrian crossings at the O Street/8th Street and O</w:t>
            </w:r>
            <w:r>
              <w:t> </w:t>
            </w:r>
            <w:r w:rsidRPr="00776BF4">
              <w:t xml:space="preserve">Street/9th Street intersections: </w:t>
            </w:r>
          </w:p>
          <w:p w14:paraId="14846518" w14:textId="7A15FA25" w:rsidR="000A3A09" w:rsidRPr="00776BF4" w:rsidRDefault="000A3A09" w:rsidP="00E1329B">
            <w:pPr>
              <w:pStyle w:val="TableBullet1"/>
            </w:pPr>
            <w:r w:rsidRPr="00776BF4">
              <w:t xml:space="preserve">O Street/8th Street </w:t>
            </w:r>
          </w:p>
          <w:p w14:paraId="3626FE05" w14:textId="4A26CDD5" w:rsidR="000A3A09" w:rsidRPr="00776BF4" w:rsidRDefault="000A3A09" w:rsidP="00E1329B">
            <w:pPr>
              <w:pStyle w:val="TableBullet2"/>
            </w:pPr>
            <w:r w:rsidRPr="00776BF4">
              <w:t xml:space="preserve">East Leg – Install new marked crosswalk </w:t>
            </w:r>
          </w:p>
          <w:p w14:paraId="10EBD76B" w14:textId="7007E048" w:rsidR="000A3A09" w:rsidRPr="00776BF4" w:rsidRDefault="000A3A09" w:rsidP="00E1329B">
            <w:pPr>
              <w:pStyle w:val="TableBullet1"/>
            </w:pPr>
            <w:r w:rsidRPr="00776BF4">
              <w:t xml:space="preserve">O Street/9th Street </w:t>
            </w:r>
          </w:p>
          <w:p w14:paraId="42B3CFEE" w14:textId="5E9ADC00" w:rsidR="000A3A09" w:rsidRPr="00776BF4" w:rsidRDefault="000A3A09" w:rsidP="00E1329B">
            <w:pPr>
              <w:pStyle w:val="TableBullet2"/>
            </w:pPr>
            <w:r w:rsidRPr="00776BF4">
              <w:t xml:space="preserve">East Leg – Provide warning signage or devices to prevent pedestrian-light rail conflicts. In addition, modify traffic signal to include pedestrian heads. </w:t>
            </w:r>
          </w:p>
          <w:p w14:paraId="5AE45D96" w14:textId="07C5F445" w:rsidR="000A3A09" w:rsidRPr="002E2058" w:rsidRDefault="000A3A09" w:rsidP="00E1329B">
            <w:pPr>
              <w:pStyle w:val="TableTextL"/>
            </w:pPr>
            <w:r w:rsidRPr="00776BF4">
              <w:t xml:space="preserve">Final designs for all pedestrian crossing improvements are subject to review and approval by the City of Sacramento Traffic Engineer. Pedestrian crossing improvements shall be completed before the State Fire Marshal issuance of a certificate of occupancy. </w:t>
            </w:r>
          </w:p>
        </w:tc>
        <w:tc>
          <w:tcPr>
            <w:tcW w:w="1800" w:type="dxa"/>
          </w:tcPr>
          <w:p w14:paraId="11DDEF34" w14:textId="77777777" w:rsidR="000A3A09" w:rsidRPr="00D87F17" w:rsidRDefault="000A3A09" w:rsidP="00F73DDD">
            <w:pPr>
              <w:pStyle w:val="TableTextL"/>
              <w:spacing w:after="120"/>
            </w:pPr>
            <w:r w:rsidRPr="00D87F17">
              <w:t xml:space="preserve">DGS to </w:t>
            </w:r>
            <w:r>
              <w:t>include</w:t>
            </w:r>
            <w:r w:rsidRPr="00D87F17">
              <w:t xml:space="preserve"> appropriate provisions</w:t>
            </w:r>
            <w:r>
              <w:t xml:space="preserve"> in</w:t>
            </w:r>
            <w:r w:rsidRPr="00D87F17">
              <w:t xml:space="preserve"> design-build contract.  </w:t>
            </w:r>
          </w:p>
          <w:p w14:paraId="30ABF586" w14:textId="77777777" w:rsidR="000A3A09" w:rsidRDefault="000A3A09" w:rsidP="00F73DDD">
            <w:pPr>
              <w:pStyle w:val="TableTextL"/>
              <w:spacing w:after="120"/>
            </w:pPr>
            <w:r>
              <w:t>DGS to consult with City of Sacramento for design review.</w:t>
            </w:r>
          </w:p>
          <w:p w14:paraId="4F441381" w14:textId="77777777" w:rsidR="000A3A09" w:rsidRPr="00D87F17" w:rsidRDefault="000A3A09" w:rsidP="00E1329B">
            <w:pPr>
              <w:pStyle w:val="TableTextL"/>
            </w:pPr>
            <w:r w:rsidRPr="00A54D97">
              <w:t>DGS</w:t>
            </w:r>
            <w:r w:rsidRPr="00A54D97">
              <w:rPr>
                <w:vertAlign w:val="superscript"/>
              </w:rPr>
              <w:t xml:space="preserve"> </w:t>
            </w:r>
            <w:r w:rsidRPr="00A54D97">
              <w:t xml:space="preserve">to confirm compliance during construction. </w:t>
            </w:r>
          </w:p>
        </w:tc>
        <w:tc>
          <w:tcPr>
            <w:tcW w:w="1413" w:type="dxa"/>
          </w:tcPr>
          <w:p w14:paraId="01AD25BE" w14:textId="77777777" w:rsidR="000A3A09" w:rsidRPr="00D87F17" w:rsidRDefault="000A3A09" w:rsidP="00E1329B">
            <w:pPr>
              <w:pStyle w:val="TableTextL"/>
            </w:pPr>
          </w:p>
        </w:tc>
        <w:tc>
          <w:tcPr>
            <w:tcW w:w="1350" w:type="dxa"/>
          </w:tcPr>
          <w:p w14:paraId="6A8D9062" w14:textId="77777777" w:rsidR="000A3A09" w:rsidRPr="00D87F17" w:rsidRDefault="000A3A09" w:rsidP="00E1329B">
            <w:pPr>
              <w:pStyle w:val="TableTextL"/>
            </w:pPr>
          </w:p>
        </w:tc>
        <w:tc>
          <w:tcPr>
            <w:tcW w:w="1062" w:type="dxa"/>
          </w:tcPr>
          <w:p w14:paraId="72D57F2C" w14:textId="50EAF40F" w:rsidR="000A3A09" w:rsidRDefault="000A3A09" w:rsidP="00F73DDD">
            <w:pPr>
              <w:pStyle w:val="TableTextL"/>
              <w:jc w:val="center"/>
            </w:pPr>
            <w:r>
              <w:t>X</w:t>
            </w:r>
          </w:p>
        </w:tc>
        <w:tc>
          <w:tcPr>
            <w:tcW w:w="1116" w:type="dxa"/>
          </w:tcPr>
          <w:p w14:paraId="36BEAA9D" w14:textId="60A1C348" w:rsidR="000A3A09" w:rsidRPr="00D87F17" w:rsidRDefault="000A3A09" w:rsidP="00F73DDD">
            <w:pPr>
              <w:pStyle w:val="TableTextL"/>
              <w:jc w:val="center"/>
            </w:pPr>
            <w:r>
              <w:t>X</w:t>
            </w:r>
          </w:p>
        </w:tc>
        <w:tc>
          <w:tcPr>
            <w:tcW w:w="1062" w:type="dxa"/>
          </w:tcPr>
          <w:p w14:paraId="4BA42785" w14:textId="77777777" w:rsidR="000A3A09" w:rsidRPr="00D87F17" w:rsidRDefault="000A3A09" w:rsidP="00E1329B">
            <w:pPr>
              <w:pStyle w:val="TableTextL"/>
              <w:jc w:val="center"/>
            </w:pPr>
          </w:p>
        </w:tc>
        <w:tc>
          <w:tcPr>
            <w:tcW w:w="1152" w:type="dxa"/>
          </w:tcPr>
          <w:p w14:paraId="01A0F3F9" w14:textId="77777777" w:rsidR="000A3A09" w:rsidRPr="00D87F17" w:rsidRDefault="000A3A09" w:rsidP="00F73DDD">
            <w:pPr>
              <w:pStyle w:val="TableTextL"/>
              <w:spacing w:after="120"/>
            </w:pPr>
            <w:r w:rsidRPr="00D87F17">
              <w:t>Once during development of draft design-build contract.</w:t>
            </w:r>
          </w:p>
          <w:p w14:paraId="793767F8" w14:textId="77777777" w:rsidR="000A3A09" w:rsidRPr="00D87F17" w:rsidRDefault="000A3A09" w:rsidP="00F73DDD">
            <w:pPr>
              <w:pStyle w:val="TableTextL"/>
              <w:spacing w:after="120"/>
            </w:pPr>
            <w:r w:rsidRPr="00D87F17">
              <w:t xml:space="preserve">Once during </w:t>
            </w:r>
            <w:r>
              <w:t>design review period</w:t>
            </w:r>
            <w:r w:rsidRPr="00D87F17">
              <w:t>.</w:t>
            </w:r>
          </w:p>
          <w:p w14:paraId="7EFFECEB" w14:textId="28385065" w:rsidR="000A3A09" w:rsidRPr="00D87F17" w:rsidRDefault="000A3A09" w:rsidP="00F73DDD">
            <w:pPr>
              <w:pStyle w:val="TableTextL"/>
            </w:pPr>
            <w:r w:rsidRPr="00A54D97">
              <w:t>As needed during construction.</w:t>
            </w:r>
          </w:p>
        </w:tc>
        <w:tc>
          <w:tcPr>
            <w:tcW w:w="1368" w:type="dxa"/>
          </w:tcPr>
          <w:p w14:paraId="3B30FDD7" w14:textId="77777777" w:rsidR="000A3A09" w:rsidRPr="00D87F17" w:rsidRDefault="000A3A09" w:rsidP="00E1329B">
            <w:pPr>
              <w:pStyle w:val="TableTextL"/>
            </w:pPr>
          </w:p>
        </w:tc>
        <w:tc>
          <w:tcPr>
            <w:tcW w:w="1350" w:type="dxa"/>
          </w:tcPr>
          <w:p w14:paraId="6186EE5B" w14:textId="77777777" w:rsidR="000A3A09" w:rsidRPr="00D87F17" w:rsidRDefault="000A3A09" w:rsidP="00E1329B">
            <w:pPr>
              <w:pStyle w:val="TableTextL"/>
            </w:pPr>
          </w:p>
        </w:tc>
        <w:tc>
          <w:tcPr>
            <w:tcW w:w="1593" w:type="dxa"/>
          </w:tcPr>
          <w:p w14:paraId="1072FD51" w14:textId="77777777" w:rsidR="000A3A09" w:rsidRPr="00D87F17" w:rsidRDefault="000A3A09" w:rsidP="00E1329B">
            <w:pPr>
              <w:pStyle w:val="TableTextL"/>
            </w:pPr>
          </w:p>
        </w:tc>
        <w:tc>
          <w:tcPr>
            <w:tcW w:w="1125" w:type="dxa"/>
          </w:tcPr>
          <w:p w14:paraId="266CC141" w14:textId="77777777" w:rsidR="000A3A09" w:rsidRPr="00D87F17" w:rsidRDefault="000A3A09" w:rsidP="00E1329B">
            <w:pPr>
              <w:pStyle w:val="TableTextL"/>
            </w:pPr>
          </w:p>
        </w:tc>
        <w:tc>
          <w:tcPr>
            <w:tcW w:w="2864" w:type="dxa"/>
          </w:tcPr>
          <w:p w14:paraId="353E9043" w14:textId="77777777" w:rsidR="000A3A09" w:rsidRPr="00D87F17" w:rsidRDefault="000A3A09" w:rsidP="00E1329B">
            <w:pPr>
              <w:pStyle w:val="TableTextL"/>
            </w:pPr>
          </w:p>
        </w:tc>
      </w:tr>
    </w:tbl>
    <w:p w14:paraId="46FC16C3" w14:textId="77777777" w:rsidR="005F401D" w:rsidRDefault="005F401D" w:rsidP="005F401D"/>
    <w:p w14:paraId="50020FEE" w14:textId="77777777" w:rsidR="005F401D" w:rsidRPr="00F73DDD" w:rsidRDefault="005F401D" w:rsidP="005F401D">
      <w:pPr>
        <w:pStyle w:val="BodyText"/>
        <w:rPr>
          <w:bCs/>
        </w:rPr>
      </w:pPr>
      <w:r w:rsidRPr="00F73DDD">
        <w:rPr>
          <w:bCs/>
        </w:rPr>
        <w:t>Agency Approval</w:t>
      </w:r>
    </w:p>
    <w:p w14:paraId="7A29F62C" w14:textId="77777777" w:rsidR="005F401D" w:rsidRPr="00F73DDD" w:rsidRDefault="005F401D" w:rsidP="005F401D">
      <w:pPr>
        <w:rPr>
          <w:bCs/>
        </w:rPr>
      </w:pPr>
    </w:p>
    <w:p w14:paraId="36D5F896" w14:textId="77777777" w:rsidR="005F401D" w:rsidRPr="00F73DDD" w:rsidRDefault="005F401D" w:rsidP="005F401D">
      <w:pPr>
        <w:rPr>
          <w:bCs/>
        </w:rPr>
      </w:pPr>
    </w:p>
    <w:p w14:paraId="49AE5D0C" w14:textId="77777777" w:rsidR="005F401D" w:rsidRPr="00F73DDD" w:rsidRDefault="005F401D" w:rsidP="005F401D">
      <w:pPr>
        <w:tabs>
          <w:tab w:val="left" w:leader="underscore" w:pos="5880"/>
        </w:tabs>
        <w:rPr>
          <w:bCs/>
        </w:rPr>
      </w:pPr>
      <w:r w:rsidRPr="00F73DDD">
        <w:rPr>
          <w:bCs/>
        </w:rPr>
        <w:tab/>
      </w:r>
    </w:p>
    <w:p w14:paraId="413464EF" w14:textId="77777777" w:rsidR="005F401D" w:rsidRDefault="005F401D" w:rsidP="005F401D">
      <w:pPr>
        <w:pStyle w:val="BodyText"/>
      </w:pPr>
      <w:r w:rsidRPr="00F733A4">
        <w:t>California Department of General Services, Director</w:t>
      </w:r>
      <w:r>
        <w:t xml:space="preserve"> or Assignee</w:t>
      </w:r>
    </w:p>
    <w:p w14:paraId="779579C6" w14:textId="0F3C8379" w:rsidR="00AC0146" w:rsidRDefault="00AC0146">
      <w:r>
        <w:br w:type="page"/>
      </w:r>
    </w:p>
    <w:tbl>
      <w:tblPr>
        <w:tblStyle w:val="TableGrid"/>
        <w:tblW w:w="22320" w:type="dxa"/>
        <w:tblLayout w:type="fixed"/>
        <w:tblLook w:val="01E0" w:firstRow="1" w:lastRow="1" w:firstColumn="1" w:lastColumn="1" w:noHBand="0" w:noVBand="0"/>
      </w:tblPr>
      <w:tblGrid>
        <w:gridCol w:w="4285"/>
        <w:gridCol w:w="1884"/>
        <w:gridCol w:w="1460"/>
        <w:gridCol w:w="1413"/>
        <w:gridCol w:w="1111"/>
        <w:gridCol w:w="1168"/>
        <w:gridCol w:w="1111"/>
        <w:gridCol w:w="1205"/>
        <w:gridCol w:w="1431"/>
        <w:gridCol w:w="1413"/>
        <w:gridCol w:w="1667"/>
        <w:gridCol w:w="1177"/>
        <w:gridCol w:w="2995"/>
      </w:tblGrid>
      <w:tr w:rsidR="000A3A09" w:rsidRPr="00D87F17" w14:paraId="274C01BB" w14:textId="77777777" w:rsidTr="006F6082">
        <w:trPr>
          <w:tblHeader/>
        </w:trPr>
        <w:tc>
          <w:tcPr>
            <w:tcW w:w="4095" w:type="dxa"/>
            <w:shd w:val="clear" w:color="auto" w:fill="D0CECE" w:themeFill="background2" w:themeFillShade="E6"/>
            <w:vAlign w:val="center"/>
          </w:tcPr>
          <w:p w14:paraId="493A6162" w14:textId="77777777" w:rsidR="000A3A09" w:rsidRDefault="000A3A09" w:rsidP="00EB0D9C">
            <w:pPr>
              <w:pStyle w:val="TableColumn"/>
              <w:spacing w:after="120"/>
            </w:pPr>
            <w:r w:rsidRPr="00BD38B5">
              <w:lastRenderedPageBreak/>
              <w:t>Mitigation Measure</w:t>
            </w:r>
          </w:p>
          <w:p w14:paraId="7F4CBC83" w14:textId="5FB6C265" w:rsidR="000A3A09" w:rsidRPr="00D87F17" w:rsidRDefault="000A3A09" w:rsidP="004B55DF">
            <w:pPr>
              <w:pStyle w:val="TableColumn"/>
              <w:jc w:val="left"/>
            </w:pPr>
            <w:r w:rsidRPr="00BD38B5">
              <w:t>Mitigation Measure No.</w:t>
            </w:r>
          </w:p>
        </w:tc>
        <w:tc>
          <w:tcPr>
            <w:tcW w:w="1800" w:type="dxa"/>
            <w:shd w:val="clear" w:color="auto" w:fill="D0CECE" w:themeFill="background2" w:themeFillShade="E6"/>
            <w:vAlign w:val="center"/>
          </w:tcPr>
          <w:p w14:paraId="3DE8FC7B" w14:textId="014C75B6" w:rsidR="000A3A09" w:rsidRPr="00D87F17" w:rsidRDefault="000A3A09" w:rsidP="00EB0D9C">
            <w:pPr>
              <w:pStyle w:val="TableColumn"/>
            </w:pPr>
            <w:r w:rsidRPr="00BD38B5">
              <w:t>Responsible Party for Implementation</w:t>
            </w:r>
          </w:p>
        </w:tc>
        <w:tc>
          <w:tcPr>
            <w:tcW w:w="1395" w:type="dxa"/>
            <w:shd w:val="clear" w:color="auto" w:fill="D0CECE" w:themeFill="background2" w:themeFillShade="E6"/>
            <w:vAlign w:val="center"/>
          </w:tcPr>
          <w:p w14:paraId="2E2ABD25" w14:textId="6D4C7280" w:rsidR="000A3A09" w:rsidRPr="00D87F17" w:rsidRDefault="000A3A09" w:rsidP="00EB0D9C">
            <w:pPr>
              <w:pStyle w:val="TableColumn"/>
            </w:pPr>
            <w:r w:rsidRPr="00BD38B5">
              <w:t xml:space="preserve">Verification of Implementation </w:t>
            </w:r>
            <w:r w:rsidRPr="00BD38B5">
              <w:br/>
              <w:t>(Responsible Party)</w:t>
            </w:r>
            <w:r>
              <w:t xml:space="preserve"> </w:t>
            </w:r>
            <w:r w:rsidRPr="00BD38B5">
              <w:t>Initials</w:t>
            </w:r>
          </w:p>
        </w:tc>
        <w:tc>
          <w:tcPr>
            <w:tcW w:w="1350" w:type="dxa"/>
            <w:shd w:val="clear" w:color="auto" w:fill="D0CECE" w:themeFill="background2" w:themeFillShade="E6"/>
            <w:vAlign w:val="center"/>
          </w:tcPr>
          <w:p w14:paraId="38A712B4" w14:textId="28D178DC" w:rsidR="000A3A09" w:rsidRPr="00D87F17" w:rsidRDefault="000A3A09" w:rsidP="00EB0D9C">
            <w:pPr>
              <w:pStyle w:val="TableColumn"/>
            </w:pPr>
            <w:r w:rsidRPr="00BD38B5">
              <w:t xml:space="preserve">Verification of Implementation </w:t>
            </w:r>
            <w:r w:rsidRPr="00BD38B5">
              <w:br/>
              <w:t>(Responsible Party)</w:t>
            </w:r>
            <w:r>
              <w:t xml:space="preserve"> </w:t>
            </w:r>
            <w:r w:rsidRPr="00BD38B5">
              <w:t>Date</w:t>
            </w:r>
          </w:p>
        </w:tc>
        <w:tc>
          <w:tcPr>
            <w:tcW w:w="1062" w:type="dxa"/>
            <w:shd w:val="clear" w:color="auto" w:fill="D0CECE" w:themeFill="background2" w:themeFillShade="E6"/>
            <w:vAlign w:val="center"/>
          </w:tcPr>
          <w:p w14:paraId="7C854A32" w14:textId="07166592" w:rsidR="000A3A09" w:rsidRPr="00D87F17" w:rsidRDefault="000A3A09" w:rsidP="00EB0D9C">
            <w:pPr>
              <w:pStyle w:val="TableColumn"/>
            </w:pPr>
            <w:r w:rsidRPr="00BD38B5">
              <w:t>Timing of Compliance Design</w:t>
            </w:r>
            <w:r w:rsidRPr="00BD38B5">
              <w:rPr>
                <w:vertAlign w:val="superscript"/>
              </w:rPr>
              <w:t>1</w:t>
            </w:r>
          </w:p>
        </w:tc>
        <w:tc>
          <w:tcPr>
            <w:tcW w:w="1116" w:type="dxa"/>
            <w:shd w:val="clear" w:color="auto" w:fill="D0CECE" w:themeFill="background2" w:themeFillShade="E6"/>
            <w:vAlign w:val="center"/>
          </w:tcPr>
          <w:p w14:paraId="207C52F5" w14:textId="014336C2" w:rsidR="000A3A09" w:rsidRDefault="000A3A09" w:rsidP="00EB0D9C">
            <w:pPr>
              <w:pStyle w:val="TableColumn"/>
            </w:pPr>
            <w:r w:rsidRPr="00BD38B5">
              <w:t>Timing of Compliance</w:t>
            </w:r>
            <w:r>
              <w:t xml:space="preserve"> Con</w:t>
            </w:r>
            <w:r w:rsidRPr="00BD38B5">
              <w:t>struction</w:t>
            </w:r>
          </w:p>
        </w:tc>
        <w:tc>
          <w:tcPr>
            <w:tcW w:w="1062" w:type="dxa"/>
            <w:shd w:val="clear" w:color="auto" w:fill="D0CECE" w:themeFill="background2" w:themeFillShade="E6"/>
            <w:vAlign w:val="center"/>
          </w:tcPr>
          <w:p w14:paraId="5C873EF8" w14:textId="0A98641B" w:rsidR="000A3A09" w:rsidRPr="00D87F17" w:rsidRDefault="000A3A09" w:rsidP="00EB0D9C">
            <w:pPr>
              <w:pStyle w:val="TableColumn"/>
            </w:pPr>
            <w:r w:rsidRPr="00BD38B5">
              <w:t>Timing of Compliance Operation</w:t>
            </w:r>
          </w:p>
        </w:tc>
        <w:tc>
          <w:tcPr>
            <w:tcW w:w="1152" w:type="dxa"/>
            <w:shd w:val="clear" w:color="auto" w:fill="D0CECE" w:themeFill="background2" w:themeFillShade="E6"/>
            <w:vAlign w:val="center"/>
          </w:tcPr>
          <w:p w14:paraId="4B879240" w14:textId="1345190F" w:rsidR="000A3A09" w:rsidRPr="00D87F17" w:rsidRDefault="000A3A09" w:rsidP="00EB0D9C">
            <w:pPr>
              <w:pStyle w:val="TableColumn"/>
            </w:pPr>
            <w:r w:rsidRPr="00BD38B5">
              <w:t>Timing of Compliance Frequency</w:t>
            </w:r>
          </w:p>
        </w:tc>
        <w:tc>
          <w:tcPr>
            <w:tcW w:w="1368" w:type="dxa"/>
            <w:shd w:val="clear" w:color="auto" w:fill="D0CECE" w:themeFill="background2" w:themeFillShade="E6"/>
            <w:vAlign w:val="center"/>
          </w:tcPr>
          <w:p w14:paraId="2B027924" w14:textId="5CDF0ABC" w:rsidR="000A3A09" w:rsidRPr="00D87F17" w:rsidRDefault="000A3A09" w:rsidP="00EB0D9C">
            <w:pPr>
              <w:pStyle w:val="TableColumn"/>
            </w:pPr>
            <w:r w:rsidRPr="00BD38B5">
              <w:t>Verification of Compliance Name and Affiliation</w:t>
            </w:r>
          </w:p>
        </w:tc>
        <w:tc>
          <w:tcPr>
            <w:tcW w:w="1350" w:type="dxa"/>
            <w:shd w:val="clear" w:color="auto" w:fill="D0CECE" w:themeFill="background2" w:themeFillShade="E6"/>
            <w:vAlign w:val="center"/>
          </w:tcPr>
          <w:p w14:paraId="18EE3664" w14:textId="73ABABEB" w:rsidR="000A3A09" w:rsidRPr="00D87F17" w:rsidRDefault="000A3A09" w:rsidP="00EB0D9C">
            <w:pPr>
              <w:pStyle w:val="TableColumn"/>
            </w:pPr>
            <w:r w:rsidRPr="00BD38B5">
              <w:t>Method of Compliance Verification</w:t>
            </w:r>
          </w:p>
        </w:tc>
        <w:tc>
          <w:tcPr>
            <w:tcW w:w="1593" w:type="dxa"/>
            <w:shd w:val="clear" w:color="auto" w:fill="D0CECE" w:themeFill="background2" w:themeFillShade="E6"/>
            <w:vAlign w:val="center"/>
          </w:tcPr>
          <w:p w14:paraId="05A96BC7" w14:textId="1BEF41D2" w:rsidR="000A3A09" w:rsidRPr="00D87F17" w:rsidRDefault="000A3A09" w:rsidP="00EB0D9C">
            <w:pPr>
              <w:pStyle w:val="TableColumn"/>
            </w:pPr>
            <w:r w:rsidRPr="00BD38B5">
              <w:t>Verification of Compliance Signature</w:t>
            </w:r>
          </w:p>
        </w:tc>
        <w:tc>
          <w:tcPr>
            <w:tcW w:w="1125" w:type="dxa"/>
            <w:shd w:val="clear" w:color="auto" w:fill="D0CECE" w:themeFill="background2" w:themeFillShade="E6"/>
            <w:vAlign w:val="center"/>
          </w:tcPr>
          <w:p w14:paraId="4F9875C7" w14:textId="44BCDB0C" w:rsidR="000A3A09" w:rsidRPr="00D87F17" w:rsidRDefault="000A3A09" w:rsidP="00EB0D9C">
            <w:pPr>
              <w:pStyle w:val="TableColumn"/>
            </w:pPr>
            <w:r w:rsidRPr="00BD38B5">
              <w:t>Verification of Compliance Date</w:t>
            </w:r>
          </w:p>
        </w:tc>
        <w:tc>
          <w:tcPr>
            <w:tcW w:w="2862" w:type="dxa"/>
            <w:shd w:val="clear" w:color="auto" w:fill="D0CECE" w:themeFill="background2" w:themeFillShade="E6"/>
            <w:vAlign w:val="center"/>
          </w:tcPr>
          <w:p w14:paraId="26EB2DE2" w14:textId="1C2C3952" w:rsidR="000A3A09" w:rsidRPr="00D87F17" w:rsidRDefault="000A3A09" w:rsidP="00EB0D9C">
            <w:pPr>
              <w:pStyle w:val="TableColumn"/>
            </w:pPr>
            <w:r w:rsidRPr="00BD38B5">
              <w:t>Comments</w:t>
            </w:r>
          </w:p>
        </w:tc>
      </w:tr>
      <w:tr w:rsidR="000A3A09" w:rsidRPr="00D87F17" w14:paraId="4B8024B7" w14:textId="77777777" w:rsidTr="00EB0D9C">
        <w:tc>
          <w:tcPr>
            <w:tcW w:w="4095" w:type="dxa"/>
            <w:shd w:val="clear" w:color="auto" w:fill="E7E6E6" w:themeFill="background2"/>
          </w:tcPr>
          <w:p w14:paraId="550D21F1" w14:textId="42D493DB" w:rsidR="000A3A09" w:rsidRPr="005C3C4F" w:rsidRDefault="000A3A09" w:rsidP="00F73DDD">
            <w:pPr>
              <w:pStyle w:val="TableRow"/>
            </w:pPr>
            <w:r w:rsidRPr="00D87F17">
              <w:t>Noise</w:t>
            </w:r>
            <w:r>
              <w:t xml:space="preserve"> and Vibration</w:t>
            </w:r>
          </w:p>
        </w:tc>
        <w:tc>
          <w:tcPr>
            <w:tcW w:w="1800" w:type="dxa"/>
            <w:shd w:val="clear" w:color="auto" w:fill="E7E6E6" w:themeFill="background2"/>
          </w:tcPr>
          <w:p w14:paraId="73DBFE5A" w14:textId="77777777" w:rsidR="000A3A09" w:rsidRDefault="000A3A09" w:rsidP="00F73DDD">
            <w:pPr>
              <w:pStyle w:val="TableRow"/>
            </w:pPr>
          </w:p>
        </w:tc>
        <w:tc>
          <w:tcPr>
            <w:tcW w:w="1395" w:type="dxa"/>
            <w:shd w:val="clear" w:color="auto" w:fill="E7E6E6" w:themeFill="background2"/>
          </w:tcPr>
          <w:p w14:paraId="59B9C0CC" w14:textId="77777777" w:rsidR="000A3A09" w:rsidRPr="00D87F17" w:rsidRDefault="000A3A09" w:rsidP="00F73DDD">
            <w:pPr>
              <w:pStyle w:val="TableRow"/>
            </w:pPr>
          </w:p>
        </w:tc>
        <w:tc>
          <w:tcPr>
            <w:tcW w:w="1350" w:type="dxa"/>
            <w:shd w:val="clear" w:color="auto" w:fill="E7E6E6" w:themeFill="background2"/>
          </w:tcPr>
          <w:p w14:paraId="462646EC" w14:textId="77777777" w:rsidR="000A3A09" w:rsidRPr="00D87F17" w:rsidRDefault="000A3A09" w:rsidP="00F73DDD">
            <w:pPr>
              <w:pStyle w:val="TableRow"/>
            </w:pPr>
          </w:p>
        </w:tc>
        <w:tc>
          <w:tcPr>
            <w:tcW w:w="1062" w:type="dxa"/>
            <w:shd w:val="clear" w:color="auto" w:fill="E7E6E6" w:themeFill="background2"/>
          </w:tcPr>
          <w:p w14:paraId="457BAC64" w14:textId="77777777" w:rsidR="000A3A09" w:rsidRDefault="000A3A09" w:rsidP="00F73DDD">
            <w:pPr>
              <w:pStyle w:val="TableRow"/>
            </w:pPr>
          </w:p>
        </w:tc>
        <w:tc>
          <w:tcPr>
            <w:tcW w:w="1116" w:type="dxa"/>
            <w:shd w:val="clear" w:color="auto" w:fill="E7E6E6" w:themeFill="background2"/>
          </w:tcPr>
          <w:p w14:paraId="34915E4E" w14:textId="77777777" w:rsidR="000A3A09" w:rsidRPr="00D87F17" w:rsidRDefault="000A3A09" w:rsidP="00F73DDD">
            <w:pPr>
              <w:pStyle w:val="TableRow"/>
            </w:pPr>
          </w:p>
        </w:tc>
        <w:tc>
          <w:tcPr>
            <w:tcW w:w="1062" w:type="dxa"/>
            <w:shd w:val="clear" w:color="auto" w:fill="E7E6E6" w:themeFill="background2"/>
          </w:tcPr>
          <w:p w14:paraId="47DBB858" w14:textId="77777777" w:rsidR="000A3A09" w:rsidRPr="00D87F17" w:rsidRDefault="000A3A09" w:rsidP="00F73DDD">
            <w:pPr>
              <w:pStyle w:val="TableRow"/>
            </w:pPr>
          </w:p>
        </w:tc>
        <w:tc>
          <w:tcPr>
            <w:tcW w:w="1152" w:type="dxa"/>
            <w:shd w:val="clear" w:color="auto" w:fill="E7E6E6" w:themeFill="background2"/>
          </w:tcPr>
          <w:p w14:paraId="533BD1EC" w14:textId="77777777" w:rsidR="000A3A09" w:rsidRDefault="000A3A09" w:rsidP="00F73DDD">
            <w:pPr>
              <w:pStyle w:val="TableRow"/>
            </w:pPr>
          </w:p>
        </w:tc>
        <w:tc>
          <w:tcPr>
            <w:tcW w:w="1368" w:type="dxa"/>
            <w:shd w:val="clear" w:color="auto" w:fill="E7E6E6" w:themeFill="background2"/>
          </w:tcPr>
          <w:p w14:paraId="38F12F4A" w14:textId="77777777" w:rsidR="000A3A09" w:rsidRPr="00D87F17" w:rsidRDefault="000A3A09" w:rsidP="00F73DDD">
            <w:pPr>
              <w:pStyle w:val="TableRow"/>
            </w:pPr>
          </w:p>
        </w:tc>
        <w:tc>
          <w:tcPr>
            <w:tcW w:w="1350" w:type="dxa"/>
            <w:shd w:val="clear" w:color="auto" w:fill="E7E6E6" w:themeFill="background2"/>
          </w:tcPr>
          <w:p w14:paraId="17AFFA95" w14:textId="77777777" w:rsidR="000A3A09" w:rsidRPr="00D87F17" w:rsidRDefault="000A3A09" w:rsidP="00F73DDD">
            <w:pPr>
              <w:pStyle w:val="TableRow"/>
            </w:pPr>
          </w:p>
        </w:tc>
        <w:tc>
          <w:tcPr>
            <w:tcW w:w="1593" w:type="dxa"/>
            <w:shd w:val="clear" w:color="auto" w:fill="E7E6E6" w:themeFill="background2"/>
          </w:tcPr>
          <w:p w14:paraId="552CF1A8" w14:textId="77777777" w:rsidR="000A3A09" w:rsidRPr="00D87F17" w:rsidRDefault="000A3A09" w:rsidP="00F73DDD">
            <w:pPr>
              <w:pStyle w:val="TableRow"/>
            </w:pPr>
          </w:p>
        </w:tc>
        <w:tc>
          <w:tcPr>
            <w:tcW w:w="1125" w:type="dxa"/>
            <w:shd w:val="clear" w:color="auto" w:fill="E7E6E6" w:themeFill="background2"/>
          </w:tcPr>
          <w:p w14:paraId="383F9778" w14:textId="77777777" w:rsidR="000A3A09" w:rsidRPr="00D87F17" w:rsidRDefault="000A3A09" w:rsidP="00F73DDD">
            <w:pPr>
              <w:pStyle w:val="TableRow"/>
            </w:pPr>
          </w:p>
        </w:tc>
        <w:tc>
          <w:tcPr>
            <w:tcW w:w="2862" w:type="dxa"/>
            <w:shd w:val="clear" w:color="auto" w:fill="E7E6E6" w:themeFill="background2"/>
          </w:tcPr>
          <w:p w14:paraId="7AA29D79" w14:textId="77777777" w:rsidR="000A3A09" w:rsidRPr="00D87F17" w:rsidRDefault="000A3A09" w:rsidP="00F73DDD">
            <w:pPr>
              <w:pStyle w:val="TableRow"/>
            </w:pPr>
          </w:p>
        </w:tc>
      </w:tr>
      <w:tr w:rsidR="000A3A09" w:rsidRPr="00D87F17" w14:paraId="1A6C0D78" w14:textId="77777777" w:rsidTr="00EB0D9C">
        <w:tc>
          <w:tcPr>
            <w:tcW w:w="4095" w:type="dxa"/>
          </w:tcPr>
          <w:p w14:paraId="19FBF7A2" w14:textId="38D7AD3D" w:rsidR="000A3A09" w:rsidRPr="00F73DDD" w:rsidRDefault="000A3A09" w:rsidP="00F73DDD">
            <w:pPr>
              <w:pStyle w:val="TableTextL"/>
              <w:rPr>
                <w:bCs/>
              </w:rPr>
            </w:pPr>
            <w:r w:rsidRPr="00F73DDD">
              <w:rPr>
                <w:b/>
                <w:sz w:val="22"/>
                <w:szCs w:val="24"/>
              </w:rPr>
              <w:t xml:space="preserve">4.9-2: </w:t>
            </w:r>
            <w:r w:rsidRPr="005C3C4F">
              <w:rPr>
                <w:b/>
              </w:rPr>
              <w:t>Develop and Implement a Vibration Control Plan</w:t>
            </w:r>
            <w:r>
              <w:rPr>
                <w:b/>
              </w:rPr>
              <w:t xml:space="preserve">. </w:t>
            </w:r>
          </w:p>
        </w:tc>
        <w:tc>
          <w:tcPr>
            <w:tcW w:w="1800" w:type="dxa"/>
          </w:tcPr>
          <w:p w14:paraId="7257B6F9" w14:textId="77777777" w:rsidR="000A3A09" w:rsidRDefault="000A3A09" w:rsidP="00F73DDD">
            <w:pPr>
              <w:pStyle w:val="TableTextL"/>
            </w:pPr>
          </w:p>
        </w:tc>
        <w:tc>
          <w:tcPr>
            <w:tcW w:w="1395" w:type="dxa"/>
          </w:tcPr>
          <w:p w14:paraId="2A136658" w14:textId="77777777" w:rsidR="000A3A09" w:rsidRPr="00D87F17" w:rsidRDefault="000A3A09" w:rsidP="00F73DDD">
            <w:pPr>
              <w:pStyle w:val="TableTextL"/>
            </w:pPr>
          </w:p>
        </w:tc>
        <w:tc>
          <w:tcPr>
            <w:tcW w:w="1350" w:type="dxa"/>
          </w:tcPr>
          <w:p w14:paraId="454A096C" w14:textId="77777777" w:rsidR="000A3A09" w:rsidRPr="00D87F17" w:rsidRDefault="000A3A09" w:rsidP="00F73DDD">
            <w:pPr>
              <w:pStyle w:val="TableTextL"/>
            </w:pPr>
          </w:p>
        </w:tc>
        <w:tc>
          <w:tcPr>
            <w:tcW w:w="1062" w:type="dxa"/>
          </w:tcPr>
          <w:p w14:paraId="44584AB4" w14:textId="77777777" w:rsidR="000A3A09" w:rsidRDefault="000A3A09" w:rsidP="00F73DDD">
            <w:pPr>
              <w:pStyle w:val="TableTextL"/>
              <w:jc w:val="center"/>
            </w:pPr>
          </w:p>
        </w:tc>
        <w:tc>
          <w:tcPr>
            <w:tcW w:w="1116" w:type="dxa"/>
          </w:tcPr>
          <w:p w14:paraId="0A36A666" w14:textId="77777777" w:rsidR="000A3A09" w:rsidRPr="00D87F17" w:rsidRDefault="000A3A09" w:rsidP="00F73DDD">
            <w:pPr>
              <w:pStyle w:val="TableTextL"/>
              <w:jc w:val="center"/>
            </w:pPr>
          </w:p>
        </w:tc>
        <w:tc>
          <w:tcPr>
            <w:tcW w:w="1062" w:type="dxa"/>
          </w:tcPr>
          <w:p w14:paraId="6D9A43B6" w14:textId="77777777" w:rsidR="000A3A09" w:rsidRPr="00D87F17" w:rsidRDefault="000A3A09" w:rsidP="00F73DDD">
            <w:pPr>
              <w:pStyle w:val="TableTextL"/>
              <w:jc w:val="center"/>
            </w:pPr>
          </w:p>
        </w:tc>
        <w:tc>
          <w:tcPr>
            <w:tcW w:w="1152" w:type="dxa"/>
          </w:tcPr>
          <w:p w14:paraId="522480D9" w14:textId="77777777" w:rsidR="000A3A09" w:rsidRDefault="000A3A09" w:rsidP="00F73DDD">
            <w:pPr>
              <w:pStyle w:val="TableTextL"/>
            </w:pPr>
          </w:p>
        </w:tc>
        <w:tc>
          <w:tcPr>
            <w:tcW w:w="1368" w:type="dxa"/>
          </w:tcPr>
          <w:p w14:paraId="5D6FD5AE" w14:textId="77777777" w:rsidR="000A3A09" w:rsidRPr="00D87F17" w:rsidRDefault="000A3A09" w:rsidP="00F73DDD">
            <w:pPr>
              <w:pStyle w:val="TableTextL"/>
            </w:pPr>
          </w:p>
        </w:tc>
        <w:tc>
          <w:tcPr>
            <w:tcW w:w="1350" w:type="dxa"/>
          </w:tcPr>
          <w:p w14:paraId="26654DAD" w14:textId="77777777" w:rsidR="000A3A09" w:rsidRPr="00D87F17" w:rsidRDefault="000A3A09" w:rsidP="00F73DDD">
            <w:pPr>
              <w:pStyle w:val="TableTextL"/>
            </w:pPr>
          </w:p>
        </w:tc>
        <w:tc>
          <w:tcPr>
            <w:tcW w:w="1593" w:type="dxa"/>
          </w:tcPr>
          <w:p w14:paraId="1761BB0B" w14:textId="77777777" w:rsidR="000A3A09" w:rsidRPr="00D87F17" w:rsidRDefault="000A3A09" w:rsidP="00F73DDD">
            <w:pPr>
              <w:pStyle w:val="TableTextL"/>
            </w:pPr>
          </w:p>
        </w:tc>
        <w:tc>
          <w:tcPr>
            <w:tcW w:w="1125" w:type="dxa"/>
          </w:tcPr>
          <w:p w14:paraId="1B515CA1" w14:textId="77777777" w:rsidR="000A3A09" w:rsidRPr="00D87F17" w:rsidRDefault="000A3A09" w:rsidP="00F73DDD">
            <w:pPr>
              <w:pStyle w:val="TableTextL"/>
            </w:pPr>
          </w:p>
        </w:tc>
        <w:tc>
          <w:tcPr>
            <w:tcW w:w="2862" w:type="dxa"/>
          </w:tcPr>
          <w:p w14:paraId="1B5B58D8" w14:textId="77777777" w:rsidR="000A3A09" w:rsidRPr="00D87F17" w:rsidRDefault="000A3A09" w:rsidP="00F73DDD">
            <w:pPr>
              <w:pStyle w:val="TableTextL"/>
            </w:pPr>
          </w:p>
        </w:tc>
      </w:tr>
      <w:tr w:rsidR="000A3A09" w:rsidRPr="00D87F17" w14:paraId="069E4F1C" w14:textId="77777777" w:rsidTr="00EB0D9C">
        <w:tc>
          <w:tcPr>
            <w:tcW w:w="4095" w:type="dxa"/>
          </w:tcPr>
          <w:p w14:paraId="2EA29B48" w14:textId="0FF477A0" w:rsidR="000A3A09" w:rsidRPr="00893111" w:rsidRDefault="000A3A09" w:rsidP="00893111">
            <w:pPr>
              <w:pStyle w:val="TableTextL"/>
              <w:rPr>
                <w:bCs/>
                <w:spacing w:val="-1"/>
              </w:rPr>
            </w:pPr>
            <w:r w:rsidRPr="00893111">
              <w:rPr>
                <w:spacing w:val="-1"/>
              </w:rPr>
              <w:t>This mitigation measure shall be applicable to construction activities located within 30 feet of any building or within 80 feet of an occupied building, such as the Leland Stanford Mansion or a nearby office building.</w:t>
            </w:r>
          </w:p>
        </w:tc>
        <w:tc>
          <w:tcPr>
            <w:tcW w:w="1800" w:type="dxa"/>
          </w:tcPr>
          <w:p w14:paraId="2F2BD686" w14:textId="77777777" w:rsidR="000A3A09" w:rsidRDefault="000A3A09" w:rsidP="00F73DDD">
            <w:pPr>
              <w:pStyle w:val="TableTextL"/>
            </w:pPr>
          </w:p>
        </w:tc>
        <w:tc>
          <w:tcPr>
            <w:tcW w:w="1395" w:type="dxa"/>
          </w:tcPr>
          <w:p w14:paraId="3FD1A374" w14:textId="77777777" w:rsidR="000A3A09" w:rsidRPr="00D87F17" w:rsidRDefault="000A3A09" w:rsidP="00F73DDD">
            <w:pPr>
              <w:pStyle w:val="TableTextL"/>
            </w:pPr>
          </w:p>
        </w:tc>
        <w:tc>
          <w:tcPr>
            <w:tcW w:w="1350" w:type="dxa"/>
          </w:tcPr>
          <w:p w14:paraId="68786BA2" w14:textId="77777777" w:rsidR="000A3A09" w:rsidRPr="00D87F17" w:rsidRDefault="000A3A09" w:rsidP="00F73DDD">
            <w:pPr>
              <w:pStyle w:val="TableTextL"/>
            </w:pPr>
          </w:p>
        </w:tc>
        <w:tc>
          <w:tcPr>
            <w:tcW w:w="1062" w:type="dxa"/>
          </w:tcPr>
          <w:p w14:paraId="6EC62587" w14:textId="77777777" w:rsidR="000A3A09" w:rsidRDefault="000A3A09" w:rsidP="00F73DDD">
            <w:pPr>
              <w:pStyle w:val="TableTextL"/>
              <w:jc w:val="center"/>
            </w:pPr>
          </w:p>
        </w:tc>
        <w:tc>
          <w:tcPr>
            <w:tcW w:w="1116" w:type="dxa"/>
          </w:tcPr>
          <w:p w14:paraId="429A99AA" w14:textId="77777777" w:rsidR="000A3A09" w:rsidRPr="00D87F17" w:rsidRDefault="000A3A09" w:rsidP="00F73DDD">
            <w:pPr>
              <w:pStyle w:val="TableTextL"/>
              <w:jc w:val="center"/>
            </w:pPr>
          </w:p>
        </w:tc>
        <w:tc>
          <w:tcPr>
            <w:tcW w:w="1062" w:type="dxa"/>
          </w:tcPr>
          <w:p w14:paraId="4005DEB5" w14:textId="77777777" w:rsidR="000A3A09" w:rsidRPr="00D87F17" w:rsidRDefault="000A3A09" w:rsidP="00F73DDD">
            <w:pPr>
              <w:pStyle w:val="TableTextL"/>
              <w:jc w:val="center"/>
            </w:pPr>
          </w:p>
        </w:tc>
        <w:tc>
          <w:tcPr>
            <w:tcW w:w="1152" w:type="dxa"/>
          </w:tcPr>
          <w:p w14:paraId="3C3D9853" w14:textId="77777777" w:rsidR="000A3A09" w:rsidRDefault="000A3A09" w:rsidP="00F73DDD">
            <w:pPr>
              <w:pStyle w:val="TableTextL"/>
            </w:pPr>
          </w:p>
        </w:tc>
        <w:tc>
          <w:tcPr>
            <w:tcW w:w="1368" w:type="dxa"/>
          </w:tcPr>
          <w:p w14:paraId="22098870" w14:textId="77777777" w:rsidR="000A3A09" w:rsidRPr="00D87F17" w:rsidRDefault="000A3A09" w:rsidP="00F73DDD">
            <w:pPr>
              <w:pStyle w:val="TableTextL"/>
            </w:pPr>
          </w:p>
        </w:tc>
        <w:tc>
          <w:tcPr>
            <w:tcW w:w="1350" w:type="dxa"/>
          </w:tcPr>
          <w:p w14:paraId="62C3F3D2" w14:textId="77777777" w:rsidR="000A3A09" w:rsidRPr="00D87F17" w:rsidRDefault="000A3A09" w:rsidP="00F73DDD">
            <w:pPr>
              <w:pStyle w:val="TableTextL"/>
            </w:pPr>
          </w:p>
        </w:tc>
        <w:tc>
          <w:tcPr>
            <w:tcW w:w="1593" w:type="dxa"/>
          </w:tcPr>
          <w:p w14:paraId="126DB5E7" w14:textId="77777777" w:rsidR="000A3A09" w:rsidRPr="00D87F17" w:rsidRDefault="000A3A09" w:rsidP="00F73DDD">
            <w:pPr>
              <w:pStyle w:val="TableTextL"/>
            </w:pPr>
          </w:p>
        </w:tc>
        <w:tc>
          <w:tcPr>
            <w:tcW w:w="1125" w:type="dxa"/>
          </w:tcPr>
          <w:p w14:paraId="15E82700" w14:textId="77777777" w:rsidR="000A3A09" w:rsidRPr="00D87F17" w:rsidRDefault="000A3A09" w:rsidP="00F73DDD">
            <w:pPr>
              <w:pStyle w:val="TableTextL"/>
            </w:pPr>
          </w:p>
        </w:tc>
        <w:tc>
          <w:tcPr>
            <w:tcW w:w="2862" w:type="dxa"/>
          </w:tcPr>
          <w:p w14:paraId="062CFACD" w14:textId="77777777" w:rsidR="000A3A09" w:rsidRPr="00D87F17" w:rsidRDefault="000A3A09" w:rsidP="00F73DDD">
            <w:pPr>
              <w:pStyle w:val="TableTextL"/>
            </w:pPr>
          </w:p>
        </w:tc>
      </w:tr>
      <w:tr w:rsidR="000A3A09" w:rsidRPr="00D87F17" w14:paraId="5A492628" w14:textId="77777777" w:rsidTr="00EB0D9C">
        <w:tc>
          <w:tcPr>
            <w:tcW w:w="4095" w:type="dxa"/>
          </w:tcPr>
          <w:p w14:paraId="0ADFA52E" w14:textId="37ABAE31" w:rsidR="000A3A09" w:rsidRPr="00893111" w:rsidRDefault="000A3A09" w:rsidP="00F73DDD">
            <w:pPr>
              <w:pStyle w:val="TableTextL"/>
              <w:rPr>
                <w:bCs/>
                <w:spacing w:val="-2"/>
              </w:rPr>
            </w:pPr>
            <w:r w:rsidRPr="00893111">
              <w:rPr>
                <w:spacing w:val="-2"/>
              </w:rPr>
              <w:t>A vibration control plan shall be developed by a vibration control consultant with documented expertise designing projects in sensitive historic settings to be submitted to and approved by DGS before initiating any construction activities within the type and distance parameters identified above. Applicable elements of the plan will be implemented before, during, and after construction activity.</w:t>
            </w:r>
          </w:p>
        </w:tc>
        <w:tc>
          <w:tcPr>
            <w:tcW w:w="1800" w:type="dxa"/>
          </w:tcPr>
          <w:p w14:paraId="40D080B8" w14:textId="3FB79CBA" w:rsidR="000A3A09" w:rsidRDefault="000A3A09" w:rsidP="00893111">
            <w:pPr>
              <w:pStyle w:val="TableTextL"/>
            </w:pPr>
            <w:r w:rsidRPr="00B95052">
              <w:t>Contractor to prepare/submit Vibration Control Plan</w:t>
            </w:r>
            <w:r>
              <w:t xml:space="preserve"> </w:t>
            </w:r>
            <w:r w:rsidRPr="00FD7CF9">
              <w:t>developed by a vibration control consultant</w:t>
            </w:r>
            <w:r>
              <w:t>.</w:t>
            </w:r>
          </w:p>
        </w:tc>
        <w:tc>
          <w:tcPr>
            <w:tcW w:w="1395" w:type="dxa"/>
          </w:tcPr>
          <w:p w14:paraId="19E6F6BA" w14:textId="77777777" w:rsidR="000A3A09" w:rsidRPr="00D87F17" w:rsidRDefault="000A3A09" w:rsidP="00F73DDD">
            <w:pPr>
              <w:pStyle w:val="TableTextL"/>
            </w:pPr>
          </w:p>
        </w:tc>
        <w:tc>
          <w:tcPr>
            <w:tcW w:w="1350" w:type="dxa"/>
          </w:tcPr>
          <w:p w14:paraId="4C93F5EA" w14:textId="77777777" w:rsidR="000A3A09" w:rsidRPr="00D87F17" w:rsidRDefault="000A3A09" w:rsidP="00F73DDD">
            <w:pPr>
              <w:pStyle w:val="TableTextL"/>
            </w:pPr>
          </w:p>
        </w:tc>
        <w:tc>
          <w:tcPr>
            <w:tcW w:w="1062" w:type="dxa"/>
          </w:tcPr>
          <w:p w14:paraId="634E02A0" w14:textId="50466338" w:rsidR="000A3A09" w:rsidRDefault="000A3A09" w:rsidP="00F73DDD">
            <w:pPr>
              <w:pStyle w:val="TableTextL"/>
              <w:jc w:val="center"/>
            </w:pPr>
            <w:r>
              <w:t>X</w:t>
            </w:r>
          </w:p>
        </w:tc>
        <w:tc>
          <w:tcPr>
            <w:tcW w:w="1116" w:type="dxa"/>
          </w:tcPr>
          <w:p w14:paraId="42C78E30" w14:textId="77777777" w:rsidR="000A3A09" w:rsidRPr="00D87F17" w:rsidRDefault="000A3A09" w:rsidP="00F73DDD">
            <w:pPr>
              <w:pStyle w:val="TableTextL"/>
              <w:jc w:val="center"/>
            </w:pPr>
          </w:p>
        </w:tc>
        <w:tc>
          <w:tcPr>
            <w:tcW w:w="1062" w:type="dxa"/>
          </w:tcPr>
          <w:p w14:paraId="7CA6AE03" w14:textId="77777777" w:rsidR="000A3A09" w:rsidRPr="00D87F17" w:rsidRDefault="000A3A09" w:rsidP="00F73DDD">
            <w:pPr>
              <w:pStyle w:val="TableTextL"/>
              <w:jc w:val="center"/>
            </w:pPr>
          </w:p>
        </w:tc>
        <w:tc>
          <w:tcPr>
            <w:tcW w:w="1152" w:type="dxa"/>
          </w:tcPr>
          <w:p w14:paraId="216E9C7B" w14:textId="1CF044E5" w:rsidR="000A3A09" w:rsidRDefault="000A3A09" w:rsidP="00F73DDD">
            <w:pPr>
              <w:pStyle w:val="TableTextL"/>
            </w:pPr>
            <w:r w:rsidRPr="00B95052">
              <w:t>Once during development of draft design-build contract.</w:t>
            </w:r>
          </w:p>
        </w:tc>
        <w:tc>
          <w:tcPr>
            <w:tcW w:w="1368" w:type="dxa"/>
          </w:tcPr>
          <w:p w14:paraId="2B75EA09" w14:textId="77777777" w:rsidR="000A3A09" w:rsidRPr="00D87F17" w:rsidRDefault="000A3A09" w:rsidP="00F73DDD">
            <w:pPr>
              <w:pStyle w:val="TableTextL"/>
            </w:pPr>
          </w:p>
        </w:tc>
        <w:tc>
          <w:tcPr>
            <w:tcW w:w="1350" w:type="dxa"/>
          </w:tcPr>
          <w:p w14:paraId="65A01C75" w14:textId="77777777" w:rsidR="000A3A09" w:rsidRPr="00D87F17" w:rsidRDefault="000A3A09" w:rsidP="00F73DDD">
            <w:pPr>
              <w:pStyle w:val="TableTextL"/>
            </w:pPr>
          </w:p>
        </w:tc>
        <w:tc>
          <w:tcPr>
            <w:tcW w:w="1593" w:type="dxa"/>
          </w:tcPr>
          <w:p w14:paraId="4A708F64" w14:textId="77777777" w:rsidR="000A3A09" w:rsidRPr="00D87F17" w:rsidRDefault="000A3A09" w:rsidP="00F73DDD">
            <w:pPr>
              <w:pStyle w:val="TableTextL"/>
            </w:pPr>
          </w:p>
        </w:tc>
        <w:tc>
          <w:tcPr>
            <w:tcW w:w="1125" w:type="dxa"/>
          </w:tcPr>
          <w:p w14:paraId="5B39D5D4" w14:textId="77777777" w:rsidR="000A3A09" w:rsidRPr="00D87F17" w:rsidRDefault="000A3A09" w:rsidP="00F73DDD">
            <w:pPr>
              <w:pStyle w:val="TableTextL"/>
            </w:pPr>
          </w:p>
        </w:tc>
        <w:tc>
          <w:tcPr>
            <w:tcW w:w="2862" w:type="dxa"/>
          </w:tcPr>
          <w:p w14:paraId="54CD1270" w14:textId="77777777" w:rsidR="000A3A09" w:rsidRPr="00D87F17" w:rsidRDefault="000A3A09" w:rsidP="00F73DDD">
            <w:pPr>
              <w:pStyle w:val="TableTextL"/>
            </w:pPr>
          </w:p>
        </w:tc>
      </w:tr>
      <w:tr w:rsidR="000A3A09" w:rsidRPr="00D87F17" w14:paraId="54B2B770" w14:textId="77777777" w:rsidTr="00EB0D9C">
        <w:tc>
          <w:tcPr>
            <w:tcW w:w="4095" w:type="dxa"/>
          </w:tcPr>
          <w:p w14:paraId="1AF85850" w14:textId="02044FB8" w:rsidR="000A3A09" w:rsidRPr="008B3C8D" w:rsidRDefault="000A3A09" w:rsidP="00893111">
            <w:pPr>
              <w:pStyle w:val="TableTextL"/>
              <w:spacing w:after="60"/>
            </w:pPr>
            <w:r w:rsidRPr="008B3C8D">
              <w:t xml:space="preserve">The plan shall consider all potential vibration-inducing activities that would occur and require implementation of sufficient </w:t>
            </w:r>
            <w:r>
              <w:t xml:space="preserve">mitigation </w:t>
            </w:r>
            <w:r w:rsidRPr="008B3C8D">
              <w:t xml:space="preserve">measures to ensure that </w:t>
            </w:r>
            <w:r>
              <w:t xml:space="preserve">the existing Leland Stanford Mansion State Historic Park, or other buildings, would </w:t>
            </w:r>
            <w:r w:rsidRPr="008B3C8D">
              <w:t xml:space="preserve">not </w:t>
            </w:r>
            <w:r>
              <w:t xml:space="preserve">be </w:t>
            </w:r>
            <w:r w:rsidRPr="008B3C8D">
              <w:t>exposed to vibration levels</w:t>
            </w:r>
            <w:r>
              <w:t xml:space="preserve"> that would result in damage to the building or substantial human disturbance</w:t>
            </w:r>
            <w:r w:rsidRPr="008B3C8D">
              <w:t>. Items that shall be addressed in the plan include, but are not limited to, the following:</w:t>
            </w:r>
          </w:p>
        </w:tc>
        <w:tc>
          <w:tcPr>
            <w:tcW w:w="1800" w:type="dxa"/>
          </w:tcPr>
          <w:p w14:paraId="4460ADC9" w14:textId="1D053053" w:rsidR="000A3A09" w:rsidRDefault="000A3A09" w:rsidP="00F73DDD">
            <w:pPr>
              <w:pStyle w:val="TableTextL"/>
            </w:pPr>
            <w:r w:rsidRPr="00B95052">
              <w:t>DGS to include appropriate provisions in design-build contract.</w:t>
            </w:r>
          </w:p>
        </w:tc>
        <w:tc>
          <w:tcPr>
            <w:tcW w:w="1395" w:type="dxa"/>
          </w:tcPr>
          <w:p w14:paraId="4BF7BEC0" w14:textId="77777777" w:rsidR="000A3A09" w:rsidRPr="00D87F17" w:rsidRDefault="000A3A09" w:rsidP="00F73DDD">
            <w:pPr>
              <w:pStyle w:val="TableTextL"/>
            </w:pPr>
          </w:p>
        </w:tc>
        <w:tc>
          <w:tcPr>
            <w:tcW w:w="1350" w:type="dxa"/>
          </w:tcPr>
          <w:p w14:paraId="7A5DB792" w14:textId="77777777" w:rsidR="000A3A09" w:rsidRPr="00D87F17" w:rsidRDefault="000A3A09" w:rsidP="00F73DDD">
            <w:pPr>
              <w:pStyle w:val="TableTextL"/>
            </w:pPr>
          </w:p>
        </w:tc>
        <w:tc>
          <w:tcPr>
            <w:tcW w:w="1062" w:type="dxa"/>
          </w:tcPr>
          <w:p w14:paraId="7858447C" w14:textId="1DCF70EC" w:rsidR="000A3A09" w:rsidRDefault="000A3A09" w:rsidP="00F73DDD">
            <w:pPr>
              <w:pStyle w:val="TableTextL"/>
              <w:jc w:val="center"/>
            </w:pPr>
            <w:r>
              <w:t>X</w:t>
            </w:r>
          </w:p>
        </w:tc>
        <w:tc>
          <w:tcPr>
            <w:tcW w:w="1116" w:type="dxa"/>
          </w:tcPr>
          <w:p w14:paraId="6D485157" w14:textId="77777777" w:rsidR="000A3A09" w:rsidRPr="00D87F17" w:rsidRDefault="000A3A09" w:rsidP="00F73DDD">
            <w:pPr>
              <w:pStyle w:val="TableTextL"/>
              <w:jc w:val="center"/>
            </w:pPr>
          </w:p>
        </w:tc>
        <w:tc>
          <w:tcPr>
            <w:tcW w:w="1062" w:type="dxa"/>
          </w:tcPr>
          <w:p w14:paraId="0A656008" w14:textId="77777777" w:rsidR="000A3A09" w:rsidRPr="00D87F17" w:rsidRDefault="000A3A09" w:rsidP="00F73DDD">
            <w:pPr>
              <w:pStyle w:val="TableTextL"/>
              <w:jc w:val="center"/>
            </w:pPr>
          </w:p>
        </w:tc>
        <w:tc>
          <w:tcPr>
            <w:tcW w:w="1152" w:type="dxa"/>
          </w:tcPr>
          <w:p w14:paraId="6E21DC42" w14:textId="1AC4999E" w:rsidR="000A3A09" w:rsidRPr="00B95052" w:rsidRDefault="000A3A09" w:rsidP="00893111">
            <w:pPr>
              <w:pStyle w:val="TableTextL"/>
            </w:pPr>
            <w:r w:rsidRPr="00B95052">
              <w:t>Once during development of draft design-build contract.</w:t>
            </w:r>
          </w:p>
        </w:tc>
        <w:tc>
          <w:tcPr>
            <w:tcW w:w="1368" w:type="dxa"/>
          </w:tcPr>
          <w:p w14:paraId="240BC983" w14:textId="77777777" w:rsidR="000A3A09" w:rsidRPr="00D87F17" w:rsidRDefault="000A3A09" w:rsidP="00F73DDD">
            <w:pPr>
              <w:pStyle w:val="TableTextL"/>
            </w:pPr>
          </w:p>
        </w:tc>
        <w:tc>
          <w:tcPr>
            <w:tcW w:w="1350" w:type="dxa"/>
          </w:tcPr>
          <w:p w14:paraId="733E720A" w14:textId="77777777" w:rsidR="000A3A09" w:rsidRPr="00D87F17" w:rsidRDefault="000A3A09" w:rsidP="00F73DDD">
            <w:pPr>
              <w:pStyle w:val="TableTextL"/>
            </w:pPr>
          </w:p>
        </w:tc>
        <w:tc>
          <w:tcPr>
            <w:tcW w:w="1593" w:type="dxa"/>
          </w:tcPr>
          <w:p w14:paraId="3DA9E677" w14:textId="77777777" w:rsidR="000A3A09" w:rsidRPr="00D87F17" w:rsidRDefault="000A3A09" w:rsidP="00F73DDD">
            <w:pPr>
              <w:pStyle w:val="TableTextL"/>
            </w:pPr>
          </w:p>
        </w:tc>
        <w:tc>
          <w:tcPr>
            <w:tcW w:w="1125" w:type="dxa"/>
          </w:tcPr>
          <w:p w14:paraId="39FB2E62" w14:textId="77777777" w:rsidR="000A3A09" w:rsidRPr="00D87F17" w:rsidRDefault="000A3A09" w:rsidP="00F73DDD">
            <w:pPr>
              <w:pStyle w:val="TableTextL"/>
            </w:pPr>
          </w:p>
        </w:tc>
        <w:tc>
          <w:tcPr>
            <w:tcW w:w="2862" w:type="dxa"/>
          </w:tcPr>
          <w:p w14:paraId="742F468E" w14:textId="77777777" w:rsidR="000A3A09" w:rsidRPr="00D87F17" w:rsidRDefault="000A3A09" w:rsidP="00F73DDD">
            <w:pPr>
              <w:pStyle w:val="TableTextL"/>
            </w:pPr>
          </w:p>
        </w:tc>
      </w:tr>
      <w:tr w:rsidR="000A3A09" w:rsidRPr="00D87F17" w14:paraId="180FFFFA" w14:textId="77777777" w:rsidTr="00EB0D9C">
        <w:tc>
          <w:tcPr>
            <w:tcW w:w="4095" w:type="dxa"/>
          </w:tcPr>
          <w:p w14:paraId="5206AF37" w14:textId="77777777" w:rsidR="000A3A09" w:rsidRPr="00893111" w:rsidRDefault="000A3A09" w:rsidP="00F73DDD">
            <w:pPr>
              <w:pStyle w:val="TableBullet1"/>
            </w:pPr>
            <w:r w:rsidRPr="00893111">
              <w:t>Pile installation activities shall be limited to the daytime hours between 7:00 a.m. and 6:00 p.m. Monday through Saturday and between 9:00 a.m. and 6:00 p.m. on Sunday. No nighttime pile installation will be permitted.</w:t>
            </w:r>
          </w:p>
          <w:p w14:paraId="657CA4C0" w14:textId="77777777" w:rsidR="000A3A09" w:rsidRPr="00893111" w:rsidRDefault="000A3A09" w:rsidP="00F73DDD">
            <w:pPr>
              <w:pStyle w:val="TableBullet1"/>
            </w:pPr>
            <w:r w:rsidRPr="00893111">
              <w:t>Pre-construction surveys shall be conducted to identify any pre-existing structural damage to the existing Leland Stanford Mansion State Historic Park, or other buildings, that may be affected by project-generated ground vibration.</w:t>
            </w:r>
          </w:p>
          <w:p w14:paraId="79C9366F" w14:textId="77777777" w:rsidR="000A3A09" w:rsidRPr="00893111" w:rsidRDefault="000A3A09" w:rsidP="00F73DDD">
            <w:pPr>
              <w:pStyle w:val="TableBullet1"/>
            </w:pPr>
            <w:r w:rsidRPr="00893111">
              <w:t>Identification of minimum setback requirements for different types of ground vibration–producing activities (e.g., pile drilling) for the purpose of preventing damage to nearby structures shall be established based on proposed construction activities and locations, once determined. Factors to be considered include the specific nature of the vibration producing activity (e.g., type and duration of pile drilling), local soil conditions, and the fragility/resiliency of the nearby structures. Setback requirements will be based on a project-specific/site-specific analysis conducted by a qualified geotechnical engineer, structural engineer familiar with the building(s) that may be affected, and a ground vibration specialist. The criteria for vibration setbacks, and any other vibration controls, is to generate no ground vibration during project construction that would result in structural damage at nearby buildings or structures.</w:t>
            </w:r>
          </w:p>
          <w:p w14:paraId="373A349D" w14:textId="77777777" w:rsidR="000A3A09" w:rsidRPr="00893111" w:rsidRDefault="000A3A09" w:rsidP="00F73DDD">
            <w:pPr>
              <w:pStyle w:val="TableBullet1"/>
            </w:pPr>
            <w:r w:rsidRPr="00893111">
              <w:t xml:space="preserve">All construction-generated vibration levels shall be monitored and documented at the existing Leland </w:t>
            </w:r>
            <w:r w:rsidRPr="00893111">
              <w:lastRenderedPageBreak/>
              <w:t>Stanford Mansion State Historic Park to ensure that applicable thresholds are not exceeded. Recorded data will be submitted on a weekly basis to DGS. If it is found at any time by the design-build team or DGS that thresholds are exceeded, the responsible construction activities will cease, and any affected buildings will be evaluated to assess any damage that has occurred. If vibration-induced damage has occurred, methods will be implemented to reduce vibration to less than applicable thresholds, such as changing construction methods or increasing setback distances.</w:t>
            </w:r>
          </w:p>
          <w:p w14:paraId="3BC588A8" w14:textId="4F014147" w:rsidR="000A3A09" w:rsidRPr="00893111" w:rsidRDefault="000A3A09" w:rsidP="00F73DDD">
            <w:pPr>
              <w:pStyle w:val="TableTextL"/>
              <w:rPr>
                <w:bCs/>
              </w:rPr>
            </w:pPr>
            <w:r w:rsidRPr="00893111">
              <w:rPr>
                <w:bCs/>
              </w:rPr>
              <w:t>Controlling vibration sufficient to prevent structure damage is also likely to prevent substantial human disturbance from vibration. However, DGS shall identify a point of contact for vibration complaints who shall work with DGS and the construction team to resolve complaints.</w:t>
            </w:r>
          </w:p>
        </w:tc>
        <w:tc>
          <w:tcPr>
            <w:tcW w:w="1800" w:type="dxa"/>
          </w:tcPr>
          <w:p w14:paraId="462677AC" w14:textId="77777777" w:rsidR="000A3A09" w:rsidRDefault="000A3A09" w:rsidP="00893111">
            <w:pPr>
              <w:pStyle w:val="TableTextL"/>
              <w:spacing w:after="120"/>
            </w:pPr>
            <w:r w:rsidRPr="00B95052">
              <w:lastRenderedPageBreak/>
              <w:t>Contractor to implement measures during construction.</w:t>
            </w:r>
          </w:p>
          <w:p w14:paraId="24186296" w14:textId="12FB1A23" w:rsidR="000A3A09" w:rsidRPr="00D87F17" w:rsidRDefault="000A3A09" w:rsidP="00893111">
            <w:pPr>
              <w:pStyle w:val="TableTextL"/>
            </w:pPr>
            <w:r w:rsidRPr="00D87F17">
              <w:t>DGS</w:t>
            </w:r>
            <w:r w:rsidRPr="00D87F17">
              <w:rPr>
                <w:vertAlign w:val="superscript"/>
              </w:rPr>
              <w:t xml:space="preserve"> </w:t>
            </w:r>
            <w:r w:rsidRPr="00D87F17">
              <w:t xml:space="preserve">to </w:t>
            </w:r>
            <w:r>
              <w:t>confirm</w:t>
            </w:r>
            <w:r w:rsidRPr="00D87F17">
              <w:t xml:space="preserve"> compliance during construction. </w:t>
            </w:r>
          </w:p>
        </w:tc>
        <w:tc>
          <w:tcPr>
            <w:tcW w:w="1395" w:type="dxa"/>
          </w:tcPr>
          <w:p w14:paraId="568AC7E4" w14:textId="77777777" w:rsidR="000A3A09" w:rsidRPr="00D87F17" w:rsidRDefault="000A3A09" w:rsidP="00F73DDD">
            <w:pPr>
              <w:pStyle w:val="TableTextL"/>
            </w:pPr>
          </w:p>
        </w:tc>
        <w:tc>
          <w:tcPr>
            <w:tcW w:w="1350" w:type="dxa"/>
          </w:tcPr>
          <w:p w14:paraId="252366E6" w14:textId="77777777" w:rsidR="000A3A09" w:rsidRPr="00D87F17" w:rsidRDefault="000A3A09" w:rsidP="00F73DDD">
            <w:pPr>
              <w:pStyle w:val="TableTextL"/>
            </w:pPr>
          </w:p>
        </w:tc>
        <w:tc>
          <w:tcPr>
            <w:tcW w:w="1062" w:type="dxa"/>
          </w:tcPr>
          <w:p w14:paraId="5A2F3CB3" w14:textId="2187EEDE" w:rsidR="000A3A09" w:rsidRPr="00D87F17" w:rsidRDefault="000A3A09" w:rsidP="00F73DDD">
            <w:pPr>
              <w:pStyle w:val="TableTextL"/>
              <w:jc w:val="center"/>
            </w:pPr>
          </w:p>
        </w:tc>
        <w:tc>
          <w:tcPr>
            <w:tcW w:w="1116" w:type="dxa"/>
          </w:tcPr>
          <w:p w14:paraId="6138933D" w14:textId="107CDF1C" w:rsidR="000A3A09" w:rsidRPr="00D87F17" w:rsidRDefault="000A3A09" w:rsidP="00893111">
            <w:pPr>
              <w:pStyle w:val="TableTextL"/>
              <w:jc w:val="center"/>
            </w:pPr>
            <w:r>
              <w:t>X</w:t>
            </w:r>
          </w:p>
        </w:tc>
        <w:tc>
          <w:tcPr>
            <w:tcW w:w="1062" w:type="dxa"/>
          </w:tcPr>
          <w:p w14:paraId="527580CC" w14:textId="77777777" w:rsidR="000A3A09" w:rsidRPr="00D87F17" w:rsidRDefault="000A3A09" w:rsidP="00F73DDD">
            <w:pPr>
              <w:pStyle w:val="TableTextL"/>
              <w:jc w:val="center"/>
            </w:pPr>
          </w:p>
        </w:tc>
        <w:tc>
          <w:tcPr>
            <w:tcW w:w="1152" w:type="dxa"/>
          </w:tcPr>
          <w:p w14:paraId="27D003DB" w14:textId="7A72E649" w:rsidR="000A3A09" w:rsidRDefault="000A3A09" w:rsidP="00893111">
            <w:pPr>
              <w:pStyle w:val="TableTextL"/>
              <w:spacing w:after="120"/>
            </w:pPr>
            <w:r w:rsidRPr="00B95052">
              <w:t xml:space="preserve">Monitor, record, and submit data weekly during </w:t>
            </w:r>
            <w:r>
              <w:t>vibration-inducing activities</w:t>
            </w:r>
            <w:r w:rsidRPr="00B95052">
              <w:t>.</w:t>
            </w:r>
          </w:p>
          <w:p w14:paraId="00DAF2B2" w14:textId="24F97150" w:rsidR="000A3A09" w:rsidRPr="00D87F17" w:rsidRDefault="000A3A09" w:rsidP="00893111">
            <w:pPr>
              <w:pStyle w:val="TableTextL"/>
            </w:pPr>
            <w:r>
              <w:t>As needed during construction.</w:t>
            </w:r>
          </w:p>
        </w:tc>
        <w:tc>
          <w:tcPr>
            <w:tcW w:w="1368" w:type="dxa"/>
          </w:tcPr>
          <w:p w14:paraId="6A9D4F4F" w14:textId="77777777" w:rsidR="000A3A09" w:rsidRPr="00D87F17" w:rsidRDefault="000A3A09" w:rsidP="00F73DDD">
            <w:pPr>
              <w:pStyle w:val="TableTextL"/>
            </w:pPr>
          </w:p>
        </w:tc>
        <w:tc>
          <w:tcPr>
            <w:tcW w:w="1350" w:type="dxa"/>
          </w:tcPr>
          <w:p w14:paraId="2FF86FD4" w14:textId="77777777" w:rsidR="000A3A09" w:rsidRPr="00D87F17" w:rsidRDefault="000A3A09" w:rsidP="00F73DDD">
            <w:pPr>
              <w:pStyle w:val="TableTextL"/>
            </w:pPr>
          </w:p>
        </w:tc>
        <w:tc>
          <w:tcPr>
            <w:tcW w:w="1593" w:type="dxa"/>
          </w:tcPr>
          <w:p w14:paraId="68E6ED0F" w14:textId="77777777" w:rsidR="000A3A09" w:rsidRPr="00D87F17" w:rsidRDefault="000A3A09" w:rsidP="00F73DDD">
            <w:pPr>
              <w:pStyle w:val="TableTextL"/>
            </w:pPr>
          </w:p>
        </w:tc>
        <w:tc>
          <w:tcPr>
            <w:tcW w:w="1125" w:type="dxa"/>
          </w:tcPr>
          <w:p w14:paraId="7E213881" w14:textId="77777777" w:rsidR="000A3A09" w:rsidRPr="00D87F17" w:rsidRDefault="000A3A09" w:rsidP="00F73DDD">
            <w:pPr>
              <w:pStyle w:val="TableTextL"/>
            </w:pPr>
          </w:p>
        </w:tc>
        <w:tc>
          <w:tcPr>
            <w:tcW w:w="2862" w:type="dxa"/>
          </w:tcPr>
          <w:p w14:paraId="5B81A7D2" w14:textId="77777777" w:rsidR="000A3A09" w:rsidRPr="00D87F17" w:rsidRDefault="000A3A09" w:rsidP="00F73DDD">
            <w:pPr>
              <w:pStyle w:val="TableTextL"/>
            </w:pPr>
          </w:p>
        </w:tc>
      </w:tr>
    </w:tbl>
    <w:p w14:paraId="151D1A9D" w14:textId="77777777" w:rsidR="005C7850" w:rsidRDefault="005C7850" w:rsidP="005C7850"/>
    <w:p w14:paraId="4FCB39EC" w14:textId="77777777" w:rsidR="005C7850" w:rsidRPr="00893111" w:rsidRDefault="005C7850" w:rsidP="005C7850">
      <w:pPr>
        <w:pStyle w:val="BodyText"/>
        <w:rPr>
          <w:bCs/>
        </w:rPr>
      </w:pPr>
      <w:r w:rsidRPr="00893111">
        <w:rPr>
          <w:bCs/>
        </w:rPr>
        <w:t>Agency Approval</w:t>
      </w:r>
    </w:p>
    <w:p w14:paraId="4279F6B0" w14:textId="77777777" w:rsidR="005C7850" w:rsidRPr="00893111" w:rsidRDefault="005C7850" w:rsidP="005C7850">
      <w:pPr>
        <w:rPr>
          <w:bCs/>
        </w:rPr>
      </w:pPr>
    </w:p>
    <w:p w14:paraId="5BF9A39D" w14:textId="77777777" w:rsidR="005C7850" w:rsidRPr="00893111" w:rsidRDefault="005C7850" w:rsidP="005C7850">
      <w:pPr>
        <w:rPr>
          <w:bCs/>
        </w:rPr>
      </w:pPr>
    </w:p>
    <w:p w14:paraId="1306AA89" w14:textId="77777777" w:rsidR="005C7850" w:rsidRPr="00893111" w:rsidRDefault="005C7850" w:rsidP="005C7850">
      <w:pPr>
        <w:tabs>
          <w:tab w:val="left" w:leader="underscore" w:pos="5880"/>
        </w:tabs>
        <w:rPr>
          <w:bCs/>
        </w:rPr>
      </w:pPr>
      <w:r w:rsidRPr="00893111">
        <w:rPr>
          <w:bCs/>
        </w:rPr>
        <w:tab/>
      </w:r>
    </w:p>
    <w:p w14:paraId="01C8FDD9" w14:textId="77777777" w:rsidR="005C7850" w:rsidRPr="00F733A4" w:rsidRDefault="005C7850" w:rsidP="005C7850">
      <w:pPr>
        <w:pStyle w:val="BodyText"/>
      </w:pPr>
      <w:r w:rsidRPr="00F733A4">
        <w:t>California Department of General Services, Director</w:t>
      </w:r>
      <w:r w:rsidRPr="00B016FA">
        <w:t xml:space="preserve"> or Assignee</w:t>
      </w:r>
    </w:p>
    <w:p w14:paraId="3FDDC004" w14:textId="77777777" w:rsidR="005C7850" w:rsidRDefault="005C7850" w:rsidP="005C7850">
      <w:pPr>
        <w:rPr>
          <w:b/>
        </w:rPr>
      </w:pPr>
      <w:r>
        <w:br w:type="page"/>
      </w:r>
    </w:p>
    <w:tbl>
      <w:tblPr>
        <w:tblStyle w:val="TableGrid"/>
        <w:tblW w:w="22320" w:type="dxa"/>
        <w:tblLayout w:type="fixed"/>
        <w:tblLook w:val="01E0" w:firstRow="1" w:lastRow="1" w:firstColumn="1" w:lastColumn="1" w:noHBand="0" w:noVBand="0"/>
      </w:tblPr>
      <w:tblGrid>
        <w:gridCol w:w="4438"/>
        <w:gridCol w:w="1409"/>
        <w:gridCol w:w="1755"/>
        <w:gridCol w:w="1396"/>
        <w:gridCol w:w="1106"/>
        <w:gridCol w:w="1172"/>
        <w:gridCol w:w="1106"/>
        <w:gridCol w:w="1643"/>
        <w:gridCol w:w="1167"/>
        <w:gridCol w:w="2572"/>
        <w:gridCol w:w="1106"/>
        <w:gridCol w:w="1106"/>
        <w:gridCol w:w="2344"/>
      </w:tblGrid>
      <w:tr w:rsidR="000A3A09" w:rsidRPr="00D87F17" w14:paraId="1E26ADCA" w14:textId="77777777" w:rsidTr="006F6082">
        <w:trPr>
          <w:tblHeader/>
        </w:trPr>
        <w:tc>
          <w:tcPr>
            <w:tcW w:w="4251" w:type="dxa"/>
            <w:shd w:val="clear" w:color="auto" w:fill="D0CECE" w:themeFill="background2" w:themeFillShade="E6"/>
            <w:vAlign w:val="center"/>
          </w:tcPr>
          <w:p w14:paraId="7044C408" w14:textId="77777777" w:rsidR="000A3A09" w:rsidRDefault="000A3A09" w:rsidP="00EB0D9C">
            <w:pPr>
              <w:pStyle w:val="TableColumn"/>
              <w:spacing w:after="120"/>
            </w:pPr>
            <w:r w:rsidRPr="00BD38B5">
              <w:lastRenderedPageBreak/>
              <w:t>Mitigation Measure</w:t>
            </w:r>
          </w:p>
          <w:p w14:paraId="7F3E9CB3" w14:textId="1921529E" w:rsidR="000A3A09" w:rsidRPr="00D87F17" w:rsidRDefault="000A3A09" w:rsidP="004B55DF">
            <w:pPr>
              <w:pStyle w:val="TableColumn"/>
              <w:jc w:val="left"/>
            </w:pPr>
            <w:r w:rsidRPr="00BD38B5">
              <w:t>Mitigation Measure No.</w:t>
            </w:r>
          </w:p>
        </w:tc>
        <w:tc>
          <w:tcPr>
            <w:tcW w:w="1349" w:type="dxa"/>
            <w:shd w:val="clear" w:color="auto" w:fill="D0CECE" w:themeFill="background2" w:themeFillShade="E6"/>
            <w:vAlign w:val="center"/>
          </w:tcPr>
          <w:p w14:paraId="200E696E" w14:textId="2E6B4241" w:rsidR="000A3A09" w:rsidRPr="00D87F17" w:rsidRDefault="000A3A09" w:rsidP="00EB0D9C">
            <w:pPr>
              <w:pStyle w:val="TableColumn"/>
            </w:pPr>
            <w:r w:rsidRPr="00BD38B5">
              <w:t>Responsible Party for Implementation</w:t>
            </w:r>
          </w:p>
        </w:tc>
        <w:tc>
          <w:tcPr>
            <w:tcW w:w="1681" w:type="dxa"/>
            <w:shd w:val="clear" w:color="auto" w:fill="D0CECE" w:themeFill="background2" w:themeFillShade="E6"/>
            <w:vAlign w:val="center"/>
          </w:tcPr>
          <w:p w14:paraId="63EF51BD" w14:textId="63D97CB2" w:rsidR="000A3A09" w:rsidRPr="00D87F17" w:rsidRDefault="000A3A09" w:rsidP="00EB0D9C">
            <w:pPr>
              <w:pStyle w:val="TableColumn"/>
            </w:pPr>
            <w:r w:rsidRPr="00BD38B5">
              <w:t xml:space="preserve">Verification of Implementation </w:t>
            </w:r>
            <w:r w:rsidRPr="00BD38B5">
              <w:br/>
              <w:t>(Responsible Party)</w:t>
            </w:r>
            <w:r>
              <w:t xml:space="preserve"> </w:t>
            </w:r>
            <w:r w:rsidRPr="00BD38B5">
              <w:t>Initials</w:t>
            </w:r>
          </w:p>
        </w:tc>
        <w:tc>
          <w:tcPr>
            <w:tcW w:w="1337" w:type="dxa"/>
            <w:shd w:val="clear" w:color="auto" w:fill="D0CECE" w:themeFill="background2" w:themeFillShade="E6"/>
            <w:vAlign w:val="center"/>
          </w:tcPr>
          <w:p w14:paraId="6F1FA303" w14:textId="2991A4A3" w:rsidR="000A3A09" w:rsidRPr="00D87F17" w:rsidRDefault="000A3A09" w:rsidP="00EB0D9C">
            <w:pPr>
              <w:pStyle w:val="TableColumn"/>
            </w:pPr>
            <w:r w:rsidRPr="00BD38B5">
              <w:t xml:space="preserve">Verification of Implementation </w:t>
            </w:r>
            <w:r w:rsidRPr="00BD38B5">
              <w:br/>
              <w:t>(Responsible Party)</w:t>
            </w:r>
            <w:r>
              <w:t xml:space="preserve"> </w:t>
            </w:r>
            <w:r w:rsidRPr="00BD38B5">
              <w:t>Date</w:t>
            </w:r>
          </w:p>
        </w:tc>
        <w:tc>
          <w:tcPr>
            <w:tcW w:w="1059" w:type="dxa"/>
            <w:shd w:val="clear" w:color="auto" w:fill="D0CECE" w:themeFill="background2" w:themeFillShade="E6"/>
            <w:vAlign w:val="center"/>
          </w:tcPr>
          <w:p w14:paraId="2BBDA4C0" w14:textId="5365D13D" w:rsidR="000A3A09" w:rsidRPr="00D87F17" w:rsidRDefault="000A3A09" w:rsidP="00EB0D9C">
            <w:pPr>
              <w:pStyle w:val="TableColumn"/>
            </w:pPr>
            <w:r w:rsidRPr="00BD38B5">
              <w:t>Timing of Compliance Design</w:t>
            </w:r>
            <w:r w:rsidRPr="00BD38B5">
              <w:rPr>
                <w:vertAlign w:val="superscript"/>
              </w:rPr>
              <w:t>1</w:t>
            </w:r>
          </w:p>
        </w:tc>
        <w:tc>
          <w:tcPr>
            <w:tcW w:w="1122" w:type="dxa"/>
            <w:shd w:val="clear" w:color="auto" w:fill="D0CECE" w:themeFill="background2" w:themeFillShade="E6"/>
            <w:vAlign w:val="center"/>
          </w:tcPr>
          <w:p w14:paraId="25661A91" w14:textId="0418EAB4" w:rsidR="000A3A09" w:rsidRDefault="000A3A09" w:rsidP="00EB0D9C">
            <w:pPr>
              <w:pStyle w:val="TableColumn"/>
            </w:pPr>
            <w:r w:rsidRPr="00BD38B5">
              <w:t>Timing of Compliance</w:t>
            </w:r>
            <w:r>
              <w:t xml:space="preserve"> Con</w:t>
            </w:r>
            <w:r w:rsidRPr="00BD38B5">
              <w:t>struction</w:t>
            </w:r>
          </w:p>
        </w:tc>
        <w:tc>
          <w:tcPr>
            <w:tcW w:w="1059" w:type="dxa"/>
            <w:shd w:val="clear" w:color="auto" w:fill="D0CECE" w:themeFill="background2" w:themeFillShade="E6"/>
            <w:vAlign w:val="center"/>
          </w:tcPr>
          <w:p w14:paraId="5915E4B9" w14:textId="4AF0B130" w:rsidR="000A3A09" w:rsidRPr="00D87F17" w:rsidRDefault="000A3A09" w:rsidP="00EB0D9C">
            <w:pPr>
              <w:pStyle w:val="TableColumn"/>
            </w:pPr>
            <w:r w:rsidRPr="00BD38B5">
              <w:t>Timing of Compliance Operation</w:t>
            </w:r>
          </w:p>
        </w:tc>
        <w:tc>
          <w:tcPr>
            <w:tcW w:w="1573" w:type="dxa"/>
            <w:shd w:val="clear" w:color="auto" w:fill="D0CECE" w:themeFill="background2" w:themeFillShade="E6"/>
            <w:vAlign w:val="center"/>
          </w:tcPr>
          <w:p w14:paraId="37F461F4" w14:textId="0ECA6851" w:rsidR="000A3A09" w:rsidRPr="00D87F17" w:rsidRDefault="000A3A09" w:rsidP="00EB0D9C">
            <w:pPr>
              <w:pStyle w:val="TableColumn"/>
            </w:pPr>
            <w:r w:rsidRPr="00BD38B5">
              <w:t>Timing of Compliance Frequency</w:t>
            </w:r>
          </w:p>
        </w:tc>
        <w:tc>
          <w:tcPr>
            <w:tcW w:w="1118" w:type="dxa"/>
            <w:shd w:val="clear" w:color="auto" w:fill="D0CECE" w:themeFill="background2" w:themeFillShade="E6"/>
            <w:vAlign w:val="center"/>
          </w:tcPr>
          <w:p w14:paraId="355E91D4" w14:textId="061091CB" w:rsidR="000A3A09" w:rsidRPr="00D87F17" w:rsidRDefault="000A3A09" w:rsidP="00EB0D9C">
            <w:pPr>
              <w:pStyle w:val="TableColumn"/>
            </w:pPr>
            <w:r w:rsidRPr="00BD38B5">
              <w:t>Verification of Compliance Name and Affiliation</w:t>
            </w:r>
          </w:p>
        </w:tc>
        <w:tc>
          <w:tcPr>
            <w:tcW w:w="2463" w:type="dxa"/>
            <w:shd w:val="clear" w:color="auto" w:fill="D0CECE" w:themeFill="background2" w:themeFillShade="E6"/>
            <w:vAlign w:val="center"/>
          </w:tcPr>
          <w:p w14:paraId="080D30BC" w14:textId="44B5CC39" w:rsidR="000A3A09" w:rsidRPr="00D87F17" w:rsidRDefault="000A3A09" w:rsidP="00EB0D9C">
            <w:pPr>
              <w:pStyle w:val="TableColumn"/>
            </w:pPr>
            <w:r w:rsidRPr="00BD38B5">
              <w:t>Method of Compliance Verification</w:t>
            </w:r>
          </w:p>
        </w:tc>
        <w:tc>
          <w:tcPr>
            <w:tcW w:w="1059" w:type="dxa"/>
            <w:shd w:val="clear" w:color="auto" w:fill="D0CECE" w:themeFill="background2" w:themeFillShade="E6"/>
            <w:vAlign w:val="center"/>
          </w:tcPr>
          <w:p w14:paraId="7D13510B" w14:textId="0D687862" w:rsidR="000A3A09" w:rsidRPr="00D87F17" w:rsidRDefault="000A3A09" w:rsidP="00EB0D9C">
            <w:pPr>
              <w:pStyle w:val="TableColumn"/>
            </w:pPr>
            <w:r w:rsidRPr="00BD38B5">
              <w:t>Verification of Compliance Signature</w:t>
            </w:r>
          </w:p>
        </w:tc>
        <w:tc>
          <w:tcPr>
            <w:tcW w:w="1059" w:type="dxa"/>
            <w:shd w:val="clear" w:color="auto" w:fill="D0CECE" w:themeFill="background2" w:themeFillShade="E6"/>
            <w:vAlign w:val="center"/>
          </w:tcPr>
          <w:p w14:paraId="69190E67" w14:textId="7BDEFAA0" w:rsidR="000A3A09" w:rsidRPr="00D87F17" w:rsidRDefault="000A3A09" w:rsidP="00EB0D9C">
            <w:pPr>
              <w:pStyle w:val="TableColumn"/>
            </w:pPr>
            <w:r w:rsidRPr="00BD38B5">
              <w:t>Verification of Compliance Date</w:t>
            </w:r>
          </w:p>
        </w:tc>
        <w:tc>
          <w:tcPr>
            <w:tcW w:w="2245" w:type="dxa"/>
            <w:shd w:val="clear" w:color="auto" w:fill="D0CECE" w:themeFill="background2" w:themeFillShade="E6"/>
            <w:vAlign w:val="center"/>
          </w:tcPr>
          <w:p w14:paraId="014A658E" w14:textId="3441C0B7" w:rsidR="000A3A09" w:rsidRPr="00D87F17" w:rsidRDefault="000A3A09" w:rsidP="00EB0D9C">
            <w:pPr>
              <w:pStyle w:val="TableColumn"/>
            </w:pPr>
            <w:r w:rsidRPr="00BD38B5">
              <w:t>Comments</w:t>
            </w:r>
          </w:p>
        </w:tc>
      </w:tr>
      <w:tr w:rsidR="000A3A09" w:rsidRPr="00D87F17" w14:paraId="497B467A" w14:textId="77777777" w:rsidTr="00EB0D9C">
        <w:tc>
          <w:tcPr>
            <w:tcW w:w="4251" w:type="dxa"/>
            <w:shd w:val="clear" w:color="auto" w:fill="E7E6E6" w:themeFill="background2"/>
          </w:tcPr>
          <w:p w14:paraId="5D847817" w14:textId="0074F796" w:rsidR="000A3A09" w:rsidRPr="00F07498" w:rsidRDefault="000A3A09" w:rsidP="00893111">
            <w:pPr>
              <w:pStyle w:val="TableRow"/>
              <w:rPr>
                <w:szCs w:val="18"/>
              </w:rPr>
            </w:pPr>
            <w:r>
              <w:t>Biological Resources</w:t>
            </w:r>
          </w:p>
        </w:tc>
        <w:tc>
          <w:tcPr>
            <w:tcW w:w="1349" w:type="dxa"/>
            <w:shd w:val="clear" w:color="auto" w:fill="E7E6E6" w:themeFill="background2"/>
          </w:tcPr>
          <w:p w14:paraId="3DFFF31B" w14:textId="77777777" w:rsidR="000A3A09" w:rsidRPr="00D87F17" w:rsidRDefault="000A3A09" w:rsidP="00893111">
            <w:pPr>
              <w:pStyle w:val="TableRow"/>
            </w:pPr>
          </w:p>
        </w:tc>
        <w:tc>
          <w:tcPr>
            <w:tcW w:w="1681" w:type="dxa"/>
            <w:shd w:val="clear" w:color="auto" w:fill="E7E6E6" w:themeFill="background2"/>
          </w:tcPr>
          <w:p w14:paraId="1F1E2A1A" w14:textId="77777777" w:rsidR="000A3A09" w:rsidRPr="00D87F17" w:rsidRDefault="000A3A09" w:rsidP="00893111">
            <w:pPr>
              <w:pStyle w:val="TableRow"/>
            </w:pPr>
          </w:p>
        </w:tc>
        <w:tc>
          <w:tcPr>
            <w:tcW w:w="1337" w:type="dxa"/>
            <w:shd w:val="clear" w:color="auto" w:fill="E7E6E6" w:themeFill="background2"/>
          </w:tcPr>
          <w:p w14:paraId="6341F25F" w14:textId="77777777" w:rsidR="000A3A09" w:rsidRPr="00D87F17" w:rsidRDefault="000A3A09" w:rsidP="00893111">
            <w:pPr>
              <w:pStyle w:val="TableRow"/>
            </w:pPr>
          </w:p>
        </w:tc>
        <w:tc>
          <w:tcPr>
            <w:tcW w:w="1059" w:type="dxa"/>
            <w:shd w:val="clear" w:color="auto" w:fill="E7E6E6" w:themeFill="background2"/>
          </w:tcPr>
          <w:p w14:paraId="73FC18ED" w14:textId="77777777" w:rsidR="000A3A09" w:rsidRDefault="000A3A09" w:rsidP="00893111">
            <w:pPr>
              <w:pStyle w:val="TableRow"/>
            </w:pPr>
          </w:p>
        </w:tc>
        <w:tc>
          <w:tcPr>
            <w:tcW w:w="1122" w:type="dxa"/>
            <w:shd w:val="clear" w:color="auto" w:fill="E7E6E6" w:themeFill="background2"/>
          </w:tcPr>
          <w:p w14:paraId="295523F3" w14:textId="77777777" w:rsidR="000A3A09" w:rsidRDefault="000A3A09" w:rsidP="00893111">
            <w:pPr>
              <w:pStyle w:val="TableRow"/>
            </w:pPr>
          </w:p>
        </w:tc>
        <w:tc>
          <w:tcPr>
            <w:tcW w:w="1059" w:type="dxa"/>
            <w:shd w:val="clear" w:color="auto" w:fill="E7E6E6" w:themeFill="background2"/>
          </w:tcPr>
          <w:p w14:paraId="4250F1D3" w14:textId="77777777" w:rsidR="000A3A09" w:rsidRPr="00D87F17" w:rsidRDefault="000A3A09" w:rsidP="00893111">
            <w:pPr>
              <w:pStyle w:val="TableRow"/>
            </w:pPr>
          </w:p>
        </w:tc>
        <w:tc>
          <w:tcPr>
            <w:tcW w:w="1573" w:type="dxa"/>
            <w:shd w:val="clear" w:color="auto" w:fill="E7E6E6" w:themeFill="background2"/>
          </w:tcPr>
          <w:p w14:paraId="365A0F9C" w14:textId="77777777" w:rsidR="000A3A09" w:rsidRDefault="000A3A09" w:rsidP="00893111">
            <w:pPr>
              <w:pStyle w:val="TableRow"/>
            </w:pPr>
          </w:p>
        </w:tc>
        <w:tc>
          <w:tcPr>
            <w:tcW w:w="1118" w:type="dxa"/>
            <w:shd w:val="clear" w:color="auto" w:fill="E7E6E6" w:themeFill="background2"/>
          </w:tcPr>
          <w:p w14:paraId="381592FD" w14:textId="77777777" w:rsidR="000A3A09" w:rsidRPr="00D87F17" w:rsidRDefault="000A3A09" w:rsidP="00893111">
            <w:pPr>
              <w:pStyle w:val="TableRow"/>
            </w:pPr>
          </w:p>
        </w:tc>
        <w:tc>
          <w:tcPr>
            <w:tcW w:w="2463" w:type="dxa"/>
            <w:shd w:val="clear" w:color="auto" w:fill="E7E6E6" w:themeFill="background2"/>
          </w:tcPr>
          <w:p w14:paraId="2EB4BA0B" w14:textId="77777777" w:rsidR="000A3A09" w:rsidRPr="00D87F17" w:rsidRDefault="000A3A09" w:rsidP="00893111">
            <w:pPr>
              <w:pStyle w:val="TableRow"/>
            </w:pPr>
          </w:p>
        </w:tc>
        <w:tc>
          <w:tcPr>
            <w:tcW w:w="1059" w:type="dxa"/>
            <w:shd w:val="clear" w:color="auto" w:fill="E7E6E6" w:themeFill="background2"/>
          </w:tcPr>
          <w:p w14:paraId="6652126F" w14:textId="77777777" w:rsidR="000A3A09" w:rsidRPr="00D87F17" w:rsidRDefault="000A3A09" w:rsidP="00893111">
            <w:pPr>
              <w:pStyle w:val="TableRow"/>
            </w:pPr>
          </w:p>
        </w:tc>
        <w:tc>
          <w:tcPr>
            <w:tcW w:w="1059" w:type="dxa"/>
            <w:shd w:val="clear" w:color="auto" w:fill="E7E6E6" w:themeFill="background2"/>
          </w:tcPr>
          <w:p w14:paraId="759A0F60" w14:textId="77777777" w:rsidR="000A3A09" w:rsidRPr="00D87F17" w:rsidRDefault="000A3A09" w:rsidP="00893111">
            <w:pPr>
              <w:pStyle w:val="TableRow"/>
            </w:pPr>
          </w:p>
        </w:tc>
        <w:tc>
          <w:tcPr>
            <w:tcW w:w="2245" w:type="dxa"/>
            <w:shd w:val="clear" w:color="auto" w:fill="E7E6E6" w:themeFill="background2"/>
          </w:tcPr>
          <w:p w14:paraId="324CDB06" w14:textId="77777777" w:rsidR="000A3A09" w:rsidRPr="00D87F17" w:rsidRDefault="000A3A09" w:rsidP="00893111">
            <w:pPr>
              <w:pStyle w:val="TableRow"/>
            </w:pPr>
          </w:p>
        </w:tc>
      </w:tr>
      <w:tr w:rsidR="000A3A09" w:rsidRPr="00D87F17" w14:paraId="07A736A6" w14:textId="77777777" w:rsidTr="00EB0D9C">
        <w:tc>
          <w:tcPr>
            <w:tcW w:w="4251" w:type="dxa"/>
          </w:tcPr>
          <w:p w14:paraId="06A6F4D9" w14:textId="07471013" w:rsidR="000A3A09" w:rsidRPr="00893111" w:rsidRDefault="000A3A09" w:rsidP="00893111">
            <w:pPr>
              <w:pStyle w:val="TableTextL"/>
              <w:rPr>
                <w:b/>
                <w:bCs/>
              </w:rPr>
            </w:pPr>
            <w:r w:rsidRPr="00893111">
              <w:rPr>
                <w:b/>
                <w:bCs/>
                <w:sz w:val="22"/>
                <w:szCs w:val="24"/>
              </w:rPr>
              <w:t xml:space="preserve">4.11-1: </w:t>
            </w:r>
            <w:r w:rsidRPr="00893111">
              <w:rPr>
                <w:b/>
                <w:bCs/>
              </w:rPr>
              <w:t>Protect Nesting Swainson’s Hawks, White-Tailed Kites, Other Raptors, and Other Native Birds</w:t>
            </w:r>
          </w:p>
          <w:p w14:paraId="2AA7758A" w14:textId="37773B3A" w:rsidR="000A3A09" w:rsidRPr="00F07498" w:rsidRDefault="000A3A09" w:rsidP="00893111">
            <w:pPr>
              <w:pStyle w:val="TableTextL"/>
            </w:pPr>
            <w:r>
              <w:t xml:space="preserve">DGS shall require that the following measures are implemented before and during tree removal, demolition, and construction: </w:t>
            </w:r>
          </w:p>
        </w:tc>
        <w:tc>
          <w:tcPr>
            <w:tcW w:w="1349" w:type="dxa"/>
          </w:tcPr>
          <w:p w14:paraId="7554F5A3" w14:textId="24E52EF4" w:rsidR="000A3A09" w:rsidRPr="00D87F17" w:rsidRDefault="000A3A09" w:rsidP="00893111">
            <w:pPr>
              <w:pStyle w:val="TableTextL"/>
            </w:pPr>
            <w:r w:rsidRPr="00D87F17">
              <w:t>DGS</w:t>
            </w:r>
            <w:r w:rsidRPr="00D87F17">
              <w:rPr>
                <w:vertAlign w:val="superscript"/>
              </w:rPr>
              <w:t xml:space="preserve"> </w:t>
            </w:r>
            <w:r w:rsidRPr="00D87F17">
              <w:t xml:space="preserve">to </w:t>
            </w:r>
            <w:r>
              <w:t>confirm</w:t>
            </w:r>
            <w:r w:rsidRPr="00D87F17">
              <w:t xml:space="preserve"> compliance prior to and during construction.</w:t>
            </w:r>
          </w:p>
        </w:tc>
        <w:tc>
          <w:tcPr>
            <w:tcW w:w="1681" w:type="dxa"/>
          </w:tcPr>
          <w:p w14:paraId="57606B7E" w14:textId="77777777" w:rsidR="000A3A09" w:rsidRPr="00D87F17" w:rsidRDefault="000A3A09" w:rsidP="00893111">
            <w:pPr>
              <w:pStyle w:val="TableTextL"/>
            </w:pPr>
          </w:p>
        </w:tc>
        <w:tc>
          <w:tcPr>
            <w:tcW w:w="1337" w:type="dxa"/>
          </w:tcPr>
          <w:p w14:paraId="2908B597" w14:textId="77777777" w:rsidR="000A3A09" w:rsidRPr="00D87F17" w:rsidRDefault="000A3A09" w:rsidP="00893111">
            <w:pPr>
              <w:pStyle w:val="TableTextL"/>
              <w:jc w:val="center"/>
            </w:pPr>
          </w:p>
        </w:tc>
        <w:tc>
          <w:tcPr>
            <w:tcW w:w="1059" w:type="dxa"/>
          </w:tcPr>
          <w:p w14:paraId="4E2B1C26" w14:textId="77777777" w:rsidR="000A3A09" w:rsidRDefault="000A3A09" w:rsidP="00893111">
            <w:pPr>
              <w:pStyle w:val="TableTextL"/>
              <w:jc w:val="center"/>
            </w:pPr>
          </w:p>
        </w:tc>
        <w:tc>
          <w:tcPr>
            <w:tcW w:w="1122" w:type="dxa"/>
          </w:tcPr>
          <w:p w14:paraId="66E3C3C8" w14:textId="4C405CAD" w:rsidR="000A3A09" w:rsidRDefault="000A3A09" w:rsidP="00893111">
            <w:pPr>
              <w:pStyle w:val="TableTextL"/>
              <w:jc w:val="center"/>
            </w:pPr>
            <w:r>
              <w:t>X</w:t>
            </w:r>
          </w:p>
        </w:tc>
        <w:tc>
          <w:tcPr>
            <w:tcW w:w="1059" w:type="dxa"/>
          </w:tcPr>
          <w:p w14:paraId="4ADAB1AA" w14:textId="77777777" w:rsidR="000A3A09" w:rsidRPr="00D87F17" w:rsidRDefault="000A3A09" w:rsidP="00893111">
            <w:pPr>
              <w:pStyle w:val="TableTextL"/>
              <w:jc w:val="center"/>
            </w:pPr>
          </w:p>
        </w:tc>
        <w:tc>
          <w:tcPr>
            <w:tcW w:w="1573" w:type="dxa"/>
          </w:tcPr>
          <w:p w14:paraId="42DE90B6" w14:textId="352E1E5E" w:rsidR="000A3A09" w:rsidRDefault="000A3A09" w:rsidP="00893111">
            <w:pPr>
              <w:pStyle w:val="TableTextL"/>
            </w:pPr>
            <w:r>
              <w:t>Ongoing throughout construction.</w:t>
            </w:r>
          </w:p>
        </w:tc>
        <w:tc>
          <w:tcPr>
            <w:tcW w:w="1118" w:type="dxa"/>
          </w:tcPr>
          <w:p w14:paraId="6F627AAB" w14:textId="77777777" w:rsidR="000A3A09" w:rsidRPr="00D87F17" w:rsidRDefault="000A3A09" w:rsidP="00893111">
            <w:pPr>
              <w:pStyle w:val="TableTextL"/>
            </w:pPr>
          </w:p>
        </w:tc>
        <w:tc>
          <w:tcPr>
            <w:tcW w:w="2463" w:type="dxa"/>
          </w:tcPr>
          <w:p w14:paraId="3008E92F" w14:textId="77777777" w:rsidR="000A3A09" w:rsidRPr="00D87F17" w:rsidRDefault="000A3A09" w:rsidP="00893111">
            <w:pPr>
              <w:pStyle w:val="TableTextL"/>
            </w:pPr>
          </w:p>
        </w:tc>
        <w:tc>
          <w:tcPr>
            <w:tcW w:w="1059" w:type="dxa"/>
          </w:tcPr>
          <w:p w14:paraId="60E67BAD" w14:textId="77777777" w:rsidR="000A3A09" w:rsidRPr="00D87F17" w:rsidRDefault="000A3A09" w:rsidP="00893111">
            <w:pPr>
              <w:pStyle w:val="TableTextL"/>
            </w:pPr>
          </w:p>
        </w:tc>
        <w:tc>
          <w:tcPr>
            <w:tcW w:w="1059" w:type="dxa"/>
          </w:tcPr>
          <w:p w14:paraId="05238041" w14:textId="77777777" w:rsidR="000A3A09" w:rsidRPr="00D87F17" w:rsidRDefault="000A3A09" w:rsidP="00893111">
            <w:pPr>
              <w:pStyle w:val="TableTextL"/>
            </w:pPr>
          </w:p>
        </w:tc>
        <w:tc>
          <w:tcPr>
            <w:tcW w:w="2245" w:type="dxa"/>
          </w:tcPr>
          <w:p w14:paraId="3DFC0060" w14:textId="77777777" w:rsidR="000A3A09" w:rsidRPr="00D87F17" w:rsidRDefault="000A3A09" w:rsidP="00893111">
            <w:pPr>
              <w:pStyle w:val="TableTextL"/>
            </w:pPr>
          </w:p>
        </w:tc>
      </w:tr>
      <w:tr w:rsidR="000A3A09" w:rsidRPr="00D87F17" w14:paraId="48273C21" w14:textId="77777777" w:rsidTr="00EB0D9C">
        <w:tc>
          <w:tcPr>
            <w:tcW w:w="4251" w:type="dxa"/>
          </w:tcPr>
          <w:p w14:paraId="44453CE9" w14:textId="19A527B6" w:rsidR="000A3A09" w:rsidRPr="00F07498" w:rsidRDefault="000A3A09" w:rsidP="00893111">
            <w:pPr>
              <w:pStyle w:val="TableBullet1"/>
              <w:spacing w:after="0"/>
            </w:pPr>
            <w:r>
              <w:t xml:space="preserve">To minimize the potential for loss of nesting raptors and other native nesting birds, tree and other vegetation removal will be conducted during the nonbreeding season (September 1-January 31). If all trees and other vegetation are removed during the nonbreeding season, no further mitigation will be required. </w:t>
            </w:r>
          </w:p>
        </w:tc>
        <w:tc>
          <w:tcPr>
            <w:tcW w:w="1349" w:type="dxa"/>
          </w:tcPr>
          <w:p w14:paraId="2F3E7FB3" w14:textId="77777777" w:rsidR="000A3A09" w:rsidRPr="00D87F17" w:rsidRDefault="000A3A09" w:rsidP="00893111">
            <w:pPr>
              <w:pStyle w:val="TableTextL"/>
            </w:pPr>
          </w:p>
        </w:tc>
        <w:tc>
          <w:tcPr>
            <w:tcW w:w="1681" w:type="dxa"/>
          </w:tcPr>
          <w:p w14:paraId="0BB5D3B1" w14:textId="77777777" w:rsidR="000A3A09" w:rsidRPr="00D87F17" w:rsidRDefault="000A3A09" w:rsidP="00893111">
            <w:pPr>
              <w:pStyle w:val="TableTextL"/>
            </w:pPr>
          </w:p>
        </w:tc>
        <w:tc>
          <w:tcPr>
            <w:tcW w:w="1337" w:type="dxa"/>
          </w:tcPr>
          <w:p w14:paraId="5986E2B9" w14:textId="77777777" w:rsidR="000A3A09" w:rsidRPr="00D87F17" w:rsidRDefault="000A3A09" w:rsidP="00893111">
            <w:pPr>
              <w:pStyle w:val="TableTextL"/>
              <w:jc w:val="center"/>
            </w:pPr>
          </w:p>
        </w:tc>
        <w:tc>
          <w:tcPr>
            <w:tcW w:w="1059" w:type="dxa"/>
          </w:tcPr>
          <w:p w14:paraId="26B4C09B" w14:textId="77777777" w:rsidR="000A3A09" w:rsidRDefault="000A3A09" w:rsidP="00893111">
            <w:pPr>
              <w:pStyle w:val="TableTextL"/>
              <w:jc w:val="center"/>
            </w:pPr>
          </w:p>
        </w:tc>
        <w:tc>
          <w:tcPr>
            <w:tcW w:w="1122" w:type="dxa"/>
          </w:tcPr>
          <w:p w14:paraId="7F4DB546" w14:textId="77777777" w:rsidR="000A3A09" w:rsidRDefault="000A3A09" w:rsidP="00893111">
            <w:pPr>
              <w:pStyle w:val="TableTextL"/>
              <w:jc w:val="center"/>
            </w:pPr>
          </w:p>
        </w:tc>
        <w:tc>
          <w:tcPr>
            <w:tcW w:w="1059" w:type="dxa"/>
          </w:tcPr>
          <w:p w14:paraId="63303CC2" w14:textId="77777777" w:rsidR="000A3A09" w:rsidRPr="00D87F17" w:rsidRDefault="000A3A09" w:rsidP="00893111">
            <w:pPr>
              <w:pStyle w:val="TableTextL"/>
              <w:jc w:val="center"/>
            </w:pPr>
          </w:p>
        </w:tc>
        <w:tc>
          <w:tcPr>
            <w:tcW w:w="1573" w:type="dxa"/>
          </w:tcPr>
          <w:p w14:paraId="4C97C1E8" w14:textId="77777777" w:rsidR="000A3A09" w:rsidRDefault="000A3A09" w:rsidP="00893111">
            <w:pPr>
              <w:pStyle w:val="TableTextL"/>
            </w:pPr>
          </w:p>
        </w:tc>
        <w:tc>
          <w:tcPr>
            <w:tcW w:w="1118" w:type="dxa"/>
          </w:tcPr>
          <w:p w14:paraId="74F6BC8A" w14:textId="77777777" w:rsidR="000A3A09" w:rsidRPr="00D87F17" w:rsidRDefault="000A3A09" w:rsidP="00893111">
            <w:pPr>
              <w:pStyle w:val="TableTextL"/>
            </w:pPr>
          </w:p>
        </w:tc>
        <w:tc>
          <w:tcPr>
            <w:tcW w:w="2463" w:type="dxa"/>
          </w:tcPr>
          <w:p w14:paraId="38AC037A" w14:textId="77777777" w:rsidR="000A3A09" w:rsidRPr="00D87F17" w:rsidRDefault="000A3A09" w:rsidP="00893111">
            <w:pPr>
              <w:pStyle w:val="TableTextL"/>
            </w:pPr>
          </w:p>
        </w:tc>
        <w:tc>
          <w:tcPr>
            <w:tcW w:w="1059" w:type="dxa"/>
          </w:tcPr>
          <w:p w14:paraId="3A0E3736" w14:textId="77777777" w:rsidR="000A3A09" w:rsidRPr="00D87F17" w:rsidRDefault="000A3A09" w:rsidP="00893111">
            <w:pPr>
              <w:pStyle w:val="TableTextL"/>
            </w:pPr>
          </w:p>
        </w:tc>
        <w:tc>
          <w:tcPr>
            <w:tcW w:w="1059" w:type="dxa"/>
          </w:tcPr>
          <w:p w14:paraId="4E68EEEE" w14:textId="77777777" w:rsidR="000A3A09" w:rsidRPr="00D87F17" w:rsidRDefault="000A3A09" w:rsidP="00893111">
            <w:pPr>
              <w:pStyle w:val="TableTextL"/>
            </w:pPr>
          </w:p>
        </w:tc>
        <w:tc>
          <w:tcPr>
            <w:tcW w:w="2245" w:type="dxa"/>
          </w:tcPr>
          <w:p w14:paraId="2AA2F1E9" w14:textId="77777777" w:rsidR="000A3A09" w:rsidRPr="00D87F17" w:rsidRDefault="000A3A09" w:rsidP="00893111">
            <w:pPr>
              <w:pStyle w:val="TableTextL"/>
            </w:pPr>
          </w:p>
        </w:tc>
      </w:tr>
      <w:tr w:rsidR="000A3A09" w:rsidRPr="00D87F17" w14:paraId="5C7332C4" w14:textId="77777777" w:rsidTr="00EB0D9C">
        <w:tc>
          <w:tcPr>
            <w:tcW w:w="4251" w:type="dxa"/>
          </w:tcPr>
          <w:p w14:paraId="00FF80D9" w14:textId="6EA34C9E" w:rsidR="000A3A09" w:rsidRDefault="000A3A09" w:rsidP="00893111">
            <w:pPr>
              <w:pStyle w:val="TableBullet1"/>
            </w:pPr>
            <w:r>
              <w:t xml:space="preserve">If tree and other vegetation removal activities occur during the breeding season (February 1 through August 31), a qualified biologist will conduct a survey of all trees and vegetation planned for removal no more than 14 days prior to the start of tree and other vegetation removal, to assess whether Swainson’s hawk, white-tailed kite, other raptor, or other native bird species (protected by Section 3503 of the Fish and Game Code) nests are present. Tree and other vegetation removal will only commence if the biologist verifies that no active nests are present. If an active nest is discovered, the tree or other vegetation will not be removed until young have fledged. If tree or other vegetation removal activities lapse for greater than 14 days during the breeding season, then an additional survey will be required prior to the restart of activities. </w:t>
            </w:r>
          </w:p>
          <w:p w14:paraId="64FEBA7B" w14:textId="081EA5CD" w:rsidR="000A3A09" w:rsidRDefault="000A3A09" w:rsidP="00893111">
            <w:pPr>
              <w:pStyle w:val="TableBullet1"/>
            </w:pPr>
            <w:r>
              <w:t xml:space="preserve">To minimize the potential for disturbance or loss of nesting raptors and other native nesting birds, demolition or construction activities that could result in disturbance to nesting raptors (i.e., activities within the sightline of a raptor nest), to the maximum extent feasible, will be conducted during the nonbreeding season (September 1-January 31). If demolition and construction activities commence during the nonbreeding season, and no lapse in activities greater than 14 days occurs, no further mitigation will be required. </w:t>
            </w:r>
          </w:p>
          <w:p w14:paraId="2EADC26C" w14:textId="5CBFA61C" w:rsidR="000A3A09" w:rsidRDefault="000A3A09" w:rsidP="00FD0C40">
            <w:pPr>
              <w:pStyle w:val="TableBullet1"/>
            </w:pPr>
            <w:r>
              <w:t xml:space="preserve">If demolition and construction activities that could result in disturbance to nesting raptors commence during the breeding season (February 1 through August 31), a qualified biologist will conduct a survey of the trees within the sightline of the project site no more than 14 days prior to the start of demolition and construction activities, to assess whether any trees contain nesting Swainson’s hawk, white-tailed kite, other nesting raptors, or other nesting native bird species (protected by Section 3503 of the Fish and Game Code). Demolition and construction activities will only commence if the biologist verifies that no active nests for any Swainson’s hawks, white-tailed kites, or other raptor species are present. If </w:t>
            </w:r>
            <w:r>
              <w:lastRenderedPageBreak/>
              <w:t xml:space="preserve">an active raptor nest is present, demolition and construction will not start until young have fledged. If demolition and construction activities that could result in disturbance to nesting raptors lapse for greater than 14 days during the breeding season, then an additional survey will be required prior to the restart of activities. </w:t>
            </w:r>
          </w:p>
          <w:p w14:paraId="68326AFF" w14:textId="23C5C2FA" w:rsidR="000A3A09" w:rsidRPr="00F07498" w:rsidRDefault="000A3A09" w:rsidP="00FD0C40">
            <w:pPr>
              <w:pStyle w:val="TableBullet1"/>
            </w:pPr>
            <w:r>
              <w:t xml:space="preserve">If a species other than a raptor species is found nesting within the sightline of the project site, DGS will coordinate with CDFW regarding the best approach for compliance with Section 3503 of the Fish and Game Code. For example, common species in urban environments, such as house finch, may tolerate some increase in noise or other construction activities within close proximity of the nest, and </w:t>
            </w:r>
            <w:r w:rsidRPr="00F07498">
              <w:t xml:space="preserve">presence of these nests may have no effect on nearby construction activity. </w:t>
            </w:r>
          </w:p>
        </w:tc>
        <w:tc>
          <w:tcPr>
            <w:tcW w:w="1349" w:type="dxa"/>
          </w:tcPr>
          <w:p w14:paraId="1487F36F" w14:textId="77777777" w:rsidR="000A3A09" w:rsidRDefault="000A3A09" w:rsidP="00FD0C40">
            <w:pPr>
              <w:pStyle w:val="TableTextL"/>
              <w:spacing w:after="120"/>
            </w:pPr>
            <w:r>
              <w:lastRenderedPageBreak/>
              <w:t xml:space="preserve">DGS to retain a qualified biologist, if necessary. </w:t>
            </w:r>
          </w:p>
          <w:p w14:paraId="2D74B524" w14:textId="2B22DBF6" w:rsidR="000A3A09" w:rsidRPr="00D87F17" w:rsidRDefault="000A3A09" w:rsidP="00893111">
            <w:pPr>
              <w:pStyle w:val="TableTextL"/>
            </w:pPr>
            <w:r>
              <w:t xml:space="preserve">Contractor to halt construction, if necessary. </w:t>
            </w:r>
          </w:p>
        </w:tc>
        <w:tc>
          <w:tcPr>
            <w:tcW w:w="1681" w:type="dxa"/>
          </w:tcPr>
          <w:p w14:paraId="7156016A" w14:textId="77777777" w:rsidR="000A3A09" w:rsidRPr="00D87F17" w:rsidRDefault="000A3A09" w:rsidP="00893111">
            <w:pPr>
              <w:pStyle w:val="TableTextL"/>
            </w:pPr>
          </w:p>
        </w:tc>
        <w:tc>
          <w:tcPr>
            <w:tcW w:w="1337" w:type="dxa"/>
          </w:tcPr>
          <w:p w14:paraId="0B812976" w14:textId="77777777" w:rsidR="000A3A09" w:rsidRPr="00D87F17" w:rsidRDefault="000A3A09" w:rsidP="00893111">
            <w:pPr>
              <w:pStyle w:val="TableTextL"/>
              <w:jc w:val="center"/>
            </w:pPr>
          </w:p>
        </w:tc>
        <w:tc>
          <w:tcPr>
            <w:tcW w:w="1059" w:type="dxa"/>
          </w:tcPr>
          <w:p w14:paraId="7177D6FC" w14:textId="64C172EA" w:rsidR="000A3A09" w:rsidRPr="00D87F17" w:rsidRDefault="000A3A09" w:rsidP="00893111">
            <w:pPr>
              <w:pStyle w:val="TableTextL"/>
              <w:jc w:val="center"/>
            </w:pPr>
          </w:p>
        </w:tc>
        <w:tc>
          <w:tcPr>
            <w:tcW w:w="1122" w:type="dxa"/>
          </w:tcPr>
          <w:p w14:paraId="4A77DD23" w14:textId="74D5B97F" w:rsidR="000A3A09" w:rsidRPr="00D87F17" w:rsidRDefault="000A3A09" w:rsidP="00FD0C40">
            <w:pPr>
              <w:pStyle w:val="TableTextL"/>
              <w:jc w:val="center"/>
            </w:pPr>
            <w:r>
              <w:t>X</w:t>
            </w:r>
          </w:p>
        </w:tc>
        <w:tc>
          <w:tcPr>
            <w:tcW w:w="1059" w:type="dxa"/>
          </w:tcPr>
          <w:p w14:paraId="1E082E21" w14:textId="7735C487" w:rsidR="000A3A09" w:rsidRPr="00D87F17" w:rsidRDefault="000A3A09" w:rsidP="00893111">
            <w:pPr>
              <w:pStyle w:val="TableTextL"/>
              <w:jc w:val="center"/>
            </w:pPr>
          </w:p>
        </w:tc>
        <w:tc>
          <w:tcPr>
            <w:tcW w:w="1573" w:type="dxa"/>
          </w:tcPr>
          <w:p w14:paraId="0CE8902A" w14:textId="2B2B60BF" w:rsidR="000A3A09" w:rsidRDefault="000A3A09" w:rsidP="00FD0C40">
            <w:pPr>
              <w:pStyle w:val="TableTextL"/>
              <w:spacing w:after="120"/>
            </w:pPr>
            <w:r>
              <w:t xml:space="preserve">Once, prior to the initiation of ground-disturbing activities. </w:t>
            </w:r>
          </w:p>
          <w:p w14:paraId="74EBE488" w14:textId="1871F039" w:rsidR="000A3A09" w:rsidRPr="00D87F17" w:rsidRDefault="000A3A09" w:rsidP="00893111">
            <w:pPr>
              <w:pStyle w:val="TableTextL"/>
            </w:pPr>
            <w:r>
              <w:t xml:space="preserve">Ongoing throughout construction. </w:t>
            </w:r>
          </w:p>
        </w:tc>
        <w:tc>
          <w:tcPr>
            <w:tcW w:w="1118" w:type="dxa"/>
          </w:tcPr>
          <w:p w14:paraId="18AB1F95" w14:textId="77777777" w:rsidR="000A3A09" w:rsidRPr="00D87F17" w:rsidRDefault="000A3A09" w:rsidP="00893111">
            <w:pPr>
              <w:pStyle w:val="TableTextL"/>
            </w:pPr>
          </w:p>
        </w:tc>
        <w:tc>
          <w:tcPr>
            <w:tcW w:w="2463" w:type="dxa"/>
          </w:tcPr>
          <w:p w14:paraId="77E75970" w14:textId="77777777" w:rsidR="000A3A09" w:rsidRPr="00D87F17" w:rsidRDefault="000A3A09" w:rsidP="00893111">
            <w:pPr>
              <w:pStyle w:val="TableTextL"/>
            </w:pPr>
          </w:p>
        </w:tc>
        <w:tc>
          <w:tcPr>
            <w:tcW w:w="1059" w:type="dxa"/>
          </w:tcPr>
          <w:p w14:paraId="015F1461" w14:textId="77777777" w:rsidR="000A3A09" w:rsidRPr="00D87F17" w:rsidRDefault="000A3A09" w:rsidP="00893111">
            <w:pPr>
              <w:pStyle w:val="TableTextL"/>
            </w:pPr>
          </w:p>
        </w:tc>
        <w:tc>
          <w:tcPr>
            <w:tcW w:w="1059" w:type="dxa"/>
          </w:tcPr>
          <w:p w14:paraId="379D75ED" w14:textId="77777777" w:rsidR="000A3A09" w:rsidRPr="00D87F17" w:rsidRDefault="000A3A09" w:rsidP="00893111">
            <w:pPr>
              <w:pStyle w:val="TableTextL"/>
            </w:pPr>
          </w:p>
        </w:tc>
        <w:tc>
          <w:tcPr>
            <w:tcW w:w="2245" w:type="dxa"/>
          </w:tcPr>
          <w:p w14:paraId="2EC1D0C7" w14:textId="77777777" w:rsidR="000A3A09" w:rsidRPr="00D87F17" w:rsidRDefault="000A3A09" w:rsidP="00893111">
            <w:pPr>
              <w:pStyle w:val="TableTextL"/>
            </w:pPr>
          </w:p>
        </w:tc>
      </w:tr>
      <w:tr w:rsidR="000A3A09" w:rsidRPr="00D87F17" w14:paraId="69230C57" w14:textId="77777777" w:rsidTr="00EB0D9C">
        <w:tc>
          <w:tcPr>
            <w:tcW w:w="4251" w:type="dxa"/>
          </w:tcPr>
          <w:p w14:paraId="4005D2BF" w14:textId="3110D018" w:rsidR="000A3A09" w:rsidRPr="00FD0C40" w:rsidRDefault="000A3A09" w:rsidP="00FD0C40">
            <w:pPr>
              <w:pStyle w:val="TableTextL"/>
              <w:rPr>
                <w:b/>
                <w:bCs/>
              </w:rPr>
            </w:pPr>
            <w:r w:rsidRPr="00FD0C40">
              <w:rPr>
                <w:b/>
                <w:bCs/>
                <w:sz w:val="22"/>
                <w:szCs w:val="24"/>
              </w:rPr>
              <w:t>4.11-</w:t>
            </w:r>
            <w:r>
              <w:rPr>
                <w:b/>
                <w:bCs/>
                <w:sz w:val="22"/>
                <w:szCs w:val="24"/>
              </w:rPr>
              <w:t>2</w:t>
            </w:r>
            <w:r w:rsidRPr="00FD0C40">
              <w:rPr>
                <w:b/>
                <w:bCs/>
                <w:sz w:val="22"/>
                <w:szCs w:val="24"/>
              </w:rPr>
              <w:t>:</w:t>
            </w:r>
            <w:r>
              <w:rPr>
                <w:b/>
                <w:bCs/>
              </w:rPr>
              <w:t xml:space="preserve"> </w:t>
            </w:r>
            <w:r w:rsidRPr="00FD0C40">
              <w:rPr>
                <w:b/>
                <w:bCs/>
              </w:rPr>
              <w:t xml:space="preserve">Conduct Preconstruction Surveys for Bats and Exclude Bats from Roosting Site </w:t>
            </w:r>
          </w:p>
          <w:p w14:paraId="3A72B4EA" w14:textId="77777777" w:rsidR="000A3A09" w:rsidRDefault="000A3A09" w:rsidP="00FD0C40">
            <w:pPr>
              <w:pStyle w:val="TableTextL"/>
            </w:pPr>
            <w:r>
              <w:t xml:space="preserve">DGS shall require that the following measures are implemented before building demolition: </w:t>
            </w:r>
          </w:p>
          <w:p w14:paraId="5D935271" w14:textId="7F104D89" w:rsidR="000A3A09" w:rsidRDefault="000A3A09" w:rsidP="00FD0C40">
            <w:pPr>
              <w:pStyle w:val="TableBullet1"/>
            </w:pPr>
            <w:r>
              <w:t xml:space="preserve">Prior to commencement of demolition activities, a qualified biologist will conduct a survey of the exterior and interior of the Resources Building for roosting bats. If evidence of bat use is observed, the species and number of bats using the roost will be determined. Bat detectors may be used to supplement survey efforts. If no evidence of bat roosts is found, then no further study and no further mitigation will be required. </w:t>
            </w:r>
          </w:p>
          <w:p w14:paraId="238BC7FC" w14:textId="2D5DC13E" w:rsidR="000A3A09" w:rsidRPr="00D87F17" w:rsidRDefault="000A3A09" w:rsidP="00FD0C40">
            <w:pPr>
              <w:pStyle w:val="TableBullet1"/>
              <w:rPr>
                <w:b/>
              </w:rPr>
            </w:pPr>
            <w:r>
              <w:t xml:space="preserve">If bat roosts or a maternity colony are found, bats will be excluded from the roosting site before demolition begins. Exclusion efforts may be restricted during periods of sensitive activity (e.g., during hibernation or while females in maternity colonies are nursing young). Once, it is confirmed that bats are not present in the original roost site, demolition activities may commence. </w:t>
            </w:r>
          </w:p>
        </w:tc>
        <w:tc>
          <w:tcPr>
            <w:tcW w:w="1349" w:type="dxa"/>
          </w:tcPr>
          <w:p w14:paraId="4483DD85" w14:textId="3E529CB8" w:rsidR="000A3A09" w:rsidRPr="00D87F17" w:rsidRDefault="000A3A09" w:rsidP="00893111">
            <w:pPr>
              <w:pStyle w:val="TableTextL"/>
            </w:pPr>
            <w:r>
              <w:t xml:space="preserve">DGS to retain a qualified biologist, if necessary. </w:t>
            </w:r>
          </w:p>
        </w:tc>
        <w:tc>
          <w:tcPr>
            <w:tcW w:w="1681" w:type="dxa"/>
          </w:tcPr>
          <w:p w14:paraId="11D62264" w14:textId="77777777" w:rsidR="000A3A09" w:rsidRPr="00D87F17" w:rsidRDefault="000A3A09" w:rsidP="00893111">
            <w:pPr>
              <w:pStyle w:val="TableTextL"/>
            </w:pPr>
          </w:p>
        </w:tc>
        <w:tc>
          <w:tcPr>
            <w:tcW w:w="1337" w:type="dxa"/>
          </w:tcPr>
          <w:p w14:paraId="5EF21F75" w14:textId="77777777" w:rsidR="000A3A09" w:rsidRPr="00D87F17" w:rsidRDefault="000A3A09" w:rsidP="00893111">
            <w:pPr>
              <w:pStyle w:val="TableTextL"/>
              <w:jc w:val="center"/>
            </w:pPr>
          </w:p>
        </w:tc>
        <w:tc>
          <w:tcPr>
            <w:tcW w:w="1059" w:type="dxa"/>
          </w:tcPr>
          <w:p w14:paraId="09ADB023" w14:textId="77777777" w:rsidR="000A3A09" w:rsidRPr="00D87F17" w:rsidRDefault="000A3A09" w:rsidP="00893111">
            <w:pPr>
              <w:pStyle w:val="TableTextL"/>
              <w:jc w:val="center"/>
            </w:pPr>
          </w:p>
        </w:tc>
        <w:tc>
          <w:tcPr>
            <w:tcW w:w="1122" w:type="dxa"/>
          </w:tcPr>
          <w:p w14:paraId="674AE004" w14:textId="1A41B78D" w:rsidR="000A3A09" w:rsidRPr="00D87F17" w:rsidRDefault="000A3A09" w:rsidP="00893111">
            <w:pPr>
              <w:pStyle w:val="TableTextL"/>
              <w:jc w:val="center"/>
            </w:pPr>
            <w:r>
              <w:t>X</w:t>
            </w:r>
          </w:p>
        </w:tc>
        <w:tc>
          <w:tcPr>
            <w:tcW w:w="1059" w:type="dxa"/>
          </w:tcPr>
          <w:p w14:paraId="3E80E739" w14:textId="77777777" w:rsidR="000A3A09" w:rsidRPr="00D87F17" w:rsidRDefault="000A3A09" w:rsidP="00893111">
            <w:pPr>
              <w:pStyle w:val="TableTextL"/>
              <w:jc w:val="center"/>
            </w:pPr>
          </w:p>
        </w:tc>
        <w:tc>
          <w:tcPr>
            <w:tcW w:w="1573" w:type="dxa"/>
          </w:tcPr>
          <w:p w14:paraId="72335384" w14:textId="6B9BC360" w:rsidR="000A3A09" w:rsidRPr="00D87F17" w:rsidRDefault="000A3A09" w:rsidP="00893111">
            <w:pPr>
              <w:pStyle w:val="TableTextL"/>
            </w:pPr>
            <w:r>
              <w:t>Once, prior to demolition</w:t>
            </w:r>
          </w:p>
        </w:tc>
        <w:tc>
          <w:tcPr>
            <w:tcW w:w="1118" w:type="dxa"/>
          </w:tcPr>
          <w:p w14:paraId="3617D8AE" w14:textId="77777777" w:rsidR="000A3A09" w:rsidRPr="00D87F17" w:rsidRDefault="000A3A09" w:rsidP="00893111">
            <w:pPr>
              <w:pStyle w:val="TableTextL"/>
            </w:pPr>
          </w:p>
        </w:tc>
        <w:tc>
          <w:tcPr>
            <w:tcW w:w="2463" w:type="dxa"/>
          </w:tcPr>
          <w:p w14:paraId="4BE04A13" w14:textId="77777777" w:rsidR="000A3A09" w:rsidRPr="00D87F17" w:rsidRDefault="000A3A09" w:rsidP="00893111">
            <w:pPr>
              <w:pStyle w:val="TableTextL"/>
            </w:pPr>
          </w:p>
        </w:tc>
        <w:tc>
          <w:tcPr>
            <w:tcW w:w="1059" w:type="dxa"/>
          </w:tcPr>
          <w:p w14:paraId="7686A3F3" w14:textId="77777777" w:rsidR="000A3A09" w:rsidRPr="00D87F17" w:rsidRDefault="000A3A09" w:rsidP="00893111">
            <w:pPr>
              <w:pStyle w:val="TableTextL"/>
            </w:pPr>
          </w:p>
        </w:tc>
        <w:tc>
          <w:tcPr>
            <w:tcW w:w="1059" w:type="dxa"/>
          </w:tcPr>
          <w:p w14:paraId="264C9472" w14:textId="77777777" w:rsidR="000A3A09" w:rsidRPr="00D87F17" w:rsidRDefault="000A3A09" w:rsidP="00893111">
            <w:pPr>
              <w:pStyle w:val="TableTextL"/>
            </w:pPr>
          </w:p>
        </w:tc>
        <w:tc>
          <w:tcPr>
            <w:tcW w:w="2245" w:type="dxa"/>
          </w:tcPr>
          <w:p w14:paraId="62E793EE" w14:textId="77777777" w:rsidR="000A3A09" w:rsidRPr="00D87F17" w:rsidRDefault="000A3A09" w:rsidP="00893111">
            <w:pPr>
              <w:pStyle w:val="TableTextL"/>
            </w:pPr>
          </w:p>
        </w:tc>
      </w:tr>
      <w:tr w:rsidR="000A3A09" w:rsidRPr="00D87F17" w14:paraId="7E69511B" w14:textId="77777777" w:rsidTr="00EB0D9C">
        <w:tc>
          <w:tcPr>
            <w:tcW w:w="4251" w:type="dxa"/>
          </w:tcPr>
          <w:p w14:paraId="4BCFB231" w14:textId="65C46CBF" w:rsidR="000A3A09" w:rsidRPr="00FD0C40" w:rsidRDefault="000A3A09" w:rsidP="00FD0C40">
            <w:pPr>
              <w:pStyle w:val="TableTextL"/>
              <w:rPr>
                <w:b/>
                <w:bCs/>
              </w:rPr>
            </w:pPr>
            <w:r w:rsidRPr="00FD0C40">
              <w:rPr>
                <w:b/>
                <w:bCs/>
                <w:sz w:val="22"/>
                <w:szCs w:val="24"/>
              </w:rPr>
              <w:t>4.11-3:</w:t>
            </w:r>
            <w:r>
              <w:rPr>
                <w:b/>
                <w:bCs/>
              </w:rPr>
              <w:t xml:space="preserve"> R</w:t>
            </w:r>
            <w:r w:rsidRPr="00FD0C40">
              <w:rPr>
                <w:b/>
                <w:bCs/>
              </w:rPr>
              <w:t xml:space="preserve">emove and replace trees consistent with the City of Sacramento Tree Preservation Ordinance. </w:t>
            </w:r>
          </w:p>
          <w:p w14:paraId="676D25EB" w14:textId="13B11BC3" w:rsidR="000A3A09" w:rsidRPr="004530E0" w:rsidRDefault="000A3A09" w:rsidP="00FD0C40">
            <w:pPr>
              <w:pStyle w:val="TableTextL"/>
            </w:pPr>
            <w:r>
              <w:rPr>
                <w:szCs w:val="18"/>
              </w:rPr>
              <w:t xml:space="preserve">Before commencement of tree removal and other site preparation and demolition activities, DGS will complete a survey of trees at the project site and any other areas affected by excavation (e.g., utility work), demolition, and construction, and prepare and submit a detailed tree removal, protection, replanting, and replacement plan to the City arborist. The tree removal plan will be developed by a certified arborist. The plan shall include the following elements: </w:t>
            </w:r>
          </w:p>
        </w:tc>
        <w:tc>
          <w:tcPr>
            <w:tcW w:w="1349" w:type="dxa"/>
          </w:tcPr>
          <w:p w14:paraId="01C8C935" w14:textId="05CB6EE7" w:rsidR="000A3A09" w:rsidRPr="00D87F17" w:rsidRDefault="000A3A09" w:rsidP="00FD0C40">
            <w:pPr>
              <w:pStyle w:val="TableTextL"/>
              <w:spacing w:after="120"/>
            </w:pPr>
            <w:r w:rsidRPr="00D87F17">
              <w:t xml:space="preserve">DGS to </w:t>
            </w:r>
            <w:r>
              <w:t>include</w:t>
            </w:r>
            <w:r w:rsidRPr="00D87F17">
              <w:t xml:space="preserve"> appropriate provisions</w:t>
            </w:r>
            <w:r>
              <w:t xml:space="preserve"> in</w:t>
            </w:r>
            <w:r w:rsidRPr="00D87F17">
              <w:t xml:space="preserve"> design-build contract.</w:t>
            </w:r>
          </w:p>
          <w:p w14:paraId="615494DE" w14:textId="686A3722" w:rsidR="000A3A09" w:rsidRPr="00D87F17" w:rsidRDefault="000A3A09" w:rsidP="00FD0C40">
            <w:pPr>
              <w:pStyle w:val="TableTextL"/>
            </w:pPr>
            <w:r w:rsidRPr="00D87F17">
              <w:t>City Arborist to approve plan.</w:t>
            </w:r>
          </w:p>
        </w:tc>
        <w:tc>
          <w:tcPr>
            <w:tcW w:w="1681" w:type="dxa"/>
          </w:tcPr>
          <w:p w14:paraId="04DFE317" w14:textId="77777777" w:rsidR="000A3A09" w:rsidRPr="00D87F17" w:rsidRDefault="000A3A09" w:rsidP="00893111">
            <w:pPr>
              <w:pStyle w:val="TableTextL"/>
            </w:pPr>
          </w:p>
        </w:tc>
        <w:tc>
          <w:tcPr>
            <w:tcW w:w="1337" w:type="dxa"/>
          </w:tcPr>
          <w:p w14:paraId="1C17A60D" w14:textId="77777777" w:rsidR="000A3A09" w:rsidRPr="00D87F17" w:rsidRDefault="000A3A09" w:rsidP="00893111">
            <w:pPr>
              <w:pStyle w:val="TableTextL"/>
              <w:jc w:val="center"/>
            </w:pPr>
          </w:p>
        </w:tc>
        <w:tc>
          <w:tcPr>
            <w:tcW w:w="1059" w:type="dxa"/>
          </w:tcPr>
          <w:p w14:paraId="5249F925" w14:textId="53478A36" w:rsidR="000A3A09" w:rsidRPr="00D87F17" w:rsidRDefault="000A3A09" w:rsidP="00FD0C40">
            <w:pPr>
              <w:pStyle w:val="TableTextL"/>
              <w:jc w:val="center"/>
            </w:pPr>
            <w:r w:rsidRPr="00D87F17">
              <w:t>X</w:t>
            </w:r>
          </w:p>
        </w:tc>
        <w:tc>
          <w:tcPr>
            <w:tcW w:w="1122" w:type="dxa"/>
          </w:tcPr>
          <w:p w14:paraId="7AE7D1A9" w14:textId="2FA2A3E7" w:rsidR="000A3A09" w:rsidRPr="00D87F17" w:rsidRDefault="000A3A09" w:rsidP="00FD0C40">
            <w:pPr>
              <w:pStyle w:val="TableTextL"/>
              <w:jc w:val="center"/>
            </w:pPr>
          </w:p>
        </w:tc>
        <w:tc>
          <w:tcPr>
            <w:tcW w:w="1059" w:type="dxa"/>
          </w:tcPr>
          <w:p w14:paraId="2A633CB4" w14:textId="4B9F726B" w:rsidR="000A3A09" w:rsidRPr="00D87F17" w:rsidRDefault="000A3A09" w:rsidP="00893111">
            <w:pPr>
              <w:pStyle w:val="TableTextL"/>
              <w:jc w:val="center"/>
            </w:pPr>
          </w:p>
        </w:tc>
        <w:tc>
          <w:tcPr>
            <w:tcW w:w="1573" w:type="dxa"/>
          </w:tcPr>
          <w:p w14:paraId="3C1C860E" w14:textId="2C07505C" w:rsidR="000A3A09" w:rsidRPr="00D87F17" w:rsidRDefault="000A3A09" w:rsidP="00FD0C40">
            <w:pPr>
              <w:pStyle w:val="TableTextL"/>
            </w:pPr>
            <w:r w:rsidRPr="00D87F17">
              <w:t>Complete survey of trees and prepare/submit tree removal, protection, replanting, and replacement plan to City arborist during development of draft design-build contract.</w:t>
            </w:r>
          </w:p>
        </w:tc>
        <w:tc>
          <w:tcPr>
            <w:tcW w:w="1118" w:type="dxa"/>
          </w:tcPr>
          <w:p w14:paraId="2D4F978F" w14:textId="77777777" w:rsidR="000A3A09" w:rsidRPr="00D87F17" w:rsidRDefault="000A3A09" w:rsidP="00893111">
            <w:pPr>
              <w:pStyle w:val="TableTextL"/>
            </w:pPr>
          </w:p>
        </w:tc>
        <w:tc>
          <w:tcPr>
            <w:tcW w:w="2463" w:type="dxa"/>
          </w:tcPr>
          <w:p w14:paraId="617625EF" w14:textId="77777777" w:rsidR="000A3A09" w:rsidRPr="00D87F17" w:rsidRDefault="000A3A09" w:rsidP="00893111">
            <w:pPr>
              <w:pStyle w:val="TableTextL"/>
            </w:pPr>
          </w:p>
        </w:tc>
        <w:tc>
          <w:tcPr>
            <w:tcW w:w="1059" w:type="dxa"/>
          </w:tcPr>
          <w:p w14:paraId="0C9A2BA0" w14:textId="77777777" w:rsidR="000A3A09" w:rsidRPr="00D87F17" w:rsidRDefault="000A3A09" w:rsidP="00893111">
            <w:pPr>
              <w:pStyle w:val="TableTextL"/>
            </w:pPr>
          </w:p>
        </w:tc>
        <w:tc>
          <w:tcPr>
            <w:tcW w:w="1059" w:type="dxa"/>
          </w:tcPr>
          <w:p w14:paraId="11885EE3" w14:textId="77777777" w:rsidR="000A3A09" w:rsidRPr="00D87F17" w:rsidRDefault="000A3A09" w:rsidP="00893111">
            <w:pPr>
              <w:pStyle w:val="TableTextL"/>
            </w:pPr>
          </w:p>
        </w:tc>
        <w:tc>
          <w:tcPr>
            <w:tcW w:w="2245" w:type="dxa"/>
          </w:tcPr>
          <w:p w14:paraId="37ACE210" w14:textId="77777777" w:rsidR="000A3A09" w:rsidRPr="00D87F17" w:rsidRDefault="000A3A09" w:rsidP="00893111">
            <w:pPr>
              <w:pStyle w:val="TableTextL"/>
            </w:pPr>
          </w:p>
        </w:tc>
      </w:tr>
      <w:tr w:rsidR="000A3A09" w:rsidRPr="00D87F17" w14:paraId="1C79F2FF" w14:textId="77777777" w:rsidTr="00EB0D9C">
        <w:tc>
          <w:tcPr>
            <w:tcW w:w="4251" w:type="dxa"/>
          </w:tcPr>
          <w:p w14:paraId="251D592E" w14:textId="2CF37A8C" w:rsidR="000A3A09" w:rsidRPr="00FD0C40" w:rsidRDefault="000A3A09" w:rsidP="00FD0C40">
            <w:pPr>
              <w:pStyle w:val="TableBullet1"/>
            </w:pPr>
            <w:r>
              <w:t xml:space="preserve">The number, location, species, health, and sizes of all trees to be removed, relocated, and/or replaced will be identified. This information will also be provided on a map/design drawing to be included in the in the project plans.  </w:t>
            </w:r>
          </w:p>
        </w:tc>
        <w:tc>
          <w:tcPr>
            <w:tcW w:w="1349" w:type="dxa"/>
          </w:tcPr>
          <w:p w14:paraId="71F3022A" w14:textId="2AAC17F6" w:rsidR="000A3A09" w:rsidRPr="00D87F17" w:rsidRDefault="000A3A09" w:rsidP="00893111">
            <w:pPr>
              <w:pStyle w:val="TableTextL"/>
            </w:pPr>
            <w:r w:rsidRPr="00D87F17">
              <w:t>Contractor to implement measures during construction.</w:t>
            </w:r>
          </w:p>
        </w:tc>
        <w:tc>
          <w:tcPr>
            <w:tcW w:w="1681" w:type="dxa"/>
          </w:tcPr>
          <w:p w14:paraId="12A6F7E7" w14:textId="77777777" w:rsidR="000A3A09" w:rsidRPr="00D87F17" w:rsidRDefault="000A3A09" w:rsidP="00893111">
            <w:pPr>
              <w:pStyle w:val="TableTextL"/>
            </w:pPr>
          </w:p>
        </w:tc>
        <w:tc>
          <w:tcPr>
            <w:tcW w:w="1337" w:type="dxa"/>
          </w:tcPr>
          <w:p w14:paraId="2A810919" w14:textId="77777777" w:rsidR="000A3A09" w:rsidRPr="00D87F17" w:rsidRDefault="000A3A09" w:rsidP="00893111">
            <w:pPr>
              <w:pStyle w:val="TableTextL"/>
              <w:jc w:val="center"/>
            </w:pPr>
          </w:p>
        </w:tc>
        <w:tc>
          <w:tcPr>
            <w:tcW w:w="1059" w:type="dxa"/>
          </w:tcPr>
          <w:p w14:paraId="3346D60E" w14:textId="77777777" w:rsidR="000A3A09" w:rsidRPr="00D87F17" w:rsidRDefault="000A3A09" w:rsidP="00893111">
            <w:pPr>
              <w:pStyle w:val="TableTextL"/>
              <w:jc w:val="center"/>
            </w:pPr>
          </w:p>
        </w:tc>
        <w:tc>
          <w:tcPr>
            <w:tcW w:w="1122" w:type="dxa"/>
          </w:tcPr>
          <w:p w14:paraId="3F8EA5FC" w14:textId="27201462" w:rsidR="000A3A09" w:rsidRPr="00D87F17" w:rsidRDefault="000A3A09" w:rsidP="00893111">
            <w:pPr>
              <w:pStyle w:val="TableTextL"/>
              <w:jc w:val="center"/>
            </w:pPr>
            <w:r>
              <w:t>X</w:t>
            </w:r>
          </w:p>
        </w:tc>
        <w:tc>
          <w:tcPr>
            <w:tcW w:w="1059" w:type="dxa"/>
          </w:tcPr>
          <w:p w14:paraId="5E8298A6" w14:textId="77777777" w:rsidR="000A3A09" w:rsidRPr="00D87F17" w:rsidRDefault="000A3A09" w:rsidP="00893111">
            <w:pPr>
              <w:pStyle w:val="TableTextL"/>
              <w:jc w:val="center"/>
            </w:pPr>
          </w:p>
        </w:tc>
        <w:tc>
          <w:tcPr>
            <w:tcW w:w="1573" w:type="dxa"/>
          </w:tcPr>
          <w:p w14:paraId="53270BEB" w14:textId="122EE4AC" w:rsidR="000A3A09" w:rsidRPr="00D87F17" w:rsidRDefault="000A3A09" w:rsidP="00893111">
            <w:pPr>
              <w:pStyle w:val="TableTextL"/>
            </w:pPr>
            <w:r w:rsidRPr="00D87F17">
              <w:t>As needed during construction.</w:t>
            </w:r>
          </w:p>
        </w:tc>
        <w:tc>
          <w:tcPr>
            <w:tcW w:w="1118" w:type="dxa"/>
          </w:tcPr>
          <w:p w14:paraId="1C011AA1" w14:textId="77777777" w:rsidR="000A3A09" w:rsidRPr="00D87F17" w:rsidRDefault="000A3A09" w:rsidP="00893111">
            <w:pPr>
              <w:pStyle w:val="TableTextL"/>
            </w:pPr>
          </w:p>
        </w:tc>
        <w:tc>
          <w:tcPr>
            <w:tcW w:w="2463" w:type="dxa"/>
          </w:tcPr>
          <w:p w14:paraId="7167474F" w14:textId="77777777" w:rsidR="000A3A09" w:rsidRPr="00D87F17" w:rsidRDefault="000A3A09" w:rsidP="00893111">
            <w:pPr>
              <w:pStyle w:val="TableTextL"/>
            </w:pPr>
          </w:p>
        </w:tc>
        <w:tc>
          <w:tcPr>
            <w:tcW w:w="1059" w:type="dxa"/>
          </w:tcPr>
          <w:p w14:paraId="2227A414" w14:textId="77777777" w:rsidR="000A3A09" w:rsidRPr="00D87F17" w:rsidRDefault="000A3A09" w:rsidP="00893111">
            <w:pPr>
              <w:pStyle w:val="TableTextL"/>
            </w:pPr>
          </w:p>
        </w:tc>
        <w:tc>
          <w:tcPr>
            <w:tcW w:w="1059" w:type="dxa"/>
          </w:tcPr>
          <w:p w14:paraId="65CE48D6" w14:textId="77777777" w:rsidR="000A3A09" w:rsidRPr="00D87F17" w:rsidRDefault="000A3A09" w:rsidP="00893111">
            <w:pPr>
              <w:pStyle w:val="TableTextL"/>
            </w:pPr>
          </w:p>
        </w:tc>
        <w:tc>
          <w:tcPr>
            <w:tcW w:w="2245" w:type="dxa"/>
          </w:tcPr>
          <w:p w14:paraId="35CD3513" w14:textId="77777777" w:rsidR="000A3A09" w:rsidRPr="00D87F17" w:rsidRDefault="000A3A09" w:rsidP="00893111">
            <w:pPr>
              <w:pStyle w:val="TableTextL"/>
            </w:pPr>
          </w:p>
        </w:tc>
      </w:tr>
      <w:tr w:rsidR="000A3A09" w:rsidRPr="00D87F17" w14:paraId="2679F77D" w14:textId="77777777" w:rsidTr="00EB0D9C">
        <w:tc>
          <w:tcPr>
            <w:tcW w:w="4251" w:type="dxa"/>
          </w:tcPr>
          <w:p w14:paraId="035118F3" w14:textId="77777777" w:rsidR="000A3A09" w:rsidRDefault="000A3A09" w:rsidP="00FD0C40">
            <w:pPr>
              <w:pStyle w:val="TableBullet1"/>
            </w:pPr>
            <w:r>
              <w:lastRenderedPageBreak/>
              <w:t xml:space="preserve">Planting techniques, necessary maintenance regime, success criteria, and a monitoring program for all trees planted on, or retained on the project site will be described. </w:t>
            </w:r>
          </w:p>
          <w:p w14:paraId="30C303B4" w14:textId="5936DF45" w:rsidR="000A3A09" w:rsidRPr="00FD0C40" w:rsidRDefault="000A3A09" w:rsidP="00FD0C40">
            <w:pPr>
              <w:pStyle w:val="TableBullet1"/>
            </w:pPr>
            <w:r>
              <w:t>DGS will ensure implementation of the tree removal, protection, replanting, and replacement plan during project construction and operation.</w:t>
            </w:r>
          </w:p>
        </w:tc>
        <w:tc>
          <w:tcPr>
            <w:tcW w:w="1349" w:type="dxa"/>
          </w:tcPr>
          <w:p w14:paraId="4471E835" w14:textId="41449A9A" w:rsidR="000A3A09" w:rsidRPr="00D87F17" w:rsidRDefault="000A3A09" w:rsidP="00893111">
            <w:pPr>
              <w:pStyle w:val="TableTextL"/>
            </w:pPr>
            <w:r w:rsidRPr="00D87F17">
              <w:t>DGS</w:t>
            </w:r>
            <w:r w:rsidRPr="00D87F17">
              <w:rPr>
                <w:vertAlign w:val="superscript"/>
              </w:rPr>
              <w:t xml:space="preserve"> </w:t>
            </w:r>
            <w:r w:rsidRPr="00D87F17">
              <w:t xml:space="preserve">to </w:t>
            </w:r>
            <w:r>
              <w:t>confirm</w:t>
            </w:r>
            <w:r w:rsidRPr="00D87F17">
              <w:t xml:space="preserve"> compliance during </w:t>
            </w:r>
            <w:r>
              <w:t xml:space="preserve">construction </w:t>
            </w:r>
            <w:r w:rsidRPr="00D87F17">
              <w:t>operation.</w:t>
            </w:r>
          </w:p>
        </w:tc>
        <w:tc>
          <w:tcPr>
            <w:tcW w:w="1681" w:type="dxa"/>
          </w:tcPr>
          <w:p w14:paraId="60E60E98" w14:textId="77777777" w:rsidR="000A3A09" w:rsidRPr="00D87F17" w:rsidRDefault="000A3A09" w:rsidP="00893111">
            <w:pPr>
              <w:pStyle w:val="TableTextL"/>
            </w:pPr>
          </w:p>
        </w:tc>
        <w:tc>
          <w:tcPr>
            <w:tcW w:w="1337" w:type="dxa"/>
          </w:tcPr>
          <w:p w14:paraId="74CAD926" w14:textId="77777777" w:rsidR="000A3A09" w:rsidRPr="00D87F17" w:rsidRDefault="000A3A09" w:rsidP="00893111">
            <w:pPr>
              <w:pStyle w:val="TableTextL"/>
              <w:jc w:val="center"/>
            </w:pPr>
          </w:p>
        </w:tc>
        <w:tc>
          <w:tcPr>
            <w:tcW w:w="1059" w:type="dxa"/>
          </w:tcPr>
          <w:p w14:paraId="24F97148" w14:textId="77777777" w:rsidR="000A3A09" w:rsidRPr="00D87F17" w:rsidRDefault="000A3A09" w:rsidP="00893111">
            <w:pPr>
              <w:pStyle w:val="TableTextL"/>
              <w:jc w:val="center"/>
            </w:pPr>
          </w:p>
        </w:tc>
        <w:tc>
          <w:tcPr>
            <w:tcW w:w="1122" w:type="dxa"/>
          </w:tcPr>
          <w:p w14:paraId="107B8EFB" w14:textId="46A272DF" w:rsidR="000A3A09" w:rsidRPr="00D87F17" w:rsidRDefault="000A3A09" w:rsidP="00893111">
            <w:pPr>
              <w:pStyle w:val="TableTextL"/>
              <w:jc w:val="center"/>
            </w:pPr>
            <w:r>
              <w:t>X</w:t>
            </w:r>
          </w:p>
        </w:tc>
        <w:tc>
          <w:tcPr>
            <w:tcW w:w="1059" w:type="dxa"/>
          </w:tcPr>
          <w:p w14:paraId="6F28F305" w14:textId="611DA123" w:rsidR="000A3A09" w:rsidRPr="00D87F17" w:rsidRDefault="000A3A09" w:rsidP="00893111">
            <w:pPr>
              <w:pStyle w:val="TableTextL"/>
              <w:jc w:val="center"/>
            </w:pPr>
            <w:r>
              <w:t>X</w:t>
            </w:r>
          </w:p>
        </w:tc>
        <w:tc>
          <w:tcPr>
            <w:tcW w:w="1573" w:type="dxa"/>
          </w:tcPr>
          <w:p w14:paraId="10FFFDBB" w14:textId="492FB794" w:rsidR="000A3A09" w:rsidRPr="00D87F17" w:rsidRDefault="000A3A09" w:rsidP="00893111">
            <w:pPr>
              <w:pStyle w:val="TableTextL"/>
            </w:pPr>
            <w:r w:rsidRPr="00D87F17">
              <w:t>As needed during construction</w:t>
            </w:r>
            <w:r>
              <w:t xml:space="preserve"> and operation</w:t>
            </w:r>
            <w:r w:rsidRPr="00D87F17">
              <w:t>.</w:t>
            </w:r>
          </w:p>
        </w:tc>
        <w:tc>
          <w:tcPr>
            <w:tcW w:w="1118" w:type="dxa"/>
          </w:tcPr>
          <w:p w14:paraId="47B5AC99" w14:textId="77777777" w:rsidR="000A3A09" w:rsidRPr="00D87F17" w:rsidRDefault="000A3A09" w:rsidP="00893111">
            <w:pPr>
              <w:pStyle w:val="TableTextL"/>
            </w:pPr>
          </w:p>
        </w:tc>
        <w:tc>
          <w:tcPr>
            <w:tcW w:w="2463" w:type="dxa"/>
          </w:tcPr>
          <w:p w14:paraId="1FAB563B" w14:textId="77777777" w:rsidR="000A3A09" w:rsidRPr="00D87F17" w:rsidRDefault="000A3A09" w:rsidP="00893111">
            <w:pPr>
              <w:pStyle w:val="TableTextL"/>
            </w:pPr>
          </w:p>
        </w:tc>
        <w:tc>
          <w:tcPr>
            <w:tcW w:w="1059" w:type="dxa"/>
          </w:tcPr>
          <w:p w14:paraId="0B17D773" w14:textId="77777777" w:rsidR="000A3A09" w:rsidRPr="00D87F17" w:rsidRDefault="000A3A09" w:rsidP="00893111">
            <w:pPr>
              <w:pStyle w:val="TableTextL"/>
            </w:pPr>
          </w:p>
        </w:tc>
        <w:tc>
          <w:tcPr>
            <w:tcW w:w="1059" w:type="dxa"/>
          </w:tcPr>
          <w:p w14:paraId="2CB10B3B" w14:textId="77777777" w:rsidR="000A3A09" w:rsidRPr="00D87F17" w:rsidRDefault="000A3A09" w:rsidP="00893111">
            <w:pPr>
              <w:pStyle w:val="TableTextL"/>
            </w:pPr>
          </w:p>
        </w:tc>
        <w:tc>
          <w:tcPr>
            <w:tcW w:w="2245" w:type="dxa"/>
          </w:tcPr>
          <w:p w14:paraId="1F088F9B" w14:textId="77777777" w:rsidR="000A3A09" w:rsidRPr="00D87F17" w:rsidRDefault="000A3A09" w:rsidP="00893111">
            <w:pPr>
              <w:pStyle w:val="TableTextL"/>
            </w:pPr>
          </w:p>
        </w:tc>
      </w:tr>
    </w:tbl>
    <w:p w14:paraId="4A6F6630" w14:textId="77777777" w:rsidR="005C7850" w:rsidRDefault="005C7850" w:rsidP="005C7850"/>
    <w:p w14:paraId="0050EB56" w14:textId="77777777" w:rsidR="005C7850" w:rsidRPr="00FD0C40" w:rsidRDefault="005C7850" w:rsidP="005C7850">
      <w:pPr>
        <w:pStyle w:val="BodyText"/>
        <w:rPr>
          <w:bCs/>
        </w:rPr>
      </w:pPr>
      <w:r w:rsidRPr="00FD0C40">
        <w:rPr>
          <w:bCs/>
        </w:rPr>
        <w:t>Agency Approval</w:t>
      </w:r>
    </w:p>
    <w:p w14:paraId="3B60ED2D" w14:textId="77777777" w:rsidR="005C7850" w:rsidRPr="00FD0C40" w:rsidRDefault="005C7850" w:rsidP="005C7850">
      <w:pPr>
        <w:rPr>
          <w:bCs/>
        </w:rPr>
      </w:pPr>
    </w:p>
    <w:p w14:paraId="1077B443" w14:textId="77777777" w:rsidR="005C7850" w:rsidRPr="00FD0C40" w:rsidRDefault="005C7850" w:rsidP="005C7850">
      <w:pPr>
        <w:rPr>
          <w:bCs/>
        </w:rPr>
      </w:pPr>
    </w:p>
    <w:p w14:paraId="5B4B3931" w14:textId="77777777" w:rsidR="005C7850" w:rsidRPr="00FD0C40" w:rsidRDefault="005C7850" w:rsidP="005C7850">
      <w:pPr>
        <w:tabs>
          <w:tab w:val="left" w:leader="underscore" w:pos="5880"/>
        </w:tabs>
        <w:rPr>
          <w:bCs/>
        </w:rPr>
      </w:pPr>
      <w:r w:rsidRPr="00FD0C40">
        <w:rPr>
          <w:bCs/>
        </w:rPr>
        <w:tab/>
      </w:r>
    </w:p>
    <w:p w14:paraId="7FAE453D" w14:textId="4CA5B756" w:rsidR="006C5E5D" w:rsidRDefault="005C7850" w:rsidP="004530E0">
      <w:pPr>
        <w:pStyle w:val="BodyText"/>
      </w:pPr>
      <w:r w:rsidRPr="00F733A4">
        <w:t>California Department of General Services, Director</w:t>
      </w:r>
      <w:r w:rsidRPr="00B016FA">
        <w:t xml:space="preserve"> or Assignee</w:t>
      </w:r>
    </w:p>
    <w:p w14:paraId="3BB31DFE" w14:textId="77777777" w:rsidR="00907749" w:rsidRDefault="00907749" w:rsidP="00907749">
      <w:pPr>
        <w:pStyle w:val="BodyText"/>
        <w:sectPr w:rsidR="00907749" w:rsidSect="005C7850">
          <w:footerReference w:type="even" r:id="rId18"/>
          <w:footerReference w:type="default" r:id="rId19"/>
          <w:type w:val="oddPage"/>
          <w:pgSz w:w="24480" w:h="15840" w:orient="landscape" w:code="4"/>
          <w:pgMar w:top="1080" w:right="1080" w:bottom="1080" w:left="1080" w:header="576" w:footer="576" w:gutter="0"/>
          <w:pgNumType w:start="1"/>
          <w:cols w:space="720"/>
          <w:docGrid w:linePitch="360"/>
        </w:sectPr>
      </w:pPr>
    </w:p>
    <w:p w14:paraId="61925B49" w14:textId="77777777" w:rsidR="00CC17D2" w:rsidRPr="005B19B1" w:rsidRDefault="00CC17D2" w:rsidP="009C05AA">
      <w:pPr>
        <w:pStyle w:val="AppendixLetter"/>
      </w:pPr>
      <w:r w:rsidRPr="005B19B1">
        <w:lastRenderedPageBreak/>
        <w:t>Appendix B</w:t>
      </w:r>
    </w:p>
    <w:p w14:paraId="46C4DA55" w14:textId="77777777" w:rsidR="00CC17D2" w:rsidRPr="005B19B1" w:rsidRDefault="00CC17D2" w:rsidP="009C05AA">
      <w:pPr>
        <w:pStyle w:val="AppendixTitle"/>
      </w:pPr>
      <w:r w:rsidRPr="005B19B1">
        <w:t xml:space="preserve">Mitigation Monitoring </w:t>
      </w:r>
      <w:r w:rsidR="009C05AA">
        <w:t>a</w:t>
      </w:r>
      <w:r w:rsidR="00E01B2C">
        <w:t xml:space="preserve">nd Reporting </w:t>
      </w:r>
      <w:r w:rsidRPr="005B19B1">
        <w:t>Program</w:t>
      </w:r>
      <w:r w:rsidR="009C05AA">
        <w:t xml:space="preserve"> and </w:t>
      </w:r>
      <w:r w:rsidRPr="005B19B1">
        <w:t>Reporting Form</w:t>
      </w:r>
    </w:p>
    <w:p w14:paraId="08F8CE6B" w14:textId="77777777" w:rsidR="00CC17D2" w:rsidRDefault="00CC17D2" w:rsidP="003E384D"/>
    <w:p w14:paraId="4C1382B0" w14:textId="77777777" w:rsidR="00B877E6" w:rsidRDefault="00B877E6" w:rsidP="003E384D">
      <w:pPr>
        <w:jc w:val="center"/>
        <w:sectPr w:rsidR="00B877E6" w:rsidSect="009A2FA8">
          <w:footerReference w:type="default" r:id="rId20"/>
          <w:pgSz w:w="12240" w:h="15840" w:code="1"/>
          <w:pgMar w:top="1080" w:right="1080" w:bottom="1080" w:left="1080" w:header="576" w:footer="576" w:gutter="0"/>
          <w:pgNumType w:start="1"/>
          <w:cols w:space="720"/>
          <w:docGrid w:linePitch="360"/>
        </w:sectPr>
      </w:pPr>
    </w:p>
    <w:p w14:paraId="23896D09" w14:textId="77777777" w:rsidR="00CC17D2" w:rsidRDefault="00CC17D2" w:rsidP="00657B6D">
      <w:pPr>
        <w:jc w:val="center"/>
      </w:pPr>
      <w:smartTag w:uri="urn:schemas-microsoft-com:office:smarttags" w:element="place">
        <w:smartTag w:uri="urn:schemas-microsoft-com:office:smarttags" w:element="State">
          <w:r>
            <w:lastRenderedPageBreak/>
            <w:t>California</w:t>
          </w:r>
        </w:smartTag>
      </w:smartTag>
      <w:r>
        <w:t xml:space="preserve"> Department of </w:t>
      </w:r>
      <w:r w:rsidR="00D254F1">
        <w:t>General Services</w:t>
      </w:r>
    </w:p>
    <w:p w14:paraId="6A28B69A" w14:textId="77777777" w:rsidR="00CC17D2" w:rsidRPr="0007714F" w:rsidRDefault="00CC17D2" w:rsidP="00657B6D">
      <w:pPr>
        <w:jc w:val="center"/>
        <w:rPr>
          <w:b/>
          <w:caps/>
          <w:sz w:val="28"/>
          <w:szCs w:val="28"/>
        </w:rPr>
      </w:pPr>
      <w:r w:rsidRPr="0007714F">
        <w:rPr>
          <w:b/>
          <w:caps/>
          <w:sz w:val="28"/>
          <w:szCs w:val="28"/>
        </w:rPr>
        <w:t xml:space="preserve">Mitigation Monitoring </w:t>
      </w:r>
      <w:r w:rsidR="00E01B2C">
        <w:rPr>
          <w:b/>
          <w:caps/>
          <w:sz w:val="28"/>
          <w:szCs w:val="28"/>
        </w:rPr>
        <w:t xml:space="preserve">and Reporting </w:t>
      </w:r>
      <w:r w:rsidRPr="0007714F">
        <w:rPr>
          <w:b/>
          <w:caps/>
          <w:sz w:val="28"/>
          <w:szCs w:val="28"/>
        </w:rPr>
        <w:t>Program</w:t>
      </w:r>
    </w:p>
    <w:p w14:paraId="36F224F6" w14:textId="77777777" w:rsidR="00CC17D2" w:rsidRPr="0007714F" w:rsidRDefault="00CC17D2" w:rsidP="00FD0C40">
      <w:pPr>
        <w:spacing w:after="360"/>
        <w:jc w:val="center"/>
        <w:rPr>
          <w:b/>
          <w:caps/>
        </w:rPr>
      </w:pPr>
      <w:r w:rsidRPr="0007714F">
        <w:rPr>
          <w:b/>
          <w:caps/>
        </w:rPr>
        <w:t>Reporting Form</w:t>
      </w:r>
    </w:p>
    <w:p w14:paraId="661F49BF" w14:textId="77777777" w:rsidR="00FD0C40" w:rsidRPr="009F7DD9" w:rsidRDefault="00FD0C40" w:rsidP="00FD0C40">
      <w:pPr>
        <w:pStyle w:val="BodyText"/>
        <w:pBdr>
          <w:top w:val="single" w:sz="18" w:space="1" w:color="auto"/>
          <w:between w:val="single" w:sz="18" w:space="1" w:color="auto"/>
        </w:pBdr>
        <w:tabs>
          <w:tab w:val="left" w:pos="5040"/>
        </w:tabs>
      </w:pPr>
      <w:r w:rsidRPr="009F7DD9">
        <w:t>Project:</w:t>
      </w:r>
      <w:r w:rsidRPr="009F7DD9">
        <w:tab/>
      </w:r>
    </w:p>
    <w:p w14:paraId="595D00EC" w14:textId="77777777" w:rsidR="00FD0C40" w:rsidRPr="009F7DD9" w:rsidRDefault="00FD0C40" w:rsidP="00FD0C40">
      <w:pPr>
        <w:pStyle w:val="BodyText"/>
        <w:pBdr>
          <w:top w:val="single" w:sz="18" w:space="1" w:color="auto"/>
          <w:between w:val="single" w:sz="18" w:space="1" w:color="auto"/>
        </w:pBdr>
        <w:tabs>
          <w:tab w:val="left" w:pos="5040"/>
        </w:tabs>
      </w:pPr>
      <w:r w:rsidRPr="009F7DD9">
        <w:t>Date:</w:t>
      </w:r>
      <w:r w:rsidRPr="009F7DD9">
        <w:tab/>
      </w:r>
    </w:p>
    <w:p w14:paraId="7385B292" w14:textId="77777777" w:rsidR="00CC17D2" w:rsidRDefault="00CC17D2" w:rsidP="00FD0C40">
      <w:pPr>
        <w:pBdr>
          <w:top w:val="single" w:sz="18" w:space="1" w:color="auto"/>
        </w:pBdr>
      </w:pPr>
    </w:p>
    <w:p w14:paraId="4D66A511" w14:textId="77777777" w:rsidR="00FD0C40" w:rsidRDefault="00FD0C40" w:rsidP="00B07923">
      <w:pPr>
        <w:tabs>
          <w:tab w:val="left" w:pos="1277"/>
          <w:tab w:val="left" w:pos="1743"/>
          <w:tab w:val="left" w:pos="5029"/>
          <w:tab w:val="left" w:pos="6623"/>
          <w:tab w:val="left" w:pos="7161"/>
        </w:tabs>
        <w:spacing w:after="120"/>
        <w:ind w:left="108"/>
      </w:pPr>
      <w:r>
        <w:t>Location:</w:t>
      </w:r>
      <w:r>
        <w:tab/>
      </w:r>
      <w:r w:rsidRPr="000278F5">
        <w:rPr>
          <w:sz w:val="28"/>
          <w:szCs w:val="28"/>
        </w:rPr>
        <w:sym w:font="Wingdings" w:char="F071"/>
      </w:r>
      <w:r w:rsidRPr="000278F5">
        <w:rPr>
          <w:sz w:val="28"/>
          <w:szCs w:val="28"/>
        </w:rPr>
        <w:tab/>
      </w:r>
      <w:r>
        <w:t>Onsite</w:t>
      </w:r>
      <w:r>
        <w:tab/>
        <w:t>Project Phase:</w:t>
      </w:r>
      <w:r>
        <w:tab/>
      </w:r>
      <w:r w:rsidRPr="000278F5">
        <w:rPr>
          <w:sz w:val="28"/>
          <w:szCs w:val="28"/>
        </w:rPr>
        <w:sym w:font="Wingdings" w:char="F071"/>
      </w:r>
      <w:r w:rsidRPr="000278F5">
        <w:rPr>
          <w:sz w:val="28"/>
          <w:szCs w:val="28"/>
        </w:rPr>
        <w:tab/>
      </w:r>
      <w:r>
        <w:t>Design</w:t>
      </w:r>
    </w:p>
    <w:p w14:paraId="75D7560A" w14:textId="77777777" w:rsidR="00FD0C40" w:rsidRDefault="00FD0C40" w:rsidP="00B07923">
      <w:pPr>
        <w:tabs>
          <w:tab w:val="left" w:pos="1277"/>
          <w:tab w:val="left" w:pos="1743"/>
          <w:tab w:val="left" w:pos="5029"/>
          <w:tab w:val="left" w:pos="6623"/>
          <w:tab w:val="left" w:pos="7161"/>
        </w:tabs>
        <w:spacing w:after="120"/>
        <w:ind w:left="108"/>
      </w:pPr>
      <w:r>
        <w:tab/>
      </w:r>
      <w:r w:rsidRPr="000278F5">
        <w:rPr>
          <w:sz w:val="28"/>
          <w:szCs w:val="28"/>
        </w:rPr>
        <w:sym w:font="Wingdings" w:char="F071"/>
      </w:r>
      <w:r w:rsidRPr="000278F5">
        <w:rPr>
          <w:sz w:val="28"/>
          <w:szCs w:val="28"/>
        </w:rPr>
        <w:tab/>
      </w:r>
      <w:r>
        <w:t>Offsite (give location)</w:t>
      </w:r>
      <w:r>
        <w:tab/>
      </w:r>
      <w:r>
        <w:tab/>
      </w:r>
      <w:r w:rsidRPr="000278F5">
        <w:rPr>
          <w:sz w:val="28"/>
          <w:szCs w:val="28"/>
        </w:rPr>
        <w:sym w:font="Wingdings" w:char="F071"/>
      </w:r>
      <w:r w:rsidRPr="000278F5">
        <w:rPr>
          <w:sz w:val="28"/>
          <w:szCs w:val="28"/>
        </w:rPr>
        <w:tab/>
      </w:r>
      <w:r>
        <w:t>Construction</w:t>
      </w:r>
    </w:p>
    <w:p w14:paraId="610CA7CE" w14:textId="77777777" w:rsidR="00FD0C40" w:rsidRDefault="00FD0C40" w:rsidP="00B07923">
      <w:pPr>
        <w:tabs>
          <w:tab w:val="left" w:pos="1277"/>
          <w:tab w:val="left" w:pos="1743"/>
          <w:tab w:val="left" w:pos="6623"/>
          <w:tab w:val="left" w:pos="7161"/>
        </w:tabs>
        <w:spacing w:after="120"/>
        <w:ind w:left="108"/>
      </w:pPr>
      <w:r>
        <w:tab/>
      </w:r>
      <w:r>
        <w:tab/>
      </w:r>
      <w:r w:rsidRPr="00B07923">
        <w:rPr>
          <w:u w:val="single"/>
        </w:rPr>
        <w:tab/>
      </w:r>
      <w:r w:rsidRPr="000278F5">
        <w:rPr>
          <w:sz w:val="28"/>
          <w:szCs w:val="28"/>
        </w:rPr>
        <w:sym w:font="Wingdings" w:char="F071"/>
      </w:r>
      <w:r w:rsidRPr="000278F5">
        <w:rPr>
          <w:sz w:val="28"/>
          <w:szCs w:val="28"/>
        </w:rPr>
        <w:tab/>
      </w:r>
      <w:r>
        <w:t>Operation</w:t>
      </w:r>
    </w:p>
    <w:p w14:paraId="3D8E7283" w14:textId="77777777" w:rsidR="00FD0C40" w:rsidRPr="00B07923" w:rsidRDefault="00FD0C40" w:rsidP="00B07923">
      <w:pPr>
        <w:tabs>
          <w:tab w:val="left" w:pos="1277"/>
          <w:tab w:val="left" w:pos="1743"/>
          <w:tab w:val="left" w:pos="6623"/>
          <w:tab w:val="left" w:pos="7161"/>
        </w:tabs>
        <w:spacing w:after="120"/>
        <w:ind w:left="108"/>
        <w:rPr>
          <w:u w:val="single"/>
        </w:rPr>
      </w:pPr>
      <w:r>
        <w:tab/>
      </w:r>
      <w:r>
        <w:tab/>
      </w:r>
      <w:r w:rsidRPr="00B07923">
        <w:rPr>
          <w:u w:val="single"/>
        </w:rPr>
        <w:tab/>
      </w:r>
      <w:r w:rsidRPr="00B07923">
        <w:rPr>
          <w:sz w:val="28"/>
          <w:szCs w:val="28"/>
          <w:u w:val="single"/>
        </w:rPr>
        <w:tab/>
      </w:r>
    </w:p>
    <w:p w14:paraId="1CE22B38" w14:textId="77777777" w:rsidR="00B07923" w:rsidRDefault="00B07923" w:rsidP="00B07923">
      <w:pPr>
        <w:pBdr>
          <w:top w:val="single" w:sz="18" w:space="1" w:color="auto"/>
        </w:pBdr>
      </w:pPr>
    </w:p>
    <w:p w14:paraId="438F53A2" w14:textId="77777777" w:rsidR="00B07923" w:rsidRPr="00A921C5" w:rsidRDefault="00B07923" w:rsidP="00657B6D">
      <w:r w:rsidRPr="00A921C5">
        <w:t>Impact Issue(s):</w:t>
      </w:r>
    </w:p>
    <w:p w14:paraId="3623F8BB" w14:textId="77777777" w:rsidR="00B07923" w:rsidRPr="00A921C5" w:rsidRDefault="00B07923" w:rsidP="00B07923">
      <w:pPr>
        <w:tabs>
          <w:tab w:val="left" w:pos="708"/>
          <w:tab w:val="left" w:pos="6300"/>
          <w:tab w:val="left" w:pos="6750"/>
        </w:tabs>
        <w:spacing w:after="120"/>
        <w:ind w:left="108"/>
      </w:pPr>
      <w:r w:rsidRPr="00A921C5">
        <w:rPr>
          <w:sz w:val="28"/>
          <w:szCs w:val="28"/>
        </w:rPr>
        <w:sym w:font="Wingdings" w:char="F071"/>
      </w:r>
      <w:r w:rsidRPr="00A921C5">
        <w:rPr>
          <w:sz w:val="28"/>
          <w:szCs w:val="28"/>
        </w:rPr>
        <w:tab/>
      </w:r>
      <w:r>
        <w:t>Archaeological, Historical, and Tribal Cultural Resources</w:t>
      </w:r>
      <w:r w:rsidRPr="00A921C5">
        <w:tab/>
      </w:r>
      <w:r w:rsidRPr="00A921C5">
        <w:rPr>
          <w:sz w:val="28"/>
          <w:szCs w:val="28"/>
        </w:rPr>
        <w:sym w:font="Wingdings" w:char="F071"/>
      </w:r>
      <w:r w:rsidRPr="00A921C5">
        <w:rPr>
          <w:sz w:val="28"/>
          <w:szCs w:val="28"/>
        </w:rPr>
        <w:tab/>
      </w:r>
      <w:r>
        <w:t>Noise and Vibration</w:t>
      </w:r>
    </w:p>
    <w:p w14:paraId="1D09EE7C" w14:textId="77777777" w:rsidR="00B07923" w:rsidRPr="00A921C5" w:rsidRDefault="00B07923" w:rsidP="00B07923">
      <w:pPr>
        <w:tabs>
          <w:tab w:val="left" w:pos="708"/>
          <w:tab w:val="left" w:pos="6300"/>
          <w:tab w:val="left" w:pos="6750"/>
        </w:tabs>
        <w:spacing w:after="120"/>
        <w:ind w:left="108"/>
      </w:pPr>
      <w:r w:rsidRPr="00A921C5">
        <w:rPr>
          <w:sz w:val="28"/>
          <w:szCs w:val="28"/>
        </w:rPr>
        <w:sym w:font="Wingdings" w:char="F071"/>
      </w:r>
      <w:r w:rsidRPr="00A921C5">
        <w:rPr>
          <w:sz w:val="28"/>
          <w:szCs w:val="28"/>
        </w:rPr>
        <w:tab/>
      </w:r>
      <w:r w:rsidRPr="00CD6A4D">
        <w:t>Transportation and Circulation</w:t>
      </w:r>
      <w:r w:rsidRPr="00A921C5">
        <w:tab/>
      </w:r>
      <w:r w:rsidRPr="00A921C5">
        <w:rPr>
          <w:sz w:val="28"/>
          <w:szCs w:val="28"/>
        </w:rPr>
        <w:sym w:font="Wingdings" w:char="F071"/>
      </w:r>
      <w:r w:rsidRPr="00A921C5">
        <w:rPr>
          <w:sz w:val="28"/>
          <w:szCs w:val="28"/>
        </w:rPr>
        <w:tab/>
      </w:r>
      <w:r w:rsidRPr="00A921C5">
        <w:t>Biological Resources</w:t>
      </w:r>
    </w:p>
    <w:p w14:paraId="0EC400E9" w14:textId="4396E89B" w:rsidR="00CC17D2" w:rsidRPr="00A921C5" w:rsidRDefault="00CC17D2" w:rsidP="00657B6D"/>
    <w:p w14:paraId="1063AB3C" w14:textId="77777777" w:rsidR="00CC17D2" w:rsidRDefault="002815C8" w:rsidP="00B07923">
      <w:pPr>
        <w:pBdr>
          <w:top w:val="single" w:sz="4" w:space="1" w:color="auto"/>
        </w:pBdr>
      </w:pPr>
      <w:r>
        <w:t>Applicable Mitigation Measure(s)</w:t>
      </w:r>
      <w:r w:rsidR="004457E3">
        <w:t>:</w:t>
      </w:r>
    </w:p>
    <w:p w14:paraId="5AACE64D" w14:textId="77777777" w:rsidR="004457E3" w:rsidRDefault="004457E3" w:rsidP="00657B6D"/>
    <w:p w14:paraId="360BF915" w14:textId="77777777" w:rsidR="004457E3" w:rsidRDefault="004457E3" w:rsidP="00657B6D"/>
    <w:p w14:paraId="045F5DB2" w14:textId="77777777" w:rsidR="004457E3" w:rsidRDefault="004457E3" w:rsidP="00657B6D"/>
    <w:p w14:paraId="599A1894" w14:textId="77777777" w:rsidR="004457E3" w:rsidRDefault="004457E3" w:rsidP="00657B6D"/>
    <w:p w14:paraId="07ADD856" w14:textId="77777777" w:rsidR="004457E3" w:rsidRDefault="004457E3" w:rsidP="00657B6D"/>
    <w:p w14:paraId="3351044E" w14:textId="7A863757" w:rsidR="004457E3" w:rsidRDefault="004457E3" w:rsidP="00657B6D"/>
    <w:p w14:paraId="461EEC7E" w14:textId="77777777" w:rsidR="004457E3" w:rsidRDefault="002815C8" w:rsidP="00B07923">
      <w:pPr>
        <w:pBdr>
          <w:top w:val="single" w:sz="4" w:space="1" w:color="auto"/>
        </w:pBdr>
      </w:pPr>
      <w:r>
        <w:t>Description of Implementation Activity</w:t>
      </w:r>
      <w:r w:rsidR="004457E3">
        <w:t>:</w:t>
      </w:r>
    </w:p>
    <w:p w14:paraId="2B63748B" w14:textId="77777777" w:rsidR="004457E3" w:rsidRDefault="004457E3" w:rsidP="00657B6D"/>
    <w:p w14:paraId="217AB903" w14:textId="77777777" w:rsidR="004457E3" w:rsidRDefault="004457E3" w:rsidP="00657B6D"/>
    <w:p w14:paraId="7C186A9F" w14:textId="77777777" w:rsidR="004457E3" w:rsidRDefault="004457E3" w:rsidP="00657B6D"/>
    <w:p w14:paraId="4FBF615A" w14:textId="77777777" w:rsidR="00505431" w:rsidRDefault="00505431" w:rsidP="00657B6D"/>
    <w:p w14:paraId="7C06A2D1" w14:textId="77777777" w:rsidR="004457E3" w:rsidRDefault="004457E3" w:rsidP="00657B6D"/>
    <w:p w14:paraId="25A12610" w14:textId="77777777" w:rsidR="004457E3" w:rsidRDefault="004457E3" w:rsidP="00657B6D"/>
    <w:p w14:paraId="323DEA49" w14:textId="0A0603C3" w:rsidR="004457E3" w:rsidRDefault="004457E3" w:rsidP="00B07923">
      <w:pPr>
        <w:pBdr>
          <w:top w:val="single" w:sz="4" w:space="1" w:color="auto"/>
        </w:pBdr>
      </w:pPr>
    </w:p>
    <w:p w14:paraId="1A023040" w14:textId="332D942E" w:rsidR="00B07923" w:rsidRDefault="00B07923" w:rsidP="00657B6D">
      <w:r>
        <w:br w:type="page"/>
      </w:r>
    </w:p>
    <w:p w14:paraId="1DDD7B48" w14:textId="77777777" w:rsidR="00B07923" w:rsidRDefault="00B07923" w:rsidP="00B07923">
      <w:pPr>
        <w:pBdr>
          <w:bottom w:val="single" w:sz="18" w:space="1" w:color="auto"/>
        </w:pBdr>
      </w:pPr>
    </w:p>
    <w:tbl>
      <w:tblPr>
        <w:tblStyle w:val="TableGridLigh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116"/>
        <w:gridCol w:w="236"/>
        <w:gridCol w:w="2220"/>
        <w:gridCol w:w="300"/>
        <w:gridCol w:w="2408"/>
      </w:tblGrid>
      <w:tr w:rsidR="004457E3" w14:paraId="249877DE" w14:textId="77777777" w:rsidTr="00B34F9F">
        <w:tc>
          <w:tcPr>
            <w:tcW w:w="1188" w:type="dxa"/>
          </w:tcPr>
          <w:p w14:paraId="3C7AC4A7" w14:textId="77777777" w:rsidR="004457E3" w:rsidRDefault="004457E3" w:rsidP="00657B6D">
            <w:r>
              <w:t>Specialist:</w:t>
            </w:r>
          </w:p>
        </w:tc>
        <w:tc>
          <w:tcPr>
            <w:tcW w:w="3116" w:type="dxa"/>
            <w:tcBorders>
              <w:bottom w:val="single" w:sz="4" w:space="0" w:color="auto"/>
            </w:tcBorders>
          </w:tcPr>
          <w:p w14:paraId="4CD70166" w14:textId="77777777" w:rsidR="004457E3" w:rsidRDefault="004457E3" w:rsidP="00657B6D"/>
        </w:tc>
        <w:tc>
          <w:tcPr>
            <w:tcW w:w="236" w:type="dxa"/>
          </w:tcPr>
          <w:p w14:paraId="6F5D91E0" w14:textId="77777777" w:rsidR="004457E3" w:rsidRDefault="004457E3" w:rsidP="00657B6D"/>
        </w:tc>
        <w:tc>
          <w:tcPr>
            <w:tcW w:w="2220" w:type="dxa"/>
            <w:tcBorders>
              <w:bottom w:val="single" w:sz="4" w:space="0" w:color="auto"/>
            </w:tcBorders>
          </w:tcPr>
          <w:p w14:paraId="73B226D2" w14:textId="77777777" w:rsidR="004457E3" w:rsidRDefault="004457E3" w:rsidP="00657B6D"/>
        </w:tc>
        <w:tc>
          <w:tcPr>
            <w:tcW w:w="300" w:type="dxa"/>
          </w:tcPr>
          <w:p w14:paraId="14884E96" w14:textId="77777777" w:rsidR="004457E3" w:rsidRDefault="004457E3" w:rsidP="00657B6D"/>
        </w:tc>
        <w:tc>
          <w:tcPr>
            <w:tcW w:w="2408" w:type="dxa"/>
            <w:tcBorders>
              <w:bottom w:val="single" w:sz="4" w:space="0" w:color="auto"/>
            </w:tcBorders>
          </w:tcPr>
          <w:p w14:paraId="4C3B938D" w14:textId="77777777" w:rsidR="004457E3" w:rsidRDefault="004457E3" w:rsidP="00657B6D"/>
        </w:tc>
      </w:tr>
      <w:tr w:rsidR="004457E3" w14:paraId="28118D20" w14:textId="77777777" w:rsidTr="00B34F9F">
        <w:tc>
          <w:tcPr>
            <w:tcW w:w="1188" w:type="dxa"/>
          </w:tcPr>
          <w:p w14:paraId="083B4BDB" w14:textId="77777777" w:rsidR="004457E3" w:rsidRDefault="004457E3" w:rsidP="00657B6D"/>
        </w:tc>
        <w:tc>
          <w:tcPr>
            <w:tcW w:w="3116" w:type="dxa"/>
            <w:tcBorders>
              <w:top w:val="single" w:sz="4" w:space="0" w:color="auto"/>
            </w:tcBorders>
          </w:tcPr>
          <w:p w14:paraId="65D9B99E" w14:textId="77777777" w:rsidR="004457E3" w:rsidRDefault="004457E3" w:rsidP="00657B6D">
            <w:r>
              <w:t>Name</w:t>
            </w:r>
          </w:p>
        </w:tc>
        <w:tc>
          <w:tcPr>
            <w:tcW w:w="236" w:type="dxa"/>
          </w:tcPr>
          <w:p w14:paraId="6CB2D0EA" w14:textId="77777777" w:rsidR="004457E3" w:rsidRDefault="004457E3" w:rsidP="00657B6D"/>
        </w:tc>
        <w:tc>
          <w:tcPr>
            <w:tcW w:w="2220" w:type="dxa"/>
            <w:tcBorders>
              <w:top w:val="single" w:sz="4" w:space="0" w:color="auto"/>
            </w:tcBorders>
          </w:tcPr>
          <w:p w14:paraId="23059E24" w14:textId="77777777" w:rsidR="004457E3" w:rsidRDefault="004457E3" w:rsidP="00657B6D">
            <w:r>
              <w:t>Discipline</w:t>
            </w:r>
          </w:p>
        </w:tc>
        <w:tc>
          <w:tcPr>
            <w:tcW w:w="300" w:type="dxa"/>
          </w:tcPr>
          <w:p w14:paraId="29908BBE" w14:textId="77777777" w:rsidR="004457E3" w:rsidRDefault="004457E3" w:rsidP="00657B6D"/>
        </w:tc>
        <w:tc>
          <w:tcPr>
            <w:tcW w:w="2408" w:type="dxa"/>
            <w:tcBorders>
              <w:top w:val="single" w:sz="4" w:space="0" w:color="auto"/>
            </w:tcBorders>
          </w:tcPr>
          <w:p w14:paraId="294DC880" w14:textId="77777777" w:rsidR="004457E3" w:rsidRDefault="004457E3" w:rsidP="00657B6D">
            <w:r>
              <w:t>Firm</w:t>
            </w:r>
          </w:p>
        </w:tc>
      </w:tr>
      <w:tr w:rsidR="004457E3" w14:paraId="648703C2" w14:textId="77777777" w:rsidTr="00B34F9F">
        <w:tc>
          <w:tcPr>
            <w:tcW w:w="1188" w:type="dxa"/>
          </w:tcPr>
          <w:p w14:paraId="445FC80F" w14:textId="77777777" w:rsidR="004457E3" w:rsidRDefault="004457E3" w:rsidP="00657B6D">
            <w:r>
              <w:t>Specialist:</w:t>
            </w:r>
          </w:p>
        </w:tc>
        <w:tc>
          <w:tcPr>
            <w:tcW w:w="3116" w:type="dxa"/>
            <w:tcBorders>
              <w:bottom w:val="single" w:sz="4" w:space="0" w:color="auto"/>
            </w:tcBorders>
          </w:tcPr>
          <w:p w14:paraId="298AD393" w14:textId="77777777" w:rsidR="004457E3" w:rsidRDefault="004457E3" w:rsidP="00657B6D"/>
        </w:tc>
        <w:tc>
          <w:tcPr>
            <w:tcW w:w="236" w:type="dxa"/>
          </w:tcPr>
          <w:p w14:paraId="4DE36600" w14:textId="77777777" w:rsidR="004457E3" w:rsidRDefault="004457E3" w:rsidP="00657B6D"/>
        </w:tc>
        <w:tc>
          <w:tcPr>
            <w:tcW w:w="2220" w:type="dxa"/>
            <w:tcBorders>
              <w:bottom w:val="single" w:sz="4" w:space="0" w:color="auto"/>
            </w:tcBorders>
          </w:tcPr>
          <w:p w14:paraId="27CCDF4D" w14:textId="77777777" w:rsidR="004457E3" w:rsidRDefault="004457E3" w:rsidP="00657B6D"/>
        </w:tc>
        <w:tc>
          <w:tcPr>
            <w:tcW w:w="300" w:type="dxa"/>
          </w:tcPr>
          <w:p w14:paraId="799F4384" w14:textId="77777777" w:rsidR="004457E3" w:rsidRDefault="004457E3" w:rsidP="00657B6D"/>
        </w:tc>
        <w:tc>
          <w:tcPr>
            <w:tcW w:w="2408" w:type="dxa"/>
            <w:tcBorders>
              <w:bottom w:val="single" w:sz="4" w:space="0" w:color="auto"/>
            </w:tcBorders>
          </w:tcPr>
          <w:p w14:paraId="6DEE2825" w14:textId="77777777" w:rsidR="004457E3" w:rsidRDefault="004457E3" w:rsidP="00657B6D"/>
        </w:tc>
      </w:tr>
      <w:tr w:rsidR="004457E3" w14:paraId="59AE418C" w14:textId="77777777" w:rsidTr="00B34F9F">
        <w:tc>
          <w:tcPr>
            <w:tcW w:w="1188" w:type="dxa"/>
          </w:tcPr>
          <w:p w14:paraId="2AA80E1B" w14:textId="77777777" w:rsidR="004457E3" w:rsidRDefault="004457E3" w:rsidP="00657B6D"/>
        </w:tc>
        <w:tc>
          <w:tcPr>
            <w:tcW w:w="3116" w:type="dxa"/>
            <w:tcBorders>
              <w:top w:val="single" w:sz="4" w:space="0" w:color="auto"/>
            </w:tcBorders>
          </w:tcPr>
          <w:p w14:paraId="0C31F97A" w14:textId="77777777" w:rsidR="004457E3" w:rsidRDefault="004457E3" w:rsidP="00657B6D">
            <w:r>
              <w:t>Name</w:t>
            </w:r>
          </w:p>
        </w:tc>
        <w:tc>
          <w:tcPr>
            <w:tcW w:w="236" w:type="dxa"/>
          </w:tcPr>
          <w:p w14:paraId="743C84B9" w14:textId="77777777" w:rsidR="004457E3" w:rsidRDefault="004457E3" w:rsidP="00657B6D"/>
        </w:tc>
        <w:tc>
          <w:tcPr>
            <w:tcW w:w="2220" w:type="dxa"/>
            <w:tcBorders>
              <w:top w:val="single" w:sz="4" w:space="0" w:color="auto"/>
            </w:tcBorders>
          </w:tcPr>
          <w:p w14:paraId="50BCB161" w14:textId="77777777" w:rsidR="004457E3" w:rsidRDefault="004457E3" w:rsidP="00657B6D">
            <w:r>
              <w:t>Discipline</w:t>
            </w:r>
          </w:p>
        </w:tc>
        <w:tc>
          <w:tcPr>
            <w:tcW w:w="300" w:type="dxa"/>
          </w:tcPr>
          <w:p w14:paraId="71EDBFF6" w14:textId="77777777" w:rsidR="004457E3" w:rsidRDefault="004457E3" w:rsidP="00657B6D"/>
        </w:tc>
        <w:tc>
          <w:tcPr>
            <w:tcW w:w="2408" w:type="dxa"/>
            <w:tcBorders>
              <w:top w:val="single" w:sz="4" w:space="0" w:color="auto"/>
            </w:tcBorders>
          </w:tcPr>
          <w:p w14:paraId="48EA2585" w14:textId="77777777" w:rsidR="004457E3" w:rsidRDefault="004457E3" w:rsidP="00657B6D">
            <w:r>
              <w:t>Firm</w:t>
            </w:r>
          </w:p>
        </w:tc>
      </w:tr>
    </w:tbl>
    <w:p w14:paraId="79A21EC0" w14:textId="77777777" w:rsidR="000A3A09" w:rsidRDefault="000A3A09" w:rsidP="000A3A09">
      <w:pPr>
        <w:pBdr>
          <w:top w:val="single" w:sz="18" w:space="1" w:color="auto"/>
        </w:pBdr>
      </w:pPr>
    </w:p>
    <w:tbl>
      <w:tblPr>
        <w:tblStyle w:val="TableGridLight"/>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236"/>
        <w:gridCol w:w="1564"/>
        <w:gridCol w:w="236"/>
        <w:gridCol w:w="1564"/>
        <w:gridCol w:w="236"/>
        <w:gridCol w:w="1548"/>
      </w:tblGrid>
      <w:tr w:rsidR="002977B2" w14:paraId="3390A4EF" w14:textId="77777777" w:rsidTr="00E873D0">
        <w:tc>
          <w:tcPr>
            <w:tcW w:w="4068" w:type="dxa"/>
          </w:tcPr>
          <w:p w14:paraId="2096B018" w14:textId="77777777" w:rsidR="002977B2" w:rsidRDefault="002977B2" w:rsidP="00657B6D">
            <w:r>
              <w:t>Implementation Action Items:</w:t>
            </w:r>
          </w:p>
        </w:tc>
        <w:tc>
          <w:tcPr>
            <w:tcW w:w="236" w:type="dxa"/>
          </w:tcPr>
          <w:p w14:paraId="4FEE49AE" w14:textId="77777777" w:rsidR="002977B2" w:rsidRDefault="002977B2" w:rsidP="00657B6D"/>
        </w:tc>
        <w:tc>
          <w:tcPr>
            <w:tcW w:w="1564" w:type="dxa"/>
          </w:tcPr>
          <w:p w14:paraId="038D8490" w14:textId="77777777" w:rsidR="002977B2" w:rsidRDefault="002977B2" w:rsidP="00657B6D">
            <w:pPr>
              <w:jc w:val="center"/>
            </w:pPr>
            <w:r>
              <w:t>Scheduled for Completion</w:t>
            </w:r>
          </w:p>
        </w:tc>
        <w:tc>
          <w:tcPr>
            <w:tcW w:w="236" w:type="dxa"/>
          </w:tcPr>
          <w:p w14:paraId="67232E73" w14:textId="77777777" w:rsidR="002977B2" w:rsidRDefault="002977B2" w:rsidP="00657B6D"/>
        </w:tc>
        <w:tc>
          <w:tcPr>
            <w:tcW w:w="1564" w:type="dxa"/>
          </w:tcPr>
          <w:p w14:paraId="4BB9DD13" w14:textId="77777777" w:rsidR="002977B2" w:rsidRDefault="002977B2" w:rsidP="00657B6D">
            <w:pPr>
              <w:jc w:val="center"/>
            </w:pPr>
            <w:r>
              <w:t>Completion Date</w:t>
            </w:r>
          </w:p>
        </w:tc>
        <w:tc>
          <w:tcPr>
            <w:tcW w:w="236" w:type="dxa"/>
          </w:tcPr>
          <w:p w14:paraId="3462FFF0" w14:textId="77777777" w:rsidR="002977B2" w:rsidRDefault="002977B2" w:rsidP="00657B6D"/>
        </w:tc>
        <w:tc>
          <w:tcPr>
            <w:tcW w:w="1548" w:type="dxa"/>
          </w:tcPr>
          <w:p w14:paraId="55017274" w14:textId="77777777" w:rsidR="002977B2" w:rsidRDefault="002977B2" w:rsidP="00657B6D">
            <w:pPr>
              <w:jc w:val="center"/>
            </w:pPr>
            <w:r>
              <w:t>Approved by</w:t>
            </w:r>
          </w:p>
        </w:tc>
      </w:tr>
      <w:tr w:rsidR="002977B2" w14:paraId="2C3D5E1D" w14:textId="77777777" w:rsidTr="00E873D0">
        <w:tc>
          <w:tcPr>
            <w:tcW w:w="4068" w:type="dxa"/>
            <w:tcBorders>
              <w:bottom w:val="single" w:sz="4" w:space="0" w:color="auto"/>
            </w:tcBorders>
          </w:tcPr>
          <w:p w14:paraId="4F1421AA" w14:textId="77777777" w:rsidR="002977B2" w:rsidRDefault="002977B2" w:rsidP="00657B6D"/>
        </w:tc>
        <w:tc>
          <w:tcPr>
            <w:tcW w:w="236" w:type="dxa"/>
          </w:tcPr>
          <w:p w14:paraId="525C637A" w14:textId="77777777" w:rsidR="002977B2" w:rsidRDefault="002977B2" w:rsidP="00657B6D"/>
        </w:tc>
        <w:tc>
          <w:tcPr>
            <w:tcW w:w="1564" w:type="dxa"/>
            <w:tcBorders>
              <w:bottom w:val="single" w:sz="4" w:space="0" w:color="auto"/>
            </w:tcBorders>
          </w:tcPr>
          <w:p w14:paraId="3D612EAA" w14:textId="77777777" w:rsidR="002977B2" w:rsidRDefault="002977B2" w:rsidP="00657B6D"/>
        </w:tc>
        <w:tc>
          <w:tcPr>
            <w:tcW w:w="236" w:type="dxa"/>
          </w:tcPr>
          <w:p w14:paraId="54480673" w14:textId="77777777" w:rsidR="002977B2" w:rsidRDefault="002977B2" w:rsidP="00657B6D"/>
        </w:tc>
        <w:tc>
          <w:tcPr>
            <w:tcW w:w="1564" w:type="dxa"/>
            <w:tcBorders>
              <w:bottom w:val="single" w:sz="4" w:space="0" w:color="auto"/>
            </w:tcBorders>
          </w:tcPr>
          <w:p w14:paraId="6A2C49AF" w14:textId="77777777" w:rsidR="002977B2" w:rsidRDefault="002977B2" w:rsidP="00657B6D"/>
        </w:tc>
        <w:tc>
          <w:tcPr>
            <w:tcW w:w="236" w:type="dxa"/>
          </w:tcPr>
          <w:p w14:paraId="4013AB98" w14:textId="77777777" w:rsidR="002977B2" w:rsidRDefault="002977B2" w:rsidP="00657B6D"/>
        </w:tc>
        <w:tc>
          <w:tcPr>
            <w:tcW w:w="1548" w:type="dxa"/>
            <w:tcBorders>
              <w:bottom w:val="single" w:sz="4" w:space="0" w:color="auto"/>
            </w:tcBorders>
          </w:tcPr>
          <w:p w14:paraId="4DAACB12" w14:textId="77777777" w:rsidR="002977B2" w:rsidRDefault="002977B2" w:rsidP="00657B6D"/>
        </w:tc>
      </w:tr>
      <w:tr w:rsidR="002977B2" w14:paraId="39EEBE2A" w14:textId="77777777" w:rsidTr="00E873D0">
        <w:tc>
          <w:tcPr>
            <w:tcW w:w="4068" w:type="dxa"/>
            <w:tcBorders>
              <w:top w:val="single" w:sz="4" w:space="0" w:color="auto"/>
              <w:bottom w:val="single" w:sz="4" w:space="0" w:color="auto"/>
            </w:tcBorders>
          </w:tcPr>
          <w:p w14:paraId="49503994" w14:textId="77777777" w:rsidR="002977B2" w:rsidRDefault="002977B2" w:rsidP="00657B6D"/>
        </w:tc>
        <w:tc>
          <w:tcPr>
            <w:tcW w:w="236" w:type="dxa"/>
          </w:tcPr>
          <w:p w14:paraId="25BDC1B4" w14:textId="77777777" w:rsidR="002977B2" w:rsidRDefault="002977B2" w:rsidP="00657B6D"/>
        </w:tc>
        <w:tc>
          <w:tcPr>
            <w:tcW w:w="1564" w:type="dxa"/>
            <w:tcBorders>
              <w:top w:val="single" w:sz="4" w:space="0" w:color="auto"/>
              <w:bottom w:val="single" w:sz="4" w:space="0" w:color="auto"/>
            </w:tcBorders>
          </w:tcPr>
          <w:p w14:paraId="7BBCCF2F" w14:textId="77777777" w:rsidR="002977B2" w:rsidRDefault="002977B2" w:rsidP="00657B6D"/>
        </w:tc>
        <w:tc>
          <w:tcPr>
            <w:tcW w:w="236" w:type="dxa"/>
          </w:tcPr>
          <w:p w14:paraId="15653224" w14:textId="77777777" w:rsidR="002977B2" w:rsidRDefault="002977B2" w:rsidP="00657B6D"/>
        </w:tc>
        <w:tc>
          <w:tcPr>
            <w:tcW w:w="1564" w:type="dxa"/>
            <w:tcBorders>
              <w:top w:val="single" w:sz="4" w:space="0" w:color="auto"/>
              <w:bottom w:val="single" w:sz="4" w:space="0" w:color="auto"/>
            </w:tcBorders>
          </w:tcPr>
          <w:p w14:paraId="6641507D" w14:textId="77777777" w:rsidR="002977B2" w:rsidRDefault="002977B2" w:rsidP="00657B6D"/>
        </w:tc>
        <w:tc>
          <w:tcPr>
            <w:tcW w:w="236" w:type="dxa"/>
          </w:tcPr>
          <w:p w14:paraId="72B9BB33" w14:textId="77777777" w:rsidR="002977B2" w:rsidRDefault="002977B2" w:rsidP="00657B6D"/>
        </w:tc>
        <w:tc>
          <w:tcPr>
            <w:tcW w:w="1548" w:type="dxa"/>
            <w:tcBorders>
              <w:top w:val="single" w:sz="4" w:space="0" w:color="auto"/>
              <w:bottom w:val="single" w:sz="4" w:space="0" w:color="auto"/>
            </w:tcBorders>
          </w:tcPr>
          <w:p w14:paraId="5A4F9407" w14:textId="77777777" w:rsidR="002977B2" w:rsidRDefault="002977B2" w:rsidP="00657B6D"/>
        </w:tc>
      </w:tr>
      <w:tr w:rsidR="002977B2" w14:paraId="53526A77" w14:textId="77777777" w:rsidTr="00E873D0">
        <w:tc>
          <w:tcPr>
            <w:tcW w:w="4068" w:type="dxa"/>
            <w:tcBorders>
              <w:top w:val="single" w:sz="4" w:space="0" w:color="auto"/>
              <w:bottom w:val="single" w:sz="4" w:space="0" w:color="auto"/>
            </w:tcBorders>
          </w:tcPr>
          <w:p w14:paraId="17022122" w14:textId="77777777" w:rsidR="002977B2" w:rsidRDefault="002977B2" w:rsidP="00657B6D"/>
        </w:tc>
        <w:tc>
          <w:tcPr>
            <w:tcW w:w="236" w:type="dxa"/>
          </w:tcPr>
          <w:p w14:paraId="47BDE0F4" w14:textId="77777777" w:rsidR="002977B2" w:rsidRDefault="002977B2" w:rsidP="00657B6D"/>
        </w:tc>
        <w:tc>
          <w:tcPr>
            <w:tcW w:w="1564" w:type="dxa"/>
            <w:tcBorders>
              <w:top w:val="single" w:sz="4" w:space="0" w:color="auto"/>
              <w:bottom w:val="single" w:sz="4" w:space="0" w:color="auto"/>
            </w:tcBorders>
          </w:tcPr>
          <w:p w14:paraId="5A6BD50B" w14:textId="77777777" w:rsidR="002977B2" w:rsidRDefault="002977B2" w:rsidP="00657B6D"/>
        </w:tc>
        <w:tc>
          <w:tcPr>
            <w:tcW w:w="236" w:type="dxa"/>
          </w:tcPr>
          <w:p w14:paraId="75D8F01E" w14:textId="77777777" w:rsidR="002977B2" w:rsidRDefault="002977B2" w:rsidP="00657B6D"/>
        </w:tc>
        <w:tc>
          <w:tcPr>
            <w:tcW w:w="1564" w:type="dxa"/>
            <w:tcBorders>
              <w:top w:val="single" w:sz="4" w:space="0" w:color="auto"/>
              <w:bottom w:val="single" w:sz="4" w:space="0" w:color="auto"/>
            </w:tcBorders>
          </w:tcPr>
          <w:p w14:paraId="1E80A909" w14:textId="77777777" w:rsidR="002977B2" w:rsidRDefault="002977B2" w:rsidP="00657B6D"/>
        </w:tc>
        <w:tc>
          <w:tcPr>
            <w:tcW w:w="236" w:type="dxa"/>
          </w:tcPr>
          <w:p w14:paraId="48E174BE" w14:textId="77777777" w:rsidR="002977B2" w:rsidRDefault="002977B2" w:rsidP="00657B6D"/>
        </w:tc>
        <w:tc>
          <w:tcPr>
            <w:tcW w:w="1548" w:type="dxa"/>
            <w:tcBorders>
              <w:top w:val="single" w:sz="4" w:space="0" w:color="auto"/>
              <w:bottom w:val="single" w:sz="4" w:space="0" w:color="auto"/>
            </w:tcBorders>
          </w:tcPr>
          <w:p w14:paraId="0C4878E4" w14:textId="77777777" w:rsidR="002977B2" w:rsidRDefault="002977B2" w:rsidP="00657B6D"/>
        </w:tc>
      </w:tr>
      <w:tr w:rsidR="002977B2" w14:paraId="72812792" w14:textId="77777777" w:rsidTr="00E873D0">
        <w:tc>
          <w:tcPr>
            <w:tcW w:w="4068" w:type="dxa"/>
            <w:tcBorders>
              <w:top w:val="single" w:sz="4" w:space="0" w:color="auto"/>
              <w:bottom w:val="single" w:sz="4" w:space="0" w:color="auto"/>
            </w:tcBorders>
          </w:tcPr>
          <w:p w14:paraId="1BCB3472" w14:textId="77777777" w:rsidR="002977B2" w:rsidRDefault="002977B2" w:rsidP="00657B6D"/>
        </w:tc>
        <w:tc>
          <w:tcPr>
            <w:tcW w:w="236" w:type="dxa"/>
          </w:tcPr>
          <w:p w14:paraId="5DA7AB64" w14:textId="77777777" w:rsidR="002977B2" w:rsidRDefault="002977B2" w:rsidP="00657B6D"/>
        </w:tc>
        <w:tc>
          <w:tcPr>
            <w:tcW w:w="1564" w:type="dxa"/>
            <w:tcBorders>
              <w:top w:val="single" w:sz="4" w:space="0" w:color="auto"/>
              <w:bottom w:val="single" w:sz="4" w:space="0" w:color="auto"/>
            </w:tcBorders>
          </w:tcPr>
          <w:p w14:paraId="0466FB17" w14:textId="77777777" w:rsidR="002977B2" w:rsidRDefault="002977B2" w:rsidP="00657B6D"/>
        </w:tc>
        <w:tc>
          <w:tcPr>
            <w:tcW w:w="236" w:type="dxa"/>
          </w:tcPr>
          <w:p w14:paraId="7DBB5A13" w14:textId="77777777" w:rsidR="002977B2" w:rsidRDefault="002977B2" w:rsidP="00657B6D"/>
        </w:tc>
        <w:tc>
          <w:tcPr>
            <w:tcW w:w="1564" w:type="dxa"/>
            <w:tcBorders>
              <w:top w:val="single" w:sz="4" w:space="0" w:color="auto"/>
              <w:bottom w:val="single" w:sz="4" w:space="0" w:color="auto"/>
            </w:tcBorders>
          </w:tcPr>
          <w:p w14:paraId="177B7800" w14:textId="77777777" w:rsidR="002977B2" w:rsidRDefault="002977B2" w:rsidP="00657B6D"/>
        </w:tc>
        <w:tc>
          <w:tcPr>
            <w:tcW w:w="236" w:type="dxa"/>
          </w:tcPr>
          <w:p w14:paraId="76B75D75" w14:textId="77777777" w:rsidR="002977B2" w:rsidRDefault="002977B2" w:rsidP="00657B6D"/>
        </w:tc>
        <w:tc>
          <w:tcPr>
            <w:tcW w:w="1548" w:type="dxa"/>
            <w:tcBorders>
              <w:top w:val="single" w:sz="4" w:space="0" w:color="auto"/>
              <w:bottom w:val="single" w:sz="4" w:space="0" w:color="auto"/>
            </w:tcBorders>
          </w:tcPr>
          <w:p w14:paraId="738939F3" w14:textId="77777777" w:rsidR="002977B2" w:rsidRDefault="002977B2" w:rsidP="00657B6D"/>
        </w:tc>
      </w:tr>
      <w:tr w:rsidR="002977B2" w14:paraId="5BE82F42" w14:textId="77777777" w:rsidTr="00E873D0">
        <w:tc>
          <w:tcPr>
            <w:tcW w:w="4068" w:type="dxa"/>
            <w:tcBorders>
              <w:top w:val="single" w:sz="4" w:space="0" w:color="auto"/>
              <w:bottom w:val="single" w:sz="4" w:space="0" w:color="auto"/>
            </w:tcBorders>
          </w:tcPr>
          <w:p w14:paraId="5FD7F576" w14:textId="77777777" w:rsidR="002977B2" w:rsidRDefault="002977B2" w:rsidP="00657B6D"/>
        </w:tc>
        <w:tc>
          <w:tcPr>
            <w:tcW w:w="236" w:type="dxa"/>
          </w:tcPr>
          <w:p w14:paraId="7AF09F95" w14:textId="77777777" w:rsidR="002977B2" w:rsidRDefault="002977B2" w:rsidP="00657B6D"/>
        </w:tc>
        <w:tc>
          <w:tcPr>
            <w:tcW w:w="1564" w:type="dxa"/>
            <w:tcBorders>
              <w:top w:val="single" w:sz="4" w:space="0" w:color="auto"/>
              <w:bottom w:val="single" w:sz="4" w:space="0" w:color="auto"/>
            </w:tcBorders>
          </w:tcPr>
          <w:p w14:paraId="7C2710A9" w14:textId="77777777" w:rsidR="002977B2" w:rsidRDefault="002977B2" w:rsidP="00657B6D"/>
        </w:tc>
        <w:tc>
          <w:tcPr>
            <w:tcW w:w="236" w:type="dxa"/>
          </w:tcPr>
          <w:p w14:paraId="01B71537" w14:textId="77777777" w:rsidR="002977B2" w:rsidRDefault="002977B2" w:rsidP="00657B6D"/>
        </w:tc>
        <w:tc>
          <w:tcPr>
            <w:tcW w:w="1564" w:type="dxa"/>
            <w:tcBorders>
              <w:top w:val="single" w:sz="4" w:space="0" w:color="auto"/>
              <w:bottom w:val="single" w:sz="4" w:space="0" w:color="auto"/>
            </w:tcBorders>
          </w:tcPr>
          <w:p w14:paraId="67B58F28" w14:textId="77777777" w:rsidR="002977B2" w:rsidRDefault="002977B2" w:rsidP="00657B6D"/>
        </w:tc>
        <w:tc>
          <w:tcPr>
            <w:tcW w:w="236" w:type="dxa"/>
          </w:tcPr>
          <w:p w14:paraId="3B41E9DE" w14:textId="77777777" w:rsidR="002977B2" w:rsidRDefault="002977B2" w:rsidP="00657B6D"/>
        </w:tc>
        <w:tc>
          <w:tcPr>
            <w:tcW w:w="1548" w:type="dxa"/>
            <w:tcBorders>
              <w:top w:val="single" w:sz="4" w:space="0" w:color="auto"/>
              <w:bottom w:val="single" w:sz="4" w:space="0" w:color="auto"/>
            </w:tcBorders>
          </w:tcPr>
          <w:p w14:paraId="6AB5CF8C" w14:textId="77777777" w:rsidR="002977B2" w:rsidRDefault="002977B2" w:rsidP="00657B6D"/>
        </w:tc>
      </w:tr>
      <w:tr w:rsidR="002977B2" w14:paraId="6D9F03BA" w14:textId="77777777" w:rsidTr="00E873D0">
        <w:tc>
          <w:tcPr>
            <w:tcW w:w="4068" w:type="dxa"/>
            <w:tcBorders>
              <w:top w:val="single" w:sz="4" w:space="0" w:color="auto"/>
              <w:bottom w:val="single" w:sz="4" w:space="0" w:color="auto"/>
            </w:tcBorders>
          </w:tcPr>
          <w:p w14:paraId="7569EB6A" w14:textId="77777777" w:rsidR="002977B2" w:rsidRDefault="002977B2" w:rsidP="00657B6D"/>
        </w:tc>
        <w:tc>
          <w:tcPr>
            <w:tcW w:w="236" w:type="dxa"/>
          </w:tcPr>
          <w:p w14:paraId="7B7925AF" w14:textId="77777777" w:rsidR="002977B2" w:rsidRDefault="002977B2" w:rsidP="00657B6D"/>
        </w:tc>
        <w:tc>
          <w:tcPr>
            <w:tcW w:w="1564" w:type="dxa"/>
            <w:tcBorders>
              <w:top w:val="single" w:sz="4" w:space="0" w:color="auto"/>
              <w:bottom w:val="single" w:sz="4" w:space="0" w:color="auto"/>
            </w:tcBorders>
          </w:tcPr>
          <w:p w14:paraId="71A7A53B" w14:textId="77777777" w:rsidR="002977B2" w:rsidRDefault="002977B2" w:rsidP="00657B6D"/>
        </w:tc>
        <w:tc>
          <w:tcPr>
            <w:tcW w:w="236" w:type="dxa"/>
          </w:tcPr>
          <w:p w14:paraId="477AAF9C" w14:textId="77777777" w:rsidR="002977B2" w:rsidRDefault="002977B2" w:rsidP="00657B6D"/>
        </w:tc>
        <w:tc>
          <w:tcPr>
            <w:tcW w:w="1564" w:type="dxa"/>
            <w:tcBorders>
              <w:top w:val="single" w:sz="4" w:space="0" w:color="auto"/>
              <w:bottom w:val="single" w:sz="4" w:space="0" w:color="auto"/>
            </w:tcBorders>
          </w:tcPr>
          <w:p w14:paraId="48AFD228" w14:textId="77777777" w:rsidR="002977B2" w:rsidRDefault="002977B2" w:rsidP="00657B6D"/>
        </w:tc>
        <w:tc>
          <w:tcPr>
            <w:tcW w:w="236" w:type="dxa"/>
          </w:tcPr>
          <w:p w14:paraId="1C1E243F" w14:textId="77777777" w:rsidR="002977B2" w:rsidRDefault="002977B2" w:rsidP="00657B6D"/>
        </w:tc>
        <w:tc>
          <w:tcPr>
            <w:tcW w:w="1548" w:type="dxa"/>
            <w:tcBorders>
              <w:top w:val="single" w:sz="4" w:space="0" w:color="auto"/>
              <w:bottom w:val="single" w:sz="4" w:space="0" w:color="auto"/>
            </w:tcBorders>
          </w:tcPr>
          <w:p w14:paraId="4B6144F3" w14:textId="77777777" w:rsidR="002977B2" w:rsidRDefault="002977B2" w:rsidP="00657B6D"/>
        </w:tc>
      </w:tr>
      <w:tr w:rsidR="002977B2" w14:paraId="2020021D" w14:textId="77777777" w:rsidTr="00E873D0">
        <w:tc>
          <w:tcPr>
            <w:tcW w:w="4068" w:type="dxa"/>
            <w:tcBorders>
              <w:top w:val="single" w:sz="4" w:space="0" w:color="auto"/>
              <w:bottom w:val="single" w:sz="4" w:space="0" w:color="auto"/>
            </w:tcBorders>
          </w:tcPr>
          <w:p w14:paraId="085EF487" w14:textId="77777777" w:rsidR="002977B2" w:rsidRDefault="002977B2" w:rsidP="00657B6D"/>
        </w:tc>
        <w:tc>
          <w:tcPr>
            <w:tcW w:w="236" w:type="dxa"/>
          </w:tcPr>
          <w:p w14:paraId="3DD79F8F" w14:textId="77777777" w:rsidR="002977B2" w:rsidRDefault="002977B2" w:rsidP="00657B6D"/>
        </w:tc>
        <w:tc>
          <w:tcPr>
            <w:tcW w:w="1564" w:type="dxa"/>
            <w:tcBorders>
              <w:top w:val="single" w:sz="4" w:space="0" w:color="auto"/>
              <w:bottom w:val="single" w:sz="4" w:space="0" w:color="auto"/>
            </w:tcBorders>
          </w:tcPr>
          <w:p w14:paraId="1410F37D" w14:textId="77777777" w:rsidR="002977B2" w:rsidRDefault="002977B2" w:rsidP="00657B6D"/>
        </w:tc>
        <w:tc>
          <w:tcPr>
            <w:tcW w:w="236" w:type="dxa"/>
          </w:tcPr>
          <w:p w14:paraId="6959C146" w14:textId="77777777" w:rsidR="002977B2" w:rsidRDefault="002977B2" w:rsidP="00657B6D"/>
        </w:tc>
        <w:tc>
          <w:tcPr>
            <w:tcW w:w="1564" w:type="dxa"/>
            <w:tcBorders>
              <w:top w:val="single" w:sz="4" w:space="0" w:color="auto"/>
              <w:bottom w:val="single" w:sz="4" w:space="0" w:color="auto"/>
            </w:tcBorders>
          </w:tcPr>
          <w:p w14:paraId="3358837B" w14:textId="77777777" w:rsidR="002977B2" w:rsidRDefault="002977B2" w:rsidP="00657B6D"/>
        </w:tc>
        <w:tc>
          <w:tcPr>
            <w:tcW w:w="236" w:type="dxa"/>
          </w:tcPr>
          <w:p w14:paraId="65B8D27C" w14:textId="77777777" w:rsidR="002977B2" w:rsidRDefault="002977B2" w:rsidP="00657B6D"/>
        </w:tc>
        <w:tc>
          <w:tcPr>
            <w:tcW w:w="1548" w:type="dxa"/>
            <w:tcBorders>
              <w:top w:val="single" w:sz="4" w:space="0" w:color="auto"/>
              <w:bottom w:val="single" w:sz="4" w:space="0" w:color="auto"/>
            </w:tcBorders>
          </w:tcPr>
          <w:p w14:paraId="7E6FBFDA" w14:textId="77777777" w:rsidR="002977B2" w:rsidRDefault="002977B2" w:rsidP="00657B6D"/>
        </w:tc>
      </w:tr>
      <w:tr w:rsidR="002977B2" w14:paraId="39621865" w14:textId="77777777" w:rsidTr="00E873D0">
        <w:tc>
          <w:tcPr>
            <w:tcW w:w="4068" w:type="dxa"/>
            <w:tcBorders>
              <w:top w:val="single" w:sz="4" w:space="0" w:color="auto"/>
              <w:bottom w:val="single" w:sz="4" w:space="0" w:color="auto"/>
            </w:tcBorders>
          </w:tcPr>
          <w:p w14:paraId="06FDC604" w14:textId="77777777" w:rsidR="002977B2" w:rsidRDefault="002977B2" w:rsidP="00657B6D"/>
        </w:tc>
        <w:tc>
          <w:tcPr>
            <w:tcW w:w="236" w:type="dxa"/>
          </w:tcPr>
          <w:p w14:paraId="50A232C3" w14:textId="77777777" w:rsidR="002977B2" w:rsidRDefault="002977B2" w:rsidP="00657B6D"/>
        </w:tc>
        <w:tc>
          <w:tcPr>
            <w:tcW w:w="1564" w:type="dxa"/>
            <w:tcBorders>
              <w:top w:val="single" w:sz="4" w:space="0" w:color="auto"/>
              <w:bottom w:val="single" w:sz="4" w:space="0" w:color="auto"/>
            </w:tcBorders>
          </w:tcPr>
          <w:p w14:paraId="79823C3A" w14:textId="77777777" w:rsidR="002977B2" w:rsidRDefault="002977B2" w:rsidP="00657B6D"/>
        </w:tc>
        <w:tc>
          <w:tcPr>
            <w:tcW w:w="236" w:type="dxa"/>
          </w:tcPr>
          <w:p w14:paraId="144D71A9" w14:textId="77777777" w:rsidR="002977B2" w:rsidRDefault="002977B2" w:rsidP="00657B6D"/>
        </w:tc>
        <w:tc>
          <w:tcPr>
            <w:tcW w:w="1564" w:type="dxa"/>
            <w:tcBorders>
              <w:top w:val="single" w:sz="4" w:space="0" w:color="auto"/>
              <w:bottom w:val="single" w:sz="4" w:space="0" w:color="auto"/>
            </w:tcBorders>
          </w:tcPr>
          <w:p w14:paraId="7A0E2C25" w14:textId="77777777" w:rsidR="002977B2" w:rsidRDefault="002977B2" w:rsidP="00657B6D"/>
        </w:tc>
        <w:tc>
          <w:tcPr>
            <w:tcW w:w="236" w:type="dxa"/>
          </w:tcPr>
          <w:p w14:paraId="0CC079C9" w14:textId="77777777" w:rsidR="002977B2" w:rsidRDefault="002977B2" w:rsidP="00657B6D"/>
        </w:tc>
        <w:tc>
          <w:tcPr>
            <w:tcW w:w="1548" w:type="dxa"/>
            <w:tcBorders>
              <w:top w:val="single" w:sz="4" w:space="0" w:color="auto"/>
              <w:bottom w:val="single" w:sz="4" w:space="0" w:color="auto"/>
            </w:tcBorders>
          </w:tcPr>
          <w:p w14:paraId="4F0CCEB0" w14:textId="77777777" w:rsidR="002977B2" w:rsidRDefault="002977B2" w:rsidP="00657B6D"/>
        </w:tc>
      </w:tr>
      <w:tr w:rsidR="002977B2" w14:paraId="3BD3199C" w14:textId="77777777" w:rsidTr="00E873D0">
        <w:tc>
          <w:tcPr>
            <w:tcW w:w="4068" w:type="dxa"/>
            <w:tcBorders>
              <w:top w:val="single" w:sz="4" w:space="0" w:color="auto"/>
              <w:bottom w:val="single" w:sz="4" w:space="0" w:color="auto"/>
            </w:tcBorders>
          </w:tcPr>
          <w:p w14:paraId="034EA819" w14:textId="77777777" w:rsidR="002977B2" w:rsidRDefault="002977B2" w:rsidP="00657B6D"/>
        </w:tc>
        <w:tc>
          <w:tcPr>
            <w:tcW w:w="236" w:type="dxa"/>
          </w:tcPr>
          <w:p w14:paraId="7B936C8B" w14:textId="77777777" w:rsidR="002977B2" w:rsidRDefault="002977B2" w:rsidP="00657B6D"/>
        </w:tc>
        <w:tc>
          <w:tcPr>
            <w:tcW w:w="1564" w:type="dxa"/>
            <w:tcBorders>
              <w:top w:val="single" w:sz="4" w:space="0" w:color="auto"/>
              <w:bottom w:val="single" w:sz="4" w:space="0" w:color="auto"/>
            </w:tcBorders>
          </w:tcPr>
          <w:p w14:paraId="61B809CE" w14:textId="77777777" w:rsidR="002977B2" w:rsidRDefault="002977B2" w:rsidP="00657B6D"/>
        </w:tc>
        <w:tc>
          <w:tcPr>
            <w:tcW w:w="236" w:type="dxa"/>
          </w:tcPr>
          <w:p w14:paraId="6C5D1799" w14:textId="77777777" w:rsidR="002977B2" w:rsidRDefault="002977B2" w:rsidP="00657B6D"/>
        </w:tc>
        <w:tc>
          <w:tcPr>
            <w:tcW w:w="1564" w:type="dxa"/>
            <w:tcBorders>
              <w:top w:val="single" w:sz="4" w:space="0" w:color="auto"/>
              <w:bottom w:val="single" w:sz="4" w:space="0" w:color="auto"/>
            </w:tcBorders>
          </w:tcPr>
          <w:p w14:paraId="4A5F3AC6" w14:textId="77777777" w:rsidR="002977B2" w:rsidRDefault="002977B2" w:rsidP="00657B6D"/>
        </w:tc>
        <w:tc>
          <w:tcPr>
            <w:tcW w:w="236" w:type="dxa"/>
          </w:tcPr>
          <w:p w14:paraId="425E90E0" w14:textId="77777777" w:rsidR="002977B2" w:rsidRDefault="002977B2" w:rsidP="00657B6D"/>
        </w:tc>
        <w:tc>
          <w:tcPr>
            <w:tcW w:w="1548" w:type="dxa"/>
            <w:tcBorders>
              <w:top w:val="single" w:sz="4" w:space="0" w:color="auto"/>
              <w:bottom w:val="single" w:sz="4" w:space="0" w:color="auto"/>
            </w:tcBorders>
          </w:tcPr>
          <w:p w14:paraId="40E8BE23" w14:textId="77777777" w:rsidR="002977B2" w:rsidRDefault="002977B2" w:rsidP="00657B6D"/>
        </w:tc>
      </w:tr>
    </w:tbl>
    <w:p w14:paraId="2C8A47CB" w14:textId="77777777" w:rsidR="004457E3" w:rsidRDefault="004457E3" w:rsidP="00657B6D"/>
    <w:p w14:paraId="3E3960B7" w14:textId="77777777" w:rsidR="000A3A09" w:rsidRDefault="000A3A09" w:rsidP="000A3A09">
      <w:pPr>
        <w:pBdr>
          <w:top w:val="single" w:sz="18" w:space="1" w:color="auto"/>
        </w:pBdr>
      </w:pPr>
    </w:p>
    <w:p w14:paraId="6E8916FD" w14:textId="77777777" w:rsidR="004457E3" w:rsidRDefault="00012009" w:rsidP="00657B6D">
      <w:r>
        <w:t>Disposition:</w:t>
      </w:r>
    </w:p>
    <w:p w14:paraId="1C43DC47" w14:textId="77777777" w:rsidR="00330A45" w:rsidRDefault="00330A45" w:rsidP="00657B6D"/>
    <w:p w14:paraId="726646B6" w14:textId="77777777" w:rsidR="00012009" w:rsidRDefault="00012009" w:rsidP="000278F5">
      <w:pPr>
        <w:numPr>
          <w:ilvl w:val="0"/>
          <w:numId w:val="1"/>
        </w:numPr>
        <w:spacing w:before="40" w:after="40"/>
      </w:pPr>
      <w:r>
        <w:t>Mitigation measure(s) implemented. No further action required.</w:t>
      </w:r>
    </w:p>
    <w:p w14:paraId="58B3B9CA" w14:textId="77777777" w:rsidR="00012009" w:rsidRDefault="00012009" w:rsidP="000278F5">
      <w:pPr>
        <w:numPr>
          <w:ilvl w:val="0"/>
          <w:numId w:val="1"/>
        </w:numPr>
        <w:spacing w:before="40" w:after="40"/>
      </w:pPr>
      <w:r>
        <w:t>Mitigation measure(s) partially implemented. Further action required.</w:t>
      </w:r>
    </w:p>
    <w:p w14:paraId="01EB5606" w14:textId="77777777" w:rsidR="00012009" w:rsidRDefault="00012009" w:rsidP="000278F5">
      <w:pPr>
        <w:spacing w:before="40" w:after="40"/>
        <w:ind w:left="1080"/>
      </w:pPr>
      <w:r>
        <w:t>Explain below; attach additional sheets if necessary.</w:t>
      </w:r>
    </w:p>
    <w:p w14:paraId="3C4FDD47" w14:textId="77777777" w:rsidR="00012009" w:rsidRDefault="00012009" w:rsidP="000278F5">
      <w:pPr>
        <w:numPr>
          <w:ilvl w:val="0"/>
          <w:numId w:val="1"/>
        </w:numPr>
        <w:spacing w:before="40" w:after="40"/>
      </w:pPr>
      <w:r>
        <w:t>Mitigation measure(s) partially implemented. No further action required.</w:t>
      </w:r>
    </w:p>
    <w:p w14:paraId="5EE8B001" w14:textId="77777777" w:rsidR="00012009" w:rsidRDefault="00012009" w:rsidP="000278F5">
      <w:pPr>
        <w:spacing w:before="40" w:after="40"/>
        <w:ind w:left="1080"/>
      </w:pPr>
      <w:r>
        <w:t>Explain below; attach additional sheets if necessary.</w:t>
      </w:r>
    </w:p>
    <w:p w14:paraId="1FB50496" w14:textId="77777777" w:rsidR="00012009" w:rsidRDefault="00012009" w:rsidP="000278F5">
      <w:pPr>
        <w:numPr>
          <w:ilvl w:val="0"/>
          <w:numId w:val="1"/>
        </w:numPr>
        <w:spacing w:before="40" w:after="40"/>
      </w:pPr>
      <w:r>
        <w:t>Noncompliance with mitigation measures. Further action required.</w:t>
      </w:r>
    </w:p>
    <w:p w14:paraId="7E7DA962" w14:textId="77777777" w:rsidR="00012009" w:rsidRDefault="00012009" w:rsidP="000278F5">
      <w:pPr>
        <w:spacing w:before="40" w:after="40"/>
        <w:ind w:left="1080"/>
      </w:pPr>
      <w:r>
        <w:t>Explain below; attach additional sheets if necessary.</w:t>
      </w:r>
    </w:p>
    <w:p w14:paraId="35D80BF7" w14:textId="77777777" w:rsidR="00012009" w:rsidRDefault="00012009" w:rsidP="000278F5">
      <w:pPr>
        <w:numPr>
          <w:ilvl w:val="0"/>
          <w:numId w:val="1"/>
        </w:numPr>
        <w:spacing w:before="40" w:after="40"/>
      </w:pPr>
      <w:r>
        <w:t>Mitigation unnecessary. No further action required.</w:t>
      </w:r>
    </w:p>
    <w:p w14:paraId="3C4FC3D8" w14:textId="77777777" w:rsidR="00012009" w:rsidRDefault="00012009" w:rsidP="000278F5">
      <w:pPr>
        <w:spacing w:before="40" w:after="40"/>
        <w:ind w:left="1080"/>
      </w:pPr>
      <w:r>
        <w:t>Explain below; attach additional sheets if necessary.</w:t>
      </w:r>
    </w:p>
    <w:p w14:paraId="5B190963" w14:textId="77777777" w:rsidR="00012009" w:rsidRDefault="00012009" w:rsidP="000278F5">
      <w:pPr>
        <w:numPr>
          <w:ilvl w:val="0"/>
          <w:numId w:val="1"/>
        </w:numPr>
        <w:spacing w:before="40" w:after="40"/>
      </w:pPr>
      <w:r>
        <w:t>Verification of environmental compliance for project.</w:t>
      </w:r>
    </w:p>
    <w:p w14:paraId="6A8A0596" w14:textId="3A402845" w:rsidR="00012009" w:rsidRDefault="00012009" w:rsidP="00657B6D"/>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60"/>
      </w:tblGrid>
      <w:tr w:rsidR="00A37C1C" w14:paraId="02B0210C" w14:textId="77777777" w:rsidTr="00845181">
        <w:tc>
          <w:tcPr>
            <w:tcW w:w="9360" w:type="dxa"/>
            <w:tcBorders>
              <w:bottom w:val="single" w:sz="4" w:space="0" w:color="auto"/>
            </w:tcBorders>
          </w:tcPr>
          <w:p w14:paraId="7F30801F" w14:textId="77777777" w:rsidR="00A37C1C" w:rsidRDefault="00A37C1C" w:rsidP="00657B6D">
            <w:r>
              <w:t>Comments/Revisions:</w:t>
            </w:r>
          </w:p>
        </w:tc>
      </w:tr>
      <w:tr w:rsidR="00A37C1C" w14:paraId="5A596AC2" w14:textId="77777777" w:rsidTr="00845181">
        <w:tc>
          <w:tcPr>
            <w:tcW w:w="9360" w:type="dxa"/>
            <w:tcBorders>
              <w:top w:val="single" w:sz="4" w:space="0" w:color="auto"/>
              <w:bottom w:val="single" w:sz="4" w:space="0" w:color="auto"/>
            </w:tcBorders>
          </w:tcPr>
          <w:p w14:paraId="39F07F89" w14:textId="77777777" w:rsidR="00A37C1C" w:rsidRDefault="00A37C1C" w:rsidP="00657B6D"/>
        </w:tc>
      </w:tr>
      <w:tr w:rsidR="00A37C1C" w14:paraId="3FF69B60" w14:textId="77777777" w:rsidTr="00845181">
        <w:tc>
          <w:tcPr>
            <w:tcW w:w="9360" w:type="dxa"/>
            <w:tcBorders>
              <w:top w:val="single" w:sz="4" w:space="0" w:color="auto"/>
              <w:bottom w:val="single" w:sz="4" w:space="0" w:color="auto"/>
            </w:tcBorders>
          </w:tcPr>
          <w:p w14:paraId="336189F7" w14:textId="77777777" w:rsidR="00A37C1C" w:rsidRDefault="00A37C1C" w:rsidP="00657B6D"/>
        </w:tc>
      </w:tr>
      <w:tr w:rsidR="00A37C1C" w14:paraId="6F064600" w14:textId="77777777" w:rsidTr="00845181">
        <w:tc>
          <w:tcPr>
            <w:tcW w:w="9360" w:type="dxa"/>
            <w:tcBorders>
              <w:top w:val="single" w:sz="4" w:space="0" w:color="auto"/>
              <w:bottom w:val="single" w:sz="4" w:space="0" w:color="auto"/>
            </w:tcBorders>
          </w:tcPr>
          <w:p w14:paraId="72B39920" w14:textId="77777777" w:rsidR="00A37C1C" w:rsidRDefault="00A37C1C" w:rsidP="00657B6D"/>
        </w:tc>
      </w:tr>
      <w:tr w:rsidR="00A37C1C" w14:paraId="6309E26A" w14:textId="77777777" w:rsidTr="00845181">
        <w:tc>
          <w:tcPr>
            <w:tcW w:w="9360" w:type="dxa"/>
            <w:tcBorders>
              <w:top w:val="single" w:sz="4" w:space="0" w:color="auto"/>
              <w:bottom w:val="single" w:sz="4" w:space="0" w:color="auto"/>
            </w:tcBorders>
          </w:tcPr>
          <w:p w14:paraId="5EB8650F" w14:textId="77777777" w:rsidR="00A37C1C" w:rsidRDefault="00A37C1C" w:rsidP="00657B6D"/>
        </w:tc>
      </w:tr>
    </w:tbl>
    <w:p w14:paraId="0FEEAE61" w14:textId="77777777" w:rsidR="000A3A09" w:rsidRDefault="000A3A09" w:rsidP="000A3A09"/>
    <w:p w14:paraId="6B0876F0" w14:textId="77777777" w:rsidR="000A3A09" w:rsidRDefault="000A3A09" w:rsidP="000A3A09">
      <w:pPr>
        <w:pBdr>
          <w:top w:val="single" w:sz="18" w:space="1" w:color="auto"/>
        </w:pBdr>
      </w:pPr>
    </w:p>
    <w:tbl>
      <w:tblPr>
        <w:tblStyle w:val="TableGridLigh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25"/>
        <w:gridCol w:w="270"/>
        <w:gridCol w:w="2632"/>
        <w:gridCol w:w="236"/>
        <w:gridCol w:w="1452"/>
        <w:gridCol w:w="270"/>
        <w:gridCol w:w="3083"/>
      </w:tblGrid>
      <w:tr w:rsidR="00AB1720" w14:paraId="2CAF9B35" w14:textId="77777777" w:rsidTr="00AB1720">
        <w:tc>
          <w:tcPr>
            <w:tcW w:w="1525" w:type="dxa"/>
          </w:tcPr>
          <w:p w14:paraId="7951EC24" w14:textId="77777777" w:rsidR="00AB1720" w:rsidRDefault="00AB1720" w:rsidP="00657B6D">
            <w:r>
              <w:t>Completed by:</w:t>
            </w:r>
          </w:p>
        </w:tc>
        <w:tc>
          <w:tcPr>
            <w:tcW w:w="270" w:type="dxa"/>
          </w:tcPr>
          <w:p w14:paraId="10D19C82" w14:textId="2F841622" w:rsidR="00AB1720" w:rsidRDefault="00AB1720" w:rsidP="00657B6D"/>
        </w:tc>
        <w:tc>
          <w:tcPr>
            <w:tcW w:w="2632" w:type="dxa"/>
          </w:tcPr>
          <w:p w14:paraId="4462E056" w14:textId="7354A1D7" w:rsidR="00AB1720" w:rsidRDefault="00AB1720" w:rsidP="00657B6D"/>
        </w:tc>
        <w:tc>
          <w:tcPr>
            <w:tcW w:w="236" w:type="dxa"/>
          </w:tcPr>
          <w:p w14:paraId="20451FEE" w14:textId="77777777" w:rsidR="00AB1720" w:rsidRDefault="00AB1720" w:rsidP="00657B6D"/>
        </w:tc>
        <w:tc>
          <w:tcPr>
            <w:tcW w:w="1452" w:type="dxa"/>
          </w:tcPr>
          <w:p w14:paraId="18E7D7A1" w14:textId="77777777" w:rsidR="00AB1720" w:rsidRDefault="00AB1720" w:rsidP="00657B6D">
            <w:r>
              <w:t>Approved by:</w:t>
            </w:r>
          </w:p>
        </w:tc>
        <w:tc>
          <w:tcPr>
            <w:tcW w:w="270" w:type="dxa"/>
          </w:tcPr>
          <w:p w14:paraId="61573734" w14:textId="52E79264" w:rsidR="00AB1720" w:rsidRDefault="00AB1720" w:rsidP="00657B6D"/>
        </w:tc>
        <w:tc>
          <w:tcPr>
            <w:tcW w:w="3083" w:type="dxa"/>
          </w:tcPr>
          <w:p w14:paraId="16E6BB64" w14:textId="7912CD34" w:rsidR="00AB1720" w:rsidRDefault="00AB1720" w:rsidP="00657B6D"/>
        </w:tc>
      </w:tr>
      <w:tr w:rsidR="00AB1720" w14:paraId="4CAE5DAF" w14:textId="77777777" w:rsidTr="00AB1720">
        <w:tc>
          <w:tcPr>
            <w:tcW w:w="1525" w:type="dxa"/>
          </w:tcPr>
          <w:p w14:paraId="67E21CB7" w14:textId="77777777" w:rsidR="00A37C1C" w:rsidRDefault="00A37C1C" w:rsidP="00657B6D">
            <w:r>
              <w:t>Name</w:t>
            </w:r>
          </w:p>
        </w:tc>
        <w:tc>
          <w:tcPr>
            <w:tcW w:w="270" w:type="dxa"/>
          </w:tcPr>
          <w:p w14:paraId="687477DD" w14:textId="77777777" w:rsidR="00A37C1C" w:rsidRDefault="00A37C1C" w:rsidP="00657B6D"/>
        </w:tc>
        <w:tc>
          <w:tcPr>
            <w:tcW w:w="2632" w:type="dxa"/>
            <w:tcBorders>
              <w:bottom w:val="single" w:sz="4" w:space="0" w:color="auto"/>
            </w:tcBorders>
          </w:tcPr>
          <w:p w14:paraId="57273BE4" w14:textId="77777777" w:rsidR="00A37C1C" w:rsidRDefault="00A37C1C" w:rsidP="00657B6D"/>
        </w:tc>
        <w:tc>
          <w:tcPr>
            <w:tcW w:w="236" w:type="dxa"/>
          </w:tcPr>
          <w:p w14:paraId="1731752B" w14:textId="77777777" w:rsidR="00A37C1C" w:rsidRDefault="00A37C1C" w:rsidP="00657B6D"/>
        </w:tc>
        <w:tc>
          <w:tcPr>
            <w:tcW w:w="1452" w:type="dxa"/>
          </w:tcPr>
          <w:p w14:paraId="5F68B634" w14:textId="77777777" w:rsidR="00A37C1C" w:rsidRDefault="00A37C1C" w:rsidP="00657B6D">
            <w:r>
              <w:t>Name</w:t>
            </w:r>
          </w:p>
        </w:tc>
        <w:tc>
          <w:tcPr>
            <w:tcW w:w="270" w:type="dxa"/>
          </w:tcPr>
          <w:p w14:paraId="4F22E2F3" w14:textId="77777777" w:rsidR="00A37C1C" w:rsidRDefault="00A37C1C" w:rsidP="00657B6D"/>
        </w:tc>
        <w:tc>
          <w:tcPr>
            <w:tcW w:w="3083" w:type="dxa"/>
            <w:tcBorders>
              <w:bottom w:val="single" w:sz="4" w:space="0" w:color="auto"/>
            </w:tcBorders>
          </w:tcPr>
          <w:p w14:paraId="08695A00" w14:textId="77777777" w:rsidR="00A37C1C" w:rsidRDefault="00A37C1C" w:rsidP="00657B6D"/>
        </w:tc>
      </w:tr>
      <w:tr w:rsidR="00AB1720" w14:paraId="75070B0B" w14:textId="77777777" w:rsidTr="00AB1720">
        <w:tc>
          <w:tcPr>
            <w:tcW w:w="1525" w:type="dxa"/>
          </w:tcPr>
          <w:p w14:paraId="584CD871" w14:textId="77777777" w:rsidR="00A37C1C" w:rsidRDefault="00A37C1C" w:rsidP="00657B6D">
            <w:r>
              <w:t>Title</w:t>
            </w:r>
          </w:p>
        </w:tc>
        <w:tc>
          <w:tcPr>
            <w:tcW w:w="270" w:type="dxa"/>
          </w:tcPr>
          <w:p w14:paraId="17184709" w14:textId="77777777" w:rsidR="00A37C1C" w:rsidRDefault="00A37C1C" w:rsidP="00657B6D"/>
        </w:tc>
        <w:tc>
          <w:tcPr>
            <w:tcW w:w="2632" w:type="dxa"/>
            <w:tcBorders>
              <w:top w:val="single" w:sz="4" w:space="0" w:color="auto"/>
              <w:bottom w:val="single" w:sz="4" w:space="0" w:color="auto"/>
            </w:tcBorders>
          </w:tcPr>
          <w:p w14:paraId="1969F1E6" w14:textId="77777777" w:rsidR="00A37C1C" w:rsidRDefault="00A37C1C" w:rsidP="00657B6D"/>
        </w:tc>
        <w:tc>
          <w:tcPr>
            <w:tcW w:w="236" w:type="dxa"/>
          </w:tcPr>
          <w:p w14:paraId="1071BEED" w14:textId="77777777" w:rsidR="00A37C1C" w:rsidRDefault="00A37C1C" w:rsidP="00657B6D"/>
        </w:tc>
        <w:tc>
          <w:tcPr>
            <w:tcW w:w="1452" w:type="dxa"/>
          </w:tcPr>
          <w:p w14:paraId="76B650AD" w14:textId="77777777" w:rsidR="00A37C1C" w:rsidRDefault="00A37C1C" w:rsidP="00657B6D">
            <w:r>
              <w:t>Title</w:t>
            </w:r>
          </w:p>
        </w:tc>
        <w:tc>
          <w:tcPr>
            <w:tcW w:w="270" w:type="dxa"/>
          </w:tcPr>
          <w:p w14:paraId="4B420119" w14:textId="77777777" w:rsidR="00A37C1C" w:rsidRDefault="00A37C1C" w:rsidP="00657B6D"/>
        </w:tc>
        <w:tc>
          <w:tcPr>
            <w:tcW w:w="3083" w:type="dxa"/>
            <w:tcBorders>
              <w:top w:val="single" w:sz="4" w:space="0" w:color="auto"/>
              <w:bottom w:val="single" w:sz="4" w:space="0" w:color="auto"/>
            </w:tcBorders>
          </w:tcPr>
          <w:p w14:paraId="3E30E67C" w14:textId="77777777" w:rsidR="00A37C1C" w:rsidRDefault="00A37C1C" w:rsidP="00657B6D"/>
        </w:tc>
      </w:tr>
      <w:tr w:rsidR="00AB1720" w14:paraId="4C64BF48" w14:textId="77777777" w:rsidTr="00AB1720">
        <w:tc>
          <w:tcPr>
            <w:tcW w:w="1525" w:type="dxa"/>
          </w:tcPr>
          <w:p w14:paraId="2A3FA9B2" w14:textId="77777777" w:rsidR="00A37C1C" w:rsidRDefault="00A37C1C" w:rsidP="00657B6D">
            <w:r>
              <w:t>Date</w:t>
            </w:r>
          </w:p>
        </w:tc>
        <w:tc>
          <w:tcPr>
            <w:tcW w:w="270" w:type="dxa"/>
          </w:tcPr>
          <w:p w14:paraId="675DDF83" w14:textId="77777777" w:rsidR="00A37C1C" w:rsidRDefault="00A37C1C" w:rsidP="00657B6D"/>
        </w:tc>
        <w:tc>
          <w:tcPr>
            <w:tcW w:w="2632" w:type="dxa"/>
            <w:tcBorders>
              <w:top w:val="single" w:sz="4" w:space="0" w:color="auto"/>
              <w:bottom w:val="single" w:sz="4" w:space="0" w:color="auto"/>
            </w:tcBorders>
          </w:tcPr>
          <w:p w14:paraId="17549A3B" w14:textId="77777777" w:rsidR="00A37C1C" w:rsidRDefault="00A37C1C" w:rsidP="00657B6D"/>
        </w:tc>
        <w:tc>
          <w:tcPr>
            <w:tcW w:w="236" w:type="dxa"/>
          </w:tcPr>
          <w:p w14:paraId="23AD83A8" w14:textId="77777777" w:rsidR="00A37C1C" w:rsidRDefault="00A37C1C" w:rsidP="00657B6D"/>
        </w:tc>
        <w:tc>
          <w:tcPr>
            <w:tcW w:w="1452" w:type="dxa"/>
          </w:tcPr>
          <w:p w14:paraId="52A07CAD" w14:textId="77777777" w:rsidR="00A37C1C" w:rsidRDefault="00A37C1C" w:rsidP="00657B6D">
            <w:r>
              <w:t>Date</w:t>
            </w:r>
          </w:p>
        </w:tc>
        <w:tc>
          <w:tcPr>
            <w:tcW w:w="270" w:type="dxa"/>
          </w:tcPr>
          <w:p w14:paraId="71DBDEF9" w14:textId="77777777" w:rsidR="00A37C1C" w:rsidRDefault="00A37C1C" w:rsidP="00657B6D"/>
        </w:tc>
        <w:tc>
          <w:tcPr>
            <w:tcW w:w="3083" w:type="dxa"/>
            <w:tcBorders>
              <w:top w:val="single" w:sz="4" w:space="0" w:color="auto"/>
              <w:bottom w:val="single" w:sz="4" w:space="0" w:color="auto"/>
            </w:tcBorders>
          </w:tcPr>
          <w:p w14:paraId="1B05E667" w14:textId="77777777" w:rsidR="00A37C1C" w:rsidRDefault="00A37C1C" w:rsidP="00657B6D"/>
        </w:tc>
      </w:tr>
    </w:tbl>
    <w:p w14:paraId="500AFA08" w14:textId="77777777" w:rsidR="00012009" w:rsidRDefault="00012009" w:rsidP="00657B6D"/>
    <w:sectPr w:rsidR="00012009" w:rsidSect="00966971">
      <w:footerReference w:type="even" r:id="rId21"/>
      <w:footerReference w:type="defaul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954A7" w14:textId="77777777" w:rsidR="00B91F80" w:rsidRDefault="00B91F80">
      <w:r>
        <w:separator/>
      </w:r>
    </w:p>
  </w:endnote>
  <w:endnote w:type="continuationSeparator" w:id="0">
    <w:p w14:paraId="027AF0AE" w14:textId="77777777" w:rsidR="00B91F80" w:rsidRDefault="00B9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light">
    <w:altName w:val="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6E68" w14:textId="5E66320B" w:rsidR="003524E7" w:rsidRPr="00F27A24" w:rsidRDefault="003524E7" w:rsidP="00F27A24">
    <w:pPr>
      <w:pStyle w:val="Footer"/>
    </w:pPr>
    <w:r w:rsidRPr="00F27A24">
      <w:t>Mitigation Monitoring and Reporting Program</w:t>
    </w:r>
    <w:r>
      <w:tab/>
    </w:r>
    <w:r w:rsidRPr="00F27A24">
      <w:t>California Department of General Services</w:t>
    </w:r>
    <w:r>
      <w:br/>
    </w:r>
    <w:r w:rsidRPr="00F27A24">
      <w:fldChar w:fldCharType="begin"/>
    </w:r>
    <w:r w:rsidRPr="00F27A24">
      <w:instrText xml:space="preserve"> PAGE </w:instrText>
    </w:r>
    <w:r w:rsidRPr="00F27A24">
      <w:fldChar w:fldCharType="separate"/>
    </w:r>
    <w:r>
      <w:rPr>
        <w:noProof/>
      </w:rPr>
      <w:t>4</w:t>
    </w:r>
    <w:r w:rsidRPr="00F27A24">
      <w:fldChar w:fldCharType="end"/>
    </w:r>
    <w:r w:rsidRPr="00F27A24">
      <w:tab/>
    </w:r>
    <w:r>
      <w:t>Resources</w:t>
    </w:r>
    <w:r w:rsidRPr="00F27A24">
      <w:t xml:space="preserve"> Building </w:t>
    </w:r>
    <w:r>
      <w:t xml:space="preserve">Renovation </w:t>
    </w:r>
    <w:r w:rsidRPr="00F27A24">
      <w:t>Project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FE6F" w14:textId="77777777" w:rsidR="003524E7" w:rsidRPr="00F27A24" w:rsidRDefault="003524E7" w:rsidP="0023438F">
    <w:pPr>
      <w:pStyle w:val="Footer"/>
      <w:tabs>
        <w:tab w:val="clear" w:pos="10080"/>
        <w:tab w:val="right" w:pos="9360"/>
      </w:tabs>
    </w:pPr>
    <w:r w:rsidRPr="00F27A24">
      <w:t>Mitigation Monitoring and Reporting Program</w:t>
    </w:r>
    <w:r>
      <w:tab/>
    </w:r>
    <w:r w:rsidRPr="00F27A24">
      <w:t>California Department of General Services</w:t>
    </w:r>
  </w:p>
  <w:p w14:paraId="2EC4C40A" w14:textId="7F365F41" w:rsidR="003524E7" w:rsidRPr="0023438F" w:rsidRDefault="003524E7" w:rsidP="0023438F">
    <w:pPr>
      <w:pStyle w:val="Footer"/>
      <w:tabs>
        <w:tab w:val="clear" w:pos="10080"/>
        <w:tab w:val="right" w:pos="9360"/>
      </w:tabs>
    </w:pPr>
    <w:r>
      <w:t>B-</w:t>
    </w:r>
    <w:r w:rsidRPr="00F27A24">
      <w:fldChar w:fldCharType="begin"/>
    </w:r>
    <w:r w:rsidRPr="00F27A24">
      <w:instrText xml:space="preserve"> PAGE </w:instrText>
    </w:r>
    <w:r w:rsidRPr="00F27A24">
      <w:fldChar w:fldCharType="separate"/>
    </w:r>
    <w:r>
      <w:rPr>
        <w:noProof/>
      </w:rPr>
      <w:t>2</w:t>
    </w:r>
    <w:r w:rsidRPr="00F27A24">
      <w:fldChar w:fldCharType="end"/>
    </w:r>
    <w:r w:rsidRPr="00F27A24">
      <w:tab/>
    </w:r>
    <w:r>
      <w:t xml:space="preserve">Resources </w:t>
    </w:r>
    <w:r w:rsidRPr="00F27A24">
      <w:t xml:space="preserve">Building </w:t>
    </w:r>
    <w:r>
      <w:t xml:space="preserve">Renovation </w:t>
    </w:r>
    <w:r w:rsidRPr="00F27A24">
      <w:t>Project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591E" w14:textId="77777777" w:rsidR="003524E7" w:rsidRDefault="003524E7" w:rsidP="0023438F">
    <w:pPr>
      <w:pStyle w:val="Footer"/>
      <w:tabs>
        <w:tab w:val="clear" w:pos="10080"/>
        <w:tab w:val="right" w:pos="9360"/>
      </w:tabs>
    </w:pPr>
    <w:r>
      <w:t>California Department of General Services</w:t>
    </w:r>
    <w:r>
      <w:tab/>
      <w:t>Mitigation Monitoring and Reporting Program</w:t>
    </w:r>
  </w:p>
  <w:p w14:paraId="4AC7AB7D" w14:textId="1492A588" w:rsidR="003524E7" w:rsidRPr="0023438F" w:rsidRDefault="003524E7" w:rsidP="0023438F">
    <w:pPr>
      <w:pStyle w:val="Footer"/>
      <w:tabs>
        <w:tab w:val="clear" w:pos="10080"/>
        <w:tab w:val="right" w:pos="9360"/>
      </w:tabs>
    </w:pPr>
    <w:r>
      <w:t>Resources Building Renovation Project</w:t>
    </w:r>
    <w:r>
      <w:tab/>
      <w:t>B-</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6805" w14:textId="77777777" w:rsidR="003524E7" w:rsidRDefault="003524E7">
    <w:pPr>
      <w:pStyle w:val="Footer"/>
    </w:pPr>
    <w:r>
      <w:t>California Department of General Services</w:t>
    </w:r>
    <w:r>
      <w:tab/>
      <w:t>Mitigation Monitoring and Reporting Program</w:t>
    </w:r>
  </w:p>
  <w:p w14:paraId="26D678BC" w14:textId="624B4611" w:rsidR="003524E7" w:rsidRDefault="003524E7">
    <w:pPr>
      <w:pStyle w:val="Footer"/>
    </w:pPr>
    <w:r>
      <w:t>10th and O Street Office Building Project</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43CB8" w14:textId="2CF73CF2" w:rsidR="003524E7" w:rsidRPr="00F27A24" w:rsidRDefault="003524E7" w:rsidP="00F27A24">
    <w:pPr>
      <w:pStyle w:val="Footer"/>
    </w:pPr>
    <w:r>
      <w:t>California Department of General Services</w:t>
    </w:r>
    <w:r>
      <w:tab/>
      <w:t>Mitigation Monitoring and Reporting Program</w:t>
    </w:r>
    <w:r>
      <w:br/>
      <w:t>Resources Building Renovation Project</w:t>
    </w:r>
    <w:r>
      <w:tab/>
    </w:r>
    <w:r>
      <w:fldChar w:fldCharType="begin"/>
    </w:r>
    <w:r>
      <w:instrText xml:space="preserve"> PAGE   \* MERGEFORMAT </w:instrText>
    </w:r>
    <w:r>
      <w:fldChar w:fldCharType="separate"/>
    </w:r>
    <w:r>
      <w:rPr>
        <w:noProof/>
      </w:rPr>
      <w:t>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BE6D" w14:textId="79439C71" w:rsidR="003524E7" w:rsidRPr="005C7850" w:rsidRDefault="003524E7" w:rsidP="005C7850">
    <w:pPr>
      <w:pStyle w:val="Footer"/>
    </w:pPr>
    <w:r>
      <w:t>California Department of General Services</w:t>
    </w:r>
    <w:r>
      <w:tab/>
      <w:t>Mitigation Monitoring and Reporting Program</w:t>
    </w:r>
    <w:r>
      <w:br/>
      <w:t>Resources Building Renovation Project</w:t>
    </w:r>
    <w:r>
      <w:tab/>
    </w:r>
    <w:r>
      <w:fldChar w:fldCharType="begin"/>
    </w:r>
    <w:r>
      <w:instrText xml:space="preserve"> PAGE   \* MERGEFORMAT </w:instrText>
    </w:r>
    <w:r>
      <w:fldChar w:fldCharType="separate"/>
    </w:r>
    <w:r>
      <w:rPr>
        <w:noProof/>
      </w:rP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5C56C" w14:textId="77777777" w:rsidR="003524E7" w:rsidRPr="00F27A24" w:rsidRDefault="003524E7" w:rsidP="00C2467F">
    <w:pPr>
      <w:pStyle w:val="Footer"/>
    </w:pPr>
    <w:r>
      <w:t>California Department of General Services</w:t>
    </w:r>
    <w:r>
      <w:tab/>
      <w:t>Mitigation Monitoring and Reporting Program</w:t>
    </w:r>
    <w:r>
      <w:br/>
      <w:t>Resources Building Renovation Project</w:t>
    </w:r>
    <w:r>
      <w:tab/>
    </w:r>
    <w:r>
      <w:fldChar w:fldCharType="begin"/>
    </w:r>
    <w:r>
      <w:instrText xml:space="preserve"> PAGE   \* MERGEFORMAT </w:instrText>
    </w:r>
    <w:r>
      <w:fldChar w:fldCharType="separate"/>
    </w:r>
    <w:r>
      <w:t>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26D7" w14:textId="77777777" w:rsidR="003524E7" w:rsidRPr="0023438F" w:rsidRDefault="003524E7" w:rsidP="0023438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ACFB1" w14:textId="77777777" w:rsidR="003524E7" w:rsidRPr="00F27A24" w:rsidRDefault="003524E7" w:rsidP="005C7850">
    <w:pPr>
      <w:pStyle w:val="Footer"/>
      <w:tabs>
        <w:tab w:val="clear" w:pos="10080"/>
        <w:tab w:val="right" w:pos="22320"/>
      </w:tabs>
    </w:pPr>
    <w:r w:rsidRPr="00F27A24">
      <w:t>Mitigation Monitoring and Reporting Program</w:t>
    </w:r>
    <w:r>
      <w:tab/>
    </w:r>
    <w:r w:rsidRPr="00F27A24">
      <w:t>California Department of General Services</w:t>
    </w:r>
  </w:p>
  <w:p w14:paraId="529E8D38" w14:textId="7C961AA2" w:rsidR="003524E7" w:rsidRPr="00F27A24" w:rsidRDefault="003524E7" w:rsidP="005C7850">
    <w:pPr>
      <w:pStyle w:val="Footer"/>
      <w:tabs>
        <w:tab w:val="clear" w:pos="10080"/>
        <w:tab w:val="right" w:pos="22320"/>
      </w:tabs>
    </w:pPr>
    <w:r>
      <w:t>A-</w:t>
    </w:r>
    <w:r w:rsidRPr="00F27A24">
      <w:fldChar w:fldCharType="begin"/>
    </w:r>
    <w:r w:rsidRPr="00F27A24">
      <w:instrText xml:space="preserve"> PAGE </w:instrText>
    </w:r>
    <w:r w:rsidRPr="00F27A24">
      <w:fldChar w:fldCharType="separate"/>
    </w:r>
    <w:r>
      <w:rPr>
        <w:noProof/>
      </w:rPr>
      <w:t>12</w:t>
    </w:r>
    <w:r w:rsidRPr="00F27A24">
      <w:fldChar w:fldCharType="end"/>
    </w:r>
    <w:r w:rsidRPr="00F27A24">
      <w:tab/>
    </w:r>
    <w:r>
      <w:t>Resources</w:t>
    </w:r>
    <w:r w:rsidRPr="00F27A24">
      <w:t xml:space="preserve"> Building </w:t>
    </w:r>
    <w:r>
      <w:t xml:space="preserve">Renovation </w:t>
    </w:r>
    <w:r w:rsidRPr="00F27A24">
      <w:t>Project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FAC7" w14:textId="77777777" w:rsidR="003524E7" w:rsidRDefault="003524E7" w:rsidP="005C7850">
    <w:pPr>
      <w:pStyle w:val="Footer"/>
      <w:tabs>
        <w:tab w:val="clear" w:pos="10080"/>
        <w:tab w:val="right" w:pos="22320"/>
      </w:tabs>
    </w:pPr>
    <w:r>
      <w:t>California Department of General Services</w:t>
    </w:r>
    <w:r>
      <w:tab/>
      <w:t>Mitigation Monitoring and Reporting Program</w:t>
    </w:r>
  </w:p>
  <w:p w14:paraId="48597B49" w14:textId="34ED9E06" w:rsidR="003524E7" w:rsidRPr="005C7850" w:rsidRDefault="003524E7" w:rsidP="005C7850">
    <w:pPr>
      <w:pStyle w:val="Footer"/>
      <w:tabs>
        <w:tab w:val="clear" w:pos="10080"/>
        <w:tab w:val="right" w:pos="22320"/>
      </w:tabs>
    </w:pPr>
    <w:r>
      <w:t>Resources Building Renovation Project</w:t>
    </w:r>
    <w:r>
      <w:tab/>
      <w:t>A-</w:t>
    </w:r>
    <w:r>
      <w:fldChar w:fldCharType="begin"/>
    </w:r>
    <w:r>
      <w:instrText xml:space="preserve"> PAGE   \* MERGEFORMAT </w:instrText>
    </w:r>
    <w:r>
      <w:fldChar w:fldCharType="separate"/>
    </w:r>
    <w:r>
      <w:rPr>
        <w:noProof/>
      </w:rPr>
      <w:t>13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F7BA" w14:textId="77777777" w:rsidR="003524E7" w:rsidRPr="00621B24" w:rsidRDefault="003524E7" w:rsidP="00621B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4032" w14:textId="77777777" w:rsidR="00B91F80" w:rsidRDefault="00B91F80">
      <w:r>
        <w:separator/>
      </w:r>
    </w:p>
  </w:footnote>
  <w:footnote w:type="continuationSeparator" w:id="0">
    <w:p w14:paraId="23891D4D" w14:textId="77777777" w:rsidR="00B91F80" w:rsidRDefault="00B9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5E7E" w14:textId="77777777" w:rsidR="003524E7" w:rsidRDefault="003524E7" w:rsidP="00C2467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4299" w14:textId="77777777" w:rsidR="003524E7" w:rsidRDefault="003524E7" w:rsidP="00C2467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FA81A" w14:textId="77777777" w:rsidR="003524E7" w:rsidRDefault="003524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240DE" w14:textId="77777777" w:rsidR="00744614" w:rsidRDefault="00744614" w:rsidP="00C2467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0218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4C2C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DCBE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AE644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EF1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6421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085C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6E3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C32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27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B031E"/>
    <w:multiLevelType w:val="multilevel"/>
    <w:tmpl w:val="60D4034C"/>
    <w:lvl w:ilvl="0">
      <w:start w:val="1"/>
      <w:numFmt w:val="decimal"/>
      <w:pStyle w:val="Heading1"/>
      <w:lvlText w:val="%1"/>
      <w:lvlJc w:val="center"/>
      <w:pPr>
        <w:ind w:left="0" w:firstLine="0"/>
      </w:pPr>
      <w:rPr>
        <w:rFonts w:hint="default"/>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4B227D4"/>
    <w:multiLevelType w:val="hybridMultilevel"/>
    <w:tmpl w:val="F7843974"/>
    <w:lvl w:ilvl="0" w:tplc="12FCAD12">
      <w:start w:val="1"/>
      <w:numFmt w:val="bullet"/>
      <w:pStyle w:val="MM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2A0BD8"/>
    <w:multiLevelType w:val="hybridMultilevel"/>
    <w:tmpl w:val="F790F738"/>
    <w:lvl w:ilvl="0" w:tplc="34C23DD8">
      <w:start w:val="1"/>
      <w:numFmt w:val="bullet"/>
      <w:pStyle w:val="MM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7193C"/>
    <w:multiLevelType w:val="hybridMultilevel"/>
    <w:tmpl w:val="AC5CB678"/>
    <w:lvl w:ilvl="0" w:tplc="3BD8431A">
      <w:start w:val="1"/>
      <w:numFmt w:val="bullet"/>
      <w:pStyle w:val="Bullet2"/>
      <w:lvlText w:val=""/>
      <w:lvlJc w:val="left"/>
      <w:pPr>
        <w:ind w:left="720" w:hanging="360"/>
      </w:pPr>
      <w:rPr>
        <w:rFonts w:ascii="Wingdings 2" w:hAnsi="Wingdings 2" w:hint="default"/>
        <w:b w:val="0"/>
        <w:bCs w:val="0"/>
        <w:i w:val="0"/>
        <w:iCs w:val="0"/>
        <w:caps w:val="0"/>
        <w:smallCaps w:val="0"/>
        <w:strike w:val="0"/>
        <w:dstrike w:val="0"/>
        <w:noProof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CD4515"/>
    <w:multiLevelType w:val="hybridMultilevel"/>
    <w:tmpl w:val="AB7E9F0C"/>
    <w:lvl w:ilvl="0" w:tplc="1418333A">
      <w:start w:val="3"/>
      <w:numFmt w:val="bullet"/>
      <w:lvlText w:val=""/>
      <w:lvlJc w:val="left"/>
      <w:pPr>
        <w:tabs>
          <w:tab w:val="num" w:pos="1080"/>
        </w:tabs>
        <w:ind w:left="1080" w:hanging="720"/>
      </w:pPr>
      <w:rPr>
        <w:rFonts w:ascii="Wingdings" w:eastAsia="Times New Roman" w:hAnsi="Wingdings" w:cs="Times New Roman"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47732"/>
    <w:multiLevelType w:val="hybridMultilevel"/>
    <w:tmpl w:val="79D0BE44"/>
    <w:lvl w:ilvl="0" w:tplc="0ED09206">
      <w:start w:val="1"/>
      <w:numFmt w:val="bullet"/>
      <w:pStyle w:val="MMBullet2"/>
      <w:lvlText w:val=""/>
      <w:lvlJc w:val="left"/>
      <w:pPr>
        <w:ind w:left="720"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257A9D"/>
    <w:multiLevelType w:val="hybridMultilevel"/>
    <w:tmpl w:val="D84EB71E"/>
    <w:lvl w:ilvl="0" w:tplc="A9EAF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64B32"/>
    <w:multiLevelType w:val="hybridMultilevel"/>
    <w:tmpl w:val="E3FAAE86"/>
    <w:lvl w:ilvl="0" w:tplc="EAF8BF7E">
      <w:start w:val="1"/>
      <w:numFmt w:val="bullet"/>
      <w:pStyle w:val="TableBullet1"/>
      <w:lvlText w:val=""/>
      <w:lvlJc w:val="left"/>
      <w:pPr>
        <w:ind w:left="360" w:hanging="360"/>
      </w:pPr>
      <w:rPr>
        <w:rFonts w:ascii="Wingdings 3" w:hAnsi="Wingdings 3" w:hint="default"/>
        <w:b w:val="0"/>
        <w:i w:val="0"/>
        <w:color w:val="auto"/>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34CDC"/>
    <w:multiLevelType w:val="hybridMultilevel"/>
    <w:tmpl w:val="BDE6B46E"/>
    <w:lvl w:ilvl="0" w:tplc="9356C724">
      <w:start w:val="1"/>
      <w:numFmt w:val="bullet"/>
      <w:pStyle w:val="BulletLevel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AE5C9B"/>
    <w:multiLevelType w:val="hybridMultilevel"/>
    <w:tmpl w:val="8A56AC36"/>
    <w:lvl w:ilvl="0" w:tplc="001ECCC2">
      <w:start w:val="1"/>
      <w:numFmt w:val="bullet"/>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E03573"/>
    <w:multiLevelType w:val="hybridMultilevel"/>
    <w:tmpl w:val="FF589FDC"/>
    <w:lvl w:ilvl="0" w:tplc="310C0156">
      <w:start w:val="1"/>
      <w:numFmt w:val="bullet"/>
      <w:pStyle w:val="Bullet"/>
      <w:lvlText w:val="►"/>
      <w:lvlJc w:val="left"/>
      <w:pPr>
        <w:tabs>
          <w:tab w:val="num" w:pos="360"/>
        </w:tabs>
        <w:ind w:left="360" w:hanging="360"/>
      </w:pPr>
      <w:rPr>
        <w:rFonts w:ascii="Arial" w:hAnsi="Aria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FE6A4A"/>
    <w:multiLevelType w:val="hybridMultilevel"/>
    <w:tmpl w:val="BFF6EB50"/>
    <w:lvl w:ilvl="0" w:tplc="ECAE6E88">
      <w:start w:val="1"/>
      <w:numFmt w:val="bullet"/>
      <w:pStyle w:val="Bullet1"/>
      <w:lvlText w:val=""/>
      <w:lvlJc w:val="left"/>
      <w:pPr>
        <w:ind w:left="360" w:hanging="360"/>
      </w:pPr>
      <w:rPr>
        <w:rFonts w:ascii="Wingdings 3" w:hAnsi="Wingdings 3" w:hint="default"/>
        <w:b w:val="0"/>
        <w:i w:val="0"/>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2264CA"/>
    <w:multiLevelType w:val="hybridMultilevel"/>
    <w:tmpl w:val="C64015F0"/>
    <w:lvl w:ilvl="0" w:tplc="FBC66874">
      <w:start w:val="1"/>
      <w:numFmt w:val="bullet"/>
      <w:pStyle w:val="TableBullet3"/>
      <w:lvlText w:val=""/>
      <w:lvlJc w:val="left"/>
      <w:pPr>
        <w:ind w:left="1152"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7DE34B1A"/>
    <w:multiLevelType w:val="hybridMultilevel"/>
    <w:tmpl w:val="13BC649E"/>
    <w:lvl w:ilvl="0" w:tplc="4496A540">
      <w:start w:val="1"/>
      <w:numFmt w:val="bullet"/>
      <w:pStyle w:val="TableBullet2"/>
      <w:lvlText w:val=""/>
      <w:lvlJc w:val="left"/>
      <w:pPr>
        <w:ind w:left="576" w:hanging="360"/>
      </w:pPr>
      <w:rPr>
        <w:rFonts w:ascii="Wingdings 2" w:hAnsi="Wingdings 2" w:hint="default"/>
        <w:b w:val="0"/>
        <w:bCs w:val="0"/>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1"/>
  </w:num>
  <w:num w:numId="15">
    <w:abstractNumId w:val="24"/>
  </w:num>
  <w:num w:numId="16">
    <w:abstractNumId w:val="10"/>
  </w:num>
  <w:num w:numId="17">
    <w:abstractNumId w:val="12"/>
  </w:num>
  <w:num w:numId="18">
    <w:abstractNumId w:val="13"/>
  </w:num>
  <w:num w:numId="19">
    <w:abstractNumId w:val="11"/>
  </w:num>
  <w:num w:numId="20">
    <w:abstractNumId w:val="17"/>
  </w:num>
  <w:num w:numId="21">
    <w:abstractNumId w:val="23"/>
  </w:num>
  <w:num w:numId="22">
    <w:abstractNumId w:val="17"/>
  </w:num>
  <w:num w:numId="23">
    <w:abstractNumId w:val="23"/>
  </w:num>
  <w:num w:numId="24">
    <w:abstractNumId w:val="17"/>
  </w:num>
  <w:num w:numId="25">
    <w:abstractNumId w:val="23"/>
  </w:num>
  <w:num w:numId="26">
    <w:abstractNumId w:val="19"/>
  </w:num>
  <w:num w:numId="27">
    <w:abstractNumId w:val="16"/>
  </w:num>
  <w:num w:numId="28">
    <w:abstractNumId w:val="15"/>
  </w:num>
  <w:num w:numId="2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VUKD+xlw5iM9Z/ShvgMGt7nQ/xO+bjqUXbFn+I7KgsEIoLxNoEik+Glvd0urHU8lI6gVB60vsQjjT9gKHO3j+g==" w:salt="CVOc3kLHFj+G06iIqbTbjQ=="/>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17"/>
    <w:rsid w:val="00006604"/>
    <w:rsid w:val="00011071"/>
    <w:rsid w:val="00012009"/>
    <w:rsid w:val="00013160"/>
    <w:rsid w:val="000143EB"/>
    <w:rsid w:val="00023DFD"/>
    <w:rsid w:val="00024D31"/>
    <w:rsid w:val="00025008"/>
    <w:rsid w:val="000278F5"/>
    <w:rsid w:val="000279FC"/>
    <w:rsid w:val="000330B4"/>
    <w:rsid w:val="000356EA"/>
    <w:rsid w:val="00037535"/>
    <w:rsid w:val="00041F8A"/>
    <w:rsid w:val="000533DD"/>
    <w:rsid w:val="00056319"/>
    <w:rsid w:val="00061359"/>
    <w:rsid w:val="000663BE"/>
    <w:rsid w:val="00072A68"/>
    <w:rsid w:val="00074D13"/>
    <w:rsid w:val="00075936"/>
    <w:rsid w:val="0007714F"/>
    <w:rsid w:val="00083557"/>
    <w:rsid w:val="000841DE"/>
    <w:rsid w:val="00090DE6"/>
    <w:rsid w:val="00091991"/>
    <w:rsid w:val="00096DD8"/>
    <w:rsid w:val="0009727B"/>
    <w:rsid w:val="00097EAD"/>
    <w:rsid w:val="000A08C3"/>
    <w:rsid w:val="000A3A09"/>
    <w:rsid w:val="000A5427"/>
    <w:rsid w:val="000A5E72"/>
    <w:rsid w:val="000B09EB"/>
    <w:rsid w:val="000B4BB8"/>
    <w:rsid w:val="000C64F1"/>
    <w:rsid w:val="000D26B6"/>
    <w:rsid w:val="000D694E"/>
    <w:rsid w:val="000E0F8F"/>
    <w:rsid w:val="000F2620"/>
    <w:rsid w:val="000F29FA"/>
    <w:rsid w:val="000F4E63"/>
    <w:rsid w:val="000F774D"/>
    <w:rsid w:val="00117F04"/>
    <w:rsid w:val="00123F18"/>
    <w:rsid w:val="00130504"/>
    <w:rsid w:val="00130DB8"/>
    <w:rsid w:val="00132874"/>
    <w:rsid w:val="0013609C"/>
    <w:rsid w:val="00146D22"/>
    <w:rsid w:val="00150D7A"/>
    <w:rsid w:val="00157272"/>
    <w:rsid w:val="00160D29"/>
    <w:rsid w:val="00160E6A"/>
    <w:rsid w:val="00166439"/>
    <w:rsid w:val="00176908"/>
    <w:rsid w:val="00183E77"/>
    <w:rsid w:val="001869A3"/>
    <w:rsid w:val="00195C16"/>
    <w:rsid w:val="001A5A27"/>
    <w:rsid w:val="001B3B7B"/>
    <w:rsid w:val="001C1D3F"/>
    <w:rsid w:val="001C4C59"/>
    <w:rsid w:val="001C6BE4"/>
    <w:rsid w:val="001C79EC"/>
    <w:rsid w:val="001D729C"/>
    <w:rsid w:val="001E0342"/>
    <w:rsid w:val="001E1388"/>
    <w:rsid w:val="001E30F4"/>
    <w:rsid w:val="001F17F0"/>
    <w:rsid w:val="001F60A4"/>
    <w:rsid w:val="001F74CE"/>
    <w:rsid w:val="001F7703"/>
    <w:rsid w:val="00211305"/>
    <w:rsid w:val="00214955"/>
    <w:rsid w:val="00214C28"/>
    <w:rsid w:val="00220958"/>
    <w:rsid w:val="00227CF5"/>
    <w:rsid w:val="00227F96"/>
    <w:rsid w:val="00233D14"/>
    <w:rsid w:val="0023438F"/>
    <w:rsid w:val="00245C70"/>
    <w:rsid w:val="002476F6"/>
    <w:rsid w:val="00247877"/>
    <w:rsid w:val="00253C4E"/>
    <w:rsid w:val="00255DCE"/>
    <w:rsid w:val="0026079C"/>
    <w:rsid w:val="002631C3"/>
    <w:rsid w:val="002753B9"/>
    <w:rsid w:val="00280AD0"/>
    <w:rsid w:val="002815C8"/>
    <w:rsid w:val="00286333"/>
    <w:rsid w:val="00286B25"/>
    <w:rsid w:val="00286C71"/>
    <w:rsid w:val="0029060B"/>
    <w:rsid w:val="00293E7E"/>
    <w:rsid w:val="002977B2"/>
    <w:rsid w:val="002A0EB9"/>
    <w:rsid w:val="002A1E25"/>
    <w:rsid w:val="002A4598"/>
    <w:rsid w:val="002A504B"/>
    <w:rsid w:val="002B66CD"/>
    <w:rsid w:val="002C1C62"/>
    <w:rsid w:val="002C2B58"/>
    <w:rsid w:val="002C3BCF"/>
    <w:rsid w:val="002C69D2"/>
    <w:rsid w:val="002D0B7E"/>
    <w:rsid w:val="002D1613"/>
    <w:rsid w:val="002D6265"/>
    <w:rsid w:val="002D6C66"/>
    <w:rsid w:val="002E2058"/>
    <w:rsid w:val="002E2F07"/>
    <w:rsid w:val="002E4F6F"/>
    <w:rsid w:val="002F30AD"/>
    <w:rsid w:val="002F6BAF"/>
    <w:rsid w:val="002F75C2"/>
    <w:rsid w:val="003014EA"/>
    <w:rsid w:val="00302B1F"/>
    <w:rsid w:val="00304046"/>
    <w:rsid w:val="0030443F"/>
    <w:rsid w:val="00306404"/>
    <w:rsid w:val="00314B30"/>
    <w:rsid w:val="00321CF2"/>
    <w:rsid w:val="00330A45"/>
    <w:rsid w:val="00335945"/>
    <w:rsid w:val="00337273"/>
    <w:rsid w:val="003407A7"/>
    <w:rsid w:val="003524E7"/>
    <w:rsid w:val="00354293"/>
    <w:rsid w:val="00362D9A"/>
    <w:rsid w:val="0036420B"/>
    <w:rsid w:val="00372693"/>
    <w:rsid w:val="003745FD"/>
    <w:rsid w:val="003815EC"/>
    <w:rsid w:val="00383A5E"/>
    <w:rsid w:val="00386A54"/>
    <w:rsid w:val="00391B4E"/>
    <w:rsid w:val="00395D9A"/>
    <w:rsid w:val="003A1626"/>
    <w:rsid w:val="003A1DC1"/>
    <w:rsid w:val="003A5951"/>
    <w:rsid w:val="003B15E9"/>
    <w:rsid w:val="003B5206"/>
    <w:rsid w:val="003C1430"/>
    <w:rsid w:val="003D2C5B"/>
    <w:rsid w:val="003D74B2"/>
    <w:rsid w:val="003E179E"/>
    <w:rsid w:val="003E3162"/>
    <w:rsid w:val="003E384D"/>
    <w:rsid w:val="003E7EDB"/>
    <w:rsid w:val="003F6A81"/>
    <w:rsid w:val="004120EF"/>
    <w:rsid w:val="004128A0"/>
    <w:rsid w:val="004138E1"/>
    <w:rsid w:val="00416E91"/>
    <w:rsid w:val="0041731E"/>
    <w:rsid w:val="004179B1"/>
    <w:rsid w:val="004201AC"/>
    <w:rsid w:val="0043116B"/>
    <w:rsid w:val="00431A61"/>
    <w:rsid w:val="00431D9D"/>
    <w:rsid w:val="0043424A"/>
    <w:rsid w:val="00436F77"/>
    <w:rsid w:val="00440DCF"/>
    <w:rsid w:val="004422E8"/>
    <w:rsid w:val="004457E3"/>
    <w:rsid w:val="00451111"/>
    <w:rsid w:val="004530E0"/>
    <w:rsid w:val="004578D8"/>
    <w:rsid w:val="004658E1"/>
    <w:rsid w:val="00470D8F"/>
    <w:rsid w:val="00471493"/>
    <w:rsid w:val="004717D7"/>
    <w:rsid w:val="00473615"/>
    <w:rsid w:val="004747C5"/>
    <w:rsid w:val="00476486"/>
    <w:rsid w:val="00476E22"/>
    <w:rsid w:val="004843F6"/>
    <w:rsid w:val="00487A04"/>
    <w:rsid w:val="00490A89"/>
    <w:rsid w:val="0049213A"/>
    <w:rsid w:val="00492C56"/>
    <w:rsid w:val="00494993"/>
    <w:rsid w:val="00494FA5"/>
    <w:rsid w:val="00496776"/>
    <w:rsid w:val="004972B2"/>
    <w:rsid w:val="004B02AD"/>
    <w:rsid w:val="004B4E2D"/>
    <w:rsid w:val="004B55DF"/>
    <w:rsid w:val="004B6B17"/>
    <w:rsid w:val="004D06E7"/>
    <w:rsid w:val="004D0BFE"/>
    <w:rsid w:val="004D1855"/>
    <w:rsid w:val="004E1294"/>
    <w:rsid w:val="004E7F0F"/>
    <w:rsid w:val="004F0E27"/>
    <w:rsid w:val="004F2B9D"/>
    <w:rsid w:val="004F331A"/>
    <w:rsid w:val="00502AD1"/>
    <w:rsid w:val="00502BF1"/>
    <w:rsid w:val="00505431"/>
    <w:rsid w:val="005061BD"/>
    <w:rsid w:val="00541563"/>
    <w:rsid w:val="00556640"/>
    <w:rsid w:val="00563C98"/>
    <w:rsid w:val="0056714F"/>
    <w:rsid w:val="00567DA1"/>
    <w:rsid w:val="00576031"/>
    <w:rsid w:val="005848AB"/>
    <w:rsid w:val="005872D3"/>
    <w:rsid w:val="00591F97"/>
    <w:rsid w:val="005950C8"/>
    <w:rsid w:val="00595FEF"/>
    <w:rsid w:val="005A1FC1"/>
    <w:rsid w:val="005B0319"/>
    <w:rsid w:val="005B19B1"/>
    <w:rsid w:val="005B215D"/>
    <w:rsid w:val="005B3AD6"/>
    <w:rsid w:val="005C3C4F"/>
    <w:rsid w:val="005C646D"/>
    <w:rsid w:val="005C6482"/>
    <w:rsid w:val="005C70ED"/>
    <w:rsid w:val="005C7516"/>
    <w:rsid w:val="005C7850"/>
    <w:rsid w:val="005D1F2A"/>
    <w:rsid w:val="005E6FEA"/>
    <w:rsid w:val="005F401D"/>
    <w:rsid w:val="00604A10"/>
    <w:rsid w:val="00606CD7"/>
    <w:rsid w:val="0061193B"/>
    <w:rsid w:val="00615730"/>
    <w:rsid w:val="00615B7C"/>
    <w:rsid w:val="006213EB"/>
    <w:rsid w:val="00621B24"/>
    <w:rsid w:val="00624EA9"/>
    <w:rsid w:val="00626E47"/>
    <w:rsid w:val="00633E3A"/>
    <w:rsid w:val="0065059A"/>
    <w:rsid w:val="00656720"/>
    <w:rsid w:val="00657788"/>
    <w:rsid w:val="00657B6D"/>
    <w:rsid w:val="006609E5"/>
    <w:rsid w:val="0066689D"/>
    <w:rsid w:val="00671A11"/>
    <w:rsid w:val="00671C69"/>
    <w:rsid w:val="0067326F"/>
    <w:rsid w:val="00680183"/>
    <w:rsid w:val="006815B3"/>
    <w:rsid w:val="00682813"/>
    <w:rsid w:val="00682D1B"/>
    <w:rsid w:val="00683A2E"/>
    <w:rsid w:val="00686F39"/>
    <w:rsid w:val="006952A1"/>
    <w:rsid w:val="00697A5D"/>
    <w:rsid w:val="00697EC3"/>
    <w:rsid w:val="006A4E2E"/>
    <w:rsid w:val="006B04DC"/>
    <w:rsid w:val="006C5E5D"/>
    <w:rsid w:val="006D22D0"/>
    <w:rsid w:val="006E1AB4"/>
    <w:rsid w:val="006E3505"/>
    <w:rsid w:val="006E5695"/>
    <w:rsid w:val="006F075C"/>
    <w:rsid w:val="006F6082"/>
    <w:rsid w:val="006F73CE"/>
    <w:rsid w:val="00700A73"/>
    <w:rsid w:val="00702359"/>
    <w:rsid w:val="00703C2B"/>
    <w:rsid w:val="0070708F"/>
    <w:rsid w:val="00712B0F"/>
    <w:rsid w:val="00722F80"/>
    <w:rsid w:val="0073082E"/>
    <w:rsid w:val="00735AF8"/>
    <w:rsid w:val="00737101"/>
    <w:rsid w:val="00740AD2"/>
    <w:rsid w:val="007428E7"/>
    <w:rsid w:val="00744614"/>
    <w:rsid w:val="00747632"/>
    <w:rsid w:val="0075611F"/>
    <w:rsid w:val="00756B4D"/>
    <w:rsid w:val="00763412"/>
    <w:rsid w:val="007678B0"/>
    <w:rsid w:val="007701CA"/>
    <w:rsid w:val="00774E73"/>
    <w:rsid w:val="00775DB9"/>
    <w:rsid w:val="00776BF4"/>
    <w:rsid w:val="007805F5"/>
    <w:rsid w:val="00780C6C"/>
    <w:rsid w:val="00792EB1"/>
    <w:rsid w:val="007A2E69"/>
    <w:rsid w:val="007A5732"/>
    <w:rsid w:val="007B02ED"/>
    <w:rsid w:val="007C043A"/>
    <w:rsid w:val="007C1571"/>
    <w:rsid w:val="007C353A"/>
    <w:rsid w:val="007D08BE"/>
    <w:rsid w:val="007D24B6"/>
    <w:rsid w:val="007E60EF"/>
    <w:rsid w:val="007F06C9"/>
    <w:rsid w:val="007F22F1"/>
    <w:rsid w:val="008015D1"/>
    <w:rsid w:val="00803017"/>
    <w:rsid w:val="00803B63"/>
    <w:rsid w:val="00805D68"/>
    <w:rsid w:val="00817CD4"/>
    <w:rsid w:val="00820D73"/>
    <w:rsid w:val="00831558"/>
    <w:rsid w:val="00834DBD"/>
    <w:rsid w:val="00845181"/>
    <w:rsid w:val="00845C8D"/>
    <w:rsid w:val="008505BC"/>
    <w:rsid w:val="00850C1D"/>
    <w:rsid w:val="008533E8"/>
    <w:rsid w:val="00860B06"/>
    <w:rsid w:val="00862775"/>
    <w:rsid w:val="00863366"/>
    <w:rsid w:val="0086348F"/>
    <w:rsid w:val="008643B5"/>
    <w:rsid w:val="008657BF"/>
    <w:rsid w:val="00872D3A"/>
    <w:rsid w:val="00883D24"/>
    <w:rsid w:val="00884B71"/>
    <w:rsid w:val="00891EFE"/>
    <w:rsid w:val="00893111"/>
    <w:rsid w:val="00893484"/>
    <w:rsid w:val="008A1186"/>
    <w:rsid w:val="008B0C6B"/>
    <w:rsid w:val="008B17BF"/>
    <w:rsid w:val="008B4877"/>
    <w:rsid w:val="008B6071"/>
    <w:rsid w:val="008C0603"/>
    <w:rsid w:val="008C4813"/>
    <w:rsid w:val="008C7748"/>
    <w:rsid w:val="008D5C75"/>
    <w:rsid w:val="008E4AF7"/>
    <w:rsid w:val="008E5080"/>
    <w:rsid w:val="008F56E3"/>
    <w:rsid w:val="008F74F5"/>
    <w:rsid w:val="00900C76"/>
    <w:rsid w:val="00907749"/>
    <w:rsid w:val="009121BA"/>
    <w:rsid w:val="0091243B"/>
    <w:rsid w:val="009134D7"/>
    <w:rsid w:val="00913CD7"/>
    <w:rsid w:val="009143E3"/>
    <w:rsid w:val="00915AF8"/>
    <w:rsid w:val="00917486"/>
    <w:rsid w:val="00933C35"/>
    <w:rsid w:val="00934D85"/>
    <w:rsid w:val="00935888"/>
    <w:rsid w:val="00940539"/>
    <w:rsid w:val="00951D18"/>
    <w:rsid w:val="00957463"/>
    <w:rsid w:val="00963BFB"/>
    <w:rsid w:val="00966899"/>
    <w:rsid w:val="00966971"/>
    <w:rsid w:val="00972C9E"/>
    <w:rsid w:val="00977E47"/>
    <w:rsid w:val="009916A2"/>
    <w:rsid w:val="00993D12"/>
    <w:rsid w:val="00996789"/>
    <w:rsid w:val="00997CBF"/>
    <w:rsid w:val="009A124B"/>
    <w:rsid w:val="009A264C"/>
    <w:rsid w:val="009A2FA8"/>
    <w:rsid w:val="009B6955"/>
    <w:rsid w:val="009B7EEA"/>
    <w:rsid w:val="009C05AA"/>
    <w:rsid w:val="009C0A69"/>
    <w:rsid w:val="009D1D6E"/>
    <w:rsid w:val="009D67E9"/>
    <w:rsid w:val="009E3C7B"/>
    <w:rsid w:val="009E6FD0"/>
    <w:rsid w:val="009E75B2"/>
    <w:rsid w:val="009F293D"/>
    <w:rsid w:val="009F7DD9"/>
    <w:rsid w:val="00A01495"/>
    <w:rsid w:val="00A10137"/>
    <w:rsid w:val="00A15751"/>
    <w:rsid w:val="00A20BBA"/>
    <w:rsid w:val="00A37C1C"/>
    <w:rsid w:val="00A4055C"/>
    <w:rsid w:val="00A42679"/>
    <w:rsid w:val="00A509A0"/>
    <w:rsid w:val="00A54D97"/>
    <w:rsid w:val="00A55782"/>
    <w:rsid w:val="00A66CEB"/>
    <w:rsid w:val="00A71792"/>
    <w:rsid w:val="00A81E27"/>
    <w:rsid w:val="00A85D93"/>
    <w:rsid w:val="00A86542"/>
    <w:rsid w:val="00A90626"/>
    <w:rsid w:val="00A921C5"/>
    <w:rsid w:val="00A92BCE"/>
    <w:rsid w:val="00AA1FF3"/>
    <w:rsid w:val="00AA2DBD"/>
    <w:rsid w:val="00AA54D1"/>
    <w:rsid w:val="00AB1720"/>
    <w:rsid w:val="00AB28A4"/>
    <w:rsid w:val="00AB49DA"/>
    <w:rsid w:val="00AB4F4B"/>
    <w:rsid w:val="00AC0146"/>
    <w:rsid w:val="00AC0A46"/>
    <w:rsid w:val="00AC58EC"/>
    <w:rsid w:val="00AC5D4E"/>
    <w:rsid w:val="00AC77BB"/>
    <w:rsid w:val="00AD2F7B"/>
    <w:rsid w:val="00AE7292"/>
    <w:rsid w:val="00AF14A8"/>
    <w:rsid w:val="00B01C7B"/>
    <w:rsid w:val="00B07923"/>
    <w:rsid w:val="00B144A4"/>
    <w:rsid w:val="00B14804"/>
    <w:rsid w:val="00B14BAF"/>
    <w:rsid w:val="00B226BE"/>
    <w:rsid w:val="00B26580"/>
    <w:rsid w:val="00B2704C"/>
    <w:rsid w:val="00B32D26"/>
    <w:rsid w:val="00B34F9F"/>
    <w:rsid w:val="00B40CDB"/>
    <w:rsid w:val="00B51D20"/>
    <w:rsid w:val="00B52E39"/>
    <w:rsid w:val="00B53B10"/>
    <w:rsid w:val="00B561A4"/>
    <w:rsid w:val="00B62831"/>
    <w:rsid w:val="00B65406"/>
    <w:rsid w:val="00B736FB"/>
    <w:rsid w:val="00B73906"/>
    <w:rsid w:val="00B74AFA"/>
    <w:rsid w:val="00B80A1C"/>
    <w:rsid w:val="00B84DEC"/>
    <w:rsid w:val="00B877E6"/>
    <w:rsid w:val="00B91F80"/>
    <w:rsid w:val="00B92087"/>
    <w:rsid w:val="00B935F5"/>
    <w:rsid w:val="00B95052"/>
    <w:rsid w:val="00BB24EE"/>
    <w:rsid w:val="00BB5D20"/>
    <w:rsid w:val="00BB724A"/>
    <w:rsid w:val="00BD1190"/>
    <w:rsid w:val="00BD6096"/>
    <w:rsid w:val="00BE4A1C"/>
    <w:rsid w:val="00BF0C2D"/>
    <w:rsid w:val="00BF1411"/>
    <w:rsid w:val="00BF14DA"/>
    <w:rsid w:val="00BF60F5"/>
    <w:rsid w:val="00BF675C"/>
    <w:rsid w:val="00BF73D0"/>
    <w:rsid w:val="00C10138"/>
    <w:rsid w:val="00C110ED"/>
    <w:rsid w:val="00C15CEA"/>
    <w:rsid w:val="00C16C47"/>
    <w:rsid w:val="00C2259D"/>
    <w:rsid w:val="00C2467F"/>
    <w:rsid w:val="00C3158B"/>
    <w:rsid w:val="00C41D66"/>
    <w:rsid w:val="00C4309B"/>
    <w:rsid w:val="00C532FA"/>
    <w:rsid w:val="00C60B05"/>
    <w:rsid w:val="00C71423"/>
    <w:rsid w:val="00C728B7"/>
    <w:rsid w:val="00C7564C"/>
    <w:rsid w:val="00C77FDE"/>
    <w:rsid w:val="00C878E8"/>
    <w:rsid w:val="00C92A9C"/>
    <w:rsid w:val="00C92C26"/>
    <w:rsid w:val="00C9593D"/>
    <w:rsid w:val="00C96CFC"/>
    <w:rsid w:val="00CB0C1C"/>
    <w:rsid w:val="00CB0F86"/>
    <w:rsid w:val="00CC1057"/>
    <w:rsid w:val="00CC17D2"/>
    <w:rsid w:val="00CC6AAF"/>
    <w:rsid w:val="00CD6A4D"/>
    <w:rsid w:val="00CE35D9"/>
    <w:rsid w:val="00CF50A2"/>
    <w:rsid w:val="00D001CD"/>
    <w:rsid w:val="00D00E85"/>
    <w:rsid w:val="00D03CD4"/>
    <w:rsid w:val="00D22A5B"/>
    <w:rsid w:val="00D254F1"/>
    <w:rsid w:val="00D33AB5"/>
    <w:rsid w:val="00D427D3"/>
    <w:rsid w:val="00D42BD7"/>
    <w:rsid w:val="00D43E46"/>
    <w:rsid w:val="00D4484C"/>
    <w:rsid w:val="00D50D7A"/>
    <w:rsid w:val="00D5280F"/>
    <w:rsid w:val="00D541B0"/>
    <w:rsid w:val="00D542D1"/>
    <w:rsid w:val="00D6159E"/>
    <w:rsid w:val="00D6793D"/>
    <w:rsid w:val="00D70B74"/>
    <w:rsid w:val="00D7104D"/>
    <w:rsid w:val="00D7290A"/>
    <w:rsid w:val="00D743BC"/>
    <w:rsid w:val="00D74BDB"/>
    <w:rsid w:val="00D777CA"/>
    <w:rsid w:val="00D803D8"/>
    <w:rsid w:val="00D84C84"/>
    <w:rsid w:val="00D85AF4"/>
    <w:rsid w:val="00DA0BEA"/>
    <w:rsid w:val="00DA3D26"/>
    <w:rsid w:val="00DB45EA"/>
    <w:rsid w:val="00DC2EF3"/>
    <w:rsid w:val="00DC5743"/>
    <w:rsid w:val="00DC6266"/>
    <w:rsid w:val="00DC6920"/>
    <w:rsid w:val="00DC6E54"/>
    <w:rsid w:val="00DD72F7"/>
    <w:rsid w:val="00DE2C21"/>
    <w:rsid w:val="00DE6254"/>
    <w:rsid w:val="00E00EA8"/>
    <w:rsid w:val="00E01B2C"/>
    <w:rsid w:val="00E11D27"/>
    <w:rsid w:val="00E1329B"/>
    <w:rsid w:val="00E206DD"/>
    <w:rsid w:val="00E23049"/>
    <w:rsid w:val="00E2414A"/>
    <w:rsid w:val="00E33CF2"/>
    <w:rsid w:val="00E412B5"/>
    <w:rsid w:val="00E507F9"/>
    <w:rsid w:val="00E53560"/>
    <w:rsid w:val="00E615F5"/>
    <w:rsid w:val="00E64573"/>
    <w:rsid w:val="00E67981"/>
    <w:rsid w:val="00E70B54"/>
    <w:rsid w:val="00E71945"/>
    <w:rsid w:val="00E7497F"/>
    <w:rsid w:val="00E873D0"/>
    <w:rsid w:val="00E90FCB"/>
    <w:rsid w:val="00E9499C"/>
    <w:rsid w:val="00E95C6B"/>
    <w:rsid w:val="00E95D8D"/>
    <w:rsid w:val="00EA069E"/>
    <w:rsid w:val="00EA39C9"/>
    <w:rsid w:val="00EA3EA2"/>
    <w:rsid w:val="00EB0AB3"/>
    <w:rsid w:val="00EB0D9C"/>
    <w:rsid w:val="00EB1B92"/>
    <w:rsid w:val="00EB39AD"/>
    <w:rsid w:val="00EC2B86"/>
    <w:rsid w:val="00EC2EA2"/>
    <w:rsid w:val="00ED1F8B"/>
    <w:rsid w:val="00ED6830"/>
    <w:rsid w:val="00EE2C1B"/>
    <w:rsid w:val="00EE5DAF"/>
    <w:rsid w:val="00EF2E65"/>
    <w:rsid w:val="00F00C7F"/>
    <w:rsid w:val="00F04141"/>
    <w:rsid w:val="00F04D60"/>
    <w:rsid w:val="00F07498"/>
    <w:rsid w:val="00F10591"/>
    <w:rsid w:val="00F203DD"/>
    <w:rsid w:val="00F26D4A"/>
    <w:rsid w:val="00F27A24"/>
    <w:rsid w:val="00F31572"/>
    <w:rsid w:val="00F3483C"/>
    <w:rsid w:val="00F40E62"/>
    <w:rsid w:val="00F446A7"/>
    <w:rsid w:val="00F503BB"/>
    <w:rsid w:val="00F60425"/>
    <w:rsid w:val="00F623F5"/>
    <w:rsid w:val="00F633D8"/>
    <w:rsid w:val="00F6361A"/>
    <w:rsid w:val="00F6462B"/>
    <w:rsid w:val="00F67A73"/>
    <w:rsid w:val="00F67F88"/>
    <w:rsid w:val="00F706B4"/>
    <w:rsid w:val="00F710BB"/>
    <w:rsid w:val="00F73DDD"/>
    <w:rsid w:val="00F74397"/>
    <w:rsid w:val="00F74A98"/>
    <w:rsid w:val="00F87466"/>
    <w:rsid w:val="00F9142D"/>
    <w:rsid w:val="00F977BF"/>
    <w:rsid w:val="00FA0084"/>
    <w:rsid w:val="00FA4342"/>
    <w:rsid w:val="00FA6918"/>
    <w:rsid w:val="00FB075B"/>
    <w:rsid w:val="00FB1213"/>
    <w:rsid w:val="00FB4486"/>
    <w:rsid w:val="00FC12BA"/>
    <w:rsid w:val="00FC53D5"/>
    <w:rsid w:val="00FD0C40"/>
    <w:rsid w:val="00FD1C30"/>
    <w:rsid w:val="00FD643B"/>
    <w:rsid w:val="00FD7CF9"/>
    <w:rsid w:val="00FE1D80"/>
    <w:rsid w:val="00FE407C"/>
    <w:rsid w:val="00FE6BA6"/>
    <w:rsid w:val="00FF3EBB"/>
    <w:rsid w:val="00FF4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2049"/>
    <o:shapelayout v:ext="edit">
      <o:idmap v:ext="edit" data="1"/>
    </o:shapelayout>
  </w:shapeDefaults>
  <w:decimalSymbol w:val="."/>
  <w:listSeparator w:val=","/>
  <w14:docId w14:val="0B86F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7F"/>
    <w:rPr>
      <w:rFonts w:ascii="Segoe UI Semilight" w:eastAsiaTheme="minorHAnsi" w:hAnsi="Segoe UI Semilight" w:cstheme="minorBidi"/>
      <w:szCs w:val="22"/>
    </w:rPr>
  </w:style>
  <w:style w:type="paragraph" w:styleId="Heading1">
    <w:name w:val="heading 1"/>
    <w:basedOn w:val="Normal"/>
    <w:next w:val="BodyText"/>
    <w:link w:val="Heading1Char"/>
    <w:uiPriority w:val="9"/>
    <w:qFormat/>
    <w:rsid w:val="00C2467F"/>
    <w:pPr>
      <w:keepNext/>
      <w:keepLines/>
      <w:numPr>
        <w:numId w:val="16"/>
      </w:numPr>
      <w:spacing w:before="360" w:after="240"/>
      <w:jc w:val="center"/>
      <w:outlineLvl w:val="0"/>
    </w:pPr>
    <w:rPr>
      <w:rFonts w:ascii="Trebuchet MS" w:hAnsi="Trebuchet MS"/>
      <w:bCs/>
      <w:caps/>
      <w:sz w:val="36"/>
      <w:szCs w:val="28"/>
    </w:rPr>
  </w:style>
  <w:style w:type="paragraph" w:styleId="Heading2">
    <w:name w:val="heading 2"/>
    <w:basedOn w:val="Normal"/>
    <w:next w:val="BodyText"/>
    <w:link w:val="Heading2Char"/>
    <w:uiPriority w:val="9"/>
    <w:qFormat/>
    <w:rsid w:val="00C2467F"/>
    <w:pPr>
      <w:keepNext/>
      <w:keepLines/>
      <w:numPr>
        <w:ilvl w:val="1"/>
        <w:numId w:val="16"/>
      </w:numPr>
      <w:spacing w:before="360" w:after="120"/>
      <w:outlineLvl w:val="1"/>
    </w:pPr>
    <w:rPr>
      <w:rFonts w:ascii="Trebuchet MS" w:hAnsi="Trebuchet MS"/>
      <w:caps/>
      <w:sz w:val="32"/>
      <w:szCs w:val="26"/>
    </w:rPr>
  </w:style>
  <w:style w:type="paragraph" w:styleId="Heading3">
    <w:name w:val="heading 3"/>
    <w:basedOn w:val="Normal"/>
    <w:next w:val="BodyText"/>
    <w:link w:val="Heading3Char"/>
    <w:uiPriority w:val="9"/>
    <w:qFormat/>
    <w:rsid w:val="00C2467F"/>
    <w:pPr>
      <w:keepNext/>
      <w:keepLines/>
      <w:numPr>
        <w:ilvl w:val="2"/>
        <w:numId w:val="16"/>
      </w:numPr>
      <w:spacing w:before="360" w:after="120"/>
      <w:outlineLvl w:val="2"/>
    </w:pPr>
    <w:rPr>
      <w:rFonts w:ascii="Trebuchet MS" w:hAnsi="Trebuchet MS"/>
      <w:bCs/>
      <w:sz w:val="32"/>
    </w:rPr>
  </w:style>
  <w:style w:type="paragraph" w:styleId="Heading4">
    <w:name w:val="heading 4"/>
    <w:basedOn w:val="BodyText"/>
    <w:next w:val="BodyText"/>
    <w:link w:val="Heading4Char"/>
    <w:uiPriority w:val="9"/>
    <w:qFormat/>
    <w:rsid w:val="00C2467F"/>
    <w:pPr>
      <w:keepNext/>
      <w:spacing w:before="360"/>
      <w:outlineLvl w:val="3"/>
    </w:pPr>
    <w:rPr>
      <w:rFonts w:ascii="Trebuchet MS" w:hAnsi="Trebuchet MS"/>
      <w:caps/>
      <w:sz w:val="28"/>
    </w:rPr>
  </w:style>
  <w:style w:type="paragraph" w:styleId="Heading5">
    <w:name w:val="heading 5"/>
    <w:basedOn w:val="Normal"/>
    <w:next w:val="BodyText"/>
    <w:link w:val="Heading5Char"/>
    <w:uiPriority w:val="9"/>
    <w:qFormat/>
    <w:rsid w:val="00C2467F"/>
    <w:pPr>
      <w:keepNext/>
      <w:keepLines/>
      <w:spacing w:before="240"/>
      <w:outlineLvl w:val="4"/>
    </w:pPr>
    <w:rPr>
      <w:rFonts w:ascii="Trebuchet MS" w:hAnsi="Trebuchet MS"/>
      <w:sz w:val="24"/>
      <w:szCs w:val="26"/>
    </w:rPr>
  </w:style>
  <w:style w:type="paragraph" w:styleId="Heading6">
    <w:name w:val="heading 6"/>
    <w:basedOn w:val="Normal"/>
    <w:next w:val="BodyText"/>
    <w:link w:val="Heading6Char"/>
    <w:uiPriority w:val="9"/>
    <w:qFormat/>
    <w:rsid w:val="00C2467F"/>
    <w:pPr>
      <w:keepNext/>
      <w:keepLines/>
      <w:spacing w:before="240"/>
      <w:outlineLvl w:val="5"/>
    </w:pPr>
    <w:rPr>
      <w:rFonts w:ascii="Trebuchet MS" w:hAnsi="Trebuchet MS"/>
      <w:iCs/>
      <w:u w:val="single"/>
    </w:rPr>
  </w:style>
  <w:style w:type="paragraph" w:styleId="Heading7">
    <w:name w:val="heading 7"/>
    <w:basedOn w:val="Normal"/>
    <w:next w:val="BodyText"/>
    <w:link w:val="Heading7Char"/>
    <w:uiPriority w:val="9"/>
    <w:qFormat/>
    <w:rsid w:val="00C2467F"/>
    <w:pPr>
      <w:keepNext/>
      <w:spacing w:before="240"/>
      <w:outlineLvl w:val="6"/>
    </w:pPr>
    <w:rPr>
      <w:rFonts w:ascii="Trebuchet MS" w:hAnsi="Trebuchet MS"/>
    </w:rPr>
  </w:style>
  <w:style w:type="paragraph" w:styleId="Heading8">
    <w:name w:val="heading 8"/>
    <w:basedOn w:val="Normal"/>
    <w:next w:val="BodyText"/>
    <w:link w:val="Heading8Char"/>
    <w:uiPriority w:val="9"/>
    <w:qFormat/>
    <w:rsid w:val="00C2467F"/>
    <w:pPr>
      <w:keepNext/>
      <w:keepLines/>
      <w:spacing w:before="240"/>
      <w:ind w:left="720"/>
      <w:outlineLvl w:val="7"/>
    </w:pPr>
    <w:rPr>
      <w:rFonts w:ascii="Trebuchet MS" w:hAnsi="Trebuchet MS"/>
      <w:szCs w:val="20"/>
    </w:rPr>
  </w:style>
  <w:style w:type="paragraph" w:styleId="Heading9">
    <w:name w:val="heading 9"/>
    <w:basedOn w:val="Normal"/>
    <w:next w:val="BodyText"/>
    <w:link w:val="Heading9Char"/>
    <w:uiPriority w:val="9"/>
    <w:qFormat/>
    <w:rsid w:val="00C2467F"/>
    <w:pPr>
      <w:keepNext/>
      <w:keepLines/>
      <w:ind w:left="1080"/>
      <w:outlineLvl w:val="8"/>
    </w:pPr>
    <w:rPr>
      <w:rFonts w:ascii="Trebuchet MS" w:hAnsi="Trebuchet MS"/>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67F"/>
    <w:rPr>
      <w:rFonts w:ascii="Tahoma" w:hAnsi="Tahoma" w:cs="Tahoma"/>
      <w:sz w:val="16"/>
      <w:szCs w:val="16"/>
    </w:rPr>
  </w:style>
  <w:style w:type="paragraph" w:styleId="BlockText">
    <w:name w:val="Block Text"/>
    <w:basedOn w:val="Normal"/>
    <w:semiHidden/>
    <w:rsid w:val="00B2704C"/>
    <w:pPr>
      <w:spacing w:after="120"/>
      <w:ind w:left="1440" w:right="1440"/>
    </w:pPr>
  </w:style>
  <w:style w:type="paragraph" w:styleId="BodyText">
    <w:name w:val="Body Text"/>
    <w:basedOn w:val="Normal"/>
    <w:link w:val="BodyTextChar"/>
    <w:rsid w:val="00C2467F"/>
    <w:pPr>
      <w:spacing w:after="120"/>
    </w:pPr>
  </w:style>
  <w:style w:type="paragraph" w:styleId="BodyText2">
    <w:name w:val="Body Text 2"/>
    <w:basedOn w:val="Normal"/>
    <w:semiHidden/>
    <w:rsid w:val="00B2704C"/>
    <w:pPr>
      <w:spacing w:after="120" w:line="480" w:lineRule="auto"/>
    </w:pPr>
  </w:style>
  <w:style w:type="paragraph" w:styleId="BodyText3">
    <w:name w:val="Body Text 3"/>
    <w:basedOn w:val="Normal"/>
    <w:semiHidden/>
    <w:rsid w:val="00B2704C"/>
    <w:pPr>
      <w:spacing w:after="120"/>
    </w:pPr>
    <w:rPr>
      <w:sz w:val="16"/>
      <w:szCs w:val="16"/>
    </w:rPr>
  </w:style>
  <w:style w:type="paragraph" w:styleId="BodyTextFirstIndent">
    <w:name w:val="Body Text First Indent"/>
    <w:basedOn w:val="BodyText"/>
    <w:semiHidden/>
    <w:rsid w:val="00B2704C"/>
    <w:pPr>
      <w:ind w:firstLine="210"/>
    </w:pPr>
    <w:rPr>
      <w:sz w:val="24"/>
    </w:rPr>
  </w:style>
  <w:style w:type="paragraph" w:styleId="BodyTextIndent">
    <w:name w:val="Body Text Indent"/>
    <w:basedOn w:val="Normal"/>
    <w:semiHidden/>
    <w:rsid w:val="00B2704C"/>
    <w:pPr>
      <w:spacing w:after="120"/>
      <w:ind w:left="360"/>
    </w:pPr>
  </w:style>
  <w:style w:type="paragraph" w:styleId="BodyTextFirstIndent2">
    <w:name w:val="Body Text First Indent 2"/>
    <w:basedOn w:val="BodyTextIndent"/>
    <w:semiHidden/>
    <w:rsid w:val="00B2704C"/>
    <w:pPr>
      <w:ind w:firstLine="210"/>
    </w:pPr>
  </w:style>
  <w:style w:type="paragraph" w:styleId="BodyTextIndent2">
    <w:name w:val="Body Text Indent 2"/>
    <w:basedOn w:val="Normal"/>
    <w:semiHidden/>
    <w:rsid w:val="00B2704C"/>
    <w:pPr>
      <w:spacing w:after="120" w:line="480" w:lineRule="auto"/>
      <w:ind w:left="360"/>
    </w:pPr>
  </w:style>
  <w:style w:type="paragraph" w:styleId="BodyTextIndent3">
    <w:name w:val="Body Text Indent 3"/>
    <w:basedOn w:val="Normal"/>
    <w:semiHidden/>
    <w:rsid w:val="00B2704C"/>
    <w:pPr>
      <w:spacing w:after="120"/>
      <w:ind w:left="360"/>
    </w:pPr>
    <w:rPr>
      <w:sz w:val="16"/>
      <w:szCs w:val="16"/>
    </w:rPr>
  </w:style>
  <w:style w:type="paragraph" w:customStyle="1" w:styleId="BulletLevel1">
    <w:name w:val="Bullet Level 1"/>
    <w:basedOn w:val="Normal"/>
    <w:rsid w:val="00BB5D20"/>
    <w:pPr>
      <w:numPr>
        <w:numId w:val="2"/>
      </w:numPr>
      <w:tabs>
        <w:tab w:val="clear" w:pos="720"/>
      </w:tabs>
      <w:ind w:left="360"/>
      <w:jc w:val="both"/>
    </w:pPr>
    <w:rPr>
      <w:szCs w:val="20"/>
    </w:rPr>
  </w:style>
  <w:style w:type="paragraph" w:styleId="Closing">
    <w:name w:val="Closing"/>
    <w:basedOn w:val="Normal"/>
    <w:semiHidden/>
    <w:rsid w:val="00B2704C"/>
    <w:pPr>
      <w:ind w:left="4320"/>
    </w:pPr>
  </w:style>
  <w:style w:type="paragraph" w:styleId="Date">
    <w:name w:val="Date"/>
    <w:basedOn w:val="Normal"/>
    <w:next w:val="Normal"/>
    <w:semiHidden/>
    <w:rsid w:val="00B2704C"/>
  </w:style>
  <w:style w:type="paragraph" w:styleId="E-mailSignature">
    <w:name w:val="E-mail Signature"/>
    <w:basedOn w:val="Normal"/>
    <w:semiHidden/>
    <w:rsid w:val="00B2704C"/>
  </w:style>
  <w:style w:type="character" w:styleId="Emphasis">
    <w:name w:val="Emphasis"/>
    <w:qFormat/>
    <w:rsid w:val="00B2704C"/>
    <w:rPr>
      <w:i/>
      <w:iCs/>
    </w:rPr>
  </w:style>
  <w:style w:type="paragraph" w:styleId="EnvelopeAddress">
    <w:name w:val="envelope address"/>
    <w:basedOn w:val="Normal"/>
    <w:semiHidden/>
    <w:rsid w:val="00B270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B2704C"/>
    <w:rPr>
      <w:rFonts w:ascii="Arial" w:hAnsi="Arial" w:cs="Arial"/>
      <w:szCs w:val="20"/>
    </w:rPr>
  </w:style>
  <w:style w:type="character" w:styleId="FollowedHyperlink">
    <w:name w:val="FollowedHyperlink"/>
    <w:semiHidden/>
    <w:rsid w:val="00B2704C"/>
    <w:rPr>
      <w:color w:val="800080"/>
      <w:u w:val="single"/>
    </w:rPr>
  </w:style>
  <w:style w:type="paragraph" w:styleId="Footer">
    <w:name w:val="footer"/>
    <w:basedOn w:val="Normal"/>
    <w:link w:val="FooterChar"/>
    <w:uiPriority w:val="99"/>
    <w:rsid w:val="00C2467F"/>
    <w:pPr>
      <w:pBdr>
        <w:top w:val="single" w:sz="4" w:space="1" w:color="auto"/>
      </w:pBdr>
      <w:tabs>
        <w:tab w:val="right" w:pos="10080"/>
      </w:tabs>
    </w:pPr>
    <w:rPr>
      <w:color w:val="404040" w:themeColor="text1" w:themeTint="BF"/>
      <w:w w:val="90"/>
      <w:sz w:val="18"/>
    </w:rPr>
  </w:style>
  <w:style w:type="paragraph" w:styleId="Header">
    <w:name w:val="header"/>
    <w:basedOn w:val="Normal"/>
    <w:link w:val="HeaderChar"/>
    <w:uiPriority w:val="99"/>
    <w:rsid w:val="00C2467F"/>
    <w:pPr>
      <w:pBdr>
        <w:bottom w:val="single" w:sz="4" w:space="1" w:color="auto"/>
      </w:pBdr>
      <w:tabs>
        <w:tab w:val="center" w:pos="5040"/>
        <w:tab w:val="right" w:pos="10080"/>
      </w:tabs>
    </w:pPr>
    <w:rPr>
      <w:color w:val="404040" w:themeColor="text1" w:themeTint="BF"/>
      <w:w w:val="90"/>
      <w:sz w:val="18"/>
    </w:rPr>
  </w:style>
  <w:style w:type="character" w:styleId="HTMLAcronym">
    <w:name w:val="HTML Acronym"/>
    <w:basedOn w:val="DefaultParagraphFont"/>
    <w:semiHidden/>
    <w:rsid w:val="00B2704C"/>
  </w:style>
  <w:style w:type="paragraph" w:styleId="HTMLAddress">
    <w:name w:val="HTML Address"/>
    <w:basedOn w:val="Normal"/>
    <w:semiHidden/>
    <w:rsid w:val="00B2704C"/>
    <w:rPr>
      <w:i/>
      <w:iCs/>
    </w:rPr>
  </w:style>
  <w:style w:type="character" w:styleId="HTMLCite">
    <w:name w:val="HTML Cite"/>
    <w:semiHidden/>
    <w:rsid w:val="00B2704C"/>
    <w:rPr>
      <w:i/>
      <w:iCs/>
    </w:rPr>
  </w:style>
  <w:style w:type="character" w:styleId="HTMLCode">
    <w:name w:val="HTML Code"/>
    <w:semiHidden/>
    <w:rsid w:val="00B2704C"/>
    <w:rPr>
      <w:rFonts w:ascii="Courier New" w:hAnsi="Courier New" w:cs="Courier New"/>
      <w:sz w:val="20"/>
      <w:szCs w:val="20"/>
    </w:rPr>
  </w:style>
  <w:style w:type="character" w:styleId="HTMLDefinition">
    <w:name w:val="HTML Definition"/>
    <w:semiHidden/>
    <w:rsid w:val="00B2704C"/>
    <w:rPr>
      <w:i/>
      <w:iCs/>
    </w:rPr>
  </w:style>
  <w:style w:type="character" w:styleId="HTMLKeyboard">
    <w:name w:val="HTML Keyboard"/>
    <w:semiHidden/>
    <w:rsid w:val="00B2704C"/>
    <w:rPr>
      <w:rFonts w:ascii="Courier New" w:hAnsi="Courier New" w:cs="Courier New"/>
      <w:sz w:val="20"/>
      <w:szCs w:val="20"/>
    </w:rPr>
  </w:style>
  <w:style w:type="paragraph" w:styleId="HTMLPreformatted">
    <w:name w:val="HTML Preformatted"/>
    <w:basedOn w:val="Normal"/>
    <w:semiHidden/>
    <w:rsid w:val="00B2704C"/>
    <w:rPr>
      <w:rFonts w:ascii="Courier New" w:hAnsi="Courier New" w:cs="Courier New"/>
      <w:szCs w:val="20"/>
    </w:rPr>
  </w:style>
  <w:style w:type="character" w:styleId="HTMLSample">
    <w:name w:val="HTML Sample"/>
    <w:semiHidden/>
    <w:rsid w:val="00B2704C"/>
    <w:rPr>
      <w:rFonts w:ascii="Courier New" w:hAnsi="Courier New" w:cs="Courier New"/>
    </w:rPr>
  </w:style>
  <w:style w:type="character" w:styleId="HTMLTypewriter">
    <w:name w:val="HTML Typewriter"/>
    <w:semiHidden/>
    <w:rsid w:val="00B2704C"/>
    <w:rPr>
      <w:rFonts w:ascii="Courier New" w:hAnsi="Courier New" w:cs="Courier New"/>
      <w:sz w:val="20"/>
      <w:szCs w:val="20"/>
    </w:rPr>
  </w:style>
  <w:style w:type="character" w:styleId="HTMLVariable">
    <w:name w:val="HTML Variable"/>
    <w:semiHidden/>
    <w:rsid w:val="00B2704C"/>
    <w:rPr>
      <w:i/>
      <w:iCs/>
    </w:rPr>
  </w:style>
  <w:style w:type="character" w:styleId="Hyperlink">
    <w:name w:val="Hyperlink"/>
    <w:basedOn w:val="DefaultParagraphFont"/>
    <w:uiPriority w:val="99"/>
    <w:unhideWhenUsed/>
    <w:rsid w:val="00C2467F"/>
    <w:rPr>
      <w:color w:val="auto"/>
      <w:u w:val="none"/>
    </w:rPr>
  </w:style>
  <w:style w:type="character" w:styleId="LineNumber">
    <w:name w:val="line number"/>
    <w:basedOn w:val="DefaultParagraphFont"/>
    <w:semiHidden/>
    <w:rsid w:val="00B2704C"/>
  </w:style>
  <w:style w:type="paragraph" w:styleId="List">
    <w:name w:val="List"/>
    <w:basedOn w:val="Normal"/>
    <w:semiHidden/>
    <w:rsid w:val="00B2704C"/>
    <w:pPr>
      <w:ind w:left="360" w:hanging="360"/>
    </w:pPr>
  </w:style>
  <w:style w:type="paragraph" w:styleId="List2">
    <w:name w:val="List 2"/>
    <w:basedOn w:val="Normal"/>
    <w:semiHidden/>
    <w:rsid w:val="00B2704C"/>
    <w:pPr>
      <w:ind w:left="720" w:hanging="360"/>
    </w:pPr>
  </w:style>
  <w:style w:type="paragraph" w:styleId="List3">
    <w:name w:val="List 3"/>
    <w:basedOn w:val="Normal"/>
    <w:semiHidden/>
    <w:rsid w:val="00B2704C"/>
    <w:pPr>
      <w:ind w:left="1080" w:hanging="360"/>
    </w:pPr>
  </w:style>
  <w:style w:type="paragraph" w:styleId="List4">
    <w:name w:val="List 4"/>
    <w:basedOn w:val="Normal"/>
    <w:semiHidden/>
    <w:rsid w:val="00B2704C"/>
    <w:pPr>
      <w:ind w:left="1440" w:hanging="360"/>
    </w:pPr>
  </w:style>
  <w:style w:type="paragraph" w:styleId="List5">
    <w:name w:val="List 5"/>
    <w:basedOn w:val="Normal"/>
    <w:semiHidden/>
    <w:rsid w:val="00B2704C"/>
    <w:pPr>
      <w:ind w:left="1800" w:hanging="360"/>
    </w:pPr>
  </w:style>
  <w:style w:type="paragraph" w:styleId="ListBullet">
    <w:name w:val="List Bullet"/>
    <w:basedOn w:val="Normal"/>
    <w:autoRedefine/>
    <w:semiHidden/>
    <w:rsid w:val="00B2704C"/>
    <w:pPr>
      <w:tabs>
        <w:tab w:val="num" w:pos="720"/>
      </w:tabs>
      <w:ind w:left="720" w:hanging="360"/>
    </w:pPr>
  </w:style>
  <w:style w:type="paragraph" w:styleId="ListBullet2">
    <w:name w:val="List Bullet 2"/>
    <w:basedOn w:val="Normal"/>
    <w:autoRedefine/>
    <w:semiHidden/>
    <w:rsid w:val="00B2704C"/>
    <w:pPr>
      <w:tabs>
        <w:tab w:val="num" w:pos="1440"/>
      </w:tabs>
    </w:pPr>
  </w:style>
  <w:style w:type="paragraph" w:styleId="ListBullet3">
    <w:name w:val="List Bullet 3"/>
    <w:basedOn w:val="Normal"/>
    <w:autoRedefine/>
    <w:semiHidden/>
    <w:rsid w:val="00B2704C"/>
    <w:pPr>
      <w:tabs>
        <w:tab w:val="num" w:pos="360"/>
      </w:tabs>
    </w:pPr>
  </w:style>
  <w:style w:type="paragraph" w:styleId="ListBullet4">
    <w:name w:val="List Bullet 4"/>
    <w:basedOn w:val="Normal"/>
    <w:autoRedefine/>
    <w:semiHidden/>
    <w:rsid w:val="00B2704C"/>
    <w:pPr>
      <w:tabs>
        <w:tab w:val="num" w:pos="360"/>
      </w:tabs>
    </w:pPr>
  </w:style>
  <w:style w:type="paragraph" w:styleId="ListBullet5">
    <w:name w:val="List Bullet 5"/>
    <w:basedOn w:val="Normal"/>
    <w:autoRedefine/>
    <w:semiHidden/>
    <w:rsid w:val="00B2704C"/>
    <w:pPr>
      <w:tabs>
        <w:tab w:val="num" w:pos="360"/>
      </w:tabs>
    </w:pPr>
  </w:style>
  <w:style w:type="paragraph" w:styleId="ListContinue">
    <w:name w:val="List Continue"/>
    <w:basedOn w:val="Normal"/>
    <w:semiHidden/>
    <w:rsid w:val="00B2704C"/>
    <w:pPr>
      <w:spacing w:after="120"/>
      <w:ind w:left="360"/>
    </w:pPr>
  </w:style>
  <w:style w:type="paragraph" w:styleId="ListContinue2">
    <w:name w:val="List Continue 2"/>
    <w:basedOn w:val="Normal"/>
    <w:semiHidden/>
    <w:rsid w:val="00B2704C"/>
    <w:pPr>
      <w:spacing w:after="120"/>
      <w:ind w:left="720"/>
    </w:pPr>
  </w:style>
  <w:style w:type="paragraph" w:styleId="ListContinue3">
    <w:name w:val="List Continue 3"/>
    <w:basedOn w:val="Normal"/>
    <w:semiHidden/>
    <w:rsid w:val="00B2704C"/>
    <w:pPr>
      <w:spacing w:after="120"/>
      <w:ind w:left="1080"/>
    </w:pPr>
  </w:style>
  <w:style w:type="paragraph" w:styleId="ListContinue4">
    <w:name w:val="List Continue 4"/>
    <w:basedOn w:val="Normal"/>
    <w:semiHidden/>
    <w:rsid w:val="00B2704C"/>
    <w:pPr>
      <w:spacing w:after="120"/>
      <w:ind w:left="1440"/>
    </w:pPr>
  </w:style>
  <w:style w:type="paragraph" w:styleId="ListContinue5">
    <w:name w:val="List Continue 5"/>
    <w:basedOn w:val="Normal"/>
    <w:semiHidden/>
    <w:rsid w:val="00B2704C"/>
    <w:pPr>
      <w:spacing w:after="120"/>
      <w:ind w:left="1800"/>
    </w:pPr>
  </w:style>
  <w:style w:type="paragraph" w:styleId="ListNumber">
    <w:name w:val="List Number"/>
    <w:basedOn w:val="Normal"/>
    <w:semiHidden/>
    <w:rsid w:val="00B2704C"/>
    <w:pPr>
      <w:tabs>
        <w:tab w:val="num" w:pos="360"/>
      </w:tabs>
    </w:pPr>
  </w:style>
  <w:style w:type="paragraph" w:styleId="ListNumber2">
    <w:name w:val="List Number 2"/>
    <w:basedOn w:val="Normal"/>
    <w:semiHidden/>
    <w:rsid w:val="00B2704C"/>
    <w:pPr>
      <w:tabs>
        <w:tab w:val="num" w:pos="360"/>
      </w:tabs>
    </w:pPr>
  </w:style>
  <w:style w:type="paragraph" w:styleId="ListNumber3">
    <w:name w:val="List Number 3"/>
    <w:basedOn w:val="Normal"/>
    <w:semiHidden/>
    <w:rsid w:val="00B2704C"/>
    <w:pPr>
      <w:tabs>
        <w:tab w:val="num" w:pos="360"/>
      </w:tabs>
    </w:pPr>
  </w:style>
  <w:style w:type="paragraph" w:styleId="ListNumber4">
    <w:name w:val="List Number 4"/>
    <w:basedOn w:val="Normal"/>
    <w:semiHidden/>
    <w:rsid w:val="00B2704C"/>
    <w:pPr>
      <w:tabs>
        <w:tab w:val="num" w:pos="360"/>
      </w:tabs>
    </w:pPr>
  </w:style>
  <w:style w:type="paragraph" w:styleId="ListNumber5">
    <w:name w:val="List Number 5"/>
    <w:basedOn w:val="Normal"/>
    <w:semiHidden/>
    <w:rsid w:val="00B2704C"/>
    <w:pPr>
      <w:tabs>
        <w:tab w:val="num" w:pos="360"/>
      </w:tabs>
    </w:pPr>
  </w:style>
  <w:style w:type="paragraph" w:styleId="MessageHeader">
    <w:name w:val="Message Header"/>
    <w:basedOn w:val="Normal"/>
    <w:semiHidden/>
    <w:rsid w:val="00B270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B2704C"/>
  </w:style>
  <w:style w:type="paragraph" w:styleId="NormalIndent">
    <w:name w:val="Normal Indent"/>
    <w:basedOn w:val="Normal"/>
    <w:semiHidden/>
    <w:rsid w:val="00B2704C"/>
    <w:pPr>
      <w:ind w:left="720"/>
    </w:pPr>
  </w:style>
  <w:style w:type="paragraph" w:styleId="NoteHeading">
    <w:name w:val="Note Heading"/>
    <w:basedOn w:val="Normal"/>
    <w:next w:val="Normal"/>
    <w:semiHidden/>
    <w:rsid w:val="00B2704C"/>
  </w:style>
  <w:style w:type="character" w:styleId="PageNumber">
    <w:name w:val="page number"/>
    <w:rsid w:val="00B2704C"/>
    <w:rPr>
      <w:rFonts w:ascii="Times New Roman" w:hAnsi="Times New Roman"/>
      <w:sz w:val="20"/>
      <w:szCs w:val="20"/>
    </w:rPr>
  </w:style>
  <w:style w:type="paragraph" w:styleId="PlainText">
    <w:name w:val="Plain Text"/>
    <w:basedOn w:val="Normal"/>
    <w:semiHidden/>
    <w:rsid w:val="00B2704C"/>
    <w:rPr>
      <w:rFonts w:ascii="Courier New" w:hAnsi="Courier New" w:cs="Courier New"/>
      <w:szCs w:val="20"/>
    </w:rPr>
  </w:style>
  <w:style w:type="paragraph" w:styleId="Salutation">
    <w:name w:val="Salutation"/>
    <w:basedOn w:val="Normal"/>
    <w:next w:val="Normal"/>
    <w:semiHidden/>
    <w:rsid w:val="00B2704C"/>
  </w:style>
  <w:style w:type="paragraph" w:styleId="Signature">
    <w:name w:val="Signature"/>
    <w:basedOn w:val="Normal"/>
    <w:semiHidden/>
    <w:rsid w:val="00B2704C"/>
    <w:pPr>
      <w:ind w:left="4320"/>
    </w:pPr>
  </w:style>
  <w:style w:type="character" w:styleId="Strong">
    <w:name w:val="Strong"/>
    <w:qFormat/>
    <w:rsid w:val="00B2704C"/>
    <w:rPr>
      <w:b/>
      <w:bCs/>
    </w:rPr>
  </w:style>
  <w:style w:type="paragraph" w:styleId="Subtitle">
    <w:name w:val="Subtitle"/>
    <w:basedOn w:val="Normal"/>
    <w:qFormat/>
    <w:rsid w:val="00B2704C"/>
    <w:pPr>
      <w:spacing w:after="60"/>
      <w:jc w:val="center"/>
      <w:outlineLvl w:val="1"/>
    </w:pPr>
    <w:rPr>
      <w:rFonts w:ascii="Arial" w:hAnsi="Arial" w:cs="Arial"/>
    </w:rPr>
  </w:style>
  <w:style w:type="table" w:styleId="Table3Deffects1">
    <w:name w:val="Table 3D effects 1"/>
    <w:basedOn w:val="TableNormal"/>
    <w:semiHidden/>
    <w:rsid w:val="00B270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270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270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270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270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270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270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270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270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270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270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270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270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270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270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270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270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rsid w:val="00B2704C"/>
    <w:rPr>
      <w:sz w:val="22"/>
    </w:rPr>
    <w:tblPr>
      <w:tblBorders>
        <w:top w:val="single" w:sz="12" w:space="0" w:color="008000"/>
        <w:bottom w:val="single" w:sz="12" w:space="0" w:color="008000"/>
      </w:tblBorders>
    </w:tblPr>
    <w:tcPr>
      <w:shd w:val="clear" w:color="auto" w:fill="auto"/>
    </w:tcPr>
    <w:tblStylePr w:type="firstRow">
      <w:rPr>
        <w:rFonts w:ascii="Times New Roman" w:hAnsi="Times New Roman"/>
        <w:b/>
        <w:sz w:val="22"/>
      </w:rPr>
      <w:tblPr/>
      <w:tcPr>
        <w:tcBorders>
          <w:bottom w:val="single" w:sz="6" w:space="0" w:color="008000"/>
          <w:tl2br w:val="none" w:sz="0" w:space="0" w:color="auto"/>
          <w:tr2bl w:val="none" w:sz="0" w:space="0" w:color="auto"/>
        </w:tcBorders>
      </w:tcPr>
    </w:tblStylePr>
    <w:tblStylePr w:type="lastRow">
      <w:rPr>
        <w:rFonts w:ascii="Times New Roman" w:hAnsi="Times New Roman"/>
        <w:sz w:val="18"/>
      </w:rPr>
      <w:tblPr/>
      <w:tcPr>
        <w:tcBorders>
          <w:top w:val="single" w:sz="6" w:space="0" w:color="008000"/>
          <w:tl2br w:val="none" w:sz="0" w:space="0" w:color="auto"/>
          <w:tr2bl w:val="none" w:sz="0" w:space="0" w:color="auto"/>
        </w:tcBorders>
      </w:tcPr>
    </w:tblStylePr>
  </w:style>
  <w:style w:type="table" w:styleId="TableGrid">
    <w:name w:val="Table Grid"/>
    <w:basedOn w:val="TableNormal"/>
    <w:uiPriority w:val="59"/>
    <w:rsid w:val="00280AD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80AD0"/>
    <w:rPr>
      <w:rFonts w:ascii="Calibri" w:eastAsia="Calibri" w:hAnsi="Calibr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270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270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270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270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270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270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270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270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270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270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270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270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270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270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270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B2704C"/>
    <w:pPr>
      <w:ind w:left="720" w:hanging="720"/>
    </w:pPr>
    <w:rPr>
      <w:b/>
      <w:color w:val="0000FF"/>
    </w:rPr>
  </w:style>
  <w:style w:type="table" w:styleId="TableProfessional">
    <w:name w:val="Table Professional"/>
    <w:basedOn w:val="TableNormal"/>
    <w:semiHidden/>
    <w:rsid w:val="00B270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B270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270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270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270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B2704C"/>
  </w:style>
  <w:style w:type="table" w:styleId="TableTheme">
    <w:name w:val="Table Theme"/>
    <w:basedOn w:val="TableNormal"/>
    <w:semiHidden/>
    <w:rsid w:val="00B27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270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270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270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
    <w:name w:val="TableHead"/>
    <w:basedOn w:val="Normal"/>
    <w:rsid w:val="00B2704C"/>
    <w:pPr>
      <w:jc w:val="center"/>
    </w:pPr>
    <w:rPr>
      <w:b/>
    </w:rPr>
  </w:style>
  <w:style w:type="paragraph" w:customStyle="1" w:styleId="TableSource">
    <w:name w:val="TableSource"/>
    <w:basedOn w:val="Normal"/>
    <w:qFormat/>
    <w:rsid w:val="00C2467F"/>
    <w:pPr>
      <w:spacing w:after="120"/>
    </w:pPr>
    <w:rPr>
      <w:bCs/>
      <w:color w:val="262626" w:themeColor="text1" w:themeTint="D9"/>
      <w:sz w:val="16"/>
    </w:rPr>
  </w:style>
  <w:style w:type="paragraph" w:customStyle="1" w:styleId="TableSubHead">
    <w:name w:val="TableSubHead"/>
    <w:basedOn w:val="Normal"/>
    <w:rsid w:val="00B2704C"/>
    <w:pPr>
      <w:jc w:val="center"/>
    </w:pPr>
    <w:rPr>
      <w:b/>
      <w:szCs w:val="20"/>
    </w:rPr>
  </w:style>
  <w:style w:type="paragraph" w:customStyle="1" w:styleId="TableText0">
    <w:name w:val="TableText"/>
    <w:basedOn w:val="Normal"/>
    <w:qFormat/>
    <w:rsid w:val="00C2467F"/>
    <w:pPr>
      <w:spacing w:line="240" w:lineRule="exact"/>
      <w:jc w:val="center"/>
    </w:pPr>
    <w:rPr>
      <w:w w:val="90"/>
      <w:sz w:val="18"/>
      <w:szCs w:val="20"/>
    </w:rPr>
  </w:style>
  <w:style w:type="paragraph" w:styleId="Title">
    <w:name w:val="Title"/>
    <w:basedOn w:val="Normal"/>
    <w:qFormat/>
    <w:rsid w:val="00B2704C"/>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unhideWhenUsed/>
    <w:rsid w:val="00C2467F"/>
    <w:pPr>
      <w:tabs>
        <w:tab w:val="left" w:pos="720"/>
        <w:tab w:val="right" w:leader="dot" w:pos="10080"/>
      </w:tabs>
      <w:spacing w:before="240"/>
      <w:ind w:right="720"/>
    </w:pPr>
    <w:rPr>
      <w:b/>
      <w:caps/>
    </w:rPr>
  </w:style>
  <w:style w:type="paragraph" w:styleId="TOC2">
    <w:name w:val="toc 2"/>
    <w:basedOn w:val="Normal"/>
    <w:next w:val="Normal"/>
    <w:autoRedefine/>
    <w:uiPriority w:val="39"/>
    <w:unhideWhenUsed/>
    <w:rsid w:val="00C2467F"/>
    <w:pPr>
      <w:tabs>
        <w:tab w:val="right" w:leader="dot" w:pos="10080"/>
      </w:tabs>
      <w:ind w:left="1440" w:right="720" w:hanging="720"/>
    </w:pPr>
  </w:style>
  <w:style w:type="paragraph" w:styleId="TOC3">
    <w:name w:val="toc 3"/>
    <w:basedOn w:val="Normal"/>
    <w:next w:val="Normal"/>
    <w:autoRedefine/>
    <w:uiPriority w:val="39"/>
    <w:unhideWhenUsed/>
    <w:rsid w:val="00C2467F"/>
    <w:pPr>
      <w:tabs>
        <w:tab w:val="right" w:leader="dot" w:pos="10080"/>
      </w:tabs>
      <w:ind w:left="2160" w:right="720" w:hanging="720"/>
    </w:pPr>
  </w:style>
  <w:style w:type="paragraph" w:customStyle="1" w:styleId="Title1">
    <w:name w:val="Title1"/>
    <w:basedOn w:val="Normal"/>
    <w:rsid w:val="00496776"/>
    <w:pPr>
      <w:keepLines/>
      <w:autoSpaceDE w:val="0"/>
      <w:autoSpaceDN w:val="0"/>
      <w:adjustRightInd w:val="0"/>
      <w:spacing w:line="288" w:lineRule="auto"/>
      <w:jc w:val="right"/>
      <w:textAlignment w:val="baseline"/>
    </w:pPr>
    <w:rPr>
      <w:color w:val="000000"/>
      <w:sz w:val="36"/>
      <w:szCs w:val="36"/>
    </w:rPr>
  </w:style>
  <w:style w:type="paragraph" w:customStyle="1" w:styleId="Bullet2">
    <w:name w:val="Bullet 2"/>
    <w:basedOn w:val="Normal"/>
    <w:qFormat/>
    <w:rsid w:val="00C2467F"/>
    <w:pPr>
      <w:numPr>
        <w:numId w:val="18"/>
      </w:numPr>
      <w:spacing w:after="120"/>
    </w:pPr>
    <w:rPr>
      <w:bCs/>
    </w:rPr>
  </w:style>
  <w:style w:type="paragraph" w:customStyle="1" w:styleId="MMtitle">
    <w:name w:val="MM title"/>
    <w:basedOn w:val="BodyText"/>
    <w:rsid w:val="00AD2F7B"/>
    <w:pPr>
      <w:keepNext/>
      <w:tabs>
        <w:tab w:val="left" w:pos="2520"/>
      </w:tabs>
    </w:pPr>
    <w:rPr>
      <w:rFonts w:ascii="Arial Narrow" w:hAnsi="Arial Narrow"/>
      <w:b/>
    </w:rPr>
  </w:style>
  <w:style w:type="paragraph" w:customStyle="1" w:styleId="Bullet">
    <w:name w:val="Bullet"/>
    <w:basedOn w:val="BodyText"/>
    <w:link w:val="BulletChar"/>
    <w:rsid w:val="009B7EEA"/>
    <w:pPr>
      <w:numPr>
        <w:numId w:val="13"/>
      </w:numPr>
    </w:pPr>
  </w:style>
  <w:style w:type="character" w:customStyle="1" w:styleId="BulletChar">
    <w:name w:val="Bullet Char"/>
    <w:link w:val="Bullet"/>
    <w:rsid w:val="009B7EEA"/>
    <w:rPr>
      <w:rFonts w:ascii="Franklin Gothic Book" w:eastAsia="Calibri" w:hAnsi="Franklin Gothic Book"/>
      <w:sz w:val="22"/>
      <w:szCs w:val="22"/>
    </w:rPr>
  </w:style>
  <w:style w:type="character" w:customStyle="1" w:styleId="Heading4Char">
    <w:name w:val="Heading 4 Char"/>
    <w:basedOn w:val="DefaultParagraphFont"/>
    <w:link w:val="Heading4"/>
    <w:uiPriority w:val="9"/>
    <w:rsid w:val="00C2467F"/>
    <w:rPr>
      <w:rFonts w:ascii="Trebuchet MS" w:eastAsiaTheme="minorHAnsi" w:hAnsi="Trebuchet MS" w:cstheme="minorBidi"/>
      <w:caps/>
      <w:sz w:val="28"/>
      <w:szCs w:val="22"/>
    </w:rPr>
  </w:style>
  <w:style w:type="paragraph" w:customStyle="1" w:styleId="TitlePreparedFor">
    <w:name w:val="Title_PreparedFor"/>
    <w:basedOn w:val="Normal"/>
    <w:qFormat/>
    <w:rsid w:val="00C2467F"/>
    <w:pPr>
      <w:spacing w:before="1440" w:after="200" w:line="276" w:lineRule="auto"/>
      <w:jc w:val="center"/>
    </w:pPr>
    <w:rPr>
      <w:rFonts w:ascii="Trebuchet MS" w:hAnsi="Trebuchet MS"/>
      <w:sz w:val="24"/>
      <w:szCs w:val="32"/>
    </w:rPr>
  </w:style>
  <w:style w:type="paragraph" w:customStyle="1" w:styleId="TitleReportClientName">
    <w:name w:val="Title_ReportClientName"/>
    <w:basedOn w:val="Normal"/>
    <w:qFormat/>
    <w:rsid w:val="00C2467F"/>
    <w:pPr>
      <w:spacing w:after="200" w:line="276" w:lineRule="auto"/>
      <w:jc w:val="center"/>
    </w:pPr>
    <w:rPr>
      <w:rFonts w:ascii="Trebuchet MS" w:hAnsi="Trebuchet MS"/>
      <w:sz w:val="28"/>
      <w:szCs w:val="24"/>
    </w:rPr>
  </w:style>
  <w:style w:type="paragraph" w:customStyle="1" w:styleId="TitleReportTitle">
    <w:name w:val="Title_ReportTitle"/>
    <w:basedOn w:val="Normal"/>
    <w:qFormat/>
    <w:rsid w:val="00C2467F"/>
    <w:pPr>
      <w:spacing w:before="1440" w:after="120" w:line="560" w:lineRule="exact"/>
      <w:jc w:val="center"/>
    </w:pPr>
    <w:rPr>
      <w:rFonts w:ascii="Trebuchet MS" w:hAnsi="Trebuchet MS"/>
      <w:sz w:val="40"/>
      <w:szCs w:val="36"/>
    </w:rPr>
  </w:style>
  <w:style w:type="paragraph" w:customStyle="1" w:styleId="TitleReportType">
    <w:name w:val="Title_ReportType"/>
    <w:basedOn w:val="Normal"/>
    <w:qFormat/>
    <w:rsid w:val="00C2467F"/>
    <w:pPr>
      <w:spacing w:before="120" w:after="120" w:line="276" w:lineRule="auto"/>
      <w:jc w:val="center"/>
    </w:pPr>
    <w:rPr>
      <w:rFonts w:ascii="Trebuchet MS" w:hAnsi="Trebuchet MS"/>
      <w:sz w:val="28"/>
      <w:szCs w:val="24"/>
    </w:rPr>
  </w:style>
  <w:style w:type="paragraph" w:customStyle="1" w:styleId="TOCHEAD">
    <w:name w:val="TOCHEAD"/>
    <w:basedOn w:val="Heading1"/>
    <w:qFormat/>
    <w:rsid w:val="00280AD0"/>
    <w:pPr>
      <w:numPr>
        <w:numId w:val="0"/>
      </w:numPr>
    </w:pPr>
  </w:style>
  <w:style w:type="character" w:customStyle="1" w:styleId="BodyTextChar">
    <w:name w:val="Body Text Char"/>
    <w:basedOn w:val="DefaultParagraphFont"/>
    <w:link w:val="BodyText"/>
    <w:rsid w:val="00C2467F"/>
    <w:rPr>
      <w:rFonts w:ascii="Segoe UI Semilight" w:eastAsiaTheme="minorHAnsi" w:hAnsi="Segoe UI Semilight" w:cstheme="minorBidi"/>
      <w:szCs w:val="22"/>
    </w:rPr>
  </w:style>
  <w:style w:type="character" w:styleId="CommentReference">
    <w:name w:val="annotation reference"/>
    <w:uiPriority w:val="99"/>
    <w:semiHidden/>
    <w:unhideWhenUsed/>
    <w:rsid w:val="004D06E7"/>
    <w:rPr>
      <w:sz w:val="16"/>
      <w:szCs w:val="16"/>
    </w:rPr>
  </w:style>
  <w:style w:type="paragraph" w:styleId="CommentText">
    <w:name w:val="annotation text"/>
    <w:basedOn w:val="Normal"/>
    <w:link w:val="CommentTextChar"/>
    <w:uiPriority w:val="99"/>
    <w:semiHidden/>
    <w:unhideWhenUsed/>
    <w:rsid w:val="004D06E7"/>
    <w:rPr>
      <w:szCs w:val="20"/>
    </w:rPr>
  </w:style>
  <w:style w:type="character" w:customStyle="1" w:styleId="CommentTextChar">
    <w:name w:val="Comment Text Char"/>
    <w:basedOn w:val="DefaultParagraphFont"/>
    <w:link w:val="CommentText"/>
    <w:uiPriority w:val="99"/>
    <w:semiHidden/>
    <w:rsid w:val="004D06E7"/>
  </w:style>
  <w:style w:type="paragraph" w:styleId="CommentSubject">
    <w:name w:val="annotation subject"/>
    <w:basedOn w:val="CommentText"/>
    <w:next w:val="CommentText"/>
    <w:link w:val="CommentSubjectChar"/>
    <w:uiPriority w:val="99"/>
    <w:semiHidden/>
    <w:unhideWhenUsed/>
    <w:rsid w:val="004D06E7"/>
    <w:rPr>
      <w:b/>
      <w:bCs/>
    </w:rPr>
  </w:style>
  <w:style w:type="character" w:customStyle="1" w:styleId="CommentSubjectChar">
    <w:name w:val="Comment Subject Char"/>
    <w:link w:val="CommentSubject"/>
    <w:uiPriority w:val="99"/>
    <w:semiHidden/>
    <w:rsid w:val="004D06E7"/>
    <w:rPr>
      <w:b/>
      <w:bCs/>
    </w:rPr>
  </w:style>
  <w:style w:type="table" w:customStyle="1" w:styleId="Default">
    <w:name w:val="_Default"/>
    <w:basedOn w:val="TableGrid"/>
    <w:uiPriority w:val="99"/>
    <w:rsid w:val="00280AD0"/>
    <w:rPr>
      <w:rFonts w:ascii="Franklin Gothic Book" w:hAnsi="Franklin Gothic Book"/>
    </w:rPr>
    <w:tblPr>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Pr>
    <w:trPr>
      <w:jc w:val="center"/>
    </w:trPr>
    <w:tcPr>
      <w:vAlign w:val="center"/>
    </w:tcPr>
    <w:tblStylePr w:type="firstRow">
      <w:pPr>
        <w:wordWrap/>
        <w:spacing w:beforeLines="0" w:before="0" w:beforeAutospacing="0" w:afterLines="0" w:after="0" w:afterAutospacing="0" w:line="240" w:lineRule="auto"/>
        <w:jc w:val="left"/>
      </w:pPr>
      <w:rPr>
        <w:rFonts w:ascii="Franklin Gothic Medium Cond" w:hAnsi="Franklin Gothic Medium Cond"/>
        <w:b/>
        <w:i w:val="0"/>
        <w:sz w:val="22"/>
      </w:rPr>
      <w:tblPr/>
      <w:tcPr>
        <w:shd w:val="clear" w:color="auto" w:fill="6C9DD5"/>
      </w:tcPr>
    </w:tblStylePr>
  </w:style>
  <w:style w:type="paragraph" w:customStyle="1" w:styleId="AgendaDetails">
    <w:name w:val="Agenda_Details"/>
    <w:basedOn w:val="Normal"/>
    <w:uiPriority w:val="99"/>
    <w:qFormat/>
    <w:rsid w:val="00280AD0"/>
    <w:pPr>
      <w:spacing w:before="240" w:after="240"/>
      <w:jc w:val="center"/>
    </w:pPr>
    <w:rPr>
      <w:rFonts w:ascii="Franklin Gothic Medium" w:hAnsi="Franklin Gothic Medium"/>
      <w:sz w:val="28"/>
      <w:szCs w:val="28"/>
    </w:rPr>
  </w:style>
  <w:style w:type="paragraph" w:customStyle="1" w:styleId="AppendixLetter">
    <w:name w:val="AppendixLetter"/>
    <w:basedOn w:val="Normal"/>
    <w:qFormat/>
    <w:rsid w:val="00C2467F"/>
    <w:pPr>
      <w:pBdr>
        <w:bottom w:val="single" w:sz="24" w:space="1" w:color="auto"/>
      </w:pBdr>
      <w:spacing w:before="5040" w:after="200" w:line="276" w:lineRule="auto"/>
      <w:jc w:val="center"/>
    </w:pPr>
    <w:rPr>
      <w:rFonts w:ascii="Trebuchet MS" w:hAnsi="Trebuchet MS"/>
      <w:b/>
      <w:sz w:val="96"/>
      <w:szCs w:val="72"/>
    </w:rPr>
  </w:style>
  <w:style w:type="paragraph" w:customStyle="1" w:styleId="AppendixTitle">
    <w:name w:val="AppendixTitle"/>
    <w:basedOn w:val="Normal"/>
    <w:qFormat/>
    <w:rsid w:val="00C2467F"/>
    <w:pPr>
      <w:spacing w:after="200" w:line="276" w:lineRule="auto"/>
      <w:jc w:val="center"/>
    </w:pPr>
    <w:rPr>
      <w:rFonts w:ascii="Trebuchet MS" w:hAnsi="Trebuchet MS"/>
      <w:sz w:val="56"/>
      <w:szCs w:val="72"/>
    </w:rPr>
  </w:style>
  <w:style w:type="character" w:customStyle="1" w:styleId="BalloonTextChar">
    <w:name w:val="Balloon Text Char"/>
    <w:basedOn w:val="DefaultParagraphFont"/>
    <w:link w:val="BalloonText"/>
    <w:uiPriority w:val="99"/>
    <w:semiHidden/>
    <w:rsid w:val="00C2467F"/>
    <w:rPr>
      <w:rFonts w:ascii="Tahoma" w:eastAsiaTheme="minorHAnsi" w:hAnsi="Tahoma" w:cs="Tahoma"/>
      <w:sz w:val="16"/>
      <w:szCs w:val="16"/>
    </w:rPr>
  </w:style>
  <w:style w:type="paragraph" w:customStyle="1" w:styleId="Bullet1">
    <w:name w:val="Bullet 1"/>
    <w:basedOn w:val="Normal"/>
    <w:qFormat/>
    <w:rsid w:val="00C2467F"/>
    <w:pPr>
      <w:numPr>
        <w:numId w:val="14"/>
      </w:numPr>
      <w:spacing w:after="120"/>
    </w:pPr>
    <w:rPr>
      <w:bCs/>
    </w:rPr>
  </w:style>
  <w:style w:type="paragraph" w:customStyle="1" w:styleId="Bullet1nospace">
    <w:name w:val="Bullet 1_no space"/>
    <w:basedOn w:val="Bullet1"/>
    <w:qFormat/>
    <w:rsid w:val="00280AD0"/>
    <w:pPr>
      <w:spacing w:after="0"/>
    </w:pPr>
  </w:style>
  <w:style w:type="paragraph" w:customStyle="1" w:styleId="Bullet2nospace">
    <w:name w:val="Bullet 2_no space"/>
    <w:basedOn w:val="Bullet2"/>
    <w:qFormat/>
    <w:rsid w:val="00280AD0"/>
    <w:pPr>
      <w:spacing w:after="0"/>
    </w:pPr>
  </w:style>
  <w:style w:type="paragraph" w:customStyle="1" w:styleId="Bullet3">
    <w:name w:val="Bullet 3"/>
    <w:basedOn w:val="Normal"/>
    <w:qFormat/>
    <w:rsid w:val="00C2467F"/>
    <w:pPr>
      <w:numPr>
        <w:numId w:val="15"/>
      </w:numPr>
      <w:tabs>
        <w:tab w:val="left" w:pos="1080"/>
      </w:tabs>
      <w:spacing w:after="120"/>
    </w:pPr>
    <w:rPr>
      <w:rFonts w:eastAsia="Calibri"/>
      <w:bCs/>
      <w:noProof/>
    </w:rPr>
  </w:style>
  <w:style w:type="paragraph" w:customStyle="1" w:styleId="Bullet3nospace">
    <w:name w:val="Bullet 3_no space"/>
    <w:basedOn w:val="Bullet3"/>
    <w:qFormat/>
    <w:rsid w:val="00280AD0"/>
    <w:pPr>
      <w:spacing w:after="0"/>
    </w:pPr>
  </w:style>
  <w:style w:type="paragraph" w:customStyle="1" w:styleId="Exhibit">
    <w:name w:val="Exhibit"/>
    <w:basedOn w:val="Normal"/>
    <w:qFormat/>
    <w:rsid w:val="00280AD0"/>
    <w:pPr>
      <w:spacing w:after="60"/>
      <w:jc w:val="center"/>
    </w:pPr>
  </w:style>
  <w:style w:type="paragraph" w:customStyle="1" w:styleId="ExhibitSourcePortrait">
    <w:name w:val="ExhibitSource_Portrait"/>
    <w:basedOn w:val="Normal"/>
    <w:qFormat/>
    <w:rsid w:val="00280AD0"/>
    <w:pPr>
      <w:spacing w:before="12600" w:after="120"/>
    </w:pPr>
    <w:rPr>
      <w:i/>
      <w:sz w:val="16"/>
    </w:rPr>
  </w:style>
  <w:style w:type="paragraph" w:customStyle="1" w:styleId="ExhibitSource">
    <w:name w:val="ExhibitSource"/>
    <w:basedOn w:val="ExhibitSourcePortrait"/>
    <w:qFormat/>
    <w:rsid w:val="00280AD0"/>
    <w:pPr>
      <w:spacing w:before="120"/>
    </w:pPr>
  </w:style>
  <w:style w:type="paragraph" w:customStyle="1" w:styleId="ExhibitSource11x17">
    <w:name w:val="ExhibitSource_11x17"/>
    <w:basedOn w:val="ExhibitSourcePortrait"/>
    <w:qFormat/>
    <w:rsid w:val="00280AD0"/>
  </w:style>
  <w:style w:type="paragraph" w:customStyle="1" w:styleId="ExhibitSourceLandscape">
    <w:name w:val="ExhibitSource_Landscape"/>
    <w:basedOn w:val="ExhibitSourcePortrait"/>
    <w:qFormat/>
    <w:rsid w:val="00280AD0"/>
    <w:pPr>
      <w:spacing w:before="9120"/>
      <w:ind w:left="187" w:right="2160"/>
    </w:pPr>
  </w:style>
  <w:style w:type="paragraph" w:customStyle="1" w:styleId="ExhibitTitlePortrait">
    <w:name w:val="ExhibitTitle_Portrait"/>
    <w:basedOn w:val="Normal"/>
    <w:qFormat/>
    <w:rsid w:val="00280AD0"/>
    <w:pPr>
      <w:tabs>
        <w:tab w:val="right" w:pos="8640"/>
      </w:tabs>
      <w:ind w:right="1440"/>
    </w:pPr>
    <w:rPr>
      <w:rFonts w:ascii="Franklin Gothic Demi" w:hAnsi="Franklin Gothic Demi"/>
    </w:rPr>
  </w:style>
  <w:style w:type="paragraph" w:customStyle="1" w:styleId="ExhibitTitle">
    <w:name w:val="ExhibitTitle"/>
    <w:basedOn w:val="ExhibitTitlePortrait"/>
    <w:qFormat/>
    <w:rsid w:val="00280AD0"/>
    <w:pPr>
      <w:tabs>
        <w:tab w:val="clear" w:pos="8640"/>
      </w:tabs>
    </w:pPr>
  </w:style>
  <w:style w:type="paragraph" w:customStyle="1" w:styleId="ExhibitTitleLandscape">
    <w:name w:val="ExhibitTitle_Landscape"/>
    <w:basedOn w:val="ExhibitTitlePortrait"/>
    <w:qFormat/>
    <w:rsid w:val="00280AD0"/>
    <w:pPr>
      <w:tabs>
        <w:tab w:val="clear" w:pos="8640"/>
        <w:tab w:val="right" w:pos="12240"/>
      </w:tabs>
    </w:pPr>
  </w:style>
  <w:style w:type="paragraph" w:customStyle="1" w:styleId="ExhibitTitle11x17">
    <w:name w:val="ExhibitTitle11x17"/>
    <w:basedOn w:val="Normal"/>
    <w:qFormat/>
    <w:rsid w:val="00280AD0"/>
    <w:pPr>
      <w:tabs>
        <w:tab w:val="right" w:pos="20520"/>
      </w:tabs>
      <w:ind w:right="1440"/>
    </w:pPr>
    <w:rPr>
      <w:rFonts w:ascii="Franklin Gothic Demi" w:hAnsi="Franklin Gothic Demi"/>
    </w:rPr>
  </w:style>
  <w:style w:type="character" w:customStyle="1" w:styleId="FooterChar">
    <w:name w:val="Footer Char"/>
    <w:basedOn w:val="DefaultParagraphFont"/>
    <w:link w:val="Footer"/>
    <w:uiPriority w:val="99"/>
    <w:rsid w:val="00C2467F"/>
    <w:rPr>
      <w:rFonts w:ascii="Segoe UI Semilight" w:eastAsiaTheme="minorHAnsi" w:hAnsi="Segoe UI Semilight" w:cstheme="minorBidi"/>
      <w:color w:val="404040" w:themeColor="text1" w:themeTint="BF"/>
      <w:w w:val="90"/>
      <w:sz w:val="18"/>
      <w:szCs w:val="22"/>
    </w:rPr>
  </w:style>
  <w:style w:type="paragraph" w:customStyle="1" w:styleId="FooterLandscape">
    <w:name w:val="Footer_Landscape"/>
    <w:basedOn w:val="Footer"/>
    <w:qFormat/>
    <w:rsid w:val="00C2467F"/>
    <w:pPr>
      <w:tabs>
        <w:tab w:val="clear" w:pos="10080"/>
        <w:tab w:val="right" w:pos="13680"/>
      </w:tabs>
    </w:pPr>
  </w:style>
  <w:style w:type="paragraph" w:customStyle="1" w:styleId="footnote">
    <w:name w:val="footnote"/>
    <w:basedOn w:val="Normal"/>
    <w:qFormat/>
    <w:rsid w:val="00C2467F"/>
    <w:pPr>
      <w:ind w:left="180" w:hanging="180"/>
    </w:pPr>
    <w:rPr>
      <w:bCs/>
      <w:sz w:val="16"/>
    </w:rPr>
  </w:style>
  <w:style w:type="paragraph" w:customStyle="1" w:styleId="footnoteref">
    <w:name w:val="footnoteref"/>
    <w:basedOn w:val="Normal"/>
    <w:qFormat/>
    <w:rsid w:val="00C2467F"/>
    <w:pPr>
      <w:ind w:left="180" w:hanging="180"/>
    </w:pPr>
    <w:rPr>
      <w:bCs/>
      <w:sz w:val="16"/>
      <w:vertAlign w:val="superscript"/>
    </w:rPr>
  </w:style>
  <w:style w:type="character" w:customStyle="1" w:styleId="HeaderChar">
    <w:name w:val="Header Char"/>
    <w:basedOn w:val="DefaultParagraphFont"/>
    <w:link w:val="Header"/>
    <w:uiPriority w:val="99"/>
    <w:rsid w:val="00C2467F"/>
    <w:rPr>
      <w:rFonts w:ascii="Segoe UI Semilight" w:eastAsiaTheme="minorHAnsi" w:hAnsi="Segoe UI Semilight" w:cstheme="minorBidi"/>
      <w:color w:val="404040" w:themeColor="text1" w:themeTint="BF"/>
      <w:w w:val="90"/>
      <w:sz w:val="18"/>
      <w:szCs w:val="22"/>
    </w:rPr>
  </w:style>
  <w:style w:type="paragraph" w:customStyle="1" w:styleId="HeaderLandscape">
    <w:name w:val="Header_Landscape"/>
    <w:basedOn w:val="Header"/>
    <w:qFormat/>
    <w:rsid w:val="00C2467F"/>
    <w:pPr>
      <w:tabs>
        <w:tab w:val="clear" w:pos="5040"/>
        <w:tab w:val="clear" w:pos="10080"/>
        <w:tab w:val="center" w:pos="6840"/>
        <w:tab w:val="right" w:pos="13680"/>
      </w:tabs>
    </w:pPr>
  </w:style>
  <w:style w:type="character" w:customStyle="1" w:styleId="Heading1Char">
    <w:name w:val="Heading 1 Char"/>
    <w:basedOn w:val="DefaultParagraphFont"/>
    <w:link w:val="Heading1"/>
    <w:uiPriority w:val="9"/>
    <w:rsid w:val="00C2467F"/>
    <w:rPr>
      <w:rFonts w:ascii="Trebuchet MS" w:eastAsiaTheme="minorHAnsi" w:hAnsi="Trebuchet MS" w:cstheme="minorBidi"/>
      <w:bCs/>
      <w:caps/>
      <w:sz w:val="36"/>
      <w:szCs w:val="28"/>
    </w:rPr>
  </w:style>
  <w:style w:type="character" w:customStyle="1" w:styleId="Heading2Char">
    <w:name w:val="Heading 2 Char"/>
    <w:basedOn w:val="DefaultParagraphFont"/>
    <w:link w:val="Heading2"/>
    <w:uiPriority w:val="9"/>
    <w:rsid w:val="00C2467F"/>
    <w:rPr>
      <w:rFonts w:ascii="Trebuchet MS" w:eastAsiaTheme="minorHAnsi" w:hAnsi="Trebuchet MS" w:cstheme="minorBidi"/>
      <w:caps/>
      <w:sz w:val="32"/>
      <w:szCs w:val="26"/>
    </w:rPr>
  </w:style>
  <w:style w:type="character" w:customStyle="1" w:styleId="Heading3Char">
    <w:name w:val="Heading 3 Char"/>
    <w:basedOn w:val="DefaultParagraphFont"/>
    <w:link w:val="Heading3"/>
    <w:uiPriority w:val="9"/>
    <w:rsid w:val="00C2467F"/>
    <w:rPr>
      <w:rFonts w:ascii="Trebuchet MS" w:eastAsiaTheme="minorHAnsi" w:hAnsi="Trebuchet MS" w:cstheme="minorBidi"/>
      <w:bCs/>
      <w:sz w:val="32"/>
      <w:szCs w:val="22"/>
    </w:rPr>
  </w:style>
  <w:style w:type="character" w:customStyle="1" w:styleId="Heading5Char">
    <w:name w:val="Heading 5 Char"/>
    <w:basedOn w:val="DefaultParagraphFont"/>
    <w:link w:val="Heading5"/>
    <w:uiPriority w:val="9"/>
    <w:rsid w:val="00C2467F"/>
    <w:rPr>
      <w:rFonts w:ascii="Trebuchet MS" w:eastAsiaTheme="minorHAnsi" w:hAnsi="Trebuchet MS" w:cstheme="minorBidi"/>
      <w:sz w:val="24"/>
      <w:szCs w:val="26"/>
    </w:rPr>
  </w:style>
  <w:style w:type="character" w:customStyle="1" w:styleId="Heading6Char">
    <w:name w:val="Heading 6 Char"/>
    <w:basedOn w:val="DefaultParagraphFont"/>
    <w:link w:val="Heading6"/>
    <w:uiPriority w:val="9"/>
    <w:rsid w:val="00C2467F"/>
    <w:rPr>
      <w:rFonts w:ascii="Trebuchet MS" w:eastAsiaTheme="minorHAnsi" w:hAnsi="Trebuchet MS" w:cstheme="minorBidi"/>
      <w:iCs/>
      <w:szCs w:val="22"/>
      <w:u w:val="single"/>
    </w:rPr>
  </w:style>
  <w:style w:type="character" w:customStyle="1" w:styleId="Heading7Char">
    <w:name w:val="Heading 7 Char"/>
    <w:basedOn w:val="DefaultParagraphFont"/>
    <w:link w:val="Heading7"/>
    <w:uiPriority w:val="9"/>
    <w:rsid w:val="00C2467F"/>
    <w:rPr>
      <w:rFonts w:ascii="Trebuchet MS" w:eastAsiaTheme="minorHAnsi" w:hAnsi="Trebuchet MS" w:cstheme="minorBidi"/>
      <w:szCs w:val="22"/>
    </w:rPr>
  </w:style>
  <w:style w:type="character" w:customStyle="1" w:styleId="Heading8Char">
    <w:name w:val="Heading 8 Char"/>
    <w:basedOn w:val="DefaultParagraphFont"/>
    <w:link w:val="Heading8"/>
    <w:uiPriority w:val="9"/>
    <w:rsid w:val="00C2467F"/>
    <w:rPr>
      <w:rFonts w:ascii="Trebuchet MS" w:eastAsiaTheme="minorHAnsi" w:hAnsi="Trebuchet MS" w:cstheme="minorBidi"/>
    </w:rPr>
  </w:style>
  <w:style w:type="character" w:customStyle="1" w:styleId="Heading9Char">
    <w:name w:val="Heading 9 Char"/>
    <w:basedOn w:val="DefaultParagraphFont"/>
    <w:link w:val="Heading9"/>
    <w:uiPriority w:val="9"/>
    <w:rsid w:val="00C2467F"/>
    <w:rPr>
      <w:rFonts w:ascii="Trebuchet MS" w:eastAsiaTheme="minorHAnsi" w:hAnsi="Trebuchet MS" w:cstheme="minorBidi"/>
      <w:iCs/>
    </w:rPr>
  </w:style>
  <w:style w:type="paragraph" w:customStyle="1" w:styleId="Impactdescription">
    <w:name w:val="Impact description"/>
    <w:basedOn w:val="BodyText"/>
    <w:link w:val="ImpactdescriptionChar"/>
    <w:rsid w:val="00C2467F"/>
    <w:pPr>
      <w:keepLines/>
      <w:pBdr>
        <w:top w:val="single" w:sz="18" w:space="3" w:color="808080" w:themeColor="background1" w:themeShade="80"/>
        <w:bottom w:val="single" w:sz="18" w:space="3" w:color="808080" w:themeColor="background1" w:themeShade="80"/>
      </w:pBdr>
      <w:autoSpaceDE w:val="0"/>
      <w:autoSpaceDN w:val="0"/>
      <w:adjustRightInd w:val="0"/>
      <w:spacing w:before="60"/>
    </w:pPr>
  </w:style>
  <w:style w:type="character" w:customStyle="1" w:styleId="ImpactdescriptionChar">
    <w:name w:val="Impact description Char"/>
    <w:basedOn w:val="DefaultParagraphFont"/>
    <w:link w:val="Impactdescription"/>
    <w:rsid w:val="00C2467F"/>
    <w:rPr>
      <w:rFonts w:ascii="Segoe UI Semilight" w:eastAsiaTheme="minorHAnsi" w:hAnsi="Segoe UI Semilight" w:cstheme="minorBidi"/>
      <w:szCs w:val="22"/>
    </w:rPr>
  </w:style>
  <w:style w:type="paragraph" w:customStyle="1" w:styleId="ImpactNo">
    <w:name w:val="Impact_No."/>
    <w:basedOn w:val="Heading5"/>
    <w:link w:val="ImpactNoChar"/>
    <w:qFormat/>
    <w:rsid w:val="00C2467F"/>
  </w:style>
  <w:style w:type="character" w:customStyle="1" w:styleId="ImpactNoChar">
    <w:name w:val="Impact_No. Char"/>
    <w:basedOn w:val="BodyTextChar"/>
    <w:link w:val="ImpactNo"/>
    <w:rsid w:val="00C2467F"/>
    <w:rPr>
      <w:rFonts w:ascii="Trebuchet MS" w:eastAsiaTheme="minorHAnsi" w:hAnsi="Trebuchet MS" w:cstheme="minorBidi"/>
      <w:sz w:val="24"/>
      <w:szCs w:val="26"/>
    </w:rPr>
  </w:style>
  <w:style w:type="table" w:styleId="LightShading">
    <w:name w:val="Light Shading"/>
    <w:basedOn w:val="TableNormal"/>
    <w:uiPriority w:val="60"/>
    <w:rsid w:val="00C2467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itigationtext">
    <w:name w:val="Mitigation text"/>
    <w:basedOn w:val="BodyText"/>
    <w:link w:val="MitigationtextChar"/>
    <w:qFormat/>
    <w:rsid w:val="00C2467F"/>
    <w:pPr>
      <w:spacing w:before="60"/>
    </w:pPr>
    <w:rPr>
      <w:spacing w:val="-2"/>
    </w:rPr>
  </w:style>
  <w:style w:type="paragraph" w:customStyle="1" w:styleId="Mitigationtitle">
    <w:name w:val="Mitigation title"/>
    <w:basedOn w:val="Heading5"/>
    <w:link w:val="MitigationtitleChar"/>
    <w:rsid w:val="00C2467F"/>
    <w:rPr>
      <w:rFonts w:ascii="Segoe UI Semilight" w:eastAsia="Calibri" w:hAnsi="Segoe UI Semilight"/>
      <w:b/>
      <w:w w:val="90"/>
      <w:sz w:val="22"/>
    </w:rPr>
  </w:style>
  <w:style w:type="paragraph" w:customStyle="1" w:styleId="MMBullet1">
    <w:name w:val="MM Bullet 1"/>
    <w:basedOn w:val="Mitigationtext"/>
    <w:qFormat/>
    <w:rsid w:val="00C2467F"/>
    <w:pPr>
      <w:numPr>
        <w:numId w:val="17"/>
      </w:numPr>
      <w:spacing w:before="0"/>
    </w:pPr>
  </w:style>
  <w:style w:type="paragraph" w:customStyle="1" w:styleId="MMBullet1nospace">
    <w:name w:val="MM Bullet 1_no space"/>
    <w:basedOn w:val="MMBullet1"/>
    <w:qFormat/>
    <w:rsid w:val="00280AD0"/>
    <w:pPr>
      <w:spacing w:after="0"/>
    </w:pPr>
  </w:style>
  <w:style w:type="paragraph" w:customStyle="1" w:styleId="MMBullet2">
    <w:name w:val="MM Bullet 2"/>
    <w:basedOn w:val="Bullet2"/>
    <w:qFormat/>
    <w:rsid w:val="00C2467F"/>
    <w:pPr>
      <w:numPr>
        <w:numId w:val="28"/>
      </w:numPr>
    </w:pPr>
  </w:style>
  <w:style w:type="paragraph" w:customStyle="1" w:styleId="MMBullet2nospace">
    <w:name w:val="MM Bullet 2_no space"/>
    <w:basedOn w:val="MMBullet2"/>
    <w:qFormat/>
    <w:rsid w:val="00280AD0"/>
    <w:pPr>
      <w:spacing w:after="0"/>
    </w:pPr>
  </w:style>
  <w:style w:type="paragraph" w:customStyle="1" w:styleId="MMBullet3">
    <w:name w:val="MM Bullet 3"/>
    <w:basedOn w:val="BodyText"/>
    <w:qFormat/>
    <w:rsid w:val="00C2467F"/>
    <w:pPr>
      <w:numPr>
        <w:numId w:val="19"/>
      </w:numPr>
    </w:pPr>
  </w:style>
  <w:style w:type="paragraph" w:customStyle="1" w:styleId="MMBullet3nospace">
    <w:name w:val="MM Bullet 3_no space"/>
    <w:basedOn w:val="MMBullet3"/>
    <w:qFormat/>
    <w:rsid w:val="00280AD0"/>
    <w:pPr>
      <w:spacing w:after="0"/>
    </w:pPr>
  </w:style>
  <w:style w:type="paragraph" w:customStyle="1" w:styleId="TableBullet1">
    <w:name w:val="Table Bullet 1"/>
    <w:basedOn w:val="Normal"/>
    <w:qFormat/>
    <w:rsid w:val="00C2467F"/>
    <w:pPr>
      <w:numPr>
        <w:numId w:val="20"/>
      </w:numPr>
      <w:spacing w:after="60"/>
      <w:ind w:left="216" w:hanging="216"/>
    </w:pPr>
    <w:rPr>
      <w:bCs/>
      <w:w w:val="90"/>
      <w:sz w:val="18"/>
    </w:rPr>
  </w:style>
  <w:style w:type="paragraph" w:customStyle="1" w:styleId="TableBullet2">
    <w:name w:val="Table Bullet 2"/>
    <w:basedOn w:val="TableBullet1"/>
    <w:qFormat/>
    <w:rsid w:val="00C2467F"/>
    <w:pPr>
      <w:numPr>
        <w:numId w:val="21"/>
      </w:numPr>
      <w:ind w:left="432" w:hanging="216"/>
    </w:pPr>
  </w:style>
  <w:style w:type="paragraph" w:customStyle="1" w:styleId="TableColumn">
    <w:name w:val="TableColumn"/>
    <w:basedOn w:val="BodyText"/>
    <w:qFormat/>
    <w:rsid w:val="00C2467F"/>
    <w:pPr>
      <w:spacing w:after="0"/>
      <w:jc w:val="center"/>
    </w:pPr>
    <w:rPr>
      <w:b/>
      <w:spacing w:val="-4"/>
      <w:w w:val="95"/>
      <w:sz w:val="18"/>
    </w:rPr>
  </w:style>
  <w:style w:type="paragraph" w:customStyle="1" w:styleId="TableHeader">
    <w:name w:val="TableHeader"/>
    <w:basedOn w:val="Normal"/>
    <w:qFormat/>
    <w:rsid w:val="00C2467F"/>
    <w:pPr>
      <w:keepNext/>
      <w:spacing w:before="60" w:after="60"/>
      <w:ind w:left="1440" w:hanging="1440"/>
    </w:pPr>
    <w:rPr>
      <w:rFonts w:ascii="Segoe UI Semibold" w:hAnsi="Segoe UI Semibold" w:cs="Segoe UI Semibold"/>
      <w:bCs/>
    </w:rPr>
  </w:style>
  <w:style w:type="paragraph" w:customStyle="1" w:styleId="TableRow">
    <w:name w:val="TableRow"/>
    <w:basedOn w:val="Normal"/>
    <w:qFormat/>
    <w:rsid w:val="00C2467F"/>
    <w:rPr>
      <w:b/>
      <w:bCs/>
      <w:sz w:val="18"/>
    </w:rPr>
  </w:style>
  <w:style w:type="paragraph" w:customStyle="1" w:styleId="TableTextL">
    <w:name w:val="TableTextL"/>
    <w:basedOn w:val="TableText0"/>
    <w:qFormat/>
    <w:rsid w:val="00C2467F"/>
    <w:pPr>
      <w:jc w:val="left"/>
    </w:pPr>
  </w:style>
  <w:style w:type="paragraph" w:customStyle="1" w:styleId="TitleAddress">
    <w:name w:val="Title_Address"/>
    <w:basedOn w:val="Normal"/>
    <w:qFormat/>
    <w:rsid w:val="00C2467F"/>
    <w:pPr>
      <w:spacing w:after="200" w:line="276" w:lineRule="auto"/>
      <w:jc w:val="center"/>
    </w:pPr>
    <w:rPr>
      <w:sz w:val="24"/>
      <w:szCs w:val="28"/>
    </w:rPr>
  </w:style>
  <w:style w:type="paragraph" w:customStyle="1" w:styleId="TitleDate">
    <w:name w:val="Title_Date"/>
    <w:basedOn w:val="Normal"/>
    <w:qFormat/>
    <w:rsid w:val="00C2467F"/>
    <w:pPr>
      <w:spacing w:before="2640" w:after="200" w:line="276" w:lineRule="auto"/>
      <w:jc w:val="center"/>
    </w:pPr>
    <w:rPr>
      <w:rFonts w:ascii="Trebuchet MS" w:hAnsi="Trebuchet MS"/>
      <w:sz w:val="32"/>
      <w:szCs w:val="28"/>
    </w:rPr>
  </w:style>
  <w:style w:type="paragraph" w:customStyle="1" w:styleId="TitlePN">
    <w:name w:val="Title_PN"/>
    <w:basedOn w:val="Normal"/>
    <w:qFormat/>
    <w:rsid w:val="00C2467F"/>
    <w:rPr>
      <w:rFonts w:ascii="Trebuchet MS" w:hAnsi="Trebuchet MS"/>
      <w:sz w:val="16"/>
      <w:szCs w:val="16"/>
    </w:rPr>
  </w:style>
  <w:style w:type="paragraph" w:styleId="TOC4">
    <w:name w:val="toc 4"/>
    <w:basedOn w:val="Normal"/>
    <w:next w:val="Normal"/>
    <w:autoRedefine/>
    <w:uiPriority w:val="39"/>
    <w:rsid w:val="00C2467F"/>
    <w:pPr>
      <w:tabs>
        <w:tab w:val="right" w:leader="dot" w:pos="10080"/>
      </w:tabs>
      <w:spacing w:after="100"/>
      <w:ind w:left="1440" w:right="720" w:hanging="1440"/>
    </w:pPr>
  </w:style>
  <w:style w:type="paragraph" w:styleId="TOC5">
    <w:name w:val="toc 5"/>
    <w:basedOn w:val="Normal"/>
    <w:next w:val="Normal"/>
    <w:autoRedefine/>
    <w:uiPriority w:val="39"/>
    <w:rsid w:val="00280AD0"/>
    <w:pPr>
      <w:tabs>
        <w:tab w:val="right" w:leader="dot" w:pos="10080"/>
      </w:tabs>
      <w:spacing w:after="100"/>
      <w:ind w:left="720" w:hanging="720"/>
    </w:pPr>
  </w:style>
  <w:style w:type="paragraph" w:customStyle="1" w:styleId="Default0">
    <w:name w:val="Default"/>
    <w:rsid w:val="00E23049"/>
    <w:pPr>
      <w:autoSpaceDE w:val="0"/>
      <w:autoSpaceDN w:val="0"/>
      <w:adjustRightInd w:val="0"/>
    </w:pPr>
    <w:rPr>
      <w:rFonts w:ascii="Franklin Gothic Book" w:hAnsi="Franklin Gothic Book" w:cs="Franklin Gothic Book"/>
      <w:color w:val="000000"/>
      <w:sz w:val="24"/>
      <w:szCs w:val="24"/>
    </w:rPr>
  </w:style>
  <w:style w:type="character" w:customStyle="1" w:styleId="MitigationtextChar">
    <w:name w:val="Mitigation text Char"/>
    <w:basedOn w:val="DefaultParagraphFont"/>
    <w:link w:val="Mitigationtext"/>
    <w:rsid w:val="009A124B"/>
    <w:rPr>
      <w:rFonts w:ascii="Segoe UI Semilight" w:eastAsiaTheme="minorHAnsi" w:hAnsi="Segoe UI Semilight" w:cstheme="minorBidi"/>
      <w:spacing w:val="-2"/>
      <w:szCs w:val="22"/>
    </w:rPr>
  </w:style>
  <w:style w:type="character" w:customStyle="1" w:styleId="MitigationtitleChar">
    <w:name w:val="Mitigation title Char"/>
    <w:basedOn w:val="DefaultParagraphFont"/>
    <w:link w:val="Mitigationtitle"/>
    <w:rsid w:val="009A124B"/>
    <w:rPr>
      <w:rFonts w:ascii="Segoe UI Semilight" w:eastAsia="Calibri" w:hAnsi="Segoe UI Semilight" w:cstheme="minorBidi"/>
      <w:b/>
      <w:w w:val="90"/>
      <w:sz w:val="22"/>
      <w:szCs w:val="26"/>
    </w:rPr>
  </w:style>
  <w:style w:type="paragraph" w:styleId="Caption">
    <w:name w:val="caption"/>
    <w:basedOn w:val="Normal"/>
    <w:next w:val="Normal"/>
    <w:uiPriority w:val="35"/>
    <w:unhideWhenUsed/>
    <w:qFormat/>
    <w:rsid w:val="00C2467F"/>
    <w:pPr>
      <w:keepNext/>
      <w:spacing w:before="240" w:after="120"/>
      <w:ind w:left="1440" w:hanging="1440"/>
    </w:pPr>
    <w:rPr>
      <w:rFonts w:ascii="Franklin Gothic Demi Cond" w:hAnsi="Franklin Gothic Demi Cond"/>
      <w:iCs/>
      <w:szCs w:val="18"/>
    </w:rPr>
  </w:style>
  <w:style w:type="paragraph" w:customStyle="1" w:styleId="Header11x17">
    <w:name w:val="Header_11x17"/>
    <w:basedOn w:val="Header"/>
    <w:qFormat/>
    <w:rsid w:val="00C2467F"/>
    <w:pPr>
      <w:tabs>
        <w:tab w:val="clear" w:pos="5040"/>
        <w:tab w:val="clear" w:pos="10080"/>
        <w:tab w:val="center" w:pos="11160"/>
        <w:tab w:val="right" w:pos="22320"/>
      </w:tabs>
    </w:pPr>
  </w:style>
  <w:style w:type="paragraph" w:customStyle="1" w:styleId="Footer11x17">
    <w:name w:val="Footer_11x17"/>
    <w:basedOn w:val="Footer"/>
    <w:qFormat/>
    <w:rsid w:val="00C2467F"/>
    <w:pPr>
      <w:tabs>
        <w:tab w:val="clear" w:pos="10080"/>
        <w:tab w:val="right" w:pos="22320"/>
      </w:tabs>
    </w:pPr>
  </w:style>
  <w:style w:type="paragraph" w:customStyle="1" w:styleId="BodyText12ptbefore">
    <w:name w:val="Body Text_12pt before"/>
    <w:basedOn w:val="BodyText"/>
    <w:qFormat/>
    <w:rsid w:val="00C2467F"/>
    <w:pPr>
      <w:spacing w:before="240"/>
    </w:pPr>
  </w:style>
  <w:style w:type="character" w:customStyle="1" w:styleId="PhotoChartChar">
    <w:name w:val="Photo/Chart Char"/>
    <w:basedOn w:val="DefaultParagraphFont"/>
    <w:link w:val="PhotoChart"/>
    <w:rsid w:val="00C2467F"/>
    <w:rPr>
      <w:rFonts w:ascii="Segoe UI Semilight" w:hAnsi="Segoe UI Semilight" w:cs="Segoe UI Semilight"/>
      <w:noProof/>
    </w:rPr>
  </w:style>
  <w:style w:type="paragraph" w:customStyle="1" w:styleId="PhotoChart">
    <w:name w:val="Photo/Chart"/>
    <w:basedOn w:val="Normal"/>
    <w:next w:val="PhotoChartDescriptionDoubleLine"/>
    <w:link w:val="PhotoChartChar"/>
    <w:rsid w:val="00C2467F"/>
    <w:pPr>
      <w:keepNext/>
      <w:spacing w:after="50"/>
      <w:jc w:val="center"/>
    </w:pPr>
    <w:rPr>
      <w:rFonts w:eastAsia="Times New Roman" w:cs="Segoe UI Semilight"/>
      <w:noProof/>
      <w:szCs w:val="20"/>
    </w:rPr>
  </w:style>
  <w:style w:type="paragraph" w:customStyle="1" w:styleId="PhotoChartDescriptionDoubleLine">
    <w:name w:val="Photo/Chart Description Double Line"/>
    <w:basedOn w:val="Normal"/>
    <w:link w:val="PhotoChartDescriptionDoubleLineChar"/>
    <w:rsid w:val="00C2467F"/>
    <w:pPr>
      <w:autoSpaceDE w:val="0"/>
      <w:autoSpaceDN w:val="0"/>
      <w:adjustRightInd w:val="0"/>
      <w:spacing w:after="360" w:line="240" w:lineRule="exact"/>
      <w:ind w:left="720" w:right="720"/>
    </w:pPr>
    <w:rPr>
      <w:rFonts w:eastAsia="Times New Roman" w:cs="Segoe UI Semilight"/>
      <w:szCs w:val="24"/>
    </w:rPr>
  </w:style>
  <w:style w:type="character" w:customStyle="1" w:styleId="PhotoChartDescriptionDoubleLineChar">
    <w:name w:val="Photo/Chart Description Double Line Char"/>
    <w:basedOn w:val="DefaultParagraphFont"/>
    <w:link w:val="PhotoChartDescriptionDoubleLine"/>
    <w:rsid w:val="00C2467F"/>
    <w:rPr>
      <w:rFonts w:ascii="Segoe UI Semilight" w:hAnsi="Segoe UI Semilight" w:cs="Segoe UI Semilight"/>
      <w:szCs w:val="24"/>
    </w:rPr>
  </w:style>
  <w:style w:type="paragraph" w:customStyle="1" w:styleId="PhotoChartDescriptionSingleLine">
    <w:name w:val="Photo/Chart Description Single Line"/>
    <w:basedOn w:val="PhotoChartDescriptionDoubleLine"/>
    <w:qFormat/>
    <w:rsid w:val="00C2467F"/>
    <w:pPr>
      <w:spacing w:after="600"/>
    </w:pPr>
  </w:style>
  <w:style w:type="paragraph" w:customStyle="1" w:styleId="PhotoChartPortraitDoubleLine">
    <w:name w:val="Photo/Chart Portrait Double Line"/>
    <w:basedOn w:val="Normal"/>
    <w:qFormat/>
    <w:rsid w:val="00C2467F"/>
    <w:pPr>
      <w:keepNext/>
      <w:autoSpaceDE w:val="0"/>
      <w:autoSpaceDN w:val="0"/>
      <w:adjustRightInd w:val="0"/>
      <w:spacing w:after="2360" w:line="240" w:lineRule="exact"/>
      <w:ind w:left="1685" w:right="1714"/>
    </w:pPr>
    <w:rPr>
      <w:rFonts w:eastAsia="Times New Roman" w:cs="Segoe UI Semilight"/>
      <w:szCs w:val="24"/>
    </w:rPr>
  </w:style>
  <w:style w:type="paragraph" w:customStyle="1" w:styleId="PhotoChartSource">
    <w:name w:val="Photo/Chart Source"/>
    <w:qFormat/>
    <w:rsid w:val="00C2467F"/>
    <w:pPr>
      <w:keepNext/>
      <w:spacing w:after="120"/>
      <w:ind w:left="720"/>
    </w:pPr>
    <w:rPr>
      <w:rFonts w:ascii="Segoe UI Semilight" w:hAnsi="Segoe UI Semilight" w:cs="Segoe UI Semilight"/>
      <w:sz w:val="16"/>
      <w:szCs w:val="24"/>
    </w:rPr>
  </w:style>
  <w:style w:type="paragraph" w:customStyle="1" w:styleId="PhotoChartSourcePortrait">
    <w:name w:val="Photo/Chart Source Portrait"/>
    <w:basedOn w:val="PhotoChartSource"/>
    <w:qFormat/>
    <w:rsid w:val="00C2467F"/>
    <w:pPr>
      <w:ind w:left="1683"/>
    </w:pPr>
  </w:style>
  <w:style w:type="paragraph" w:customStyle="1" w:styleId="CoverReportType">
    <w:name w:val="Cover_Report Type"/>
    <w:basedOn w:val="Normal"/>
    <w:qFormat/>
    <w:rsid w:val="00C2467F"/>
    <w:pPr>
      <w:spacing w:before="3360"/>
      <w:ind w:left="-360"/>
    </w:pPr>
    <w:rPr>
      <w:rFonts w:ascii="Trebuchet MS" w:hAnsi="Trebuchet MS"/>
      <w:color w:val="FFFFFF" w:themeColor="background1"/>
      <w:sz w:val="48"/>
    </w:rPr>
  </w:style>
  <w:style w:type="paragraph" w:customStyle="1" w:styleId="CoverProjectName">
    <w:name w:val="Cover_Project Name"/>
    <w:basedOn w:val="BodyText"/>
    <w:qFormat/>
    <w:rsid w:val="00C2467F"/>
    <w:pPr>
      <w:spacing w:before="120"/>
      <w:ind w:left="-360"/>
    </w:pPr>
    <w:rPr>
      <w:rFonts w:ascii="Trebuchet MS" w:hAnsi="Trebuchet MS"/>
      <w:color w:val="FFFFFF" w:themeColor="background1"/>
      <w:sz w:val="40"/>
    </w:rPr>
  </w:style>
  <w:style w:type="paragraph" w:customStyle="1" w:styleId="CoverClientAddr">
    <w:name w:val="Cover_Client Addr"/>
    <w:basedOn w:val="Normal"/>
    <w:qFormat/>
    <w:rsid w:val="00C2467F"/>
    <w:pPr>
      <w:spacing w:before="5520"/>
      <w:jc w:val="right"/>
    </w:pPr>
    <w:rPr>
      <w:rFonts w:ascii="Trebuchet MS" w:hAnsi="Trebuchet MS"/>
      <w:color w:val="FFFFFF" w:themeColor="background1"/>
      <w:sz w:val="22"/>
    </w:rPr>
  </w:style>
  <w:style w:type="paragraph" w:customStyle="1" w:styleId="CoverDate">
    <w:name w:val="Cover_Date"/>
    <w:basedOn w:val="Normal"/>
    <w:qFormat/>
    <w:rsid w:val="00C2467F"/>
    <w:pPr>
      <w:spacing w:before="1320"/>
      <w:jc w:val="right"/>
    </w:pPr>
    <w:rPr>
      <w:rFonts w:ascii="Trebuchet MS" w:hAnsi="Trebuchet MS"/>
      <w:color w:val="FFFFFF" w:themeColor="background1"/>
      <w:sz w:val="32"/>
      <w:szCs w:val="32"/>
    </w:rPr>
  </w:style>
  <w:style w:type="paragraph" w:customStyle="1" w:styleId="Figure">
    <w:name w:val="Figure"/>
    <w:basedOn w:val="Normal"/>
    <w:qFormat/>
    <w:rsid w:val="00C2467F"/>
    <w:pPr>
      <w:keepNext/>
      <w:jc w:val="center"/>
    </w:pPr>
  </w:style>
  <w:style w:type="paragraph" w:customStyle="1" w:styleId="FigureSource">
    <w:name w:val="FigureSource"/>
    <w:basedOn w:val="Normal"/>
    <w:qFormat/>
    <w:rsid w:val="00C2467F"/>
    <w:pPr>
      <w:keepNext/>
      <w:spacing w:after="120"/>
    </w:pPr>
    <w:rPr>
      <w:sz w:val="16"/>
    </w:rPr>
  </w:style>
  <w:style w:type="paragraph" w:customStyle="1" w:styleId="FigureTitle">
    <w:name w:val="FigureTitle"/>
    <w:basedOn w:val="Normal"/>
    <w:qFormat/>
    <w:rsid w:val="00C2467F"/>
    <w:pPr>
      <w:spacing w:before="360"/>
    </w:pPr>
    <w:rPr>
      <w:b/>
    </w:rPr>
  </w:style>
  <w:style w:type="paragraph" w:customStyle="1" w:styleId="TableBullet3">
    <w:name w:val="Table Bullet 3"/>
    <w:basedOn w:val="TableBullet1"/>
    <w:qFormat/>
    <w:rsid w:val="00C2467F"/>
    <w:pPr>
      <w:numPr>
        <w:numId w:val="29"/>
      </w:numPr>
      <w:ind w:left="648" w:hanging="216"/>
    </w:pPr>
  </w:style>
  <w:style w:type="paragraph" w:styleId="ListParagraph">
    <w:name w:val="List Paragraph"/>
    <w:basedOn w:val="Normal"/>
    <w:uiPriority w:val="34"/>
    <w:qFormat/>
    <w:rsid w:val="000A3A09"/>
    <w:pPr>
      <w:ind w:left="720"/>
      <w:contextualSpacing/>
    </w:pPr>
  </w:style>
  <w:style w:type="table" w:styleId="GridTable1Light">
    <w:name w:val="Grid Table 1 Light"/>
    <w:basedOn w:val="TableNormal"/>
    <w:uiPriority w:val="46"/>
    <w:rsid w:val="007A2E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E7F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87DE2-988E-4452-BFA0-3C8C3CE5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7394</Words>
  <Characters>42147</Characters>
  <Application>Microsoft Office Word</Application>
  <DocSecurity>8</DocSecurity>
  <Lines>351</Lines>
  <Paragraphs>98</Paragraphs>
  <ScaleCrop>false</ScaleCrop>
  <HeadingPairs>
    <vt:vector size="2" baseType="variant">
      <vt:variant>
        <vt:lpstr>Title</vt:lpstr>
      </vt:variant>
      <vt:variant>
        <vt:i4>1</vt:i4>
      </vt:variant>
    </vt:vector>
  </HeadingPairs>
  <TitlesOfParts>
    <vt:vector size="1" baseType="lpstr">
      <vt:lpstr>Mitigation Monitoring and Reporting Program for the Resources Building Renovation Project</vt:lpstr>
    </vt:vector>
  </TitlesOfParts>
  <Company/>
  <LinksUpToDate>false</LinksUpToDate>
  <CharactersWithSpaces>49443</CharactersWithSpaces>
  <SharedDoc>false</SharedDoc>
  <HLinks>
    <vt:vector size="36" baseType="variant">
      <vt:variant>
        <vt:i4>1179706</vt:i4>
      </vt:variant>
      <vt:variant>
        <vt:i4>32</vt:i4>
      </vt:variant>
      <vt:variant>
        <vt:i4>0</vt:i4>
      </vt:variant>
      <vt:variant>
        <vt:i4>5</vt:i4>
      </vt:variant>
      <vt:variant>
        <vt:lpwstr/>
      </vt:variant>
      <vt:variant>
        <vt:lpwstr>_Toc488148242</vt:lpwstr>
      </vt:variant>
      <vt:variant>
        <vt:i4>1179706</vt:i4>
      </vt:variant>
      <vt:variant>
        <vt:i4>26</vt:i4>
      </vt:variant>
      <vt:variant>
        <vt:i4>0</vt:i4>
      </vt:variant>
      <vt:variant>
        <vt:i4>5</vt:i4>
      </vt:variant>
      <vt:variant>
        <vt:lpwstr/>
      </vt:variant>
      <vt:variant>
        <vt:lpwstr>_Toc488148241</vt:lpwstr>
      </vt:variant>
      <vt:variant>
        <vt:i4>1179706</vt:i4>
      </vt:variant>
      <vt:variant>
        <vt:i4>20</vt:i4>
      </vt:variant>
      <vt:variant>
        <vt:i4>0</vt:i4>
      </vt:variant>
      <vt:variant>
        <vt:i4>5</vt:i4>
      </vt:variant>
      <vt:variant>
        <vt:lpwstr/>
      </vt:variant>
      <vt:variant>
        <vt:lpwstr>_Toc488148240</vt:lpwstr>
      </vt:variant>
      <vt:variant>
        <vt:i4>1376314</vt:i4>
      </vt:variant>
      <vt:variant>
        <vt:i4>14</vt:i4>
      </vt:variant>
      <vt:variant>
        <vt:i4>0</vt:i4>
      </vt:variant>
      <vt:variant>
        <vt:i4>5</vt:i4>
      </vt:variant>
      <vt:variant>
        <vt:lpwstr/>
      </vt:variant>
      <vt:variant>
        <vt:lpwstr>_Toc488148239</vt:lpwstr>
      </vt:variant>
      <vt:variant>
        <vt:i4>1376314</vt:i4>
      </vt:variant>
      <vt:variant>
        <vt:i4>8</vt:i4>
      </vt:variant>
      <vt:variant>
        <vt:i4>0</vt:i4>
      </vt:variant>
      <vt:variant>
        <vt:i4>5</vt:i4>
      </vt:variant>
      <vt:variant>
        <vt:lpwstr/>
      </vt:variant>
      <vt:variant>
        <vt:lpwstr>_Toc488148238</vt:lpwstr>
      </vt:variant>
      <vt:variant>
        <vt:i4>1376314</vt:i4>
      </vt:variant>
      <vt:variant>
        <vt:i4>2</vt:i4>
      </vt:variant>
      <vt:variant>
        <vt:i4>0</vt:i4>
      </vt:variant>
      <vt:variant>
        <vt:i4>5</vt:i4>
      </vt:variant>
      <vt:variant>
        <vt:lpwstr/>
      </vt:variant>
      <vt:variant>
        <vt:lpwstr>_Toc488148237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Monitoring and Reporting Program for the Resources Building Renovation Project</dc:title>
  <dc:subject/>
  <dc:creator/>
  <cp:keywords>DGS, FEIR, RESD, Resources Building, Renovation</cp:keywords>
  <dc:description/>
  <cp:lastModifiedBy/>
  <cp:revision>1</cp:revision>
  <dcterms:created xsi:type="dcterms:W3CDTF">2021-01-13T22:26:00Z</dcterms:created>
  <dcterms:modified xsi:type="dcterms:W3CDTF">2021-01-13T22:47:00Z</dcterms:modified>
  <cp:contentStatus/>
</cp:coreProperties>
</file>