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234C5" w14:textId="77777777" w:rsidR="00091ED7" w:rsidRDefault="00091ED7" w:rsidP="00091ED7">
      <w:pPr>
        <w:pStyle w:val="PublicationTitle"/>
      </w:pPr>
      <w:bookmarkStart w:id="0" w:name="_Toc52790045"/>
      <w:r>
        <w:t>Chapter 4</w:t>
      </w:r>
    </w:p>
    <w:p w14:paraId="29AF1600" w14:textId="77777777" w:rsidR="00091ED7" w:rsidRDefault="00091ED7" w:rsidP="00B06753">
      <w:pPr>
        <w:pStyle w:val="PublicationTitle"/>
      </w:pPr>
      <w:bookmarkStart w:id="1" w:name="_Toc218927040"/>
      <w:bookmarkStart w:id="2" w:name="_Toc224536957"/>
      <w:bookmarkStart w:id="3" w:name="_Toc228262563"/>
      <w:bookmarkStart w:id="4" w:name="_Toc232222183"/>
      <w:bookmarkStart w:id="5" w:name="_Toc241295848"/>
      <w:bookmarkStart w:id="6" w:name="_Toc241388473"/>
      <w:r>
        <w:t>Competitive Solicitations</w:t>
      </w:r>
      <w:bookmarkEnd w:id="1"/>
      <w:bookmarkEnd w:id="2"/>
      <w:bookmarkEnd w:id="3"/>
      <w:bookmarkEnd w:id="4"/>
      <w:bookmarkEnd w:id="5"/>
      <w:bookmarkEnd w:id="6"/>
    </w:p>
    <w:p w14:paraId="3CEBCCD4" w14:textId="77777777" w:rsidR="00091ED7" w:rsidRDefault="00091ED7" w:rsidP="00091ED7">
      <w:pPr>
        <w:pStyle w:val="TOCTitle"/>
      </w:pPr>
      <w:r>
        <w:t>Table of Contents</w:t>
      </w:r>
    </w:p>
    <w:p w14:paraId="3D1DAECB" w14:textId="77777777" w:rsidR="00091ED7" w:rsidRPr="007F7540" w:rsidRDefault="00091ED7" w:rsidP="00091ED7">
      <w:pPr>
        <w:pStyle w:val="MemoLine"/>
        <w:rPr>
          <w:sz w:val="2"/>
          <w:szCs w:val="2"/>
        </w:rPr>
      </w:pPr>
    </w:p>
    <w:p w14:paraId="36C76A0E" w14:textId="53F52A65" w:rsidR="00452D8F" w:rsidRDefault="00091ED7">
      <w:pPr>
        <w:pStyle w:val="TOC2"/>
        <w:rPr>
          <w:rFonts w:asciiTheme="minorHAnsi" w:eastAsiaTheme="minorEastAsia" w:hAnsiTheme="minorHAnsi" w:cstheme="minorBidi"/>
          <w:noProof/>
        </w:rPr>
      </w:pPr>
      <w:r w:rsidRPr="00EE6AFA">
        <w:rPr>
          <w:sz w:val="24"/>
          <w:szCs w:val="24"/>
        </w:rPr>
        <w:fldChar w:fldCharType="begin"/>
      </w:r>
      <w:r w:rsidRPr="00EE6AFA">
        <w:rPr>
          <w:sz w:val="24"/>
          <w:szCs w:val="24"/>
        </w:rPr>
        <w:instrText xml:space="preserve"> TOC \o "1-5" \h </w:instrText>
      </w:r>
      <w:r w:rsidRPr="00EE6AFA">
        <w:rPr>
          <w:sz w:val="24"/>
          <w:szCs w:val="24"/>
        </w:rPr>
        <w:fldChar w:fldCharType="separate"/>
      </w:r>
      <w:hyperlink w:anchor="_Toc29282234" w:history="1">
        <w:r w:rsidR="00452D8F" w:rsidRPr="0041088B">
          <w:rPr>
            <w:rStyle w:val="Hyperlink"/>
            <w:noProof/>
          </w:rPr>
          <w:t>Chapter 4</w:t>
        </w:r>
        <w:r w:rsidR="00452D8F">
          <w:rPr>
            <w:noProof/>
          </w:rPr>
          <w:tab/>
        </w:r>
        <w:r w:rsidR="00452D8F">
          <w:rPr>
            <w:noProof/>
          </w:rPr>
          <w:fldChar w:fldCharType="begin"/>
        </w:r>
        <w:r w:rsidR="00452D8F">
          <w:rPr>
            <w:noProof/>
          </w:rPr>
          <w:instrText xml:space="preserve"> PAGEREF _Toc29282234 \h </w:instrText>
        </w:r>
        <w:r w:rsidR="00452D8F">
          <w:rPr>
            <w:noProof/>
          </w:rPr>
        </w:r>
        <w:r w:rsidR="00452D8F">
          <w:rPr>
            <w:noProof/>
          </w:rPr>
          <w:fldChar w:fldCharType="separate"/>
        </w:r>
        <w:r w:rsidR="00683AE6">
          <w:rPr>
            <w:noProof/>
          </w:rPr>
          <w:t>4</w:t>
        </w:r>
        <w:r w:rsidR="00452D8F">
          <w:rPr>
            <w:noProof/>
          </w:rPr>
          <w:fldChar w:fldCharType="end"/>
        </w:r>
      </w:hyperlink>
    </w:p>
    <w:p w14:paraId="1B3C596E" w14:textId="3DC45121" w:rsidR="00452D8F" w:rsidRDefault="00683AE6">
      <w:pPr>
        <w:pStyle w:val="TOC2"/>
        <w:rPr>
          <w:rFonts w:asciiTheme="minorHAnsi" w:eastAsiaTheme="minorEastAsia" w:hAnsiTheme="minorHAnsi" w:cstheme="minorBidi"/>
          <w:noProof/>
        </w:rPr>
      </w:pPr>
      <w:hyperlink w:anchor="_Toc29282235" w:history="1">
        <w:r w:rsidR="00452D8F" w:rsidRPr="0041088B">
          <w:rPr>
            <w:rStyle w:val="Hyperlink"/>
            <w:noProof/>
          </w:rPr>
          <w:t>Competitive Solicitations</w:t>
        </w:r>
        <w:r w:rsidR="00452D8F">
          <w:rPr>
            <w:noProof/>
          </w:rPr>
          <w:tab/>
        </w:r>
        <w:r w:rsidR="00452D8F">
          <w:rPr>
            <w:noProof/>
          </w:rPr>
          <w:fldChar w:fldCharType="begin"/>
        </w:r>
        <w:r w:rsidR="00452D8F">
          <w:rPr>
            <w:noProof/>
          </w:rPr>
          <w:instrText xml:space="preserve"> PAGEREF _Toc29282235 \h </w:instrText>
        </w:r>
        <w:r w:rsidR="00452D8F">
          <w:rPr>
            <w:noProof/>
          </w:rPr>
        </w:r>
        <w:r w:rsidR="00452D8F">
          <w:rPr>
            <w:noProof/>
          </w:rPr>
          <w:fldChar w:fldCharType="separate"/>
        </w:r>
        <w:r>
          <w:rPr>
            <w:noProof/>
          </w:rPr>
          <w:t>4</w:t>
        </w:r>
        <w:r w:rsidR="00452D8F">
          <w:rPr>
            <w:noProof/>
          </w:rPr>
          <w:fldChar w:fldCharType="end"/>
        </w:r>
      </w:hyperlink>
    </w:p>
    <w:p w14:paraId="753F893B" w14:textId="76621B9C" w:rsidR="00452D8F" w:rsidRDefault="00683AE6">
      <w:pPr>
        <w:pStyle w:val="TOC4"/>
        <w:tabs>
          <w:tab w:val="right" w:leader="dot" w:pos="9350"/>
        </w:tabs>
        <w:rPr>
          <w:rFonts w:asciiTheme="minorHAnsi" w:eastAsiaTheme="minorEastAsia" w:hAnsiTheme="minorHAnsi" w:cstheme="minorBidi"/>
          <w:noProof/>
        </w:rPr>
      </w:pPr>
      <w:hyperlink w:anchor="_Toc29282236" w:history="1">
        <w:r w:rsidR="00452D8F" w:rsidRPr="0041088B">
          <w:rPr>
            <w:rStyle w:val="Hyperlink"/>
            <w:noProof/>
          </w:rPr>
          <w:t>Overview</w:t>
        </w:r>
        <w:r w:rsidR="00452D8F">
          <w:rPr>
            <w:noProof/>
          </w:rPr>
          <w:tab/>
        </w:r>
        <w:r w:rsidR="00452D8F">
          <w:rPr>
            <w:noProof/>
          </w:rPr>
          <w:fldChar w:fldCharType="begin"/>
        </w:r>
        <w:r w:rsidR="00452D8F">
          <w:rPr>
            <w:noProof/>
          </w:rPr>
          <w:instrText xml:space="preserve"> PAGEREF _Toc29282236 \h </w:instrText>
        </w:r>
        <w:r w:rsidR="00452D8F">
          <w:rPr>
            <w:noProof/>
          </w:rPr>
        </w:r>
        <w:r w:rsidR="00452D8F">
          <w:rPr>
            <w:noProof/>
          </w:rPr>
          <w:fldChar w:fldCharType="separate"/>
        </w:r>
        <w:r>
          <w:rPr>
            <w:noProof/>
          </w:rPr>
          <w:t>4</w:t>
        </w:r>
        <w:r w:rsidR="00452D8F">
          <w:rPr>
            <w:noProof/>
          </w:rPr>
          <w:fldChar w:fldCharType="end"/>
        </w:r>
      </w:hyperlink>
    </w:p>
    <w:p w14:paraId="21808616" w14:textId="24F5BC0F" w:rsidR="00452D8F" w:rsidRDefault="00683AE6">
      <w:pPr>
        <w:pStyle w:val="TOC5"/>
        <w:tabs>
          <w:tab w:val="right" w:leader="dot" w:pos="9350"/>
        </w:tabs>
        <w:rPr>
          <w:rFonts w:asciiTheme="minorHAnsi" w:eastAsiaTheme="minorEastAsia" w:hAnsiTheme="minorHAnsi" w:cstheme="minorBidi"/>
          <w:noProof/>
        </w:rPr>
      </w:pPr>
      <w:hyperlink w:anchor="_Toc29282237" w:history="1">
        <w:r w:rsidR="00452D8F" w:rsidRPr="0041088B">
          <w:rPr>
            <w:rStyle w:val="Hyperlink"/>
            <w:noProof/>
          </w:rPr>
          <w:t>Introduction</w:t>
        </w:r>
        <w:r w:rsidR="00452D8F">
          <w:rPr>
            <w:noProof/>
          </w:rPr>
          <w:tab/>
        </w:r>
        <w:r w:rsidR="00452D8F">
          <w:rPr>
            <w:noProof/>
          </w:rPr>
          <w:fldChar w:fldCharType="begin"/>
        </w:r>
        <w:r w:rsidR="00452D8F">
          <w:rPr>
            <w:noProof/>
          </w:rPr>
          <w:instrText xml:space="preserve"> PAGEREF _Toc29282237 \h </w:instrText>
        </w:r>
        <w:r w:rsidR="00452D8F">
          <w:rPr>
            <w:noProof/>
          </w:rPr>
        </w:r>
        <w:r w:rsidR="00452D8F">
          <w:rPr>
            <w:noProof/>
          </w:rPr>
          <w:fldChar w:fldCharType="separate"/>
        </w:r>
        <w:r>
          <w:rPr>
            <w:noProof/>
          </w:rPr>
          <w:t>4</w:t>
        </w:r>
        <w:r w:rsidR="00452D8F">
          <w:rPr>
            <w:noProof/>
          </w:rPr>
          <w:fldChar w:fldCharType="end"/>
        </w:r>
      </w:hyperlink>
    </w:p>
    <w:p w14:paraId="5AA4B1F6" w14:textId="1EFA9321" w:rsidR="00452D8F" w:rsidRDefault="00683AE6">
      <w:pPr>
        <w:pStyle w:val="TOC3"/>
        <w:rPr>
          <w:rFonts w:asciiTheme="minorHAnsi" w:eastAsiaTheme="minorEastAsia" w:hAnsiTheme="minorHAnsi" w:cstheme="minorBidi"/>
          <w:noProof/>
        </w:rPr>
      </w:pPr>
      <w:hyperlink w:anchor="_Toc29282238" w:history="1">
        <w:r w:rsidR="00452D8F" w:rsidRPr="0041088B">
          <w:rPr>
            <w:rStyle w:val="Hyperlink"/>
            <w:noProof/>
          </w:rPr>
          <w:t>Section A</w:t>
        </w:r>
        <w:r w:rsidR="00452D8F">
          <w:rPr>
            <w:noProof/>
          </w:rPr>
          <w:tab/>
        </w:r>
        <w:r w:rsidR="00452D8F">
          <w:rPr>
            <w:noProof/>
          </w:rPr>
          <w:fldChar w:fldCharType="begin"/>
        </w:r>
        <w:r w:rsidR="00452D8F">
          <w:rPr>
            <w:noProof/>
          </w:rPr>
          <w:instrText xml:space="preserve"> PAGEREF _Toc29282238 \h </w:instrText>
        </w:r>
        <w:r w:rsidR="00452D8F">
          <w:rPr>
            <w:noProof/>
          </w:rPr>
        </w:r>
        <w:r w:rsidR="00452D8F">
          <w:rPr>
            <w:noProof/>
          </w:rPr>
          <w:fldChar w:fldCharType="separate"/>
        </w:r>
        <w:r>
          <w:rPr>
            <w:noProof/>
          </w:rPr>
          <w:t>5</w:t>
        </w:r>
        <w:r w:rsidR="00452D8F">
          <w:rPr>
            <w:noProof/>
          </w:rPr>
          <w:fldChar w:fldCharType="end"/>
        </w:r>
      </w:hyperlink>
    </w:p>
    <w:p w14:paraId="7B4C1E81" w14:textId="1E84F278" w:rsidR="00452D8F" w:rsidRDefault="00683AE6">
      <w:pPr>
        <w:pStyle w:val="TOC4"/>
        <w:tabs>
          <w:tab w:val="right" w:leader="dot" w:pos="9350"/>
        </w:tabs>
        <w:rPr>
          <w:rFonts w:asciiTheme="minorHAnsi" w:eastAsiaTheme="minorEastAsia" w:hAnsiTheme="minorHAnsi" w:cstheme="minorBidi"/>
          <w:noProof/>
        </w:rPr>
      </w:pPr>
      <w:hyperlink w:anchor="_Toc29282239" w:history="1">
        <w:r w:rsidR="00452D8F" w:rsidRPr="0041088B">
          <w:rPr>
            <w:rStyle w:val="Hyperlink"/>
            <w:noProof/>
          </w:rPr>
          <w:t>The Basics of Competition</w:t>
        </w:r>
        <w:r w:rsidR="00452D8F">
          <w:rPr>
            <w:noProof/>
          </w:rPr>
          <w:tab/>
        </w:r>
        <w:r w:rsidR="00452D8F">
          <w:rPr>
            <w:noProof/>
          </w:rPr>
          <w:fldChar w:fldCharType="begin"/>
        </w:r>
        <w:r w:rsidR="00452D8F">
          <w:rPr>
            <w:noProof/>
          </w:rPr>
          <w:instrText xml:space="preserve"> PAGEREF _Toc29282239 \h </w:instrText>
        </w:r>
        <w:r w:rsidR="00452D8F">
          <w:rPr>
            <w:noProof/>
          </w:rPr>
        </w:r>
        <w:r w:rsidR="00452D8F">
          <w:rPr>
            <w:noProof/>
          </w:rPr>
          <w:fldChar w:fldCharType="separate"/>
        </w:r>
        <w:r>
          <w:rPr>
            <w:noProof/>
          </w:rPr>
          <w:t>5</w:t>
        </w:r>
        <w:r w:rsidR="00452D8F">
          <w:rPr>
            <w:noProof/>
          </w:rPr>
          <w:fldChar w:fldCharType="end"/>
        </w:r>
      </w:hyperlink>
    </w:p>
    <w:p w14:paraId="323B2989" w14:textId="6762AED0" w:rsidR="00452D8F" w:rsidRDefault="00683AE6">
      <w:pPr>
        <w:pStyle w:val="TOC4"/>
        <w:tabs>
          <w:tab w:val="right" w:leader="dot" w:pos="9350"/>
        </w:tabs>
        <w:rPr>
          <w:rFonts w:asciiTheme="minorHAnsi" w:eastAsiaTheme="minorEastAsia" w:hAnsiTheme="minorHAnsi" w:cstheme="minorBidi"/>
          <w:noProof/>
        </w:rPr>
      </w:pPr>
      <w:hyperlink w:anchor="_Toc29282240" w:history="1">
        <w:r w:rsidR="00452D8F" w:rsidRPr="0041088B">
          <w:rPr>
            <w:rStyle w:val="Hyperlink"/>
            <w:noProof/>
          </w:rPr>
          <w:t>Overview</w:t>
        </w:r>
        <w:r w:rsidR="00452D8F">
          <w:rPr>
            <w:noProof/>
          </w:rPr>
          <w:tab/>
        </w:r>
        <w:r w:rsidR="00452D8F">
          <w:rPr>
            <w:noProof/>
          </w:rPr>
          <w:fldChar w:fldCharType="begin"/>
        </w:r>
        <w:r w:rsidR="00452D8F">
          <w:rPr>
            <w:noProof/>
          </w:rPr>
          <w:instrText xml:space="preserve"> PAGEREF _Toc29282240 \h </w:instrText>
        </w:r>
        <w:r w:rsidR="00452D8F">
          <w:rPr>
            <w:noProof/>
          </w:rPr>
        </w:r>
        <w:r w:rsidR="00452D8F">
          <w:rPr>
            <w:noProof/>
          </w:rPr>
          <w:fldChar w:fldCharType="separate"/>
        </w:r>
        <w:r>
          <w:rPr>
            <w:noProof/>
          </w:rPr>
          <w:t>5</w:t>
        </w:r>
        <w:r w:rsidR="00452D8F">
          <w:rPr>
            <w:noProof/>
          </w:rPr>
          <w:fldChar w:fldCharType="end"/>
        </w:r>
      </w:hyperlink>
    </w:p>
    <w:p w14:paraId="22B52B30" w14:textId="3C7CAA36" w:rsidR="00452D8F" w:rsidRDefault="00683AE6">
      <w:pPr>
        <w:pStyle w:val="TOC5"/>
        <w:tabs>
          <w:tab w:val="right" w:leader="dot" w:pos="9350"/>
        </w:tabs>
        <w:rPr>
          <w:rFonts w:asciiTheme="minorHAnsi" w:eastAsiaTheme="minorEastAsia" w:hAnsiTheme="minorHAnsi" w:cstheme="minorBidi"/>
          <w:noProof/>
        </w:rPr>
      </w:pPr>
      <w:hyperlink w:anchor="_Toc29282241" w:history="1">
        <w:r w:rsidR="00452D8F" w:rsidRPr="0041088B">
          <w:rPr>
            <w:rStyle w:val="Hyperlink"/>
            <w:noProof/>
          </w:rPr>
          <w:t>Introduction</w:t>
        </w:r>
        <w:r w:rsidR="00452D8F">
          <w:rPr>
            <w:noProof/>
          </w:rPr>
          <w:tab/>
        </w:r>
        <w:r w:rsidR="00452D8F">
          <w:rPr>
            <w:noProof/>
          </w:rPr>
          <w:fldChar w:fldCharType="begin"/>
        </w:r>
        <w:r w:rsidR="00452D8F">
          <w:rPr>
            <w:noProof/>
          </w:rPr>
          <w:instrText xml:space="preserve"> PAGEREF _Toc29282241 \h </w:instrText>
        </w:r>
        <w:r w:rsidR="00452D8F">
          <w:rPr>
            <w:noProof/>
          </w:rPr>
        </w:r>
        <w:r w:rsidR="00452D8F">
          <w:rPr>
            <w:noProof/>
          </w:rPr>
          <w:fldChar w:fldCharType="separate"/>
        </w:r>
        <w:r>
          <w:rPr>
            <w:noProof/>
          </w:rPr>
          <w:t>5</w:t>
        </w:r>
        <w:r w:rsidR="00452D8F">
          <w:rPr>
            <w:noProof/>
          </w:rPr>
          <w:fldChar w:fldCharType="end"/>
        </w:r>
      </w:hyperlink>
    </w:p>
    <w:p w14:paraId="1B468FAE" w14:textId="41EC87F4" w:rsidR="00452D8F" w:rsidRDefault="00683AE6">
      <w:pPr>
        <w:pStyle w:val="TOC4"/>
        <w:tabs>
          <w:tab w:val="right" w:leader="dot" w:pos="9350"/>
        </w:tabs>
        <w:rPr>
          <w:rFonts w:asciiTheme="minorHAnsi" w:eastAsiaTheme="minorEastAsia" w:hAnsiTheme="minorHAnsi" w:cstheme="minorBidi"/>
          <w:noProof/>
        </w:rPr>
      </w:pPr>
      <w:hyperlink w:anchor="_Toc29282242" w:history="1">
        <w:r w:rsidR="00452D8F" w:rsidRPr="0041088B">
          <w:rPr>
            <w:rStyle w:val="Hyperlink"/>
            <w:noProof/>
          </w:rPr>
          <w:t>Topic 1 – General Requirements</w:t>
        </w:r>
        <w:r w:rsidR="00452D8F">
          <w:rPr>
            <w:noProof/>
          </w:rPr>
          <w:tab/>
        </w:r>
        <w:r w:rsidR="00452D8F">
          <w:rPr>
            <w:noProof/>
          </w:rPr>
          <w:fldChar w:fldCharType="begin"/>
        </w:r>
        <w:r w:rsidR="00452D8F">
          <w:rPr>
            <w:noProof/>
          </w:rPr>
          <w:instrText xml:space="preserve"> PAGEREF _Toc29282242 \h </w:instrText>
        </w:r>
        <w:r w:rsidR="00452D8F">
          <w:rPr>
            <w:noProof/>
          </w:rPr>
        </w:r>
        <w:r w:rsidR="00452D8F">
          <w:rPr>
            <w:noProof/>
          </w:rPr>
          <w:fldChar w:fldCharType="separate"/>
        </w:r>
        <w:r>
          <w:rPr>
            <w:noProof/>
          </w:rPr>
          <w:t>5</w:t>
        </w:r>
        <w:r w:rsidR="00452D8F">
          <w:rPr>
            <w:noProof/>
          </w:rPr>
          <w:fldChar w:fldCharType="end"/>
        </w:r>
      </w:hyperlink>
    </w:p>
    <w:p w14:paraId="7D02C55F" w14:textId="7D86C47E" w:rsidR="00452D8F" w:rsidRDefault="00683AE6">
      <w:pPr>
        <w:pStyle w:val="TOC5"/>
        <w:tabs>
          <w:tab w:val="right" w:leader="dot" w:pos="9350"/>
        </w:tabs>
        <w:rPr>
          <w:rFonts w:asciiTheme="minorHAnsi" w:eastAsiaTheme="minorEastAsia" w:hAnsiTheme="minorHAnsi" w:cstheme="minorBidi"/>
          <w:noProof/>
        </w:rPr>
      </w:pPr>
      <w:hyperlink w:anchor="_Toc29282243" w:history="1">
        <w:r w:rsidR="00452D8F" w:rsidRPr="0041088B">
          <w:rPr>
            <w:rStyle w:val="Hyperlink"/>
            <w:rFonts w:cs="Arial"/>
            <w:noProof/>
          </w:rPr>
          <w:t>4.A1.0   Procurement standards</w:t>
        </w:r>
        <w:r w:rsidR="00452D8F">
          <w:rPr>
            <w:noProof/>
          </w:rPr>
          <w:tab/>
        </w:r>
        <w:r w:rsidR="00452D8F">
          <w:rPr>
            <w:noProof/>
          </w:rPr>
          <w:fldChar w:fldCharType="begin"/>
        </w:r>
        <w:r w:rsidR="00452D8F">
          <w:rPr>
            <w:noProof/>
          </w:rPr>
          <w:instrText xml:space="preserve"> PAGEREF _Toc29282243 \h </w:instrText>
        </w:r>
        <w:r w:rsidR="00452D8F">
          <w:rPr>
            <w:noProof/>
          </w:rPr>
        </w:r>
        <w:r w:rsidR="00452D8F">
          <w:rPr>
            <w:noProof/>
          </w:rPr>
          <w:fldChar w:fldCharType="separate"/>
        </w:r>
        <w:r>
          <w:rPr>
            <w:noProof/>
          </w:rPr>
          <w:t>5</w:t>
        </w:r>
        <w:r w:rsidR="00452D8F">
          <w:rPr>
            <w:noProof/>
          </w:rPr>
          <w:fldChar w:fldCharType="end"/>
        </w:r>
      </w:hyperlink>
    </w:p>
    <w:p w14:paraId="6E5AD26F" w14:textId="527CFA38" w:rsidR="00452D8F" w:rsidRDefault="00683AE6">
      <w:pPr>
        <w:pStyle w:val="TOC5"/>
        <w:tabs>
          <w:tab w:val="right" w:leader="dot" w:pos="9350"/>
        </w:tabs>
        <w:rPr>
          <w:rFonts w:asciiTheme="minorHAnsi" w:eastAsiaTheme="minorEastAsia" w:hAnsiTheme="minorHAnsi" w:cstheme="minorBidi"/>
          <w:noProof/>
        </w:rPr>
      </w:pPr>
      <w:hyperlink w:anchor="_Toc29282244" w:history="1">
        <w:r w:rsidR="00452D8F" w:rsidRPr="0041088B">
          <w:rPr>
            <w:rStyle w:val="Hyperlink"/>
            <w:rFonts w:cs="Arial"/>
            <w:noProof/>
          </w:rPr>
          <w:t>4.A1.1   Supplier treatment</w:t>
        </w:r>
        <w:r w:rsidR="00452D8F">
          <w:rPr>
            <w:noProof/>
          </w:rPr>
          <w:tab/>
        </w:r>
        <w:r w:rsidR="00452D8F">
          <w:rPr>
            <w:noProof/>
          </w:rPr>
          <w:fldChar w:fldCharType="begin"/>
        </w:r>
        <w:r w:rsidR="00452D8F">
          <w:rPr>
            <w:noProof/>
          </w:rPr>
          <w:instrText xml:space="preserve"> PAGEREF _Toc29282244 \h </w:instrText>
        </w:r>
        <w:r w:rsidR="00452D8F">
          <w:rPr>
            <w:noProof/>
          </w:rPr>
        </w:r>
        <w:r w:rsidR="00452D8F">
          <w:rPr>
            <w:noProof/>
          </w:rPr>
          <w:fldChar w:fldCharType="separate"/>
        </w:r>
        <w:r>
          <w:rPr>
            <w:noProof/>
          </w:rPr>
          <w:t>5</w:t>
        </w:r>
        <w:r w:rsidR="00452D8F">
          <w:rPr>
            <w:noProof/>
          </w:rPr>
          <w:fldChar w:fldCharType="end"/>
        </w:r>
      </w:hyperlink>
    </w:p>
    <w:p w14:paraId="2D47CF28" w14:textId="46595679" w:rsidR="00452D8F" w:rsidRDefault="00683AE6">
      <w:pPr>
        <w:pStyle w:val="TOC5"/>
        <w:tabs>
          <w:tab w:val="right" w:leader="dot" w:pos="9350"/>
        </w:tabs>
        <w:rPr>
          <w:rFonts w:asciiTheme="minorHAnsi" w:eastAsiaTheme="minorEastAsia" w:hAnsiTheme="minorHAnsi" w:cstheme="minorBidi"/>
          <w:noProof/>
        </w:rPr>
      </w:pPr>
      <w:hyperlink w:anchor="_Toc29282245" w:history="1">
        <w:r w:rsidR="00452D8F" w:rsidRPr="0041088B">
          <w:rPr>
            <w:rStyle w:val="Hyperlink"/>
            <w:rFonts w:cs="Arial"/>
            <w:noProof/>
          </w:rPr>
          <w:t>4.A1.2   Per transaction thresholds</w:t>
        </w:r>
        <w:r w:rsidR="00452D8F">
          <w:rPr>
            <w:noProof/>
          </w:rPr>
          <w:tab/>
        </w:r>
        <w:r w:rsidR="00452D8F">
          <w:rPr>
            <w:noProof/>
          </w:rPr>
          <w:fldChar w:fldCharType="begin"/>
        </w:r>
        <w:r w:rsidR="00452D8F">
          <w:rPr>
            <w:noProof/>
          </w:rPr>
          <w:instrText xml:space="preserve"> PAGEREF _Toc29282245 \h </w:instrText>
        </w:r>
        <w:r w:rsidR="00452D8F">
          <w:rPr>
            <w:noProof/>
          </w:rPr>
        </w:r>
        <w:r w:rsidR="00452D8F">
          <w:rPr>
            <w:noProof/>
          </w:rPr>
          <w:fldChar w:fldCharType="separate"/>
        </w:r>
        <w:r>
          <w:rPr>
            <w:noProof/>
          </w:rPr>
          <w:t>6</w:t>
        </w:r>
        <w:r w:rsidR="00452D8F">
          <w:rPr>
            <w:noProof/>
          </w:rPr>
          <w:fldChar w:fldCharType="end"/>
        </w:r>
      </w:hyperlink>
    </w:p>
    <w:p w14:paraId="36E2FB7D" w14:textId="6974C581" w:rsidR="00452D8F" w:rsidRDefault="00683AE6">
      <w:pPr>
        <w:pStyle w:val="TOC5"/>
        <w:tabs>
          <w:tab w:val="right" w:leader="dot" w:pos="9350"/>
        </w:tabs>
        <w:rPr>
          <w:rFonts w:asciiTheme="minorHAnsi" w:eastAsiaTheme="minorEastAsia" w:hAnsiTheme="minorHAnsi" w:cstheme="minorBidi"/>
          <w:noProof/>
        </w:rPr>
      </w:pPr>
      <w:hyperlink w:anchor="_Toc29282246" w:history="1">
        <w:r w:rsidR="00452D8F" w:rsidRPr="0041088B">
          <w:rPr>
            <w:rStyle w:val="Hyperlink"/>
            <w:rFonts w:cs="Arial"/>
            <w:noProof/>
          </w:rPr>
          <w:t>4.A1.3   Maintaining confidentiality is paramount</w:t>
        </w:r>
        <w:r w:rsidR="00452D8F">
          <w:rPr>
            <w:noProof/>
          </w:rPr>
          <w:tab/>
        </w:r>
        <w:r w:rsidR="00452D8F">
          <w:rPr>
            <w:noProof/>
          </w:rPr>
          <w:fldChar w:fldCharType="begin"/>
        </w:r>
        <w:r w:rsidR="00452D8F">
          <w:rPr>
            <w:noProof/>
          </w:rPr>
          <w:instrText xml:space="preserve"> PAGEREF _Toc29282246 \h </w:instrText>
        </w:r>
        <w:r w:rsidR="00452D8F">
          <w:rPr>
            <w:noProof/>
          </w:rPr>
        </w:r>
        <w:r w:rsidR="00452D8F">
          <w:rPr>
            <w:noProof/>
          </w:rPr>
          <w:fldChar w:fldCharType="separate"/>
        </w:r>
        <w:r>
          <w:rPr>
            <w:noProof/>
          </w:rPr>
          <w:t>6</w:t>
        </w:r>
        <w:r w:rsidR="00452D8F">
          <w:rPr>
            <w:noProof/>
          </w:rPr>
          <w:fldChar w:fldCharType="end"/>
        </w:r>
      </w:hyperlink>
    </w:p>
    <w:p w14:paraId="3CD6A89A" w14:textId="58FF08F1" w:rsidR="00452D8F" w:rsidRDefault="00683AE6">
      <w:pPr>
        <w:pStyle w:val="TOC5"/>
        <w:tabs>
          <w:tab w:val="right" w:leader="dot" w:pos="9350"/>
        </w:tabs>
        <w:rPr>
          <w:rFonts w:asciiTheme="minorHAnsi" w:eastAsiaTheme="minorEastAsia" w:hAnsiTheme="minorHAnsi" w:cstheme="minorBidi"/>
          <w:noProof/>
        </w:rPr>
      </w:pPr>
      <w:hyperlink w:anchor="_Toc29282247" w:history="1">
        <w:r w:rsidR="00452D8F" w:rsidRPr="0041088B">
          <w:rPr>
            <w:rStyle w:val="Hyperlink"/>
            <w:rFonts w:cs="Arial"/>
            <w:noProof/>
          </w:rPr>
          <w:t>4.A1.4   Who should sign confidentiality statements</w:t>
        </w:r>
        <w:r w:rsidR="00452D8F">
          <w:rPr>
            <w:noProof/>
          </w:rPr>
          <w:tab/>
        </w:r>
        <w:r w:rsidR="00452D8F">
          <w:rPr>
            <w:noProof/>
          </w:rPr>
          <w:fldChar w:fldCharType="begin"/>
        </w:r>
        <w:r w:rsidR="00452D8F">
          <w:rPr>
            <w:noProof/>
          </w:rPr>
          <w:instrText xml:space="preserve"> PAGEREF _Toc29282247 \h </w:instrText>
        </w:r>
        <w:r w:rsidR="00452D8F">
          <w:rPr>
            <w:noProof/>
          </w:rPr>
        </w:r>
        <w:r w:rsidR="00452D8F">
          <w:rPr>
            <w:noProof/>
          </w:rPr>
          <w:fldChar w:fldCharType="separate"/>
        </w:r>
        <w:r>
          <w:rPr>
            <w:noProof/>
          </w:rPr>
          <w:t>7</w:t>
        </w:r>
        <w:r w:rsidR="00452D8F">
          <w:rPr>
            <w:noProof/>
          </w:rPr>
          <w:fldChar w:fldCharType="end"/>
        </w:r>
      </w:hyperlink>
    </w:p>
    <w:p w14:paraId="120EECA5" w14:textId="4EF84405" w:rsidR="00452D8F" w:rsidRDefault="00683AE6">
      <w:pPr>
        <w:pStyle w:val="TOC5"/>
        <w:tabs>
          <w:tab w:val="right" w:leader="dot" w:pos="9350"/>
        </w:tabs>
        <w:rPr>
          <w:rFonts w:asciiTheme="minorHAnsi" w:eastAsiaTheme="minorEastAsia" w:hAnsiTheme="minorHAnsi" w:cstheme="minorBidi"/>
          <w:noProof/>
        </w:rPr>
      </w:pPr>
      <w:hyperlink w:anchor="_Toc29282248" w:history="1">
        <w:r w:rsidR="00452D8F" w:rsidRPr="0041088B">
          <w:rPr>
            <w:rStyle w:val="Hyperlink"/>
            <w:rFonts w:cs="Arial"/>
            <w:noProof/>
          </w:rPr>
          <w:t>4.A1.5   Confidentiality of data made available to the contractor</w:t>
        </w:r>
        <w:r w:rsidR="00452D8F">
          <w:rPr>
            <w:noProof/>
          </w:rPr>
          <w:tab/>
        </w:r>
        <w:r w:rsidR="00452D8F">
          <w:rPr>
            <w:noProof/>
          </w:rPr>
          <w:fldChar w:fldCharType="begin"/>
        </w:r>
        <w:r w:rsidR="00452D8F">
          <w:rPr>
            <w:noProof/>
          </w:rPr>
          <w:instrText xml:space="preserve"> PAGEREF _Toc29282248 \h </w:instrText>
        </w:r>
        <w:r w:rsidR="00452D8F">
          <w:rPr>
            <w:noProof/>
          </w:rPr>
        </w:r>
        <w:r w:rsidR="00452D8F">
          <w:rPr>
            <w:noProof/>
          </w:rPr>
          <w:fldChar w:fldCharType="separate"/>
        </w:r>
        <w:r>
          <w:rPr>
            <w:noProof/>
          </w:rPr>
          <w:t>8</w:t>
        </w:r>
        <w:r w:rsidR="00452D8F">
          <w:rPr>
            <w:noProof/>
          </w:rPr>
          <w:fldChar w:fldCharType="end"/>
        </w:r>
      </w:hyperlink>
    </w:p>
    <w:p w14:paraId="61994178" w14:textId="1BDA1CDE" w:rsidR="00452D8F" w:rsidRDefault="00683AE6">
      <w:pPr>
        <w:pStyle w:val="TOC5"/>
        <w:tabs>
          <w:tab w:val="right" w:leader="dot" w:pos="9350"/>
        </w:tabs>
        <w:rPr>
          <w:rFonts w:asciiTheme="minorHAnsi" w:eastAsiaTheme="minorEastAsia" w:hAnsiTheme="minorHAnsi" w:cstheme="minorBidi"/>
          <w:noProof/>
        </w:rPr>
      </w:pPr>
      <w:hyperlink w:anchor="_Toc29282249" w:history="1">
        <w:r w:rsidR="00452D8F" w:rsidRPr="0041088B">
          <w:rPr>
            <w:rStyle w:val="Hyperlink"/>
            <w:rFonts w:cs="Arial"/>
            <w:noProof/>
          </w:rPr>
          <w:t>4.A1.6   Supplier recrimination will not be tolerated</w:t>
        </w:r>
        <w:r w:rsidR="00452D8F">
          <w:rPr>
            <w:noProof/>
          </w:rPr>
          <w:tab/>
        </w:r>
        <w:r w:rsidR="00452D8F">
          <w:rPr>
            <w:noProof/>
          </w:rPr>
          <w:fldChar w:fldCharType="begin"/>
        </w:r>
        <w:r w:rsidR="00452D8F">
          <w:rPr>
            <w:noProof/>
          </w:rPr>
          <w:instrText xml:space="preserve"> PAGEREF _Toc29282249 \h </w:instrText>
        </w:r>
        <w:r w:rsidR="00452D8F">
          <w:rPr>
            <w:noProof/>
          </w:rPr>
        </w:r>
        <w:r w:rsidR="00452D8F">
          <w:rPr>
            <w:noProof/>
          </w:rPr>
          <w:fldChar w:fldCharType="separate"/>
        </w:r>
        <w:r>
          <w:rPr>
            <w:noProof/>
          </w:rPr>
          <w:t>8</w:t>
        </w:r>
        <w:r w:rsidR="00452D8F">
          <w:rPr>
            <w:noProof/>
          </w:rPr>
          <w:fldChar w:fldCharType="end"/>
        </w:r>
      </w:hyperlink>
    </w:p>
    <w:p w14:paraId="4F717607" w14:textId="09214423" w:rsidR="00452D8F" w:rsidRDefault="00683AE6">
      <w:pPr>
        <w:pStyle w:val="TOC5"/>
        <w:tabs>
          <w:tab w:val="right" w:leader="dot" w:pos="9350"/>
        </w:tabs>
        <w:rPr>
          <w:rFonts w:asciiTheme="minorHAnsi" w:eastAsiaTheme="minorEastAsia" w:hAnsiTheme="minorHAnsi" w:cstheme="minorBidi"/>
          <w:noProof/>
        </w:rPr>
      </w:pPr>
      <w:hyperlink w:anchor="_Toc29282250" w:history="1">
        <w:r w:rsidR="00452D8F" w:rsidRPr="0041088B">
          <w:rPr>
            <w:rStyle w:val="Hyperlink"/>
            <w:rFonts w:cs="Arial"/>
            <w:noProof/>
          </w:rPr>
          <w:t>4.A1.7   File documentation for competitive solicitations</w:t>
        </w:r>
        <w:r w:rsidR="00452D8F">
          <w:rPr>
            <w:noProof/>
          </w:rPr>
          <w:tab/>
        </w:r>
        <w:r w:rsidR="00452D8F">
          <w:rPr>
            <w:noProof/>
          </w:rPr>
          <w:fldChar w:fldCharType="begin"/>
        </w:r>
        <w:r w:rsidR="00452D8F">
          <w:rPr>
            <w:noProof/>
          </w:rPr>
          <w:instrText xml:space="preserve"> PAGEREF _Toc29282250 \h </w:instrText>
        </w:r>
        <w:r w:rsidR="00452D8F">
          <w:rPr>
            <w:noProof/>
          </w:rPr>
        </w:r>
        <w:r w:rsidR="00452D8F">
          <w:rPr>
            <w:noProof/>
          </w:rPr>
          <w:fldChar w:fldCharType="separate"/>
        </w:r>
        <w:r>
          <w:rPr>
            <w:noProof/>
          </w:rPr>
          <w:t>8</w:t>
        </w:r>
        <w:r w:rsidR="00452D8F">
          <w:rPr>
            <w:noProof/>
          </w:rPr>
          <w:fldChar w:fldCharType="end"/>
        </w:r>
      </w:hyperlink>
    </w:p>
    <w:p w14:paraId="4EC9D7CA" w14:textId="19D32BEC" w:rsidR="00452D8F" w:rsidRDefault="00683AE6">
      <w:pPr>
        <w:pStyle w:val="TOC4"/>
        <w:tabs>
          <w:tab w:val="right" w:leader="dot" w:pos="9350"/>
        </w:tabs>
        <w:rPr>
          <w:rFonts w:asciiTheme="minorHAnsi" w:eastAsiaTheme="minorEastAsia" w:hAnsiTheme="minorHAnsi" w:cstheme="minorBidi"/>
          <w:noProof/>
        </w:rPr>
      </w:pPr>
      <w:hyperlink w:anchor="_Toc29282251" w:history="1">
        <w:r w:rsidR="00452D8F" w:rsidRPr="0041088B">
          <w:rPr>
            <w:rStyle w:val="Hyperlink"/>
            <w:noProof/>
          </w:rPr>
          <w:t>Topic 2 – Developing Supplier Resources</w:t>
        </w:r>
        <w:r w:rsidR="00452D8F">
          <w:rPr>
            <w:noProof/>
          </w:rPr>
          <w:tab/>
        </w:r>
        <w:r w:rsidR="00452D8F">
          <w:rPr>
            <w:noProof/>
          </w:rPr>
          <w:fldChar w:fldCharType="begin"/>
        </w:r>
        <w:r w:rsidR="00452D8F">
          <w:rPr>
            <w:noProof/>
          </w:rPr>
          <w:instrText xml:space="preserve"> PAGEREF _Toc29282251 \h </w:instrText>
        </w:r>
        <w:r w:rsidR="00452D8F">
          <w:rPr>
            <w:noProof/>
          </w:rPr>
        </w:r>
        <w:r w:rsidR="00452D8F">
          <w:rPr>
            <w:noProof/>
          </w:rPr>
          <w:fldChar w:fldCharType="separate"/>
        </w:r>
        <w:r>
          <w:rPr>
            <w:noProof/>
          </w:rPr>
          <w:t>9</w:t>
        </w:r>
        <w:r w:rsidR="00452D8F">
          <w:rPr>
            <w:noProof/>
          </w:rPr>
          <w:fldChar w:fldCharType="end"/>
        </w:r>
      </w:hyperlink>
    </w:p>
    <w:p w14:paraId="306833C7" w14:textId="4922041D" w:rsidR="00452D8F" w:rsidRDefault="00683AE6">
      <w:pPr>
        <w:pStyle w:val="TOC5"/>
        <w:tabs>
          <w:tab w:val="right" w:leader="dot" w:pos="9350"/>
        </w:tabs>
        <w:rPr>
          <w:rFonts w:asciiTheme="minorHAnsi" w:eastAsiaTheme="minorEastAsia" w:hAnsiTheme="minorHAnsi" w:cstheme="minorBidi"/>
          <w:noProof/>
        </w:rPr>
      </w:pPr>
      <w:hyperlink w:anchor="_Toc29282252" w:history="1">
        <w:r w:rsidR="00452D8F" w:rsidRPr="0041088B">
          <w:rPr>
            <w:rStyle w:val="Hyperlink"/>
            <w:rFonts w:cs="Arial"/>
            <w:noProof/>
          </w:rPr>
          <w:t>4.A2.0   Mailing lists</w:t>
        </w:r>
        <w:r w:rsidR="00452D8F">
          <w:rPr>
            <w:noProof/>
          </w:rPr>
          <w:tab/>
        </w:r>
        <w:r w:rsidR="00452D8F">
          <w:rPr>
            <w:noProof/>
          </w:rPr>
          <w:fldChar w:fldCharType="begin"/>
        </w:r>
        <w:r w:rsidR="00452D8F">
          <w:rPr>
            <w:noProof/>
          </w:rPr>
          <w:instrText xml:space="preserve"> PAGEREF _Toc29282252 \h </w:instrText>
        </w:r>
        <w:r w:rsidR="00452D8F">
          <w:rPr>
            <w:noProof/>
          </w:rPr>
        </w:r>
        <w:r w:rsidR="00452D8F">
          <w:rPr>
            <w:noProof/>
          </w:rPr>
          <w:fldChar w:fldCharType="separate"/>
        </w:r>
        <w:r>
          <w:rPr>
            <w:noProof/>
          </w:rPr>
          <w:t>9</w:t>
        </w:r>
        <w:r w:rsidR="00452D8F">
          <w:rPr>
            <w:noProof/>
          </w:rPr>
          <w:fldChar w:fldCharType="end"/>
        </w:r>
      </w:hyperlink>
    </w:p>
    <w:p w14:paraId="28973981" w14:textId="535FF36E" w:rsidR="00452D8F" w:rsidRDefault="00683AE6">
      <w:pPr>
        <w:pStyle w:val="TOC5"/>
        <w:tabs>
          <w:tab w:val="right" w:leader="dot" w:pos="9350"/>
        </w:tabs>
        <w:rPr>
          <w:rFonts w:asciiTheme="minorHAnsi" w:eastAsiaTheme="minorEastAsia" w:hAnsiTheme="minorHAnsi" w:cstheme="minorBidi"/>
          <w:noProof/>
        </w:rPr>
      </w:pPr>
      <w:hyperlink w:anchor="_Toc29282253" w:history="1">
        <w:r w:rsidR="00452D8F" w:rsidRPr="0041088B">
          <w:rPr>
            <w:rStyle w:val="Hyperlink"/>
            <w:rFonts w:cs="Arial"/>
            <w:noProof/>
          </w:rPr>
          <w:t>4.A2.1   Request for Interest</w:t>
        </w:r>
        <w:r w:rsidR="00452D8F">
          <w:rPr>
            <w:noProof/>
          </w:rPr>
          <w:tab/>
        </w:r>
        <w:r w:rsidR="00452D8F">
          <w:rPr>
            <w:noProof/>
          </w:rPr>
          <w:fldChar w:fldCharType="begin"/>
        </w:r>
        <w:r w:rsidR="00452D8F">
          <w:rPr>
            <w:noProof/>
          </w:rPr>
          <w:instrText xml:space="preserve"> PAGEREF _Toc29282253 \h </w:instrText>
        </w:r>
        <w:r w:rsidR="00452D8F">
          <w:rPr>
            <w:noProof/>
          </w:rPr>
        </w:r>
        <w:r w:rsidR="00452D8F">
          <w:rPr>
            <w:noProof/>
          </w:rPr>
          <w:fldChar w:fldCharType="separate"/>
        </w:r>
        <w:r>
          <w:rPr>
            <w:noProof/>
          </w:rPr>
          <w:t>9</w:t>
        </w:r>
        <w:r w:rsidR="00452D8F">
          <w:rPr>
            <w:noProof/>
          </w:rPr>
          <w:fldChar w:fldCharType="end"/>
        </w:r>
      </w:hyperlink>
    </w:p>
    <w:p w14:paraId="4C85C608" w14:textId="38C5CFA4" w:rsidR="00452D8F" w:rsidRDefault="00683AE6">
      <w:pPr>
        <w:pStyle w:val="TOC5"/>
        <w:tabs>
          <w:tab w:val="right" w:leader="dot" w:pos="9350"/>
        </w:tabs>
        <w:rPr>
          <w:rFonts w:asciiTheme="minorHAnsi" w:eastAsiaTheme="minorEastAsia" w:hAnsiTheme="minorHAnsi" w:cstheme="minorBidi"/>
          <w:noProof/>
        </w:rPr>
      </w:pPr>
      <w:hyperlink w:anchor="_Toc29282254" w:history="1">
        <w:r w:rsidR="00452D8F" w:rsidRPr="0041088B">
          <w:rPr>
            <w:rStyle w:val="Hyperlink"/>
            <w:noProof/>
          </w:rPr>
          <w:t>4.A2.2   RFI components</w:t>
        </w:r>
        <w:r w:rsidR="00452D8F">
          <w:rPr>
            <w:noProof/>
          </w:rPr>
          <w:tab/>
        </w:r>
        <w:r w:rsidR="00452D8F">
          <w:rPr>
            <w:noProof/>
          </w:rPr>
          <w:fldChar w:fldCharType="begin"/>
        </w:r>
        <w:r w:rsidR="00452D8F">
          <w:rPr>
            <w:noProof/>
          </w:rPr>
          <w:instrText xml:space="preserve"> PAGEREF _Toc29282254 \h </w:instrText>
        </w:r>
        <w:r w:rsidR="00452D8F">
          <w:rPr>
            <w:noProof/>
          </w:rPr>
        </w:r>
        <w:r w:rsidR="00452D8F">
          <w:rPr>
            <w:noProof/>
          </w:rPr>
          <w:fldChar w:fldCharType="separate"/>
        </w:r>
        <w:r>
          <w:rPr>
            <w:noProof/>
          </w:rPr>
          <w:t>9</w:t>
        </w:r>
        <w:r w:rsidR="00452D8F">
          <w:rPr>
            <w:noProof/>
          </w:rPr>
          <w:fldChar w:fldCharType="end"/>
        </w:r>
      </w:hyperlink>
    </w:p>
    <w:p w14:paraId="430AF547" w14:textId="48182AE8" w:rsidR="00452D8F" w:rsidRDefault="00683AE6">
      <w:pPr>
        <w:pStyle w:val="TOC5"/>
        <w:tabs>
          <w:tab w:val="right" w:leader="dot" w:pos="9350"/>
        </w:tabs>
        <w:rPr>
          <w:rFonts w:asciiTheme="minorHAnsi" w:eastAsiaTheme="minorEastAsia" w:hAnsiTheme="minorHAnsi" w:cstheme="minorBidi"/>
          <w:noProof/>
        </w:rPr>
      </w:pPr>
      <w:hyperlink w:anchor="_Toc29282255" w:history="1">
        <w:r w:rsidR="00452D8F" w:rsidRPr="0041088B">
          <w:rPr>
            <w:rStyle w:val="Hyperlink"/>
            <w:rFonts w:cs="Arial"/>
            <w:noProof/>
          </w:rPr>
          <w:t>4.A2.3   Purpose of RFI</w:t>
        </w:r>
        <w:r w:rsidR="00452D8F">
          <w:rPr>
            <w:noProof/>
          </w:rPr>
          <w:tab/>
        </w:r>
        <w:r w:rsidR="00452D8F">
          <w:rPr>
            <w:noProof/>
          </w:rPr>
          <w:fldChar w:fldCharType="begin"/>
        </w:r>
        <w:r w:rsidR="00452D8F">
          <w:rPr>
            <w:noProof/>
          </w:rPr>
          <w:instrText xml:space="preserve"> PAGEREF _Toc29282255 \h </w:instrText>
        </w:r>
        <w:r w:rsidR="00452D8F">
          <w:rPr>
            <w:noProof/>
          </w:rPr>
        </w:r>
        <w:r w:rsidR="00452D8F">
          <w:rPr>
            <w:noProof/>
          </w:rPr>
          <w:fldChar w:fldCharType="separate"/>
        </w:r>
        <w:r>
          <w:rPr>
            <w:noProof/>
          </w:rPr>
          <w:t>9</w:t>
        </w:r>
        <w:r w:rsidR="00452D8F">
          <w:rPr>
            <w:noProof/>
          </w:rPr>
          <w:fldChar w:fldCharType="end"/>
        </w:r>
      </w:hyperlink>
    </w:p>
    <w:p w14:paraId="16706C81" w14:textId="1251DA40" w:rsidR="00452D8F" w:rsidRDefault="00683AE6">
      <w:pPr>
        <w:pStyle w:val="TOC5"/>
        <w:tabs>
          <w:tab w:val="right" w:leader="dot" w:pos="9350"/>
        </w:tabs>
        <w:rPr>
          <w:rFonts w:asciiTheme="minorHAnsi" w:eastAsiaTheme="minorEastAsia" w:hAnsiTheme="minorHAnsi" w:cstheme="minorBidi"/>
          <w:noProof/>
        </w:rPr>
      </w:pPr>
      <w:hyperlink w:anchor="_Toc29282256" w:history="1">
        <w:r w:rsidR="00452D8F" w:rsidRPr="0041088B">
          <w:rPr>
            <w:rStyle w:val="Hyperlink"/>
            <w:noProof/>
          </w:rPr>
          <w:t>4.A2.4   Request for Information</w:t>
        </w:r>
        <w:r w:rsidR="00452D8F">
          <w:rPr>
            <w:noProof/>
          </w:rPr>
          <w:tab/>
        </w:r>
        <w:r w:rsidR="00452D8F">
          <w:rPr>
            <w:noProof/>
          </w:rPr>
          <w:fldChar w:fldCharType="begin"/>
        </w:r>
        <w:r w:rsidR="00452D8F">
          <w:rPr>
            <w:noProof/>
          </w:rPr>
          <w:instrText xml:space="preserve"> PAGEREF _Toc29282256 \h </w:instrText>
        </w:r>
        <w:r w:rsidR="00452D8F">
          <w:rPr>
            <w:noProof/>
          </w:rPr>
        </w:r>
        <w:r w:rsidR="00452D8F">
          <w:rPr>
            <w:noProof/>
          </w:rPr>
          <w:fldChar w:fldCharType="separate"/>
        </w:r>
        <w:r>
          <w:rPr>
            <w:noProof/>
          </w:rPr>
          <w:t>10</w:t>
        </w:r>
        <w:r w:rsidR="00452D8F">
          <w:rPr>
            <w:noProof/>
          </w:rPr>
          <w:fldChar w:fldCharType="end"/>
        </w:r>
      </w:hyperlink>
    </w:p>
    <w:p w14:paraId="71FF3DD1" w14:textId="6E4EEA04" w:rsidR="00452D8F" w:rsidRDefault="00683AE6">
      <w:pPr>
        <w:pStyle w:val="TOC4"/>
        <w:tabs>
          <w:tab w:val="right" w:leader="dot" w:pos="9350"/>
        </w:tabs>
        <w:rPr>
          <w:rFonts w:asciiTheme="minorHAnsi" w:eastAsiaTheme="minorEastAsia" w:hAnsiTheme="minorHAnsi" w:cstheme="minorBidi"/>
          <w:noProof/>
        </w:rPr>
      </w:pPr>
      <w:hyperlink w:anchor="_Toc29282257" w:history="1">
        <w:r w:rsidR="00452D8F" w:rsidRPr="0041088B">
          <w:rPr>
            <w:rStyle w:val="Hyperlink"/>
            <w:noProof/>
          </w:rPr>
          <w:t>Topic 3 – Advertising Requirements</w:t>
        </w:r>
        <w:r w:rsidR="00452D8F">
          <w:rPr>
            <w:noProof/>
          </w:rPr>
          <w:tab/>
        </w:r>
        <w:r w:rsidR="00452D8F">
          <w:rPr>
            <w:noProof/>
          </w:rPr>
          <w:fldChar w:fldCharType="begin"/>
        </w:r>
        <w:r w:rsidR="00452D8F">
          <w:rPr>
            <w:noProof/>
          </w:rPr>
          <w:instrText xml:space="preserve"> PAGEREF _Toc29282257 \h </w:instrText>
        </w:r>
        <w:r w:rsidR="00452D8F">
          <w:rPr>
            <w:noProof/>
          </w:rPr>
        </w:r>
        <w:r w:rsidR="00452D8F">
          <w:rPr>
            <w:noProof/>
          </w:rPr>
          <w:fldChar w:fldCharType="separate"/>
        </w:r>
        <w:r>
          <w:rPr>
            <w:noProof/>
          </w:rPr>
          <w:t>11</w:t>
        </w:r>
        <w:r w:rsidR="00452D8F">
          <w:rPr>
            <w:noProof/>
          </w:rPr>
          <w:fldChar w:fldCharType="end"/>
        </w:r>
      </w:hyperlink>
    </w:p>
    <w:p w14:paraId="67F37A87" w14:textId="7F75E826" w:rsidR="00452D8F" w:rsidRDefault="00683AE6">
      <w:pPr>
        <w:pStyle w:val="TOC5"/>
        <w:tabs>
          <w:tab w:val="right" w:leader="dot" w:pos="9350"/>
        </w:tabs>
        <w:rPr>
          <w:rFonts w:asciiTheme="minorHAnsi" w:eastAsiaTheme="minorEastAsia" w:hAnsiTheme="minorHAnsi" w:cstheme="minorBidi"/>
          <w:noProof/>
        </w:rPr>
      </w:pPr>
      <w:hyperlink w:anchor="_Toc29282258" w:history="1">
        <w:r w:rsidR="00452D8F" w:rsidRPr="0041088B">
          <w:rPr>
            <w:rStyle w:val="Hyperlink"/>
            <w:noProof/>
          </w:rPr>
          <w:t>4.A3.0   California State Contracts Register</w:t>
        </w:r>
        <w:r w:rsidR="00452D8F">
          <w:rPr>
            <w:noProof/>
          </w:rPr>
          <w:tab/>
        </w:r>
        <w:r w:rsidR="00452D8F">
          <w:rPr>
            <w:noProof/>
          </w:rPr>
          <w:fldChar w:fldCharType="begin"/>
        </w:r>
        <w:r w:rsidR="00452D8F">
          <w:rPr>
            <w:noProof/>
          </w:rPr>
          <w:instrText xml:space="preserve"> PAGEREF _Toc29282258 \h </w:instrText>
        </w:r>
        <w:r w:rsidR="00452D8F">
          <w:rPr>
            <w:noProof/>
          </w:rPr>
        </w:r>
        <w:r w:rsidR="00452D8F">
          <w:rPr>
            <w:noProof/>
          </w:rPr>
          <w:fldChar w:fldCharType="separate"/>
        </w:r>
        <w:r>
          <w:rPr>
            <w:noProof/>
          </w:rPr>
          <w:t>11</w:t>
        </w:r>
        <w:r w:rsidR="00452D8F">
          <w:rPr>
            <w:noProof/>
          </w:rPr>
          <w:fldChar w:fldCharType="end"/>
        </w:r>
      </w:hyperlink>
    </w:p>
    <w:p w14:paraId="02B073C6" w14:textId="073B83C9" w:rsidR="00452D8F" w:rsidRDefault="00683AE6">
      <w:pPr>
        <w:pStyle w:val="TOC5"/>
        <w:tabs>
          <w:tab w:val="right" w:leader="dot" w:pos="9350"/>
        </w:tabs>
        <w:rPr>
          <w:rFonts w:asciiTheme="minorHAnsi" w:eastAsiaTheme="minorEastAsia" w:hAnsiTheme="minorHAnsi" w:cstheme="minorBidi"/>
          <w:noProof/>
        </w:rPr>
      </w:pPr>
      <w:hyperlink w:anchor="_Toc29282259" w:history="1">
        <w:r w:rsidR="00452D8F" w:rsidRPr="0041088B">
          <w:rPr>
            <w:rStyle w:val="Hyperlink"/>
            <w:noProof/>
          </w:rPr>
          <w:t>4.A3.1   When advertising is required</w:t>
        </w:r>
        <w:r w:rsidR="00452D8F">
          <w:rPr>
            <w:noProof/>
          </w:rPr>
          <w:tab/>
        </w:r>
        <w:r w:rsidR="00452D8F">
          <w:rPr>
            <w:noProof/>
          </w:rPr>
          <w:fldChar w:fldCharType="begin"/>
        </w:r>
        <w:r w:rsidR="00452D8F">
          <w:rPr>
            <w:noProof/>
          </w:rPr>
          <w:instrText xml:space="preserve"> PAGEREF _Toc29282259 \h </w:instrText>
        </w:r>
        <w:r w:rsidR="00452D8F">
          <w:rPr>
            <w:noProof/>
          </w:rPr>
        </w:r>
        <w:r w:rsidR="00452D8F">
          <w:rPr>
            <w:noProof/>
          </w:rPr>
          <w:fldChar w:fldCharType="separate"/>
        </w:r>
        <w:r>
          <w:rPr>
            <w:noProof/>
          </w:rPr>
          <w:t>11</w:t>
        </w:r>
        <w:r w:rsidR="00452D8F">
          <w:rPr>
            <w:noProof/>
          </w:rPr>
          <w:fldChar w:fldCharType="end"/>
        </w:r>
      </w:hyperlink>
    </w:p>
    <w:p w14:paraId="46562787" w14:textId="516BA6E7" w:rsidR="00452D8F" w:rsidRDefault="00683AE6">
      <w:pPr>
        <w:pStyle w:val="TOC5"/>
        <w:tabs>
          <w:tab w:val="right" w:leader="dot" w:pos="9350"/>
        </w:tabs>
        <w:rPr>
          <w:rFonts w:asciiTheme="minorHAnsi" w:eastAsiaTheme="minorEastAsia" w:hAnsiTheme="minorHAnsi" w:cstheme="minorBidi"/>
          <w:noProof/>
        </w:rPr>
      </w:pPr>
      <w:hyperlink w:anchor="_Toc29282260" w:history="1">
        <w:r w:rsidR="00452D8F" w:rsidRPr="0041088B">
          <w:rPr>
            <w:rStyle w:val="Hyperlink"/>
            <w:noProof/>
          </w:rPr>
          <w:t>4.A3.2   Publish date versus solicitation release date</w:t>
        </w:r>
        <w:r w:rsidR="00452D8F">
          <w:rPr>
            <w:noProof/>
          </w:rPr>
          <w:tab/>
        </w:r>
        <w:r w:rsidR="00452D8F">
          <w:rPr>
            <w:noProof/>
          </w:rPr>
          <w:fldChar w:fldCharType="begin"/>
        </w:r>
        <w:r w:rsidR="00452D8F">
          <w:rPr>
            <w:noProof/>
          </w:rPr>
          <w:instrText xml:space="preserve"> PAGEREF _Toc29282260 \h </w:instrText>
        </w:r>
        <w:r w:rsidR="00452D8F">
          <w:rPr>
            <w:noProof/>
          </w:rPr>
        </w:r>
        <w:r w:rsidR="00452D8F">
          <w:rPr>
            <w:noProof/>
          </w:rPr>
          <w:fldChar w:fldCharType="separate"/>
        </w:r>
        <w:r>
          <w:rPr>
            <w:noProof/>
          </w:rPr>
          <w:t>11</w:t>
        </w:r>
        <w:r w:rsidR="00452D8F">
          <w:rPr>
            <w:noProof/>
          </w:rPr>
          <w:fldChar w:fldCharType="end"/>
        </w:r>
      </w:hyperlink>
    </w:p>
    <w:p w14:paraId="72375383" w14:textId="1AED7AB7" w:rsidR="00452D8F" w:rsidRDefault="00683AE6">
      <w:pPr>
        <w:pStyle w:val="TOC5"/>
        <w:tabs>
          <w:tab w:val="right" w:leader="dot" w:pos="9350"/>
        </w:tabs>
        <w:rPr>
          <w:rFonts w:asciiTheme="minorHAnsi" w:eastAsiaTheme="minorEastAsia" w:hAnsiTheme="minorHAnsi" w:cstheme="minorBidi"/>
          <w:noProof/>
        </w:rPr>
      </w:pPr>
      <w:hyperlink w:anchor="_Toc29282261" w:history="1">
        <w:r w:rsidR="00452D8F" w:rsidRPr="0041088B">
          <w:rPr>
            <w:rStyle w:val="Hyperlink"/>
            <w:noProof/>
          </w:rPr>
          <w:t>4.A3.3   Publish date versus bid or proposal due date</w:t>
        </w:r>
        <w:r w:rsidR="00452D8F">
          <w:rPr>
            <w:noProof/>
          </w:rPr>
          <w:tab/>
        </w:r>
        <w:r w:rsidR="00452D8F">
          <w:rPr>
            <w:noProof/>
          </w:rPr>
          <w:fldChar w:fldCharType="begin"/>
        </w:r>
        <w:r w:rsidR="00452D8F">
          <w:rPr>
            <w:noProof/>
          </w:rPr>
          <w:instrText xml:space="preserve"> PAGEREF _Toc29282261 \h </w:instrText>
        </w:r>
        <w:r w:rsidR="00452D8F">
          <w:rPr>
            <w:noProof/>
          </w:rPr>
        </w:r>
        <w:r w:rsidR="00452D8F">
          <w:rPr>
            <w:noProof/>
          </w:rPr>
          <w:fldChar w:fldCharType="separate"/>
        </w:r>
        <w:r>
          <w:rPr>
            <w:noProof/>
          </w:rPr>
          <w:t>11</w:t>
        </w:r>
        <w:r w:rsidR="00452D8F">
          <w:rPr>
            <w:noProof/>
          </w:rPr>
          <w:fldChar w:fldCharType="end"/>
        </w:r>
      </w:hyperlink>
    </w:p>
    <w:p w14:paraId="4F8BC7E4" w14:textId="6670F2C8" w:rsidR="00452D8F" w:rsidRDefault="00683AE6">
      <w:pPr>
        <w:pStyle w:val="TOC5"/>
        <w:tabs>
          <w:tab w:val="right" w:leader="dot" w:pos="9350"/>
        </w:tabs>
        <w:rPr>
          <w:rFonts w:asciiTheme="minorHAnsi" w:eastAsiaTheme="minorEastAsia" w:hAnsiTheme="minorHAnsi" w:cstheme="minorBidi"/>
          <w:noProof/>
        </w:rPr>
      </w:pPr>
      <w:hyperlink w:anchor="_Toc29282262" w:history="1">
        <w:r w:rsidR="00452D8F" w:rsidRPr="0041088B">
          <w:rPr>
            <w:rStyle w:val="Hyperlink"/>
            <w:noProof/>
          </w:rPr>
          <w:t>4.A3.4   SB/DVBE Option</w:t>
        </w:r>
        <w:r w:rsidR="00452D8F">
          <w:rPr>
            <w:noProof/>
          </w:rPr>
          <w:tab/>
        </w:r>
        <w:r w:rsidR="00452D8F">
          <w:rPr>
            <w:noProof/>
          </w:rPr>
          <w:fldChar w:fldCharType="begin"/>
        </w:r>
        <w:r w:rsidR="00452D8F">
          <w:rPr>
            <w:noProof/>
          </w:rPr>
          <w:instrText xml:space="preserve"> PAGEREF _Toc29282262 \h </w:instrText>
        </w:r>
        <w:r w:rsidR="00452D8F">
          <w:rPr>
            <w:noProof/>
          </w:rPr>
        </w:r>
        <w:r w:rsidR="00452D8F">
          <w:rPr>
            <w:noProof/>
          </w:rPr>
          <w:fldChar w:fldCharType="separate"/>
        </w:r>
        <w:r>
          <w:rPr>
            <w:noProof/>
          </w:rPr>
          <w:t>11</w:t>
        </w:r>
        <w:r w:rsidR="00452D8F">
          <w:rPr>
            <w:noProof/>
          </w:rPr>
          <w:fldChar w:fldCharType="end"/>
        </w:r>
      </w:hyperlink>
    </w:p>
    <w:p w14:paraId="4080670C" w14:textId="6EE37E18" w:rsidR="00452D8F" w:rsidRDefault="00683AE6">
      <w:pPr>
        <w:pStyle w:val="TOC5"/>
        <w:tabs>
          <w:tab w:val="right" w:leader="dot" w:pos="9350"/>
        </w:tabs>
        <w:rPr>
          <w:rFonts w:asciiTheme="minorHAnsi" w:eastAsiaTheme="minorEastAsia" w:hAnsiTheme="minorHAnsi" w:cstheme="minorBidi"/>
          <w:noProof/>
        </w:rPr>
      </w:pPr>
      <w:hyperlink w:anchor="_Toc29282263" w:history="1">
        <w:r w:rsidR="00452D8F" w:rsidRPr="0041088B">
          <w:rPr>
            <w:rStyle w:val="Hyperlink"/>
            <w:noProof/>
          </w:rPr>
          <w:t>4.A3.5   Contract advertising exemption</w:t>
        </w:r>
        <w:r w:rsidR="00452D8F">
          <w:rPr>
            <w:noProof/>
          </w:rPr>
          <w:tab/>
        </w:r>
        <w:r w:rsidR="00452D8F">
          <w:rPr>
            <w:noProof/>
          </w:rPr>
          <w:fldChar w:fldCharType="begin"/>
        </w:r>
        <w:r w:rsidR="00452D8F">
          <w:rPr>
            <w:noProof/>
          </w:rPr>
          <w:instrText xml:space="preserve"> PAGEREF _Toc29282263 \h </w:instrText>
        </w:r>
        <w:r w:rsidR="00452D8F">
          <w:rPr>
            <w:noProof/>
          </w:rPr>
        </w:r>
        <w:r w:rsidR="00452D8F">
          <w:rPr>
            <w:noProof/>
          </w:rPr>
          <w:fldChar w:fldCharType="separate"/>
        </w:r>
        <w:r>
          <w:rPr>
            <w:noProof/>
          </w:rPr>
          <w:t>12</w:t>
        </w:r>
        <w:r w:rsidR="00452D8F">
          <w:rPr>
            <w:noProof/>
          </w:rPr>
          <w:fldChar w:fldCharType="end"/>
        </w:r>
      </w:hyperlink>
    </w:p>
    <w:p w14:paraId="18FDFC72" w14:textId="07798B9D" w:rsidR="00452D8F" w:rsidRDefault="00683AE6">
      <w:pPr>
        <w:pStyle w:val="TOC5"/>
        <w:tabs>
          <w:tab w:val="right" w:leader="dot" w:pos="9350"/>
        </w:tabs>
        <w:rPr>
          <w:rFonts w:asciiTheme="minorHAnsi" w:eastAsiaTheme="minorEastAsia" w:hAnsiTheme="minorHAnsi" w:cstheme="minorBidi"/>
          <w:noProof/>
        </w:rPr>
      </w:pPr>
      <w:hyperlink w:anchor="_Toc29282264" w:history="1">
        <w:r w:rsidR="00452D8F" w:rsidRPr="0041088B">
          <w:rPr>
            <w:rStyle w:val="Hyperlink"/>
            <w:noProof/>
          </w:rPr>
          <w:t>4.A3.6   Additional exemptions by statute or policy</w:t>
        </w:r>
        <w:r w:rsidR="00452D8F">
          <w:rPr>
            <w:noProof/>
          </w:rPr>
          <w:tab/>
        </w:r>
        <w:r w:rsidR="00452D8F">
          <w:rPr>
            <w:noProof/>
          </w:rPr>
          <w:fldChar w:fldCharType="begin"/>
        </w:r>
        <w:r w:rsidR="00452D8F">
          <w:rPr>
            <w:noProof/>
          </w:rPr>
          <w:instrText xml:space="preserve"> PAGEREF _Toc29282264 \h </w:instrText>
        </w:r>
        <w:r w:rsidR="00452D8F">
          <w:rPr>
            <w:noProof/>
          </w:rPr>
        </w:r>
        <w:r w:rsidR="00452D8F">
          <w:rPr>
            <w:noProof/>
          </w:rPr>
          <w:fldChar w:fldCharType="separate"/>
        </w:r>
        <w:r>
          <w:rPr>
            <w:noProof/>
          </w:rPr>
          <w:t>12</w:t>
        </w:r>
        <w:r w:rsidR="00452D8F">
          <w:rPr>
            <w:noProof/>
          </w:rPr>
          <w:fldChar w:fldCharType="end"/>
        </w:r>
      </w:hyperlink>
    </w:p>
    <w:p w14:paraId="62CA6705" w14:textId="69A117F2" w:rsidR="00452D8F" w:rsidRDefault="00683AE6">
      <w:pPr>
        <w:pStyle w:val="TOC3"/>
        <w:rPr>
          <w:rFonts w:asciiTheme="minorHAnsi" w:eastAsiaTheme="minorEastAsia" w:hAnsiTheme="minorHAnsi" w:cstheme="minorBidi"/>
          <w:noProof/>
        </w:rPr>
      </w:pPr>
      <w:hyperlink w:anchor="_Toc29282265" w:history="1">
        <w:r w:rsidR="00452D8F" w:rsidRPr="0041088B">
          <w:rPr>
            <w:rStyle w:val="Hyperlink"/>
            <w:noProof/>
          </w:rPr>
          <w:t>Section B</w:t>
        </w:r>
        <w:r w:rsidR="00452D8F">
          <w:rPr>
            <w:noProof/>
          </w:rPr>
          <w:tab/>
        </w:r>
        <w:r w:rsidR="00452D8F">
          <w:rPr>
            <w:noProof/>
          </w:rPr>
          <w:fldChar w:fldCharType="begin"/>
        </w:r>
        <w:r w:rsidR="00452D8F">
          <w:rPr>
            <w:noProof/>
          </w:rPr>
          <w:instrText xml:space="preserve"> PAGEREF _Toc29282265 \h </w:instrText>
        </w:r>
        <w:r w:rsidR="00452D8F">
          <w:rPr>
            <w:noProof/>
          </w:rPr>
        </w:r>
        <w:r w:rsidR="00452D8F">
          <w:rPr>
            <w:noProof/>
          </w:rPr>
          <w:fldChar w:fldCharType="separate"/>
        </w:r>
        <w:r>
          <w:rPr>
            <w:noProof/>
          </w:rPr>
          <w:t>13</w:t>
        </w:r>
        <w:r w:rsidR="00452D8F">
          <w:rPr>
            <w:noProof/>
          </w:rPr>
          <w:fldChar w:fldCharType="end"/>
        </w:r>
      </w:hyperlink>
    </w:p>
    <w:p w14:paraId="09DF2135" w14:textId="42EA6178" w:rsidR="00452D8F" w:rsidRDefault="00683AE6">
      <w:pPr>
        <w:pStyle w:val="TOC4"/>
        <w:tabs>
          <w:tab w:val="right" w:leader="dot" w:pos="9350"/>
        </w:tabs>
        <w:rPr>
          <w:rFonts w:asciiTheme="minorHAnsi" w:eastAsiaTheme="minorEastAsia" w:hAnsiTheme="minorHAnsi" w:cstheme="minorBidi"/>
          <w:noProof/>
        </w:rPr>
      </w:pPr>
      <w:hyperlink w:anchor="_Toc29282266" w:history="1">
        <w:r w:rsidR="00452D8F" w:rsidRPr="0041088B">
          <w:rPr>
            <w:rStyle w:val="Hyperlink"/>
            <w:noProof/>
          </w:rPr>
          <w:t>The Solicitation</w:t>
        </w:r>
        <w:r w:rsidR="00452D8F">
          <w:rPr>
            <w:noProof/>
          </w:rPr>
          <w:tab/>
        </w:r>
        <w:r w:rsidR="00452D8F">
          <w:rPr>
            <w:noProof/>
          </w:rPr>
          <w:fldChar w:fldCharType="begin"/>
        </w:r>
        <w:r w:rsidR="00452D8F">
          <w:rPr>
            <w:noProof/>
          </w:rPr>
          <w:instrText xml:space="preserve"> PAGEREF _Toc29282266 \h </w:instrText>
        </w:r>
        <w:r w:rsidR="00452D8F">
          <w:rPr>
            <w:noProof/>
          </w:rPr>
        </w:r>
        <w:r w:rsidR="00452D8F">
          <w:rPr>
            <w:noProof/>
          </w:rPr>
          <w:fldChar w:fldCharType="separate"/>
        </w:r>
        <w:r>
          <w:rPr>
            <w:noProof/>
          </w:rPr>
          <w:t>13</w:t>
        </w:r>
        <w:r w:rsidR="00452D8F">
          <w:rPr>
            <w:noProof/>
          </w:rPr>
          <w:fldChar w:fldCharType="end"/>
        </w:r>
      </w:hyperlink>
    </w:p>
    <w:p w14:paraId="5009A16E" w14:textId="1EE42C38" w:rsidR="00452D8F" w:rsidRDefault="00683AE6">
      <w:pPr>
        <w:pStyle w:val="TOC4"/>
        <w:tabs>
          <w:tab w:val="right" w:leader="dot" w:pos="9350"/>
        </w:tabs>
        <w:rPr>
          <w:rFonts w:asciiTheme="minorHAnsi" w:eastAsiaTheme="minorEastAsia" w:hAnsiTheme="minorHAnsi" w:cstheme="minorBidi"/>
          <w:noProof/>
        </w:rPr>
      </w:pPr>
      <w:hyperlink w:anchor="_Toc29282267" w:history="1">
        <w:r w:rsidR="00452D8F" w:rsidRPr="0041088B">
          <w:rPr>
            <w:rStyle w:val="Hyperlink"/>
            <w:noProof/>
          </w:rPr>
          <w:t>Overview</w:t>
        </w:r>
        <w:r w:rsidR="00452D8F">
          <w:rPr>
            <w:noProof/>
          </w:rPr>
          <w:tab/>
        </w:r>
        <w:r w:rsidR="00452D8F">
          <w:rPr>
            <w:noProof/>
          </w:rPr>
          <w:fldChar w:fldCharType="begin"/>
        </w:r>
        <w:r w:rsidR="00452D8F">
          <w:rPr>
            <w:noProof/>
          </w:rPr>
          <w:instrText xml:space="preserve"> PAGEREF _Toc29282267 \h </w:instrText>
        </w:r>
        <w:r w:rsidR="00452D8F">
          <w:rPr>
            <w:noProof/>
          </w:rPr>
        </w:r>
        <w:r w:rsidR="00452D8F">
          <w:rPr>
            <w:noProof/>
          </w:rPr>
          <w:fldChar w:fldCharType="separate"/>
        </w:r>
        <w:r>
          <w:rPr>
            <w:noProof/>
          </w:rPr>
          <w:t>13</w:t>
        </w:r>
        <w:r w:rsidR="00452D8F">
          <w:rPr>
            <w:noProof/>
          </w:rPr>
          <w:fldChar w:fldCharType="end"/>
        </w:r>
      </w:hyperlink>
    </w:p>
    <w:p w14:paraId="1C82D520" w14:textId="1AA4738B" w:rsidR="00452D8F" w:rsidRDefault="00683AE6">
      <w:pPr>
        <w:pStyle w:val="TOC5"/>
        <w:tabs>
          <w:tab w:val="right" w:leader="dot" w:pos="9350"/>
        </w:tabs>
        <w:rPr>
          <w:rFonts w:asciiTheme="minorHAnsi" w:eastAsiaTheme="minorEastAsia" w:hAnsiTheme="minorHAnsi" w:cstheme="minorBidi"/>
          <w:noProof/>
        </w:rPr>
      </w:pPr>
      <w:hyperlink w:anchor="_Toc29282268" w:history="1">
        <w:r w:rsidR="00452D8F" w:rsidRPr="0041088B">
          <w:rPr>
            <w:rStyle w:val="Hyperlink"/>
            <w:noProof/>
          </w:rPr>
          <w:t>Introduction</w:t>
        </w:r>
        <w:r w:rsidR="00452D8F">
          <w:rPr>
            <w:noProof/>
          </w:rPr>
          <w:tab/>
        </w:r>
        <w:r w:rsidR="00452D8F">
          <w:rPr>
            <w:noProof/>
          </w:rPr>
          <w:fldChar w:fldCharType="begin"/>
        </w:r>
        <w:r w:rsidR="00452D8F">
          <w:rPr>
            <w:noProof/>
          </w:rPr>
          <w:instrText xml:space="preserve"> PAGEREF _Toc29282268 \h </w:instrText>
        </w:r>
        <w:r w:rsidR="00452D8F">
          <w:rPr>
            <w:noProof/>
          </w:rPr>
        </w:r>
        <w:r w:rsidR="00452D8F">
          <w:rPr>
            <w:noProof/>
          </w:rPr>
          <w:fldChar w:fldCharType="separate"/>
        </w:r>
        <w:r>
          <w:rPr>
            <w:noProof/>
          </w:rPr>
          <w:t>13</w:t>
        </w:r>
        <w:r w:rsidR="00452D8F">
          <w:rPr>
            <w:noProof/>
          </w:rPr>
          <w:fldChar w:fldCharType="end"/>
        </w:r>
      </w:hyperlink>
    </w:p>
    <w:p w14:paraId="6236F022" w14:textId="5E82C63E" w:rsidR="00452D8F" w:rsidRDefault="00683AE6">
      <w:pPr>
        <w:pStyle w:val="TOC4"/>
        <w:tabs>
          <w:tab w:val="right" w:leader="dot" w:pos="9350"/>
        </w:tabs>
        <w:rPr>
          <w:rFonts w:asciiTheme="minorHAnsi" w:eastAsiaTheme="minorEastAsia" w:hAnsiTheme="minorHAnsi" w:cstheme="minorBidi"/>
          <w:noProof/>
        </w:rPr>
      </w:pPr>
      <w:hyperlink w:anchor="_Toc29282269" w:history="1">
        <w:r w:rsidR="00452D8F" w:rsidRPr="0041088B">
          <w:rPr>
            <w:rStyle w:val="Hyperlink"/>
            <w:noProof/>
          </w:rPr>
          <w:t>Topic 1 – Solicitation Approaches</w:t>
        </w:r>
        <w:r w:rsidR="00452D8F">
          <w:rPr>
            <w:noProof/>
          </w:rPr>
          <w:tab/>
        </w:r>
        <w:r w:rsidR="00452D8F">
          <w:rPr>
            <w:noProof/>
          </w:rPr>
          <w:fldChar w:fldCharType="begin"/>
        </w:r>
        <w:r w:rsidR="00452D8F">
          <w:rPr>
            <w:noProof/>
          </w:rPr>
          <w:instrText xml:space="preserve"> PAGEREF _Toc29282269 \h </w:instrText>
        </w:r>
        <w:r w:rsidR="00452D8F">
          <w:rPr>
            <w:noProof/>
          </w:rPr>
        </w:r>
        <w:r w:rsidR="00452D8F">
          <w:rPr>
            <w:noProof/>
          </w:rPr>
          <w:fldChar w:fldCharType="separate"/>
        </w:r>
        <w:r>
          <w:rPr>
            <w:noProof/>
          </w:rPr>
          <w:t>13</w:t>
        </w:r>
        <w:r w:rsidR="00452D8F">
          <w:rPr>
            <w:noProof/>
          </w:rPr>
          <w:fldChar w:fldCharType="end"/>
        </w:r>
      </w:hyperlink>
    </w:p>
    <w:p w14:paraId="70A73B70" w14:textId="33E6AA27" w:rsidR="00452D8F" w:rsidRDefault="00683AE6">
      <w:pPr>
        <w:pStyle w:val="TOC5"/>
        <w:tabs>
          <w:tab w:val="right" w:leader="dot" w:pos="9350"/>
        </w:tabs>
        <w:rPr>
          <w:rFonts w:asciiTheme="minorHAnsi" w:eastAsiaTheme="minorEastAsia" w:hAnsiTheme="minorHAnsi" w:cstheme="minorBidi"/>
          <w:noProof/>
        </w:rPr>
      </w:pPr>
      <w:hyperlink w:anchor="_Toc29282270" w:history="1">
        <w:r w:rsidR="00452D8F" w:rsidRPr="0041088B">
          <w:rPr>
            <w:rStyle w:val="Hyperlink"/>
            <w:noProof/>
          </w:rPr>
          <w:t>4.B1.0   Informal vs. formal</w:t>
        </w:r>
        <w:r w:rsidR="00452D8F">
          <w:rPr>
            <w:noProof/>
          </w:rPr>
          <w:tab/>
        </w:r>
        <w:r w:rsidR="00452D8F">
          <w:rPr>
            <w:noProof/>
          </w:rPr>
          <w:fldChar w:fldCharType="begin"/>
        </w:r>
        <w:r w:rsidR="00452D8F">
          <w:rPr>
            <w:noProof/>
          </w:rPr>
          <w:instrText xml:space="preserve"> PAGEREF _Toc29282270 \h </w:instrText>
        </w:r>
        <w:r w:rsidR="00452D8F">
          <w:rPr>
            <w:noProof/>
          </w:rPr>
        </w:r>
        <w:r w:rsidR="00452D8F">
          <w:rPr>
            <w:noProof/>
          </w:rPr>
          <w:fldChar w:fldCharType="separate"/>
        </w:r>
        <w:r>
          <w:rPr>
            <w:noProof/>
          </w:rPr>
          <w:t>13</w:t>
        </w:r>
        <w:r w:rsidR="00452D8F">
          <w:rPr>
            <w:noProof/>
          </w:rPr>
          <w:fldChar w:fldCharType="end"/>
        </w:r>
      </w:hyperlink>
    </w:p>
    <w:p w14:paraId="5AA037E3" w14:textId="34819DA5" w:rsidR="00452D8F" w:rsidRDefault="00683AE6">
      <w:pPr>
        <w:pStyle w:val="TOC5"/>
        <w:tabs>
          <w:tab w:val="right" w:leader="dot" w:pos="9350"/>
        </w:tabs>
        <w:rPr>
          <w:rFonts w:asciiTheme="minorHAnsi" w:eastAsiaTheme="minorEastAsia" w:hAnsiTheme="minorHAnsi" w:cstheme="minorBidi"/>
          <w:noProof/>
        </w:rPr>
      </w:pPr>
      <w:hyperlink w:anchor="_Toc29282271" w:history="1">
        <w:r w:rsidR="00452D8F" w:rsidRPr="0041088B">
          <w:rPr>
            <w:rStyle w:val="Hyperlink"/>
            <w:noProof/>
          </w:rPr>
          <w:t>4.B1.1   Phone quotes</w:t>
        </w:r>
        <w:r w:rsidR="00452D8F">
          <w:rPr>
            <w:noProof/>
          </w:rPr>
          <w:tab/>
        </w:r>
        <w:r w:rsidR="00452D8F">
          <w:rPr>
            <w:noProof/>
          </w:rPr>
          <w:fldChar w:fldCharType="begin"/>
        </w:r>
        <w:r w:rsidR="00452D8F">
          <w:rPr>
            <w:noProof/>
          </w:rPr>
          <w:instrText xml:space="preserve"> PAGEREF _Toc29282271 \h </w:instrText>
        </w:r>
        <w:r w:rsidR="00452D8F">
          <w:rPr>
            <w:noProof/>
          </w:rPr>
        </w:r>
        <w:r w:rsidR="00452D8F">
          <w:rPr>
            <w:noProof/>
          </w:rPr>
          <w:fldChar w:fldCharType="separate"/>
        </w:r>
        <w:r>
          <w:rPr>
            <w:noProof/>
          </w:rPr>
          <w:t>13</w:t>
        </w:r>
        <w:r w:rsidR="00452D8F">
          <w:rPr>
            <w:noProof/>
          </w:rPr>
          <w:fldChar w:fldCharType="end"/>
        </w:r>
      </w:hyperlink>
    </w:p>
    <w:p w14:paraId="4F8CF793" w14:textId="25E07EDD" w:rsidR="00452D8F" w:rsidRDefault="00683AE6">
      <w:pPr>
        <w:pStyle w:val="TOC5"/>
        <w:tabs>
          <w:tab w:val="right" w:leader="dot" w:pos="9350"/>
        </w:tabs>
        <w:rPr>
          <w:rFonts w:asciiTheme="minorHAnsi" w:eastAsiaTheme="minorEastAsia" w:hAnsiTheme="minorHAnsi" w:cstheme="minorBidi"/>
          <w:noProof/>
        </w:rPr>
      </w:pPr>
      <w:hyperlink w:anchor="_Toc29282272" w:history="1">
        <w:r w:rsidR="00452D8F" w:rsidRPr="0041088B">
          <w:rPr>
            <w:rStyle w:val="Hyperlink"/>
            <w:noProof/>
          </w:rPr>
          <w:t>4.B1.2   Written solicitation</w:t>
        </w:r>
        <w:r w:rsidR="00452D8F">
          <w:rPr>
            <w:noProof/>
          </w:rPr>
          <w:tab/>
        </w:r>
        <w:r w:rsidR="00452D8F">
          <w:rPr>
            <w:noProof/>
          </w:rPr>
          <w:fldChar w:fldCharType="begin"/>
        </w:r>
        <w:r w:rsidR="00452D8F">
          <w:rPr>
            <w:noProof/>
          </w:rPr>
          <w:instrText xml:space="preserve"> PAGEREF _Toc29282272 \h </w:instrText>
        </w:r>
        <w:r w:rsidR="00452D8F">
          <w:rPr>
            <w:noProof/>
          </w:rPr>
        </w:r>
        <w:r w:rsidR="00452D8F">
          <w:rPr>
            <w:noProof/>
          </w:rPr>
          <w:fldChar w:fldCharType="separate"/>
        </w:r>
        <w:r>
          <w:rPr>
            <w:noProof/>
          </w:rPr>
          <w:t>14</w:t>
        </w:r>
        <w:r w:rsidR="00452D8F">
          <w:rPr>
            <w:noProof/>
          </w:rPr>
          <w:fldChar w:fldCharType="end"/>
        </w:r>
      </w:hyperlink>
    </w:p>
    <w:p w14:paraId="6E02A2C2" w14:textId="3BD0A3C9" w:rsidR="00452D8F" w:rsidRDefault="00683AE6">
      <w:pPr>
        <w:pStyle w:val="TOC5"/>
        <w:tabs>
          <w:tab w:val="right" w:leader="dot" w:pos="9350"/>
        </w:tabs>
        <w:rPr>
          <w:rFonts w:asciiTheme="minorHAnsi" w:eastAsiaTheme="minorEastAsia" w:hAnsiTheme="minorHAnsi" w:cstheme="minorBidi"/>
          <w:noProof/>
        </w:rPr>
      </w:pPr>
      <w:hyperlink w:anchor="_Toc29282273" w:history="1">
        <w:r w:rsidR="00452D8F" w:rsidRPr="0041088B">
          <w:rPr>
            <w:rStyle w:val="Hyperlink"/>
            <w:noProof/>
          </w:rPr>
          <w:t>4.B1.3   Negotiations</w:t>
        </w:r>
        <w:r w:rsidR="00452D8F">
          <w:rPr>
            <w:noProof/>
          </w:rPr>
          <w:tab/>
        </w:r>
        <w:r w:rsidR="00452D8F">
          <w:rPr>
            <w:noProof/>
          </w:rPr>
          <w:fldChar w:fldCharType="begin"/>
        </w:r>
        <w:r w:rsidR="00452D8F">
          <w:rPr>
            <w:noProof/>
          </w:rPr>
          <w:instrText xml:space="preserve"> PAGEREF _Toc29282273 \h </w:instrText>
        </w:r>
        <w:r w:rsidR="00452D8F">
          <w:rPr>
            <w:noProof/>
          </w:rPr>
        </w:r>
        <w:r w:rsidR="00452D8F">
          <w:rPr>
            <w:noProof/>
          </w:rPr>
          <w:fldChar w:fldCharType="separate"/>
        </w:r>
        <w:r>
          <w:rPr>
            <w:noProof/>
          </w:rPr>
          <w:t>14</w:t>
        </w:r>
        <w:r w:rsidR="00452D8F">
          <w:rPr>
            <w:noProof/>
          </w:rPr>
          <w:fldChar w:fldCharType="end"/>
        </w:r>
      </w:hyperlink>
    </w:p>
    <w:p w14:paraId="762ADCF1" w14:textId="3ABFB68A" w:rsidR="00452D8F" w:rsidRDefault="00683AE6">
      <w:pPr>
        <w:pStyle w:val="TOC5"/>
        <w:tabs>
          <w:tab w:val="right" w:leader="dot" w:pos="9350"/>
        </w:tabs>
        <w:rPr>
          <w:rFonts w:asciiTheme="minorHAnsi" w:eastAsiaTheme="minorEastAsia" w:hAnsiTheme="minorHAnsi" w:cstheme="minorBidi"/>
          <w:noProof/>
        </w:rPr>
      </w:pPr>
      <w:hyperlink w:anchor="_Toc29282274" w:history="1">
        <w:r w:rsidR="00452D8F" w:rsidRPr="0041088B">
          <w:rPr>
            <w:rStyle w:val="Hyperlink"/>
            <w:noProof/>
          </w:rPr>
          <w:t>4.B1.4   Supplier signatures</w:t>
        </w:r>
        <w:r w:rsidR="00452D8F">
          <w:rPr>
            <w:noProof/>
          </w:rPr>
          <w:tab/>
        </w:r>
        <w:r w:rsidR="00452D8F">
          <w:rPr>
            <w:noProof/>
          </w:rPr>
          <w:fldChar w:fldCharType="begin"/>
        </w:r>
        <w:r w:rsidR="00452D8F">
          <w:rPr>
            <w:noProof/>
          </w:rPr>
          <w:instrText xml:space="preserve"> PAGEREF _Toc29282274 \h </w:instrText>
        </w:r>
        <w:r w:rsidR="00452D8F">
          <w:rPr>
            <w:noProof/>
          </w:rPr>
        </w:r>
        <w:r w:rsidR="00452D8F">
          <w:rPr>
            <w:noProof/>
          </w:rPr>
          <w:fldChar w:fldCharType="separate"/>
        </w:r>
        <w:r>
          <w:rPr>
            <w:noProof/>
          </w:rPr>
          <w:t>14</w:t>
        </w:r>
        <w:r w:rsidR="00452D8F">
          <w:rPr>
            <w:noProof/>
          </w:rPr>
          <w:fldChar w:fldCharType="end"/>
        </w:r>
      </w:hyperlink>
    </w:p>
    <w:p w14:paraId="656AFC1D" w14:textId="2C0160EA" w:rsidR="00452D8F" w:rsidRDefault="00683AE6">
      <w:pPr>
        <w:pStyle w:val="TOC4"/>
        <w:tabs>
          <w:tab w:val="right" w:leader="dot" w:pos="9350"/>
        </w:tabs>
        <w:rPr>
          <w:rFonts w:asciiTheme="minorHAnsi" w:eastAsiaTheme="minorEastAsia" w:hAnsiTheme="minorHAnsi" w:cstheme="minorBidi"/>
          <w:noProof/>
        </w:rPr>
      </w:pPr>
      <w:hyperlink w:anchor="_Toc29282275" w:history="1">
        <w:r w:rsidR="00452D8F" w:rsidRPr="0041088B">
          <w:rPr>
            <w:rStyle w:val="Hyperlink"/>
            <w:noProof/>
          </w:rPr>
          <w:t>Topic 2 – Developing the Competitive Solicitation</w:t>
        </w:r>
        <w:r w:rsidR="00452D8F">
          <w:rPr>
            <w:noProof/>
          </w:rPr>
          <w:tab/>
        </w:r>
        <w:r w:rsidR="00452D8F">
          <w:rPr>
            <w:noProof/>
          </w:rPr>
          <w:fldChar w:fldCharType="begin"/>
        </w:r>
        <w:r w:rsidR="00452D8F">
          <w:rPr>
            <w:noProof/>
          </w:rPr>
          <w:instrText xml:space="preserve"> PAGEREF _Toc29282275 \h </w:instrText>
        </w:r>
        <w:r w:rsidR="00452D8F">
          <w:rPr>
            <w:noProof/>
          </w:rPr>
        </w:r>
        <w:r w:rsidR="00452D8F">
          <w:rPr>
            <w:noProof/>
          </w:rPr>
          <w:fldChar w:fldCharType="separate"/>
        </w:r>
        <w:r>
          <w:rPr>
            <w:noProof/>
          </w:rPr>
          <w:t>16</w:t>
        </w:r>
        <w:r w:rsidR="00452D8F">
          <w:rPr>
            <w:noProof/>
          </w:rPr>
          <w:fldChar w:fldCharType="end"/>
        </w:r>
      </w:hyperlink>
    </w:p>
    <w:p w14:paraId="5456DA65" w14:textId="721189D8" w:rsidR="00452D8F" w:rsidRDefault="00683AE6">
      <w:pPr>
        <w:pStyle w:val="TOC5"/>
        <w:tabs>
          <w:tab w:val="right" w:leader="dot" w:pos="9350"/>
        </w:tabs>
        <w:rPr>
          <w:rFonts w:asciiTheme="minorHAnsi" w:eastAsiaTheme="minorEastAsia" w:hAnsiTheme="minorHAnsi" w:cstheme="minorBidi"/>
          <w:noProof/>
        </w:rPr>
      </w:pPr>
      <w:hyperlink w:anchor="_Toc29282276" w:history="1">
        <w:r w:rsidR="00452D8F" w:rsidRPr="0041088B">
          <w:rPr>
            <w:rStyle w:val="Hyperlink"/>
            <w:noProof/>
          </w:rPr>
          <w:t>4.B2.0   Solicitations should be clear and concise</w:t>
        </w:r>
        <w:r w:rsidR="00452D8F">
          <w:rPr>
            <w:noProof/>
          </w:rPr>
          <w:tab/>
        </w:r>
        <w:r w:rsidR="00452D8F">
          <w:rPr>
            <w:noProof/>
          </w:rPr>
          <w:fldChar w:fldCharType="begin"/>
        </w:r>
        <w:r w:rsidR="00452D8F">
          <w:rPr>
            <w:noProof/>
          </w:rPr>
          <w:instrText xml:space="preserve"> PAGEREF _Toc29282276 \h </w:instrText>
        </w:r>
        <w:r w:rsidR="00452D8F">
          <w:rPr>
            <w:noProof/>
          </w:rPr>
        </w:r>
        <w:r w:rsidR="00452D8F">
          <w:rPr>
            <w:noProof/>
          </w:rPr>
          <w:fldChar w:fldCharType="separate"/>
        </w:r>
        <w:r>
          <w:rPr>
            <w:noProof/>
          </w:rPr>
          <w:t>16</w:t>
        </w:r>
        <w:r w:rsidR="00452D8F">
          <w:rPr>
            <w:noProof/>
          </w:rPr>
          <w:fldChar w:fldCharType="end"/>
        </w:r>
      </w:hyperlink>
    </w:p>
    <w:p w14:paraId="23054A2E" w14:textId="4D3FFFC9" w:rsidR="00452D8F" w:rsidRDefault="00683AE6">
      <w:pPr>
        <w:pStyle w:val="TOC5"/>
        <w:tabs>
          <w:tab w:val="right" w:leader="dot" w:pos="9350"/>
        </w:tabs>
        <w:rPr>
          <w:rFonts w:asciiTheme="minorHAnsi" w:eastAsiaTheme="minorEastAsia" w:hAnsiTheme="minorHAnsi" w:cstheme="minorBidi"/>
          <w:noProof/>
        </w:rPr>
      </w:pPr>
      <w:hyperlink w:anchor="_Toc29282277" w:history="1">
        <w:r w:rsidR="00452D8F" w:rsidRPr="0041088B">
          <w:rPr>
            <w:rStyle w:val="Hyperlink"/>
            <w:noProof/>
          </w:rPr>
          <w:t>4.B2.1   Avoid writing restrictive requirements</w:t>
        </w:r>
        <w:r w:rsidR="00452D8F">
          <w:rPr>
            <w:noProof/>
          </w:rPr>
          <w:tab/>
        </w:r>
        <w:r w:rsidR="00452D8F">
          <w:rPr>
            <w:noProof/>
          </w:rPr>
          <w:fldChar w:fldCharType="begin"/>
        </w:r>
        <w:r w:rsidR="00452D8F">
          <w:rPr>
            <w:noProof/>
          </w:rPr>
          <w:instrText xml:space="preserve"> PAGEREF _Toc29282277 \h </w:instrText>
        </w:r>
        <w:r w:rsidR="00452D8F">
          <w:rPr>
            <w:noProof/>
          </w:rPr>
        </w:r>
        <w:r w:rsidR="00452D8F">
          <w:rPr>
            <w:noProof/>
          </w:rPr>
          <w:fldChar w:fldCharType="separate"/>
        </w:r>
        <w:r>
          <w:rPr>
            <w:noProof/>
          </w:rPr>
          <w:t>16</w:t>
        </w:r>
        <w:r w:rsidR="00452D8F">
          <w:rPr>
            <w:noProof/>
          </w:rPr>
          <w:fldChar w:fldCharType="end"/>
        </w:r>
      </w:hyperlink>
    </w:p>
    <w:p w14:paraId="1CFB995C" w14:textId="034CC85B" w:rsidR="00452D8F" w:rsidRDefault="00683AE6">
      <w:pPr>
        <w:pStyle w:val="TOC5"/>
        <w:tabs>
          <w:tab w:val="right" w:leader="dot" w:pos="9350"/>
        </w:tabs>
        <w:rPr>
          <w:rFonts w:asciiTheme="minorHAnsi" w:eastAsiaTheme="minorEastAsia" w:hAnsiTheme="minorHAnsi" w:cstheme="minorBidi"/>
          <w:noProof/>
        </w:rPr>
      </w:pPr>
      <w:hyperlink w:anchor="_Toc29282278" w:history="1">
        <w:r w:rsidR="00452D8F" w:rsidRPr="0041088B">
          <w:rPr>
            <w:rStyle w:val="Hyperlink"/>
            <w:noProof/>
          </w:rPr>
          <w:t>4.B2.2   Common elements of written solicitations</w:t>
        </w:r>
        <w:r w:rsidR="00452D8F">
          <w:rPr>
            <w:noProof/>
          </w:rPr>
          <w:tab/>
        </w:r>
        <w:r w:rsidR="00452D8F">
          <w:rPr>
            <w:noProof/>
          </w:rPr>
          <w:fldChar w:fldCharType="begin"/>
        </w:r>
        <w:r w:rsidR="00452D8F">
          <w:rPr>
            <w:noProof/>
          </w:rPr>
          <w:instrText xml:space="preserve"> PAGEREF _Toc29282278 \h </w:instrText>
        </w:r>
        <w:r w:rsidR="00452D8F">
          <w:rPr>
            <w:noProof/>
          </w:rPr>
        </w:r>
        <w:r w:rsidR="00452D8F">
          <w:rPr>
            <w:noProof/>
          </w:rPr>
          <w:fldChar w:fldCharType="separate"/>
        </w:r>
        <w:r>
          <w:rPr>
            <w:noProof/>
          </w:rPr>
          <w:t>16</w:t>
        </w:r>
        <w:r w:rsidR="00452D8F">
          <w:rPr>
            <w:noProof/>
          </w:rPr>
          <w:fldChar w:fldCharType="end"/>
        </w:r>
      </w:hyperlink>
    </w:p>
    <w:p w14:paraId="7B371F4E" w14:textId="6211524B" w:rsidR="00452D8F" w:rsidRDefault="00683AE6">
      <w:pPr>
        <w:pStyle w:val="TOC5"/>
        <w:tabs>
          <w:tab w:val="right" w:leader="dot" w:pos="9350"/>
        </w:tabs>
        <w:rPr>
          <w:rFonts w:asciiTheme="minorHAnsi" w:eastAsiaTheme="minorEastAsia" w:hAnsiTheme="minorHAnsi" w:cstheme="minorBidi"/>
          <w:noProof/>
        </w:rPr>
      </w:pPr>
      <w:hyperlink w:anchor="_Toc29282279" w:history="1">
        <w:r w:rsidR="00452D8F" w:rsidRPr="0041088B">
          <w:rPr>
            <w:rStyle w:val="Hyperlink"/>
            <w:noProof/>
          </w:rPr>
          <w:t>4.B2.3   Faxing bid responses</w:t>
        </w:r>
        <w:r w:rsidR="00452D8F">
          <w:rPr>
            <w:noProof/>
          </w:rPr>
          <w:tab/>
        </w:r>
        <w:r w:rsidR="00452D8F">
          <w:rPr>
            <w:noProof/>
          </w:rPr>
          <w:fldChar w:fldCharType="begin"/>
        </w:r>
        <w:r w:rsidR="00452D8F">
          <w:rPr>
            <w:noProof/>
          </w:rPr>
          <w:instrText xml:space="preserve"> PAGEREF _Toc29282279 \h </w:instrText>
        </w:r>
        <w:r w:rsidR="00452D8F">
          <w:rPr>
            <w:noProof/>
          </w:rPr>
        </w:r>
        <w:r w:rsidR="00452D8F">
          <w:rPr>
            <w:noProof/>
          </w:rPr>
          <w:fldChar w:fldCharType="separate"/>
        </w:r>
        <w:r>
          <w:rPr>
            <w:noProof/>
          </w:rPr>
          <w:t>17</w:t>
        </w:r>
        <w:r w:rsidR="00452D8F">
          <w:rPr>
            <w:noProof/>
          </w:rPr>
          <w:fldChar w:fldCharType="end"/>
        </w:r>
      </w:hyperlink>
    </w:p>
    <w:p w14:paraId="0CB8FF15" w14:textId="62FD50BB" w:rsidR="00452D8F" w:rsidRDefault="00683AE6">
      <w:pPr>
        <w:pStyle w:val="TOC5"/>
        <w:tabs>
          <w:tab w:val="right" w:leader="dot" w:pos="9350"/>
        </w:tabs>
        <w:rPr>
          <w:rFonts w:asciiTheme="minorHAnsi" w:eastAsiaTheme="minorEastAsia" w:hAnsiTheme="minorHAnsi" w:cstheme="minorBidi"/>
          <w:noProof/>
        </w:rPr>
      </w:pPr>
      <w:hyperlink w:anchor="_Toc29282280" w:history="1">
        <w:r w:rsidR="00452D8F" w:rsidRPr="0041088B">
          <w:rPr>
            <w:rStyle w:val="Hyperlink"/>
            <w:noProof/>
          </w:rPr>
          <w:t>4.B2.4   Preference programs</w:t>
        </w:r>
        <w:r w:rsidR="00452D8F">
          <w:rPr>
            <w:noProof/>
          </w:rPr>
          <w:tab/>
        </w:r>
        <w:r w:rsidR="00452D8F">
          <w:rPr>
            <w:noProof/>
          </w:rPr>
          <w:fldChar w:fldCharType="begin"/>
        </w:r>
        <w:r w:rsidR="00452D8F">
          <w:rPr>
            <w:noProof/>
          </w:rPr>
          <w:instrText xml:space="preserve"> PAGEREF _Toc29282280 \h </w:instrText>
        </w:r>
        <w:r w:rsidR="00452D8F">
          <w:rPr>
            <w:noProof/>
          </w:rPr>
        </w:r>
        <w:r w:rsidR="00452D8F">
          <w:rPr>
            <w:noProof/>
          </w:rPr>
          <w:fldChar w:fldCharType="separate"/>
        </w:r>
        <w:r>
          <w:rPr>
            <w:noProof/>
          </w:rPr>
          <w:t>17</w:t>
        </w:r>
        <w:r w:rsidR="00452D8F">
          <w:rPr>
            <w:noProof/>
          </w:rPr>
          <w:fldChar w:fldCharType="end"/>
        </w:r>
      </w:hyperlink>
    </w:p>
    <w:p w14:paraId="301E72F7" w14:textId="0152E5FA" w:rsidR="00452D8F" w:rsidRDefault="00683AE6">
      <w:pPr>
        <w:pStyle w:val="TOC5"/>
        <w:tabs>
          <w:tab w:val="right" w:leader="dot" w:pos="9350"/>
        </w:tabs>
        <w:rPr>
          <w:rFonts w:asciiTheme="minorHAnsi" w:eastAsiaTheme="minorEastAsia" w:hAnsiTheme="minorHAnsi" w:cstheme="minorBidi"/>
          <w:noProof/>
        </w:rPr>
      </w:pPr>
      <w:hyperlink w:anchor="_Toc29282281" w:history="1">
        <w:r w:rsidR="00452D8F" w:rsidRPr="0041088B">
          <w:rPr>
            <w:rStyle w:val="Hyperlink"/>
            <w:noProof/>
          </w:rPr>
          <w:t>4.B2.5   DVBE Participation</w:t>
        </w:r>
        <w:r w:rsidR="003C6E05">
          <w:rPr>
            <w:rStyle w:val="Hyperlink"/>
            <w:noProof/>
          </w:rPr>
          <w:t xml:space="preserve"> </w:t>
        </w:r>
        <w:r w:rsidR="003C6E05" w:rsidRPr="003C6E05">
          <w:rPr>
            <w:rStyle w:val="Hyperlink"/>
            <w:noProof/>
          </w:rPr>
          <w:t>Program Requirement for Competitive Solicitations</w:t>
        </w:r>
        <w:r w:rsidR="00452D8F">
          <w:rPr>
            <w:noProof/>
          </w:rPr>
          <w:tab/>
        </w:r>
        <w:r w:rsidR="00452D8F">
          <w:rPr>
            <w:noProof/>
          </w:rPr>
          <w:fldChar w:fldCharType="begin"/>
        </w:r>
        <w:r w:rsidR="00452D8F">
          <w:rPr>
            <w:noProof/>
          </w:rPr>
          <w:instrText xml:space="preserve"> PAGEREF _Toc29282281 \h </w:instrText>
        </w:r>
        <w:r w:rsidR="00452D8F">
          <w:rPr>
            <w:noProof/>
          </w:rPr>
        </w:r>
        <w:r w:rsidR="00452D8F">
          <w:rPr>
            <w:noProof/>
          </w:rPr>
          <w:fldChar w:fldCharType="separate"/>
        </w:r>
        <w:r>
          <w:rPr>
            <w:noProof/>
          </w:rPr>
          <w:t>17</w:t>
        </w:r>
        <w:r w:rsidR="00452D8F">
          <w:rPr>
            <w:noProof/>
          </w:rPr>
          <w:fldChar w:fldCharType="end"/>
        </w:r>
      </w:hyperlink>
    </w:p>
    <w:p w14:paraId="1B2D3943" w14:textId="2EEDE2FC" w:rsidR="00452D8F" w:rsidRDefault="00683AE6">
      <w:pPr>
        <w:pStyle w:val="TOC5"/>
        <w:tabs>
          <w:tab w:val="right" w:leader="dot" w:pos="9350"/>
        </w:tabs>
        <w:rPr>
          <w:rFonts w:asciiTheme="minorHAnsi" w:eastAsiaTheme="minorEastAsia" w:hAnsiTheme="minorHAnsi" w:cstheme="minorBidi"/>
          <w:noProof/>
        </w:rPr>
      </w:pPr>
      <w:hyperlink w:anchor="_Toc29282282" w:history="1">
        <w:r w:rsidR="00452D8F" w:rsidRPr="0041088B">
          <w:rPr>
            <w:rStyle w:val="Hyperlink"/>
            <w:noProof/>
          </w:rPr>
          <w:t xml:space="preserve">4.B2.6   Small </w:t>
        </w:r>
        <w:r w:rsidR="00AF3845">
          <w:rPr>
            <w:rStyle w:val="Hyperlink"/>
            <w:noProof/>
          </w:rPr>
          <w:t xml:space="preserve"> B</w:t>
        </w:r>
        <w:r w:rsidR="00452D8F" w:rsidRPr="0041088B">
          <w:rPr>
            <w:rStyle w:val="Hyperlink"/>
            <w:noProof/>
          </w:rPr>
          <w:t xml:space="preserve">usiness </w:t>
        </w:r>
        <w:r w:rsidR="00AF3845">
          <w:rPr>
            <w:rStyle w:val="Hyperlink"/>
            <w:noProof/>
          </w:rPr>
          <w:t>P</w:t>
        </w:r>
        <w:r w:rsidR="00452D8F" w:rsidRPr="0041088B">
          <w:rPr>
            <w:rStyle w:val="Hyperlink"/>
            <w:noProof/>
          </w:rPr>
          <w:t>articipation</w:t>
        </w:r>
        <w:r w:rsidR="00452D8F">
          <w:rPr>
            <w:noProof/>
          </w:rPr>
          <w:tab/>
        </w:r>
        <w:r w:rsidR="00452D8F">
          <w:rPr>
            <w:noProof/>
          </w:rPr>
          <w:fldChar w:fldCharType="begin"/>
        </w:r>
        <w:r w:rsidR="00452D8F">
          <w:rPr>
            <w:noProof/>
          </w:rPr>
          <w:instrText xml:space="preserve"> PAGEREF _Toc29282282 \h </w:instrText>
        </w:r>
        <w:r w:rsidR="00452D8F">
          <w:rPr>
            <w:noProof/>
          </w:rPr>
        </w:r>
        <w:r w:rsidR="00452D8F">
          <w:rPr>
            <w:noProof/>
          </w:rPr>
          <w:fldChar w:fldCharType="separate"/>
        </w:r>
        <w:r>
          <w:rPr>
            <w:noProof/>
          </w:rPr>
          <w:t>18</w:t>
        </w:r>
        <w:r w:rsidR="00452D8F">
          <w:rPr>
            <w:noProof/>
          </w:rPr>
          <w:fldChar w:fldCharType="end"/>
        </w:r>
      </w:hyperlink>
    </w:p>
    <w:p w14:paraId="30FA766A" w14:textId="7639F93E" w:rsidR="00452D8F" w:rsidRDefault="00683AE6">
      <w:pPr>
        <w:pStyle w:val="TOC5"/>
        <w:tabs>
          <w:tab w:val="right" w:leader="dot" w:pos="9350"/>
        </w:tabs>
        <w:rPr>
          <w:rFonts w:asciiTheme="minorHAnsi" w:eastAsiaTheme="minorEastAsia" w:hAnsiTheme="minorHAnsi" w:cstheme="minorBidi"/>
          <w:noProof/>
        </w:rPr>
      </w:pPr>
      <w:hyperlink w:anchor="_Toc29282283" w:history="1">
        <w:r w:rsidR="00452D8F" w:rsidRPr="0041088B">
          <w:rPr>
            <w:rStyle w:val="Hyperlink"/>
            <w:noProof/>
          </w:rPr>
          <w:t>4.B2.7   Samples</w:t>
        </w:r>
        <w:r w:rsidR="00452D8F">
          <w:rPr>
            <w:noProof/>
          </w:rPr>
          <w:tab/>
        </w:r>
        <w:r w:rsidR="00452D8F">
          <w:rPr>
            <w:noProof/>
          </w:rPr>
          <w:fldChar w:fldCharType="begin"/>
        </w:r>
        <w:r w:rsidR="00452D8F">
          <w:rPr>
            <w:noProof/>
          </w:rPr>
          <w:instrText xml:space="preserve"> PAGEREF _Toc29282283 \h </w:instrText>
        </w:r>
        <w:r w:rsidR="00452D8F">
          <w:rPr>
            <w:noProof/>
          </w:rPr>
        </w:r>
        <w:r w:rsidR="00452D8F">
          <w:rPr>
            <w:noProof/>
          </w:rPr>
          <w:fldChar w:fldCharType="separate"/>
        </w:r>
        <w:r>
          <w:rPr>
            <w:noProof/>
          </w:rPr>
          <w:t>18</w:t>
        </w:r>
        <w:r w:rsidR="00452D8F">
          <w:rPr>
            <w:noProof/>
          </w:rPr>
          <w:fldChar w:fldCharType="end"/>
        </w:r>
      </w:hyperlink>
    </w:p>
    <w:p w14:paraId="139D8765" w14:textId="471544C3" w:rsidR="00452D8F" w:rsidRDefault="00683AE6">
      <w:pPr>
        <w:pStyle w:val="TOC5"/>
        <w:tabs>
          <w:tab w:val="right" w:leader="dot" w:pos="9350"/>
        </w:tabs>
        <w:rPr>
          <w:noProof/>
        </w:rPr>
      </w:pPr>
      <w:hyperlink w:anchor="_Toc29282284" w:history="1">
        <w:r w:rsidR="00452D8F" w:rsidRPr="0041088B">
          <w:rPr>
            <w:rStyle w:val="Hyperlink"/>
            <w:noProof/>
          </w:rPr>
          <w:t>4.B2.8   Clarifications or changes to a solicitation (Addenda)</w:t>
        </w:r>
        <w:r w:rsidR="00452D8F">
          <w:rPr>
            <w:noProof/>
          </w:rPr>
          <w:tab/>
        </w:r>
        <w:r w:rsidR="00452D8F">
          <w:rPr>
            <w:noProof/>
          </w:rPr>
          <w:fldChar w:fldCharType="begin"/>
        </w:r>
        <w:r w:rsidR="00452D8F">
          <w:rPr>
            <w:noProof/>
          </w:rPr>
          <w:instrText xml:space="preserve"> PAGEREF _Toc29282284 \h </w:instrText>
        </w:r>
        <w:r w:rsidR="00452D8F">
          <w:rPr>
            <w:noProof/>
          </w:rPr>
        </w:r>
        <w:r w:rsidR="00452D8F">
          <w:rPr>
            <w:noProof/>
          </w:rPr>
          <w:fldChar w:fldCharType="separate"/>
        </w:r>
        <w:r>
          <w:rPr>
            <w:noProof/>
          </w:rPr>
          <w:t>18</w:t>
        </w:r>
        <w:r w:rsidR="00452D8F">
          <w:rPr>
            <w:noProof/>
          </w:rPr>
          <w:fldChar w:fldCharType="end"/>
        </w:r>
      </w:hyperlink>
    </w:p>
    <w:p w14:paraId="2EF17BC6" w14:textId="15FBC0D6" w:rsidR="00AA6616" w:rsidRPr="00AA6616" w:rsidRDefault="00683AE6" w:rsidP="00AA6616">
      <w:pPr>
        <w:pStyle w:val="TOC5"/>
        <w:tabs>
          <w:tab w:val="right" w:leader="dot" w:pos="9350"/>
        </w:tabs>
        <w:rPr>
          <w:rFonts w:eastAsiaTheme="minorEastAsia"/>
          <w:noProof/>
        </w:rPr>
      </w:pPr>
      <w:hyperlink w:anchor="_4.B2.9_DVBE_Incentive" w:history="1">
        <w:r w:rsidR="00AA6616" w:rsidRPr="00AF3845">
          <w:rPr>
            <w:rStyle w:val="Hyperlink"/>
            <w:rFonts w:eastAsiaTheme="minorEastAsia"/>
            <w:noProof/>
          </w:rPr>
          <w:t>4.B2.9   DVBE Incentive for Competitive Solicitations</w:t>
        </w:r>
        <w:r w:rsidR="00AA6616" w:rsidRPr="00AF3845">
          <w:rPr>
            <w:rStyle w:val="Hyperlink"/>
            <w:rFonts w:eastAsiaTheme="minorEastAsia"/>
            <w:noProof/>
          </w:rPr>
          <w:tab/>
        </w:r>
      </w:hyperlink>
      <w:r w:rsidR="006457AA">
        <w:rPr>
          <w:rFonts w:eastAsiaTheme="minorEastAsia"/>
          <w:noProof/>
        </w:rPr>
        <w:t>19</w:t>
      </w:r>
    </w:p>
    <w:p w14:paraId="1D5FDABA" w14:textId="5F799D42" w:rsidR="00452D8F" w:rsidRDefault="00683AE6">
      <w:pPr>
        <w:pStyle w:val="TOC4"/>
        <w:tabs>
          <w:tab w:val="right" w:leader="dot" w:pos="9350"/>
        </w:tabs>
        <w:rPr>
          <w:rFonts w:asciiTheme="minorHAnsi" w:eastAsiaTheme="minorEastAsia" w:hAnsiTheme="minorHAnsi" w:cstheme="minorBidi"/>
          <w:noProof/>
        </w:rPr>
      </w:pPr>
      <w:hyperlink w:anchor="_Toc29282285" w:history="1">
        <w:r w:rsidR="00452D8F" w:rsidRPr="0041088B">
          <w:rPr>
            <w:rStyle w:val="Hyperlink"/>
            <w:bCs/>
            <w:noProof/>
          </w:rPr>
          <w:t>Topic 3 – Request for Quotation Specific to Non-IT Solicitations</w:t>
        </w:r>
        <w:r w:rsidR="00452D8F">
          <w:rPr>
            <w:noProof/>
          </w:rPr>
          <w:tab/>
        </w:r>
        <w:r w:rsidR="00452D8F">
          <w:rPr>
            <w:noProof/>
          </w:rPr>
          <w:fldChar w:fldCharType="begin"/>
        </w:r>
        <w:r w:rsidR="00452D8F">
          <w:rPr>
            <w:noProof/>
          </w:rPr>
          <w:instrText xml:space="preserve"> PAGEREF _Toc29282285 \h </w:instrText>
        </w:r>
        <w:r w:rsidR="00452D8F">
          <w:rPr>
            <w:noProof/>
          </w:rPr>
        </w:r>
        <w:r w:rsidR="00452D8F">
          <w:rPr>
            <w:noProof/>
          </w:rPr>
          <w:fldChar w:fldCharType="separate"/>
        </w:r>
        <w:r>
          <w:rPr>
            <w:noProof/>
          </w:rPr>
          <w:t>20</w:t>
        </w:r>
        <w:r w:rsidR="00452D8F">
          <w:rPr>
            <w:noProof/>
          </w:rPr>
          <w:fldChar w:fldCharType="end"/>
        </w:r>
      </w:hyperlink>
    </w:p>
    <w:p w14:paraId="0156CB6B" w14:textId="49A90BB1" w:rsidR="00452D8F" w:rsidRDefault="00683AE6">
      <w:pPr>
        <w:pStyle w:val="TOC5"/>
        <w:tabs>
          <w:tab w:val="right" w:leader="dot" w:pos="9350"/>
        </w:tabs>
        <w:rPr>
          <w:rFonts w:asciiTheme="minorHAnsi" w:eastAsiaTheme="minorEastAsia" w:hAnsiTheme="minorHAnsi" w:cstheme="minorBidi"/>
          <w:noProof/>
        </w:rPr>
      </w:pPr>
      <w:hyperlink w:anchor="_Toc29282286" w:history="1">
        <w:r w:rsidR="00452D8F" w:rsidRPr="0041088B">
          <w:rPr>
            <w:rStyle w:val="Hyperlink"/>
            <w:noProof/>
          </w:rPr>
          <w:t>4.B3.0   Request for Quotation (RFQ)</w:t>
        </w:r>
        <w:r w:rsidR="00452D8F">
          <w:rPr>
            <w:noProof/>
          </w:rPr>
          <w:tab/>
        </w:r>
        <w:r w:rsidR="00452D8F">
          <w:rPr>
            <w:noProof/>
          </w:rPr>
          <w:fldChar w:fldCharType="begin"/>
        </w:r>
        <w:r w:rsidR="00452D8F">
          <w:rPr>
            <w:noProof/>
          </w:rPr>
          <w:instrText xml:space="preserve"> PAGEREF _Toc29282286 \h </w:instrText>
        </w:r>
        <w:r w:rsidR="00452D8F">
          <w:rPr>
            <w:noProof/>
          </w:rPr>
        </w:r>
        <w:r w:rsidR="00452D8F">
          <w:rPr>
            <w:noProof/>
          </w:rPr>
          <w:fldChar w:fldCharType="separate"/>
        </w:r>
        <w:r>
          <w:rPr>
            <w:noProof/>
          </w:rPr>
          <w:t>20</w:t>
        </w:r>
        <w:r w:rsidR="00452D8F">
          <w:rPr>
            <w:noProof/>
          </w:rPr>
          <w:fldChar w:fldCharType="end"/>
        </w:r>
      </w:hyperlink>
    </w:p>
    <w:p w14:paraId="79C68409" w14:textId="32FE6111" w:rsidR="00452D8F" w:rsidRDefault="00683AE6">
      <w:pPr>
        <w:pStyle w:val="TOC5"/>
        <w:tabs>
          <w:tab w:val="right" w:leader="dot" w:pos="9350"/>
        </w:tabs>
        <w:rPr>
          <w:rFonts w:asciiTheme="minorHAnsi" w:eastAsiaTheme="minorEastAsia" w:hAnsiTheme="minorHAnsi" w:cstheme="minorBidi"/>
          <w:noProof/>
        </w:rPr>
      </w:pPr>
      <w:hyperlink w:anchor="_Toc29282287" w:history="1">
        <w:r w:rsidR="00452D8F" w:rsidRPr="0041088B">
          <w:rPr>
            <w:rStyle w:val="Hyperlink"/>
            <w:noProof/>
          </w:rPr>
          <w:t>4.B3.1   Solicitation format</w:t>
        </w:r>
        <w:r w:rsidR="00452D8F">
          <w:rPr>
            <w:noProof/>
          </w:rPr>
          <w:tab/>
        </w:r>
        <w:r w:rsidR="00452D8F">
          <w:rPr>
            <w:noProof/>
          </w:rPr>
          <w:fldChar w:fldCharType="begin"/>
        </w:r>
        <w:r w:rsidR="00452D8F">
          <w:rPr>
            <w:noProof/>
          </w:rPr>
          <w:instrText xml:space="preserve"> PAGEREF _Toc29282287 \h </w:instrText>
        </w:r>
        <w:r w:rsidR="00452D8F">
          <w:rPr>
            <w:noProof/>
          </w:rPr>
        </w:r>
        <w:r w:rsidR="00452D8F">
          <w:rPr>
            <w:noProof/>
          </w:rPr>
          <w:fldChar w:fldCharType="separate"/>
        </w:r>
        <w:r>
          <w:rPr>
            <w:noProof/>
          </w:rPr>
          <w:t>20</w:t>
        </w:r>
        <w:r w:rsidR="00452D8F">
          <w:rPr>
            <w:noProof/>
          </w:rPr>
          <w:fldChar w:fldCharType="end"/>
        </w:r>
      </w:hyperlink>
    </w:p>
    <w:p w14:paraId="4FC44801" w14:textId="11242A18" w:rsidR="00452D8F" w:rsidRDefault="00683AE6">
      <w:pPr>
        <w:pStyle w:val="TOC5"/>
        <w:tabs>
          <w:tab w:val="right" w:leader="dot" w:pos="9350"/>
        </w:tabs>
        <w:rPr>
          <w:rFonts w:asciiTheme="minorHAnsi" w:eastAsiaTheme="minorEastAsia" w:hAnsiTheme="minorHAnsi" w:cstheme="minorBidi"/>
          <w:noProof/>
        </w:rPr>
      </w:pPr>
      <w:hyperlink w:anchor="_Toc29282288" w:history="1">
        <w:r w:rsidR="00452D8F" w:rsidRPr="0041088B">
          <w:rPr>
            <w:rStyle w:val="Hyperlink"/>
            <w:noProof/>
          </w:rPr>
          <w:t>4.B3.2   Required language</w:t>
        </w:r>
        <w:r w:rsidR="00452D8F">
          <w:rPr>
            <w:noProof/>
          </w:rPr>
          <w:tab/>
        </w:r>
        <w:r w:rsidR="00452D8F">
          <w:rPr>
            <w:noProof/>
          </w:rPr>
          <w:fldChar w:fldCharType="begin"/>
        </w:r>
        <w:r w:rsidR="00452D8F">
          <w:rPr>
            <w:noProof/>
          </w:rPr>
          <w:instrText xml:space="preserve"> PAGEREF _Toc29282288 \h </w:instrText>
        </w:r>
        <w:r w:rsidR="00452D8F">
          <w:rPr>
            <w:noProof/>
          </w:rPr>
        </w:r>
        <w:r w:rsidR="00452D8F">
          <w:rPr>
            <w:noProof/>
          </w:rPr>
          <w:fldChar w:fldCharType="separate"/>
        </w:r>
        <w:r>
          <w:rPr>
            <w:noProof/>
          </w:rPr>
          <w:t>20</w:t>
        </w:r>
        <w:r w:rsidR="00452D8F">
          <w:rPr>
            <w:noProof/>
          </w:rPr>
          <w:fldChar w:fldCharType="end"/>
        </w:r>
      </w:hyperlink>
    </w:p>
    <w:p w14:paraId="380B219C" w14:textId="064CF242" w:rsidR="00452D8F" w:rsidRDefault="00683AE6">
      <w:pPr>
        <w:pStyle w:val="TOC5"/>
        <w:tabs>
          <w:tab w:val="right" w:leader="dot" w:pos="9350"/>
        </w:tabs>
        <w:rPr>
          <w:rFonts w:asciiTheme="minorHAnsi" w:eastAsiaTheme="minorEastAsia" w:hAnsiTheme="minorHAnsi" w:cstheme="minorBidi"/>
          <w:noProof/>
        </w:rPr>
      </w:pPr>
      <w:hyperlink w:anchor="_Toc29282289" w:history="1">
        <w:r w:rsidR="00452D8F" w:rsidRPr="0041088B">
          <w:rPr>
            <w:rStyle w:val="Hyperlink"/>
            <w:rFonts w:cs="Arial"/>
            <w:noProof/>
          </w:rPr>
          <w:t>4.B3.3   Elements of the solicitation</w:t>
        </w:r>
        <w:r w:rsidR="00452D8F">
          <w:rPr>
            <w:noProof/>
          </w:rPr>
          <w:tab/>
        </w:r>
        <w:r w:rsidR="00452D8F">
          <w:rPr>
            <w:noProof/>
          </w:rPr>
          <w:fldChar w:fldCharType="begin"/>
        </w:r>
        <w:r w:rsidR="00452D8F">
          <w:rPr>
            <w:noProof/>
          </w:rPr>
          <w:instrText xml:space="preserve"> PAGEREF _Toc29282289 \h </w:instrText>
        </w:r>
        <w:r w:rsidR="00452D8F">
          <w:rPr>
            <w:noProof/>
          </w:rPr>
        </w:r>
        <w:r w:rsidR="00452D8F">
          <w:rPr>
            <w:noProof/>
          </w:rPr>
          <w:fldChar w:fldCharType="separate"/>
        </w:r>
        <w:r>
          <w:rPr>
            <w:noProof/>
          </w:rPr>
          <w:t>20</w:t>
        </w:r>
        <w:r w:rsidR="00452D8F">
          <w:rPr>
            <w:noProof/>
          </w:rPr>
          <w:fldChar w:fldCharType="end"/>
        </w:r>
      </w:hyperlink>
    </w:p>
    <w:p w14:paraId="1E152FF2" w14:textId="69ACAE88" w:rsidR="00452D8F" w:rsidRDefault="00683AE6">
      <w:pPr>
        <w:pStyle w:val="TOC5"/>
        <w:tabs>
          <w:tab w:val="right" w:leader="dot" w:pos="9350"/>
        </w:tabs>
        <w:rPr>
          <w:rFonts w:asciiTheme="minorHAnsi" w:eastAsiaTheme="minorEastAsia" w:hAnsiTheme="minorHAnsi" w:cstheme="minorBidi"/>
          <w:noProof/>
        </w:rPr>
      </w:pPr>
      <w:hyperlink w:anchor="_Toc29282290" w:history="1">
        <w:r w:rsidR="00452D8F" w:rsidRPr="0041088B">
          <w:rPr>
            <w:rStyle w:val="Hyperlink"/>
            <w:rFonts w:cs="Arial"/>
            <w:noProof/>
          </w:rPr>
          <w:t>4.B3.4   Documenting the results</w:t>
        </w:r>
        <w:r w:rsidR="00452D8F">
          <w:rPr>
            <w:noProof/>
          </w:rPr>
          <w:tab/>
        </w:r>
        <w:r w:rsidR="00452D8F">
          <w:rPr>
            <w:noProof/>
          </w:rPr>
          <w:fldChar w:fldCharType="begin"/>
        </w:r>
        <w:r w:rsidR="00452D8F">
          <w:rPr>
            <w:noProof/>
          </w:rPr>
          <w:instrText xml:space="preserve"> PAGEREF _Toc29282290 \h </w:instrText>
        </w:r>
        <w:r w:rsidR="00452D8F">
          <w:rPr>
            <w:noProof/>
          </w:rPr>
        </w:r>
        <w:r w:rsidR="00452D8F">
          <w:rPr>
            <w:noProof/>
          </w:rPr>
          <w:fldChar w:fldCharType="separate"/>
        </w:r>
        <w:r>
          <w:rPr>
            <w:noProof/>
          </w:rPr>
          <w:t>20</w:t>
        </w:r>
        <w:r w:rsidR="00452D8F">
          <w:rPr>
            <w:noProof/>
          </w:rPr>
          <w:fldChar w:fldCharType="end"/>
        </w:r>
      </w:hyperlink>
    </w:p>
    <w:p w14:paraId="2DDD1B53" w14:textId="103D1D32" w:rsidR="00452D8F" w:rsidRDefault="00683AE6">
      <w:pPr>
        <w:pStyle w:val="TOC5"/>
        <w:tabs>
          <w:tab w:val="right" w:leader="dot" w:pos="9350"/>
        </w:tabs>
        <w:rPr>
          <w:rFonts w:asciiTheme="minorHAnsi" w:eastAsiaTheme="minorEastAsia" w:hAnsiTheme="minorHAnsi" w:cstheme="minorBidi"/>
          <w:noProof/>
        </w:rPr>
      </w:pPr>
      <w:hyperlink w:anchor="_Toc29282291" w:history="1">
        <w:r w:rsidR="00452D8F" w:rsidRPr="0041088B">
          <w:rPr>
            <w:rStyle w:val="Hyperlink"/>
            <w:rFonts w:cs="Arial"/>
            <w:noProof/>
          </w:rPr>
          <w:t>4.B3.5   Contract award</w:t>
        </w:r>
        <w:r w:rsidR="00452D8F">
          <w:rPr>
            <w:noProof/>
          </w:rPr>
          <w:tab/>
        </w:r>
        <w:r w:rsidR="00452D8F">
          <w:rPr>
            <w:noProof/>
          </w:rPr>
          <w:fldChar w:fldCharType="begin"/>
        </w:r>
        <w:r w:rsidR="00452D8F">
          <w:rPr>
            <w:noProof/>
          </w:rPr>
          <w:instrText xml:space="preserve"> PAGEREF _Toc29282291 \h </w:instrText>
        </w:r>
        <w:r w:rsidR="00452D8F">
          <w:rPr>
            <w:noProof/>
          </w:rPr>
        </w:r>
        <w:r w:rsidR="00452D8F">
          <w:rPr>
            <w:noProof/>
          </w:rPr>
          <w:fldChar w:fldCharType="separate"/>
        </w:r>
        <w:r>
          <w:rPr>
            <w:noProof/>
          </w:rPr>
          <w:t>21</w:t>
        </w:r>
        <w:r w:rsidR="00452D8F">
          <w:rPr>
            <w:noProof/>
          </w:rPr>
          <w:fldChar w:fldCharType="end"/>
        </w:r>
      </w:hyperlink>
    </w:p>
    <w:p w14:paraId="166E12C6" w14:textId="37912CD0" w:rsidR="00452D8F" w:rsidRDefault="00683AE6">
      <w:pPr>
        <w:pStyle w:val="TOC4"/>
        <w:tabs>
          <w:tab w:val="right" w:leader="dot" w:pos="9350"/>
        </w:tabs>
        <w:rPr>
          <w:rFonts w:asciiTheme="minorHAnsi" w:eastAsiaTheme="minorEastAsia" w:hAnsiTheme="minorHAnsi" w:cstheme="minorBidi"/>
          <w:noProof/>
        </w:rPr>
      </w:pPr>
      <w:hyperlink w:anchor="_Toc29282292" w:history="1">
        <w:r w:rsidR="00452D8F" w:rsidRPr="0041088B">
          <w:rPr>
            <w:rStyle w:val="Hyperlink"/>
            <w:noProof/>
          </w:rPr>
          <w:t>Topic 4 – Invitation for Bid Specification to Non-IT Solicitations</w:t>
        </w:r>
        <w:r w:rsidR="00452D8F">
          <w:rPr>
            <w:noProof/>
          </w:rPr>
          <w:tab/>
        </w:r>
        <w:r w:rsidR="00452D8F">
          <w:rPr>
            <w:noProof/>
          </w:rPr>
          <w:fldChar w:fldCharType="begin"/>
        </w:r>
        <w:r w:rsidR="00452D8F">
          <w:rPr>
            <w:noProof/>
          </w:rPr>
          <w:instrText xml:space="preserve"> PAGEREF _Toc29282292 \h </w:instrText>
        </w:r>
        <w:r w:rsidR="00452D8F">
          <w:rPr>
            <w:noProof/>
          </w:rPr>
        </w:r>
        <w:r w:rsidR="00452D8F">
          <w:rPr>
            <w:noProof/>
          </w:rPr>
          <w:fldChar w:fldCharType="separate"/>
        </w:r>
        <w:r>
          <w:rPr>
            <w:noProof/>
          </w:rPr>
          <w:t>22</w:t>
        </w:r>
        <w:r w:rsidR="00452D8F">
          <w:rPr>
            <w:noProof/>
          </w:rPr>
          <w:fldChar w:fldCharType="end"/>
        </w:r>
      </w:hyperlink>
    </w:p>
    <w:p w14:paraId="17D304AF" w14:textId="3FEC9A8C" w:rsidR="00452D8F" w:rsidRDefault="00683AE6">
      <w:pPr>
        <w:pStyle w:val="TOC5"/>
        <w:tabs>
          <w:tab w:val="right" w:leader="dot" w:pos="9350"/>
        </w:tabs>
        <w:rPr>
          <w:rFonts w:asciiTheme="minorHAnsi" w:eastAsiaTheme="minorEastAsia" w:hAnsiTheme="minorHAnsi" w:cstheme="minorBidi"/>
          <w:noProof/>
        </w:rPr>
      </w:pPr>
      <w:hyperlink w:anchor="_Toc29282293" w:history="1">
        <w:r w:rsidR="00452D8F" w:rsidRPr="0041088B">
          <w:rPr>
            <w:rStyle w:val="Hyperlink"/>
            <w:noProof/>
          </w:rPr>
          <w:t>4.B4.0   Invitation for Bid (IFB)</w:t>
        </w:r>
        <w:r w:rsidR="00452D8F">
          <w:rPr>
            <w:noProof/>
          </w:rPr>
          <w:tab/>
        </w:r>
        <w:r w:rsidR="00452D8F">
          <w:rPr>
            <w:noProof/>
          </w:rPr>
          <w:fldChar w:fldCharType="begin"/>
        </w:r>
        <w:r w:rsidR="00452D8F">
          <w:rPr>
            <w:noProof/>
          </w:rPr>
          <w:instrText xml:space="preserve"> PAGEREF _Toc29282293 \h </w:instrText>
        </w:r>
        <w:r w:rsidR="00452D8F">
          <w:rPr>
            <w:noProof/>
          </w:rPr>
        </w:r>
        <w:r w:rsidR="00452D8F">
          <w:rPr>
            <w:noProof/>
          </w:rPr>
          <w:fldChar w:fldCharType="separate"/>
        </w:r>
        <w:r>
          <w:rPr>
            <w:noProof/>
          </w:rPr>
          <w:t>22</w:t>
        </w:r>
        <w:r w:rsidR="00452D8F">
          <w:rPr>
            <w:noProof/>
          </w:rPr>
          <w:fldChar w:fldCharType="end"/>
        </w:r>
      </w:hyperlink>
    </w:p>
    <w:p w14:paraId="15675D62" w14:textId="112D7D82" w:rsidR="00452D8F" w:rsidRDefault="00683AE6">
      <w:pPr>
        <w:pStyle w:val="TOC5"/>
        <w:tabs>
          <w:tab w:val="right" w:leader="dot" w:pos="9350"/>
        </w:tabs>
        <w:rPr>
          <w:rFonts w:asciiTheme="minorHAnsi" w:eastAsiaTheme="minorEastAsia" w:hAnsiTheme="minorHAnsi" w:cstheme="minorBidi"/>
          <w:noProof/>
        </w:rPr>
      </w:pPr>
      <w:hyperlink w:anchor="_Toc29282294" w:history="1">
        <w:r w:rsidR="00452D8F" w:rsidRPr="0041088B">
          <w:rPr>
            <w:rStyle w:val="Hyperlink"/>
            <w:noProof/>
          </w:rPr>
          <w:t>4.B4.1   Solicitation format</w:t>
        </w:r>
        <w:r w:rsidR="00452D8F">
          <w:rPr>
            <w:noProof/>
          </w:rPr>
          <w:tab/>
        </w:r>
        <w:r w:rsidR="00452D8F">
          <w:rPr>
            <w:noProof/>
          </w:rPr>
          <w:fldChar w:fldCharType="begin"/>
        </w:r>
        <w:r w:rsidR="00452D8F">
          <w:rPr>
            <w:noProof/>
          </w:rPr>
          <w:instrText xml:space="preserve"> PAGEREF _Toc29282294 \h </w:instrText>
        </w:r>
        <w:r w:rsidR="00452D8F">
          <w:rPr>
            <w:noProof/>
          </w:rPr>
        </w:r>
        <w:r w:rsidR="00452D8F">
          <w:rPr>
            <w:noProof/>
          </w:rPr>
          <w:fldChar w:fldCharType="separate"/>
        </w:r>
        <w:r>
          <w:rPr>
            <w:noProof/>
          </w:rPr>
          <w:t>22</w:t>
        </w:r>
        <w:r w:rsidR="00452D8F">
          <w:rPr>
            <w:noProof/>
          </w:rPr>
          <w:fldChar w:fldCharType="end"/>
        </w:r>
      </w:hyperlink>
    </w:p>
    <w:p w14:paraId="397627BB" w14:textId="3189930F" w:rsidR="00452D8F" w:rsidRDefault="00683AE6">
      <w:pPr>
        <w:pStyle w:val="TOC5"/>
        <w:tabs>
          <w:tab w:val="right" w:leader="dot" w:pos="9350"/>
        </w:tabs>
        <w:rPr>
          <w:rFonts w:asciiTheme="minorHAnsi" w:eastAsiaTheme="minorEastAsia" w:hAnsiTheme="minorHAnsi" w:cstheme="minorBidi"/>
          <w:noProof/>
        </w:rPr>
      </w:pPr>
      <w:hyperlink w:anchor="_Toc29282295" w:history="1">
        <w:r w:rsidR="00452D8F" w:rsidRPr="0041088B">
          <w:rPr>
            <w:rStyle w:val="Hyperlink"/>
            <w:noProof/>
          </w:rPr>
          <w:t>4.B4.2   Required language</w:t>
        </w:r>
        <w:r w:rsidR="00452D8F">
          <w:rPr>
            <w:noProof/>
          </w:rPr>
          <w:tab/>
        </w:r>
        <w:r w:rsidR="00452D8F">
          <w:rPr>
            <w:noProof/>
          </w:rPr>
          <w:fldChar w:fldCharType="begin"/>
        </w:r>
        <w:r w:rsidR="00452D8F">
          <w:rPr>
            <w:noProof/>
          </w:rPr>
          <w:instrText xml:space="preserve"> PAGEREF _Toc29282295 \h </w:instrText>
        </w:r>
        <w:r w:rsidR="00452D8F">
          <w:rPr>
            <w:noProof/>
          </w:rPr>
        </w:r>
        <w:r w:rsidR="00452D8F">
          <w:rPr>
            <w:noProof/>
          </w:rPr>
          <w:fldChar w:fldCharType="separate"/>
        </w:r>
        <w:r>
          <w:rPr>
            <w:noProof/>
          </w:rPr>
          <w:t>22</w:t>
        </w:r>
        <w:r w:rsidR="00452D8F">
          <w:rPr>
            <w:noProof/>
          </w:rPr>
          <w:fldChar w:fldCharType="end"/>
        </w:r>
      </w:hyperlink>
    </w:p>
    <w:p w14:paraId="04DF1471" w14:textId="20E0B137" w:rsidR="00452D8F" w:rsidRDefault="00683AE6">
      <w:pPr>
        <w:pStyle w:val="TOC5"/>
        <w:tabs>
          <w:tab w:val="right" w:leader="dot" w:pos="9350"/>
        </w:tabs>
        <w:rPr>
          <w:rFonts w:asciiTheme="minorHAnsi" w:eastAsiaTheme="minorEastAsia" w:hAnsiTheme="minorHAnsi" w:cstheme="minorBidi"/>
          <w:noProof/>
        </w:rPr>
      </w:pPr>
      <w:hyperlink w:anchor="_Toc29282296" w:history="1">
        <w:r w:rsidR="00452D8F" w:rsidRPr="0041088B">
          <w:rPr>
            <w:rStyle w:val="Hyperlink"/>
            <w:noProof/>
          </w:rPr>
          <w:t>4.B4.3   Documenting the results</w:t>
        </w:r>
        <w:r w:rsidR="00452D8F">
          <w:rPr>
            <w:noProof/>
          </w:rPr>
          <w:tab/>
        </w:r>
        <w:r w:rsidR="00452D8F">
          <w:rPr>
            <w:noProof/>
          </w:rPr>
          <w:fldChar w:fldCharType="begin"/>
        </w:r>
        <w:r w:rsidR="00452D8F">
          <w:rPr>
            <w:noProof/>
          </w:rPr>
          <w:instrText xml:space="preserve"> PAGEREF _Toc29282296 \h </w:instrText>
        </w:r>
        <w:r w:rsidR="00452D8F">
          <w:rPr>
            <w:noProof/>
          </w:rPr>
        </w:r>
        <w:r w:rsidR="00452D8F">
          <w:rPr>
            <w:noProof/>
          </w:rPr>
          <w:fldChar w:fldCharType="separate"/>
        </w:r>
        <w:r>
          <w:rPr>
            <w:noProof/>
          </w:rPr>
          <w:t>22</w:t>
        </w:r>
        <w:r w:rsidR="00452D8F">
          <w:rPr>
            <w:noProof/>
          </w:rPr>
          <w:fldChar w:fldCharType="end"/>
        </w:r>
      </w:hyperlink>
    </w:p>
    <w:p w14:paraId="7D1FEEEA" w14:textId="6513E3F1" w:rsidR="00452D8F" w:rsidRDefault="00683AE6">
      <w:pPr>
        <w:pStyle w:val="TOC5"/>
        <w:tabs>
          <w:tab w:val="right" w:leader="dot" w:pos="9350"/>
        </w:tabs>
        <w:rPr>
          <w:rFonts w:asciiTheme="minorHAnsi" w:eastAsiaTheme="minorEastAsia" w:hAnsiTheme="minorHAnsi" w:cstheme="minorBidi"/>
          <w:noProof/>
        </w:rPr>
      </w:pPr>
      <w:hyperlink w:anchor="_Toc29282297" w:history="1">
        <w:r w:rsidR="00452D8F" w:rsidRPr="0041088B">
          <w:rPr>
            <w:rStyle w:val="Hyperlink"/>
            <w:noProof/>
          </w:rPr>
          <w:t>4.B4.4   Contract award</w:t>
        </w:r>
        <w:r w:rsidR="00452D8F">
          <w:rPr>
            <w:noProof/>
          </w:rPr>
          <w:tab/>
        </w:r>
        <w:r w:rsidR="00452D8F">
          <w:rPr>
            <w:noProof/>
          </w:rPr>
          <w:fldChar w:fldCharType="begin"/>
        </w:r>
        <w:r w:rsidR="00452D8F">
          <w:rPr>
            <w:noProof/>
          </w:rPr>
          <w:instrText xml:space="preserve"> PAGEREF _Toc29282297 \h </w:instrText>
        </w:r>
        <w:r w:rsidR="00452D8F">
          <w:rPr>
            <w:noProof/>
          </w:rPr>
        </w:r>
        <w:r w:rsidR="00452D8F">
          <w:rPr>
            <w:noProof/>
          </w:rPr>
          <w:fldChar w:fldCharType="separate"/>
        </w:r>
        <w:r>
          <w:rPr>
            <w:noProof/>
          </w:rPr>
          <w:t>23</w:t>
        </w:r>
        <w:r w:rsidR="00452D8F">
          <w:rPr>
            <w:noProof/>
          </w:rPr>
          <w:fldChar w:fldCharType="end"/>
        </w:r>
      </w:hyperlink>
    </w:p>
    <w:p w14:paraId="4D1D8C3B" w14:textId="5B848D5C" w:rsidR="00452D8F" w:rsidRDefault="00683AE6">
      <w:pPr>
        <w:pStyle w:val="TOC4"/>
        <w:tabs>
          <w:tab w:val="right" w:leader="dot" w:pos="9350"/>
        </w:tabs>
        <w:rPr>
          <w:rFonts w:asciiTheme="minorHAnsi" w:eastAsiaTheme="minorEastAsia" w:hAnsiTheme="minorHAnsi" w:cstheme="minorBidi"/>
          <w:noProof/>
        </w:rPr>
      </w:pPr>
      <w:hyperlink w:anchor="_Toc29282298" w:history="1">
        <w:r w:rsidR="00452D8F" w:rsidRPr="0041088B">
          <w:rPr>
            <w:rStyle w:val="Hyperlink"/>
            <w:noProof/>
          </w:rPr>
          <w:t>Topic 5 – SB/DVBE Option</w:t>
        </w:r>
        <w:r w:rsidR="00452D8F">
          <w:rPr>
            <w:noProof/>
          </w:rPr>
          <w:tab/>
        </w:r>
        <w:r w:rsidR="00452D8F">
          <w:rPr>
            <w:noProof/>
          </w:rPr>
          <w:fldChar w:fldCharType="begin"/>
        </w:r>
        <w:r w:rsidR="00452D8F">
          <w:rPr>
            <w:noProof/>
          </w:rPr>
          <w:instrText xml:space="preserve"> PAGEREF _Toc29282298 \h </w:instrText>
        </w:r>
        <w:r w:rsidR="00452D8F">
          <w:rPr>
            <w:noProof/>
          </w:rPr>
        </w:r>
        <w:r w:rsidR="00452D8F">
          <w:rPr>
            <w:noProof/>
          </w:rPr>
          <w:fldChar w:fldCharType="separate"/>
        </w:r>
        <w:r>
          <w:rPr>
            <w:noProof/>
          </w:rPr>
          <w:t>24</w:t>
        </w:r>
        <w:r w:rsidR="00452D8F">
          <w:rPr>
            <w:noProof/>
          </w:rPr>
          <w:fldChar w:fldCharType="end"/>
        </w:r>
      </w:hyperlink>
    </w:p>
    <w:p w14:paraId="01998BC7" w14:textId="1BA8574B" w:rsidR="00452D8F" w:rsidRDefault="00683AE6">
      <w:pPr>
        <w:pStyle w:val="TOC5"/>
        <w:tabs>
          <w:tab w:val="right" w:leader="dot" w:pos="9350"/>
        </w:tabs>
        <w:rPr>
          <w:rFonts w:asciiTheme="minorHAnsi" w:eastAsiaTheme="minorEastAsia" w:hAnsiTheme="minorHAnsi" w:cstheme="minorBidi"/>
          <w:noProof/>
        </w:rPr>
      </w:pPr>
      <w:hyperlink w:anchor="_Toc29282299" w:history="1">
        <w:r w:rsidR="00452D8F" w:rsidRPr="0041088B">
          <w:rPr>
            <w:rStyle w:val="Hyperlink"/>
            <w:noProof/>
          </w:rPr>
          <w:t>4.B5.0   SB/DVBE Option</w:t>
        </w:r>
        <w:r w:rsidR="00452D8F">
          <w:rPr>
            <w:noProof/>
          </w:rPr>
          <w:tab/>
        </w:r>
        <w:r w:rsidR="00452D8F">
          <w:rPr>
            <w:noProof/>
          </w:rPr>
          <w:fldChar w:fldCharType="begin"/>
        </w:r>
        <w:r w:rsidR="00452D8F">
          <w:rPr>
            <w:noProof/>
          </w:rPr>
          <w:instrText xml:space="preserve"> PAGEREF _Toc29282299 \h </w:instrText>
        </w:r>
        <w:r w:rsidR="00452D8F">
          <w:rPr>
            <w:noProof/>
          </w:rPr>
        </w:r>
        <w:r w:rsidR="00452D8F">
          <w:rPr>
            <w:noProof/>
          </w:rPr>
          <w:fldChar w:fldCharType="separate"/>
        </w:r>
        <w:r>
          <w:rPr>
            <w:noProof/>
          </w:rPr>
          <w:t>24</w:t>
        </w:r>
        <w:r w:rsidR="00452D8F">
          <w:rPr>
            <w:noProof/>
          </w:rPr>
          <w:fldChar w:fldCharType="end"/>
        </w:r>
      </w:hyperlink>
    </w:p>
    <w:p w14:paraId="7A940AAF" w14:textId="18BF4F14" w:rsidR="00452D8F" w:rsidRDefault="00683AE6">
      <w:pPr>
        <w:pStyle w:val="TOC5"/>
        <w:tabs>
          <w:tab w:val="right" w:leader="dot" w:pos="9350"/>
        </w:tabs>
        <w:rPr>
          <w:rFonts w:asciiTheme="minorHAnsi" w:eastAsiaTheme="minorEastAsia" w:hAnsiTheme="minorHAnsi" w:cstheme="minorBidi"/>
          <w:noProof/>
        </w:rPr>
      </w:pPr>
      <w:hyperlink w:anchor="_Toc29282300" w:history="1">
        <w:r w:rsidR="00452D8F" w:rsidRPr="0041088B">
          <w:rPr>
            <w:rStyle w:val="Hyperlink"/>
            <w:noProof/>
          </w:rPr>
          <w:t>4.B5.1   Making use of the option</w:t>
        </w:r>
        <w:r w:rsidR="00452D8F">
          <w:rPr>
            <w:noProof/>
          </w:rPr>
          <w:tab/>
        </w:r>
        <w:r w:rsidR="00452D8F">
          <w:rPr>
            <w:noProof/>
          </w:rPr>
          <w:fldChar w:fldCharType="begin"/>
        </w:r>
        <w:r w:rsidR="00452D8F">
          <w:rPr>
            <w:noProof/>
          </w:rPr>
          <w:instrText xml:space="preserve"> PAGEREF _Toc29282300 \h </w:instrText>
        </w:r>
        <w:r w:rsidR="00452D8F">
          <w:rPr>
            <w:noProof/>
          </w:rPr>
        </w:r>
        <w:r w:rsidR="00452D8F">
          <w:rPr>
            <w:noProof/>
          </w:rPr>
          <w:fldChar w:fldCharType="separate"/>
        </w:r>
        <w:r>
          <w:rPr>
            <w:noProof/>
          </w:rPr>
          <w:t>24</w:t>
        </w:r>
        <w:r w:rsidR="00452D8F">
          <w:rPr>
            <w:noProof/>
          </w:rPr>
          <w:fldChar w:fldCharType="end"/>
        </w:r>
      </w:hyperlink>
    </w:p>
    <w:p w14:paraId="1C6AE106" w14:textId="0AE4CE99" w:rsidR="00452D8F" w:rsidRDefault="00683AE6">
      <w:pPr>
        <w:pStyle w:val="TOC5"/>
        <w:tabs>
          <w:tab w:val="right" w:leader="dot" w:pos="9350"/>
        </w:tabs>
        <w:rPr>
          <w:rFonts w:asciiTheme="minorHAnsi" w:eastAsiaTheme="minorEastAsia" w:hAnsiTheme="minorHAnsi" w:cstheme="minorBidi"/>
          <w:noProof/>
        </w:rPr>
      </w:pPr>
      <w:hyperlink w:anchor="_Toc29282301" w:history="1">
        <w:r w:rsidR="00452D8F" w:rsidRPr="0041088B">
          <w:rPr>
            <w:rStyle w:val="Hyperlink"/>
            <w:noProof/>
          </w:rPr>
          <w:t>4.B5.2   Requirements</w:t>
        </w:r>
        <w:r w:rsidR="00452D8F">
          <w:rPr>
            <w:noProof/>
          </w:rPr>
          <w:tab/>
        </w:r>
        <w:r w:rsidR="00452D8F">
          <w:rPr>
            <w:noProof/>
          </w:rPr>
          <w:fldChar w:fldCharType="begin"/>
        </w:r>
        <w:r w:rsidR="00452D8F">
          <w:rPr>
            <w:noProof/>
          </w:rPr>
          <w:instrText xml:space="preserve"> PAGEREF _Toc29282301 \h </w:instrText>
        </w:r>
        <w:r w:rsidR="00452D8F">
          <w:rPr>
            <w:noProof/>
          </w:rPr>
        </w:r>
        <w:r w:rsidR="00452D8F">
          <w:rPr>
            <w:noProof/>
          </w:rPr>
          <w:fldChar w:fldCharType="separate"/>
        </w:r>
        <w:r>
          <w:rPr>
            <w:noProof/>
          </w:rPr>
          <w:t>24</w:t>
        </w:r>
        <w:r w:rsidR="00452D8F">
          <w:rPr>
            <w:noProof/>
          </w:rPr>
          <w:fldChar w:fldCharType="end"/>
        </w:r>
      </w:hyperlink>
    </w:p>
    <w:p w14:paraId="4B477587" w14:textId="03D5ED44" w:rsidR="00452D8F" w:rsidRDefault="00683AE6">
      <w:pPr>
        <w:pStyle w:val="TOC5"/>
        <w:tabs>
          <w:tab w:val="right" w:leader="dot" w:pos="9350"/>
        </w:tabs>
        <w:rPr>
          <w:rFonts w:asciiTheme="minorHAnsi" w:eastAsiaTheme="minorEastAsia" w:hAnsiTheme="minorHAnsi" w:cstheme="minorBidi"/>
          <w:noProof/>
        </w:rPr>
      </w:pPr>
      <w:hyperlink w:anchor="_Toc29282302" w:history="1">
        <w:r w:rsidR="00452D8F" w:rsidRPr="0041088B">
          <w:rPr>
            <w:rStyle w:val="Hyperlink"/>
            <w:noProof/>
          </w:rPr>
          <w:t xml:space="preserve">4.B5.3   </w:t>
        </w:r>
        <w:r w:rsidR="00BC1729" w:rsidRPr="0040523A">
          <w:rPr>
            <w:noProof/>
            <w:szCs w:val="24"/>
          </w:rPr>
          <w:t>SB/DVBE Option Acquisition Method Solicitation Requirements</w:t>
        </w:r>
        <w:r w:rsidR="00452D8F">
          <w:rPr>
            <w:noProof/>
          </w:rPr>
          <w:tab/>
        </w:r>
        <w:r w:rsidR="00452D8F">
          <w:rPr>
            <w:noProof/>
          </w:rPr>
          <w:fldChar w:fldCharType="begin"/>
        </w:r>
        <w:r w:rsidR="00452D8F">
          <w:rPr>
            <w:noProof/>
          </w:rPr>
          <w:instrText xml:space="preserve"> PAGEREF _Toc29282302 \h </w:instrText>
        </w:r>
        <w:r w:rsidR="00452D8F">
          <w:rPr>
            <w:noProof/>
          </w:rPr>
        </w:r>
        <w:r w:rsidR="00452D8F">
          <w:rPr>
            <w:noProof/>
          </w:rPr>
          <w:fldChar w:fldCharType="separate"/>
        </w:r>
        <w:r>
          <w:rPr>
            <w:noProof/>
          </w:rPr>
          <w:t>24</w:t>
        </w:r>
        <w:r w:rsidR="00452D8F">
          <w:rPr>
            <w:noProof/>
          </w:rPr>
          <w:fldChar w:fldCharType="end"/>
        </w:r>
      </w:hyperlink>
    </w:p>
    <w:p w14:paraId="0F74876D" w14:textId="30EB4BFE" w:rsidR="00452D8F" w:rsidRDefault="00683AE6">
      <w:pPr>
        <w:pStyle w:val="TOC4"/>
        <w:tabs>
          <w:tab w:val="right" w:leader="dot" w:pos="9350"/>
        </w:tabs>
        <w:rPr>
          <w:rFonts w:asciiTheme="minorHAnsi" w:eastAsiaTheme="minorEastAsia" w:hAnsiTheme="minorHAnsi" w:cstheme="minorBidi"/>
          <w:noProof/>
        </w:rPr>
      </w:pPr>
      <w:hyperlink w:anchor="_Toc29282303" w:history="1">
        <w:r w:rsidR="00452D8F" w:rsidRPr="0041088B">
          <w:rPr>
            <w:rStyle w:val="Hyperlink"/>
            <w:noProof/>
          </w:rPr>
          <w:t>Topic 6 – Bidder Instructions and Required Contract Language</w:t>
        </w:r>
        <w:r w:rsidR="00452D8F">
          <w:rPr>
            <w:noProof/>
          </w:rPr>
          <w:tab/>
        </w:r>
        <w:r w:rsidR="00452D8F">
          <w:rPr>
            <w:noProof/>
          </w:rPr>
          <w:fldChar w:fldCharType="begin"/>
        </w:r>
        <w:r w:rsidR="00452D8F">
          <w:rPr>
            <w:noProof/>
          </w:rPr>
          <w:instrText xml:space="preserve"> PAGEREF _Toc29282303 \h </w:instrText>
        </w:r>
        <w:r w:rsidR="00452D8F">
          <w:rPr>
            <w:noProof/>
          </w:rPr>
        </w:r>
        <w:r w:rsidR="00452D8F">
          <w:rPr>
            <w:noProof/>
          </w:rPr>
          <w:fldChar w:fldCharType="separate"/>
        </w:r>
        <w:r>
          <w:rPr>
            <w:noProof/>
          </w:rPr>
          <w:t>25</w:t>
        </w:r>
        <w:r w:rsidR="00452D8F">
          <w:rPr>
            <w:noProof/>
          </w:rPr>
          <w:fldChar w:fldCharType="end"/>
        </w:r>
      </w:hyperlink>
    </w:p>
    <w:p w14:paraId="047C09BD" w14:textId="57D72097" w:rsidR="00452D8F" w:rsidRDefault="00683AE6">
      <w:pPr>
        <w:pStyle w:val="TOC5"/>
        <w:tabs>
          <w:tab w:val="right" w:leader="dot" w:pos="9350"/>
        </w:tabs>
        <w:rPr>
          <w:rFonts w:asciiTheme="minorHAnsi" w:eastAsiaTheme="minorEastAsia" w:hAnsiTheme="minorHAnsi" w:cstheme="minorBidi"/>
          <w:noProof/>
        </w:rPr>
      </w:pPr>
      <w:hyperlink w:anchor="_Toc29282304" w:history="1">
        <w:r w:rsidR="00452D8F" w:rsidRPr="0041088B">
          <w:rPr>
            <w:rStyle w:val="Hyperlink"/>
            <w:noProof/>
          </w:rPr>
          <w:t>4.B6.0   Bidder Instructions</w:t>
        </w:r>
        <w:r w:rsidR="00452D8F">
          <w:rPr>
            <w:noProof/>
          </w:rPr>
          <w:tab/>
        </w:r>
        <w:r w:rsidR="00452D8F">
          <w:rPr>
            <w:noProof/>
          </w:rPr>
          <w:fldChar w:fldCharType="begin"/>
        </w:r>
        <w:r w:rsidR="00452D8F">
          <w:rPr>
            <w:noProof/>
          </w:rPr>
          <w:instrText xml:space="preserve"> PAGEREF _Toc29282304 \h </w:instrText>
        </w:r>
        <w:r w:rsidR="00452D8F">
          <w:rPr>
            <w:noProof/>
          </w:rPr>
        </w:r>
        <w:r w:rsidR="00452D8F">
          <w:rPr>
            <w:noProof/>
          </w:rPr>
          <w:fldChar w:fldCharType="separate"/>
        </w:r>
        <w:r>
          <w:rPr>
            <w:noProof/>
          </w:rPr>
          <w:t>25</w:t>
        </w:r>
        <w:r w:rsidR="00452D8F">
          <w:rPr>
            <w:noProof/>
          </w:rPr>
          <w:fldChar w:fldCharType="end"/>
        </w:r>
      </w:hyperlink>
    </w:p>
    <w:p w14:paraId="258E406C" w14:textId="0121CE5C" w:rsidR="00452D8F" w:rsidRDefault="00683AE6">
      <w:pPr>
        <w:pStyle w:val="TOC5"/>
        <w:tabs>
          <w:tab w:val="right" w:leader="dot" w:pos="9350"/>
        </w:tabs>
        <w:rPr>
          <w:rFonts w:asciiTheme="minorHAnsi" w:eastAsiaTheme="minorEastAsia" w:hAnsiTheme="minorHAnsi" w:cstheme="minorBidi"/>
          <w:noProof/>
        </w:rPr>
      </w:pPr>
      <w:hyperlink w:anchor="_Toc29282305" w:history="1">
        <w:r w:rsidR="00452D8F" w:rsidRPr="0041088B">
          <w:rPr>
            <w:rStyle w:val="Hyperlink"/>
            <w:noProof/>
          </w:rPr>
          <w:t>4.B6.1   General Provisions</w:t>
        </w:r>
        <w:r w:rsidR="00452D8F">
          <w:rPr>
            <w:noProof/>
          </w:rPr>
          <w:tab/>
        </w:r>
        <w:r w:rsidR="00452D8F">
          <w:rPr>
            <w:noProof/>
          </w:rPr>
          <w:fldChar w:fldCharType="begin"/>
        </w:r>
        <w:r w:rsidR="00452D8F">
          <w:rPr>
            <w:noProof/>
          </w:rPr>
          <w:instrText xml:space="preserve"> PAGEREF _Toc29282305 \h </w:instrText>
        </w:r>
        <w:r w:rsidR="00452D8F">
          <w:rPr>
            <w:noProof/>
          </w:rPr>
        </w:r>
        <w:r w:rsidR="00452D8F">
          <w:rPr>
            <w:noProof/>
          </w:rPr>
          <w:fldChar w:fldCharType="separate"/>
        </w:r>
        <w:r>
          <w:rPr>
            <w:noProof/>
          </w:rPr>
          <w:t>25</w:t>
        </w:r>
        <w:r w:rsidR="00452D8F">
          <w:rPr>
            <w:noProof/>
          </w:rPr>
          <w:fldChar w:fldCharType="end"/>
        </w:r>
      </w:hyperlink>
    </w:p>
    <w:p w14:paraId="5D4A41E1" w14:textId="35DA0080" w:rsidR="00452D8F" w:rsidRDefault="00683AE6">
      <w:pPr>
        <w:pStyle w:val="TOC5"/>
        <w:tabs>
          <w:tab w:val="right" w:leader="dot" w:pos="9350"/>
        </w:tabs>
        <w:rPr>
          <w:rFonts w:asciiTheme="minorHAnsi" w:eastAsiaTheme="minorEastAsia" w:hAnsiTheme="minorHAnsi" w:cstheme="minorBidi"/>
          <w:noProof/>
        </w:rPr>
      </w:pPr>
      <w:hyperlink w:anchor="_Toc29282306" w:history="1">
        <w:r w:rsidR="00452D8F" w:rsidRPr="0041088B">
          <w:rPr>
            <w:rStyle w:val="Hyperlink"/>
            <w:noProof/>
          </w:rPr>
          <w:t>4.B6.2   Required clauses for transactions less than $5,000 and supplier’s written acceptance</w:t>
        </w:r>
        <w:r w:rsidR="00452D8F">
          <w:rPr>
            <w:noProof/>
          </w:rPr>
          <w:tab/>
        </w:r>
        <w:r w:rsidR="00452D8F">
          <w:rPr>
            <w:noProof/>
          </w:rPr>
          <w:fldChar w:fldCharType="begin"/>
        </w:r>
        <w:r w:rsidR="00452D8F">
          <w:rPr>
            <w:noProof/>
          </w:rPr>
          <w:instrText xml:space="preserve"> PAGEREF _Toc29282306 \h </w:instrText>
        </w:r>
        <w:r w:rsidR="00452D8F">
          <w:rPr>
            <w:noProof/>
          </w:rPr>
        </w:r>
        <w:r w:rsidR="00452D8F">
          <w:rPr>
            <w:noProof/>
          </w:rPr>
          <w:fldChar w:fldCharType="separate"/>
        </w:r>
        <w:r>
          <w:rPr>
            <w:noProof/>
          </w:rPr>
          <w:t>25</w:t>
        </w:r>
        <w:r w:rsidR="00452D8F">
          <w:rPr>
            <w:noProof/>
          </w:rPr>
          <w:fldChar w:fldCharType="end"/>
        </w:r>
      </w:hyperlink>
    </w:p>
    <w:p w14:paraId="04CE3BFE" w14:textId="1909018C" w:rsidR="00452D8F" w:rsidRDefault="00683AE6">
      <w:pPr>
        <w:pStyle w:val="TOC5"/>
        <w:tabs>
          <w:tab w:val="right" w:leader="dot" w:pos="9350"/>
        </w:tabs>
        <w:rPr>
          <w:rFonts w:asciiTheme="minorHAnsi" w:eastAsiaTheme="minorEastAsia" w:hAnsiTheme="minorHAnsi" w:cstheme="minorBidi"/>
          <w:noProof/>
        </w:rPr>
      </w:pPr>
      <w:hyperlink w:anchor="_Toc29282307" w:history="1">
        <w:r w:rsidR="00452D8F" w:rsidRPr="0041088B">
          <w:rPr>
            <w:rStyle w:val="Hyperlink"/>
            <w:noProof/>
          </w:rPr>
          <w:t>4.B6.3   Obtaining seller’s permit</w:t>
        </w:r>
        <w:r w:rsidR="00452D8F">
          <w:rPr>
            <w:noProof/>
          </w:rPr>
          <w:tab/>
        </w:r>
        <w:r w:rsidR="00452D8F">
          <w:rPr>
            <w:noProof/>
          </w:rPr>
          <w:fldChar w:fldCharType="begin"/>
        </w:r>
        <w:r w:rsidR="00452D8F">
          <w:rPr>
            <w:noProof/>
          </w:rPr>
          <w:instrText xml:space="preserve"> PAGEREF _Toc29282307 \h </w:instrText>
        </w:r>
        <w:r w:rsidR="00452D8F">
          <w:rPr>
            <w:noProof/>
          </w:rPr>
        </w:r>
        <w:r w:rsidR="00452D8F">
          <w:rPr>
            <w:noProof/>
          </w:rPr>
          <w:fldChar w:fldCharType="separate"/>
        </w:r>
        <w:r>
          <w:rPr>
            <w:noProof/>
          </w:rPr>
          <w:t>26</w:t>
        </w:r>
        <w:r w:rsidR="00452D8F">
          <w:rPr>
            <w:noProof/>
          </w:rPr>
          <w:fldChar w:fldCharType="end"/>
        </w:r>
      </w:hyperlink>
    </w:p>
    <w:p w14:paraId="76E03E49" w14:textId="7C1E3727" w:rsidR="00452D8F" w:rsidRDefault="00683AE6">
      <w:pPr>
        <w:pStyle w:val="TOC3"/>
        <w:rPr>
          <w:rFonts w:asciiTheme="minorHAnsi" w:eastAsiaTheme="minorEastAsia" w:hAnsiTheme="minorHAnsi" w:cstheme="minorBidi"/>
          <w:noProof/>
        </w:rPr>
      </w:pPr>
      <w:hyperlink w:anchor="_Toc29282308" w:history="1">
        <w:r w:rsidR="00452D8F" w:rsidRPr="0041088B">
          <w:rPr>
            <w:rStyle w:val="Hyperlink"/>
            <w:noProof/>
          </w:rPr>
          <w:t>Section C</w:t>
        </w:r>
        <w:r w:rsidR="00452D8F">
          <w:rPr>
            <w:noProof/>
          </w:rPr>
          <w:tab/>
        </w:r>
        <w:r w:rsidR="00452D8F">
          <w:rPr>
            <w:noProof/>
          </w:rPr>
          <w:fldChar w:fldCharType="begin"/>
        </w:r>
        <w:r w:rsidR="00452D8F">
          <w:rPr>
            <w:noProof/>
          </w:rPr>
          <w:instrText xml:space="preserve"> PAGEREF _Toc29282308 \h </w:instrText>
        </w:r>
        <w:r w:rsidR="00452D8F">
          <w:rPr>
            <w:noProof/>
          </w:rPr>
        </w:r>
        <w:r w:rsidR="00452D8F">
          <w:rPr>
            <w:noProof/>
          </w:rPr>
          <w:fldChar w:fldCharType="separate"/>
        </w:r>
        <w:r>
          <w:rPr>
            <w:noProof/>
          </w:rPr>
          <w:t>27</w:t>
        </w:r>
        <w:r w:rsidR="00452D8F">
          <w:rPr>
            <w:noProof/>
          </w:rPr>
          <w:fldChar w:fldCharType="end"/>
        </w:r>
      </w:hyperlink>
    </w:p>
    <w:p w14:paraId="13C26D82" w14:textId="3395552B" w:rsidR="00452D8F" w:rsidRDefault="00683AE6">
      <w:pPr>
        <w:pStyle w:val="TOC4"/>
        <w:tabs>
          <w:tab w:val="right" w:leader="dot" w:pos="9350"/>
        </w:tabs>
        <w:rPr>
          <w:rFonts w:asciiTheme="minorHAnsi" w:eastAsiaTheme="minorEastAsia" w:hAnsiTheme="minorHAnsi" w:cstheme="minorBidi"/>
          <w:noProof/>
        </w:rPr>
      </w:pPr>
      <w:hyperlink w:anchor="_Toc29282309" w:history="1">
        <w:r w:rsidR="00452D8F" w:rsidRPr="0041088B">
          <w:rPr>
            <w:rStyle w:val="Hyperlink"/>
            <w:noProof/>
          </w:rPr>
          <w:t>Rules for Achieving Competition</w:t>
        </w:r>
        <w:r w:rsidR="00452D8F">
          <w:rPr>
            <w:noProof/>
          </w:rPr>
          <w:tab/>
        </w:r>
        <w:r w:rsidR="00452D8F">
          <w:rPr>
            <w:noProof/>
          </w:rPr>
          <w:fldChar w:fldCharType="begin"/>
        </w:r>
        <w:r w:rsidR="00452D8F">
          <w:rPr>
            <w:noProof/>
          </w:rPr>
          <w:instrText xml:space="preserve"> PAGEREF _Toc29282309 \h </w:instrText>
        </w:r>
        <w:r w:rsidR="00452D8F">
          <w:rPr>
            <w:noProof/>
          </w:rPr>
        </w:r>
        <w:r w:rsidR="00452D8F">
          <w:rPr>
            <w:noProof/>
          </w:rPr>
          <w:fldChar w:fldCharType="separate"/>
        </w:r>
        <w:r>
          <w:rPr>
            <w:noProof/>
          </w:rPr>
          <w:t>27</w:t>
        </w:r>
        <w:r w:rsidR="00452D8F">
          <w:rPr>
            <w:noProof/>
          </w:rPr>
          <w:fldChar w:fldCharType="end"/>
        </w:r>
      </w:hyperlink>
    </w:p>
    <w:p w14:paraId="24EFD8CA" w14:textId="234CE4FE" w:rsidR="00452D8F" w:rsidRDefault="00683AE6">
      <w:pPr>
        <w:pStyle w:val="TOC4"/>
        <w:tabs>
          <w:tab w:val="right" w:leader="dot" w:pos="9350"/>
        </w:tabs>
        <w:rPr>
          <w:rFonts w:asciiTheme="minorHAnsi" w:eastAsiaTheme="minorEastAsia" w:hAnsiTheme="minorHAnsi" w:cstheme="minorBidi"/>
          <w:noProof/>
        </w:rPr>
      </w:pPr>
      <w:hyperlink w:anchor="_Toc29282310" w:history="1">
        <w:r w:rsidR="00452D8F" w:rsidRPr="0041088B">
          <w:rPr>
            <w:rStyle w:val="Hyperlink"/>
            <w:noProof/>
          </w:rPr>
          <w:t>Overview</w:t>
        </w:r>
        <w:r w:rsidR="00452D8F">
          <w:rPr>
            <w:noProof/>
          </w:rPr>
          <w:tab/>
        </w:r>
        <w:r w:rsidR="00452D8F">
          <w:rPr>
            <w:noProof/>
          </w:rPr>
          <w:fldChar w:fldCharType="begin"/>
        </w:r>
        <w:r w:rsidR="00452D8F">
          <w:rPr>
            <w:noProof/>
          </w:rPr>
          <w:instrText xml:space="preserve"> PAGEREF _Toc29282310 \h </w:instrText>
        </w:r>
        <w:r w:rsidR="00452D8F">
          <w:rPr>
            <w:noProof/>
          </w:rPr>
        </w:r>
        <w:r w:rsidR="00452D8F">
          <w:rPr>
            <w:noProof/>
          </w:rPr>
          <w:fldChar w:fldCharType="separate"/>
        </w:r>
        <w:r>
          <w:rPr>
            <w:noProof/>
          </w:rPr>
          <w:t>27</w:t>
        </w:r>
        <w:r w:rsidR="00452D8F">
          <w:rPr>
            <w:noProof/>
          </w:rPr>
          <w:fldChar w:fldCharType="end"/>
        </w:r>
      </w:hyperlink>
    </w:p>
    <w:p w14:paraId="205C7894" w14:textId="7BF4B15B" w:rsidR="00452D8F" w:rsidRDefault="00683AE6">
      <w:pPr>
        <w:pStyle w:val="TOC5"/>
        <w:tabs>
          <w:tab w:val="right" w:leader="dot" w:pos="9350"/>
        </w:tabs>
        <w:rPr>
          <w:rFonts w:asciiTheme="minorHAnsi" w:eastAsiaTheme="minorEastAsia" w:hAnsiTheme="minorHAnsi" w:cstheme="minorBidi"/>
          <w:noProof/>
        </w:rPr>
      </w:pPr>
      <w:hyperlink w:anchor="_Toc29282311" w:history="1">
        <w:r w:rsidR="00452D8F" w:rsidRPr="0041088B">
          <w:rPr>
            <w:rStyle w:val="Hyperlink"/>
            <w:noProof/>
          </w:rPr>
          <w:t>Introduction</w:t>
        </w:r>
        <w:r w:rsidR="00452D8F">
          <w:rPr>
            <w:noProof/>
          </w:rPr>
          <w:tab/>
        </w:r>
        <w:r w:rsidR="00452D8F">
          <w:rPr>
            <w:noProof/>
          </w:rPr>
          <w:fldChar w:fldCharType="begin"/>
        </w:r>
        <w:r w:rsidR="00452D8F">
          <w:rPr>
            <w:noProof/>
          </w:rPr>
          <w:instrText xml:space="preserve"> PAGEREF _Toc29282311 \h </w:instrText>
        </w:r>
        <w:r w:rsidR="00452D8F">
          <w:rPr>
            <w:noProof/>
          </w:rPr>
        </w:r>
        <w:r w:rsidR="00452D8F">
          <w:rPr>
            <w:noProof/>
          </w:rPr>
          <w:fldChar w:fldCharType="separate"/>
        </w:r>
        <w:r>
          <w:rPr>
            <w:noProof/>
          </w:rPr>
          <w:t>27</w:t>
        </w:r>
        <w:r w:rsidR="00452D8F">
          <w:rPr>
            <w:noProof/>
          </w:rPr>
          <w:fldChar w:fldCharType="end"/>
        </w:r>
      </w:hyperlink>
    </w:p>
    <w:p w14:paraId="168A8C47" w14:textId="14C464D7" w:rsidR="00452D8F" w:rsidRDefault="00683AE6">
      <w:pPr>
        <w:pStyle w:val="TOC4"/>
        <w:tabs>
          <w:tab w:val="right" w:leader="dot" w:pos="9350"/>
        </w:tabs>
        <w:rPr>
          <w:rFonts w:asciiTheme="minorHAnsi" w:eastAsiaTheme="minorEastAsia" w:hAnsiTheme="minorHAnsi" w:cstheme="minorBidi"/>
          <w:noProof/>
        </w:rPr>
      </w:pPr>
      <w:hyperlink w:anchor="_Toc29282312" w:history="1">
        <w:r w:rsidR="00452D8F" w:rsidRPr="0041088B">
          <w:rPr>
            <w:rStyle w:val="Hyperlink"/>
            <w:noProof/>
          </w:rPr>
          <w:t>Topic 1 – Dollar Thresholds</w:t>
        </w:r>
        <w:r w:rsidR="00452D8F">
          <w:rPr>
            <w:noProof/>
          </w:rPr>
          <w:tab/>
        </w:r>
        <w:r w:rsidR="00452D8F">
          <w:rPr>
            <w:noProof/>
          </w:rPr>
          <w:fldChar w:fldCharType="begin"/>
        </w:r>
        <w:r w:rsidR="00452D8F">
          <w:rPr>
            <w:noProof/>
          </w:rPr>
          <w:instrText xml:space="preserve"> PAGEREF _Toc29282312 \h </w:instrText>
        </w:r>
        <w:r w:rsidR="00452D8F">
          <w:rPr>
            <w:noProof/>
          </w:rPr>
        </w:r>
        <w:r w:rsidR="00452D8F">
          <w:rPr>
            <w:noProof/>
          </w:rPr>
          <w:fldChar w:fldCharType="separate"/>
        </w:r>
        <w:r>
          <w:rPr>
            <w:noProof/>
          </w:rPr>
          <w:t>27</w:t>
        </w:r>
        <w:r w:rsidR="00452D8F">
          <w:rPr>
            <w:noProof/>
          </w:rPr>
          <w:fldChar w:fldCharType="end"/>
        </w:r>
      </w:hyperlink>
    </w:p>
    <w:p w14:paraId="5C343058" w14:textId="40DD3D4F" w:rsidR="00452D8F" w:rsidRDefault="00683AE6">
      <w:pPr>
        <w:pStyle w:val="TOC3"/>
        <w:rPr>
          <w:rFonts w:asciiTheme="minorHAnsi" w:eastAsiaTheme="minorEastAsia" w:hAnsiTheme="minorHAnsi" w:cstheme="minorBidi"/>
          <w:noProof/>
        </w:rPr>
      </w:pPr>
      <w:hyperlink w:anchor="_Toc29282313" w:history="1">
        <w:r w:rsidR="00452D8F" w:rsidRPr="0041088B">
          <w:rPr>
            <w:rStyle w:val="Hyperlink"/>
            <w:noProof/>
          </w:rPr>
          <w:t>4.C1.0</w:t>
        </w:r>
        <w:r w:rsidR="00452D8F">
          <w:rPr>
            <w:noProof/>
          </w:rPr>
          <w:tab/>
        </w:r>
        <w:r w:rsidR="00452D8F">
          <w:rPr>
            <w:noProof/>
          </w:rPr>
          <w:fldChar w:fldCharType="begin"/>
        </w:r>
        <w:r w:rsidR="00452D8F">
          <w:rPr>
            <w:noProof/>
          </w:rPr>
          <w:instrText xml:space="preserve"> PAGEREF _Toc29282313 \h </w:instrText>
        </w:r>
        <w:r w:rsidR="00452D8F">
          <w:rPr>
            <w:noProof/>
          </w:rPr>
        </w:r>
        <w:r w:rsidR="00452D8F">
          <w:rPr>
            <w:noProof/>
          </w:rPr>
          <w:fldChar w:fldCharType="separate"/>
        </w:r>
        <w:r>
          <w:rPr>
            <w:noProof/>
          </w:rPr>
          <w:t>27</w:t>
        </w:r>
        <w:r w:rsidR="00452D8F">
          <w:rPr>
            <w:noProof/>
          </w:rPr>
          <w:fldChar w:fldCharType="end"/>
        </w:r>
      </w:hyperlink>
    </w:p>
    <w:p w14:paraId="592F94C8" w14:textId="2EC0605C" w:rsidR="00452D8F" w:rsidRDefault="00683AE6">
      <w:pPr>
        <w:pStyle w:val="TOC3"/>
        <w:rPr>
          <w:rFonts w:asciiTheme="minorHAnsi" w:eastAsiaTheme="minorEastAsia" w:hAnsiTheme="minorHAnsi" w:cstheme="minorBidi"/>
          <w:noProof/>
        </w:rPr>
      </w:pPr>
      <w:hyperlink w:anchor="_Toc29282314" w:history="1">
        <w:r w:rsidR="00452D8F" w:rsidRPr="0041088B">
          <w:rPr>
            <w:rStyle w:val="Hyperlink"/>
            <w:noProof/>
          </w:rPr>
          <w:t>4.C1.1   Non-IT goods transactions valued from $10,000.00 to $50,000.00</w:t>
        </w:r>
        <w:r w:rsidR="00452D8F">
          <w:rPr>
            <w:noProof/>
          </w:rPr>
          <w:tab/>
        </w:r>
        <w:r w:rsidR="00452D8F">
          <w:rPr>
            <w:noProof/>
          </w:rPr>
          <w:fldChar w:fldCharType="begin"/>
        </w:r>
        <w:r w:rsidR="00452D8F">
          <w:rPr>
            <w:noProof/>
          </w:rPr>
          <w:instrText xml:space="preserve"> PAGEREF _Toc29282314 \h </w:instrText>
        </w:r>
        <w:r w:rsidR="00452D8F">
          <w:rPr>
            <w:noProof/>
          </w:rPr>
        </w:r>
        <w:r w:rsidR="00452D8F">
          <w:rPr>
            <w:noProof/>
          </w:rPr>
          <w:fldChar w:fldCharType="separate"/>
        </w:r>
        <w:r>
          <w:rPr>
            <w:noProof/>
          </w:rPr>
          <w:t>27</w:t>
        </w:r>
        <w:r w:rsidR="00452D8F">
          <w:rPr>
            <w:noProof/>
          </w:rPr>
          <w:fldChar w:fldCharType="end"/>
        </w:r>
      </w:hyperlink>
    </w:p>
    <w:p w14:paraId="116B9D51" w14:textId="0BCC378F" w:rsidR="00452D8F" w:rsidRDefault="00683AE6">
      <w:pPr>
        <w:pStyle w:val="TOC3"/>
        <w:rPr>
          <w:rFonts w:asciiTheme="minorHAnsi" w:eastAsiaTheme="minorEastAsia" w:hAnsiTheme="minorHAnsi" w:cstheme="minorBidi"/>
          <w:noProof/>
        </w:rPr>
      </w:pPr>
      <w:hyperlink w:anchor="_Toc29282315" w:history="1">
        <w:r w:rsidR="00452D8F" w:rsidRPr="0041088B">
          <w:rPr>
            <w:rStyle w:val="Hyperlink"/>
            <w:noProof/>
          </w:rPr>
          <w:t>4.C1.2   Non-IT goods transactions valued in excess of $50,000.00</w:t>
        </w:r>
        <w:r w:rsidR="00452D8F">
          <w:rPr>
            <w:noProof/>
          </w:rPr>
          <w:tab/>
        </w:r>
        <w:r w:rsidR="00452D8F">
          <w:rPr>
            <w:noProof/>
          </w:rPr>
          <w:fldChar w:fldCharType="begin"/>
        </w:r>
        <w:r w:rsidR="00452D8F">
          <w:rPr>
            <w:noProof/>
          </w:rPr>
          <w:instrText xml:space="preserve"> PAGEREF _Toc29282315 \h </w:instrText>
        </w:r>
        <w:r w:rsidR="00452D8F">
          <w:rPr>
            <w:noProof/>
          </w:rPr>
        </w:r>
        <w:r w:rsidR="00452D8F">
          <w:rPr>
            <w:noProof/>
          </w:rPr>
          <w:fldChar w:fldCharType="separate"/>
        </w:r>
        <w:r>
          <w:rPr>
            <w:noProof/>
          </w:rPr>
          <w:t>27</w:t>
        </w:r>
        <w:r w:rsidR="00452D8F">
          <w:rPr>
            <w:noProof/>
          </w:rPr>
          <w:fldChar w:fldCharType="end"/>
        </w:r>
      </w:hyperlink>
    </w:p>
    <w:p w14:paraId="687EEC0A" w14:textId="347C300F" w:rsidR="00452D8F" w:rsidRDefault="00683AE6">
      <w:pPr>
        <w:pStyle w:val="TOC4"/>
        <w:tabs>
          <w:tab w:val="right" w:leader="dot" w:pos="9350"/>
        </w:tabs>
        <w:rPr>
          <w:rFonts w:asciiTheme="minorHAnsi" w:eastAsiaTheme="minorEastAsia" w:hAnsiTheme="minorHAnsi" w:cstheme="minorBidi"/>
          <w:noProof/>
        </w:rPr>
      </w:pPr>
      <w:hyperlink w:anchor="_Toc29282316" w:history="1">
        <w:r w:rsidR="00452D8F" w:rsidRPr="0041088B">
          <w:rPr>
            <w:rStyle w:val="Hyperlink"/>
            <w:noProof/>
          </w:rPr>
          <w:t>Topic 2 -</w:t>
        </w:r>
        <w:r w:rsidR="00452D8F" w:rsidRPr="0041088B">
          <w:rPr>
            <w:rStyle w:val="Hyperlink"/>
            <w:rFonts w:cs="Arial"/>
            <w:noProof/>
          </w:rPr>
          <w:t xml:space="preserve"> (moved 4/18)</w:t>
        </w:r>
        <w:r w:rsidR="00452D8F">
          <w:rPr>
            <w:noProof/>
          </w:rPr>
          <w:tab/>
        </w:r>
        <w:r w:rsidR="007A6613">
          <w:rPr>
            <w:noProof/>
          </w:rPr>
          <w:t>29</w:t>
        </w:r>
      </w:hyperlink>
    </w:p>
    <w:p w14:paraId="68321DA3" w14:textId="1B4C7164" w:rsidR="00452D8F" w:rsidRDefault="00683AE6">
      <w:pPr>
        <w:pStyle w:val="TOC3"/>
        <w:rPr>
          <w:rFonts w:asciiTheme="minorHAnsi" w:eastAsiaTheme="minorEastAsia" w:hAnsiTheme="minorHAnsi" w:cstheme="minorBidi"/>
          <w:noProof/>
        </w:rPr>
      </w:pPr>
      <w:hyperlink w:anchor="_Toc29282317" w:history="1">
        <w:r w:rsidR="00452D8F" w:rsidRPr="0041088B">
          <w:rPr>
            <w:rStyle w:val="Hyperlink"/>
            <w:noProof/>
          </w:rPr>
          <w:t>4.C2.0</w:t>
        </w:r>
        <w:r w:rsidR="00452D8F">
          <w:rPr>
            <w:noProof/>
          </w:rPr>
          <w:tab/>
        </w:r>
        <w:r w:rsidR="007A6613">
          <w:rPr>
            <w:noProof/>
          </w:rPr>
          <w:t>29</w:t>
        </w:r>
      </w:hyperlink>
    </w:p>
    <w:p w14:paraId="65A7E688" w14:textId="5EA6B6CF" w:rsidR="00452D8F" w:rsidRDefault="00683AE6">
      <w:pPr>
        <w:pStyle w:val="TOC3"/>
        <w:rPr>
          <w:rFonts w:asciiTheme="minorHAnsi" w:eastAsiaTheme="minorEastAsia" w:hAnsiTheme="minorHAnsi" w:cstheme="minorBidi"/>
          <w:noProof/>
        </w:rPr>
      </w:pPr>
      <w:hyperlink w:anchor="_Toc29282318" w:history="1">
        <w:r w:rsidR="00452D8F" w:rsidRPr="0041088B">
          <w:rPr>
            <w:rStyle w:val="Hyperlink"/>
            <w:noProof/>
          </w:rPr>
          <w:t>4.C2.1</w:t>
        </w:r>
        <w:r w:rsidR="00452D8F">
          <w:rPr>
            <w:noProof/>
          </w:rPr>
          <w:tab/>
        </w:r>
        <w:r w:rsidR="007A6613">
          <w:rPr>
            <w:noProof/>
          </w:rPr>
          <w:t>29</w:t>
        </w:r>
      </w:hyperlink>
    </w:p>
    <w:p w14:paraId="7543D3F5" w14:textId="3CC006DB" w:rsidR="00452D8F" w:rsidRDefault="00683AE6">
      <w:pPr>
        <w:pStyle w:val="TOC3"/>
        <w:rPr>
          <w:rFonts w:asciiTheme="minorHAnsi" w:eastAsiaTheme="minorEastAsia" w:hAnsiTheme="minorHAnsi" w:cstheme="minorBidi"/>
          <w:noProof/>
        </w:rPr>
      </w:pPr>
      <w:hyperlink w:anchor="_Toc29282319" w:history="1">
        <w:r w:rsidR="00452D8F" w:rsidRPr="0041088B">
          <w:rPr>
            <w:rStyle w:val="Hyperlink"/>
            <w:noProof/>
          </w:rPr>
          <w:t>4.C2.2</w:t>
        </w:r>
        <w:r w:rsidR="00452D8F">
          <w:rPr>
            <w:noProof/>
          </w:rPr>
          <w:tab/>
        </w:r>
        <w:r w:rsidR="007A6613">
          <w:rPr>
            <w:noProof/>
          </w:rPr>
          <w:t>29</w:t>
        </w:r>
      </w:hyperlink>
    </w:p>
    <w:p w14:paraId="46275511" w14:textId="3AE8075C" w:rsidR="00452D8F" w:rsidRDefault="00683AE6">
      <w:pPr>
        <w:pStyle w:val="TOC4"/>
        <w:tabs>
          <w:tab w:val="right" w:leader="dot" w:pos="9350"/>
        </w:tabs>
        <w:rPr>
          <w:rFonts w:asciiTheme="minorHAnsi" w:eastAsiaTheme="minorEastAsia" w:hAnsiTheme="minorHAnsi" w:cstheme="minorBidi"/>
          <w:noProof/>
        </w:rPr>
      </w:pPr>
      <w:hyperlink w:anchor="_Toc29282320" w:history="1">
        <w:r w:rsidR="00452D8F" w:rsidRPr="0041088B">
          <w:rPr>
            <w:rStyle w:val="Hyperlink"/>
            <w:noProof/>
          </w:rPr>
          <w:t>Topic 3 – Limit to Brand or Trade Name (LTB)</w:t>
        </w:r>
        <w:r w:rsidR="00452D8F">
          <w:rPr>
            <w:noProof/>
          </w:rPr>
          <w:tab/>
        </w:r>
        <w:r w:rsidR="00452D8F">
          <w:rPr>
            <w:noProof/>
          </w:rPr>
          <w:fldChar w:fldCharType="begin"/>
        </w:r>
        <w:r w:rsidR="00452D8F">
          <w:rPr>
            <w:noProof/>
          </w:rPr>
          <w:instrText xml:space="preserve"> PAGEREF _Toc29282320 \h </w:instrText>
        </w:r>
        <w:r w:rsidR="00452D8F">
          <w:rPr>
            <w:noProof/>
          </w:rPr>
        </w:r>
        <w:r w:rsidR="00452D8F">
          <w:rPr>
            <w:noProof/>
          </w:rPr>
          <w:fldChar w:fldCharType="separate"/>
        </w:r>
        <w:r>
          <w:rPr>
            <w:noProof/>
          </w:rPr>
          <w:t>30</w:t>
        </w:r>
        <w:r w:rsidR="00452D8F">
          <w:rPr>
            <w:noProof/>
          </w:rPr>
          <w:fldChar w:fldCharType="end"/>
        </w:r>
      </w:hyperlink>
    </w:p>
    <w:p w14:paraId="6DF738C7" w14:textId="01FB3289" w:rsidR="00452D8F" w:rsidRDefault="00683AE6">
      <w:pPr>
        <w:pStyle w:val="TOC5"/>
        <w:tabs>
          <w:tab w:val="right" w:leader="dot" w:pos="9350"/>
        </w:tabs>
        <w:rPr>
          <w:rFonts w:asciiTheme="minorHAnsi" w:eastAsiaTheme="minorEastAsia" w:hAnsiTheme="minorHAnsi" w:cstheme="minorBidi"/>
          <w:noProof/>
        </w:rPr>
      </w:pPr>
      <w:hyperlink w:anchor="_Toc29282321" w:history="1">
        <w:r w:rsidR="00452D8F" w:rsidRPr="0041088B">
          <w:rPr>
            <w:rStyle w:val="Hyperlink"/>
            <w:noProof/>
          </w:rPr>
          <w:t>4.C3.0   LTB contracting</w:t>
        </w:r>
        <w:r w:rsidR="00452D8F">
          <w:rPr>
            <w:noProof/>
          </w:rPr>
          <w:tab/>
        </w:r>
        <w:r w:rsidR="00452D8F">
          <w:rPr>
            <w:noProof/>
          </w:rPr>
          <w:fldChar w:fldCharType="begin"/>
        </w:r>
        <w:r w:rsidR="00452D8F">
          <w:rPr>
            <w:noProof/>
          </w:rPr>
          <w:instrText xml:space="preserve"> PAGEREF _Toc29282321 \h </w:instrText>
        </w:r>
        <w:r w:rsidR="00452D8F">
          <w:rPr>
            <w:noProof/>
          </w:rPr>
        </w:r>
        <w:r w:rsidR="00452D8F">
          <w:rPr>
            <w:noProof/>
          </w:rPr>
          <w:fldChar w:fldCharType="separate"/>
        </w:r>
        <w:r>
          <w:rPr>
            <w:noProof/>
          </w:rPr>
          <w:t>30</w:t>
        </w:r>
        <w:r w:rsidR="00452D8F">
          <w:rPr>
            <w:noProof/>
          </w:rPr>
          <w:fldChar w:fldCharType="end"/>
        </w:r>
      </w:hyperlink>
    </w:p>
    <w:p w14:paraId="404A0EB2" w14:textId="13CEDC0C" w:rsidR="00452D8F" w:rsidRDefault="00683AE6">
      <w:pPr>
        <w:pStyle w:val="TOC5"/>
        <w:tabs>
          <w:tab w:val="right" w:leader="dot" w:pos="9350"/>
        </w:tabs>
        <w:rPr>
          <w:rFonts w:asciiTheme="minorHAnsi" w:eastAsiaTheme="minorEastAsia" w:hAnsiTheme="minorHAnsi" w:cstheme="minorBidi"/>
          <w:noProof/>
        </w:rPr>
      </w:pPr>
      <w:hyperlink w:anchor="_Toc29282322" w:history="1">
        <w:r w:rsidR="00452D8F" w:rsidRPr="0041088B">
          <w:rPr>
            <w:rStyle w:val="Hyperlink"/>
            <w:noProof/>
          </w:rPr>
          <w:t>4.C3.1   Emergency purchases</w:t>
        </w:r>
        <w:r w:rsidR="00452D8F">
          <w:rPr>
            <w:noProof/>
          </w:rPr>
          <w:tab/>
        </w:r>
        <w:r w:rsidR="00452D8F">
          <w:rPr>
            <w:noProof/>
          </w:rPr>
          <w:fldChar w:fldCharType="begin"/>
        </w:r>
        <w:r w:rsidR="00452D8F">
          <w:rPr>
            <w:noProof/>
          </w:rPr>
          <w:instrText xml:space="preserve"> PAGEREF _Toc29282322 \h </w:instrText>
        </w:r>
        <w:r w:rsidR="00452D8F">
          <w:rPr>
            <w:noProof/>
          </w:rPr>
        </w:r>
        <w:r w:rsidR="00452D8F">
          <w:rPr>
            <w:noProof/>
          </w:rPr>
          <w:fldChar w:fldCharType="separate"/>
        </w:r>
        <w:r>
          <w:rPr>
            <w:noProof/>
          </w:rPr>
          <w:t>30</w:t>
        </w:r>
        <w:r w:rsidR="00452D8F">
          <w:rPr>
            <w:noProof/>
          </w:rPr>
          <w:fldChar w:fldCharType="end"/>
        </w:r>
      </w:hyperlink>
    </w:p>
    <w:p w14:paraId="7422ABC9" w14:textId="35F2E59B" w:rsidR="00452D8F" w:rsidRDefault="00683AE6">
      <w:pPr>
        <w:pStyle w:val="TOC5"/>
        <w:tabs>
          <w:tab w:val="right" w:leader="dot" w:pos="9350"/>
        </w:tabs>
        <w:rPr>
          <w:rFonts w:asciiTheme="minorHAnsi" w:eastAsiaTheme="minorEastAsia" w:hAnsiTheme="minorHAnsi" w:cstheme="minorBidi"/>
          <w:noProof/>
        </w:rPr>
      </w:pPr>
      <w:hyperlink w:anchor="_Toc29282323" w:history="1">
        <w:r w:rsidR="00452D8F" w:rsidRPr="0041088B">
          <w:rPr>
            <w:rStyle w:val="Hyperlink"/>
            <w:noProof/>
          </w:rPr>
          <w:t>4.C3.2   $25,000.00 LTB contract purchasing authority dollar threshold</w:t>
        </w:r>
        <w:r w:rsidR="00452D8F">
          <w:rPr>
            <w:noProof/>
          </w:rPr>
          <w:tab/>
        </w:r>
        <w:r w:rsidR="00452D8F">
          <w:rPr>
            <w:noProof/>
          </w:rPr>
          <w:fldChar w:fldCharType="begin"/>
        </w:r>
        <w:r w:rsidR="00452D8F">
          <w:rPr>
            <w:noProof/>
          </w:rPr>
          <w:instrText xml:space="preserve"> PAGEREF _Toc29282323 \h </w:instrText>
        </w:r>
        <w:r w:rsidR="00452D8F">
          <w:rPr>
            <w:noProof/>
          </w:rPr>
        </w:r>
        <w:r w:rsidR="00452D8F">
          <w:rPr>
            <w:noProof/>
          </w:rPr>
          <w:fldChar w:fldCharType="separate"/>
        </w:r>
        <w:r>
          <w:rPr>
            <w:noProof/>
          </w:rPr>
          <w:t>30</w:t>
        </w:r>
        <w:r w:rsidR="00452D8F">
          <w:rPr>
            <w:noProof/>
          </w:rPr>
          <w:fldChar w:fldCharType="end"/>
        </w:r>
      </w:hyperlink>
    </w:p>
    <w:p w14:paraId="71253826" w14:textId="3DB5E9DF" w:rsidR="00452D8F" w:rsidRDefault="00683AE6">
      <w:pPr>
        <w:pStyle w:val="TOC5"/>
        <w:tabs>
          <w:tab w:val="right" w:leader="dot" w:pos="9350"/>
        </w:tabs>
        <w:rPr>
          <w:rFonts w:asciiTheme="minorHAnsi" w:eastAsiaTheme="minorEastAsia" w:hAnsiTheme="minorHAnsi" w:cstheme="minorBidi"/>
          <w:noProof/>
        </w:rPr>
      </w:pPr>
      <w:hyperlink w:anchor="_Toc29282324" w:history="1">
        <w:r w:rsidR="00452D8F" w:rsidRPr="0041088B">
          <w:rPr>
            <w:rStyle w:val="Hyperlink"/>
            <w:noProof/>
          </w:rPr>
          <w:t>4.C3.3   Acquisitions requiring LTB</w:t>
        </w:r>
        <w:r w:rsidR="00452D8F">
          <w:rPr>
            <w:noProof/>
          </w:rPr>
          <w:tab/>
        </w:r>
        <w:r w:rsidR="00452D8F">
          <w:rPr>
            <w:noProof/>
          </w:rPr>
          <w:fldChar w:fldCharType="begin"/>
        </w:r>
        <w:r w:rsidR="00452D8F">
          <w:rPr>
            <w:noProof/>
          </w:rPr>
          <w:instrText xml:space="preserve"> PAGEREF _Toc29282324 \h </w:instrText>
        </w:r>
        <w:r w:rsidR="00452D8F">
          <w:rPr>
            <w:noProof/>
          </w:rPr>
        </w:r>
        <w:r w:rsidR="00452D8F">
          <w:rPr>
            <w:noProof/>
          </w:rPr>
          <w:fldChar w:fldCharType="separate"/>
        </w:r>
        <w:r>
          <w:rPr>
            <w:noProof/>
          </w:rPr>
          <w:t>30</w:t>
        </w:r>
        <w:r w:rsidR="00452D8F">
          <w:rPr>
            <w:noProof/>
          </w:rPr>
          <w:fldChar w:fldCharType="end"/>
        </w:r>
      </w:hyperlink>
    </w:p>
    <w:p w14:paraId="3BE80D01" w14:textId="6E48F00B" w:rsidR="00452D8F" w:rsidRDefault="00683AE6">
      <w:pPr>
        <w:pStyle w:val="TOC5"/>
        <w:tabs>
          <w:tab w:val="right" w:leader="dot" w:pos="9350"/>
        </w:tabs>
        <w:rPr>
          <w:rFonts w:asciiTheme="minorHAnsi" w:eastAsiaTheme="minorEastAsia" w:hAnsiTheme="minorHAnsi" w:cstheme="minorBidi"/>
          <w:noProof/>
        </w:rPr>
      </w:pPr>
      <w:hyperlink w:anchor="_Toc29282325" w:history="1">
        <w:r w:rsidR="00452D8F" w:rsidRPr="0041088B">
          <w:rPr>
            <w:rStyle w:val="Hyperlink"/>
            <w:noProof/>
          </w:rPr>
          <w:t>4.C3.4   LTB contract process</w:t>
        </w:r>
        <w:r w:rsidR="00452D8F">
          <w:rPr>
            <w:noProof/>
          </w:rPr>
          <w:tab/>
        </w:r>
        <w:r w:rsidR="00452D8F">
          <w:rPr>
            <w:noProof/>
          </w:rPr>
          <w:fldChar w:fldCharType="begin"/>
        </w:r>
        <w:r w:rsidR="00452D8F">
          <w:rPr>
            <w:noProof/>
          </w:rPr>
          <w:instrText xml:space="preserve"> PAGEREF _Toc29282325 \h </w:instrText>
        </w:r>
        <w:r w:rsidR="00452D8F">
          <w:rPr>
            <w:noProof/>
          </w:rPr>
        </w:r>
        <w:r w:rsidR="00452D8F">
          <w:rPr>
            <w:noProof/>
          </w:rPr>
          <w:fldChar w:fldCharType="separate"/>
        </w:r>
        <w:r>
          <w:rPr>
            <w:noProof/>
          </w:rPr>
          <w:t>30</w:t>
        </w:r>
        <w:r w:rsidR="00452D8F">
          <w:rPr>
            <w:noProof/>
          </w:rPr>
          <w:fldChar w:fldCharType="end"/>
        </w:r>
      </w:hyperlink>
    </w:p>
    <w:p w14:paraId="5047BB4D" w14:textId="0AE6B1AA" w:rsidR="00452D8F" w:rsidRDefault="00683AE6">
      <w:pPr>
        <w:pStyle w:val="TOC5"/>
        <w:tabs>
          <w:tab w:val="right" w:leader="dot" w:pos="9350"/>
        </w:tabs>
        <w:rPr>
          <w:rFonts w:asciiTheme="minorHAnsi" w:eastAsiaTheme="minorEastAsia" w:hAnsiTheme="minorHAnsi" w:cstheme="minorBidi"/>
          <w:noProof/>
        </w:rPr>
      </w:pPr>
      <w:hyperlink w:anchor="_Toc29282326" w:history="1">
        <w:r w:rsidR="00452D8F" w:rsidRPr="0041088B">
          <w:rPr>
            <w:rStyle w:val="Hyperlink"/>
            <w:noProof/>
          </w:rPr>
          <w:t>4.C3.5   LTB contract Statement</w:t>
        </w:r>
        <w:r w:rsidR="00452D8F">
          <w:rPr>
            <w:noProof/>
          </w:rPr>
          <w:tab/>
        </w:r>
        <w:r w:rsidR="00452D8F">
          <w:rPr>
            <w:noProof/>
          </w:rPr>
          <w:fldChar w:fldCharType="begin"/>
        </w:r>
        <w:r w:rsidR="00452D8F">
          <w:rPr>
            <w:noProof/>
          </w:rPr>
          <w:instrText xml:space="preserve"> PAGEREF _Toc29282326 \h </w:instrText>
        </w:r>
        <w:r w:rsidR="00452D8F">
          <w:rPr>
            <w:noProof/>
          </w:rPr>
        </w:r>
        <w:r w:rsidR="00452D8F">
          <w:rPr>
            <w:noProof/>
          </w:rPr>
          <w:fldChar w:fldCharType="separate"/>
        </w:r>
        <w:r>
          <w:rPr>
            <w:noProof/>
          </w:rPr>
          <w:t>33</w:t>
        </w:r>
        <w:r w:rsidR="00452D8F">
          <w:rPr>
            <w:noProof/>
          </w:rPr>
          <w:fldChar w:fldCharType="end"/>
        </w:r>
      </w:hyperlink>
    </w:p>
    <w:p w14:paraId="6AE94DF0" w14:textId="6648BBD8" w:rsidR="00452D8F" w:rsidRDefault="00683AE6">
      <w:pPr>
        <w:pStyle w:val="TOC5"/>
        <w:tabs>
          <w:tab w:val="right" w:leader="dot" w:pos="9350"/>
        </w:tabs>
        <w:rPr>
          <w:rFonts w:asciiTheme="minorHAnsi" w:eastAsiaTheme="minorEastAsia" w:hAnsiTheme="minorHAnsi" w:cstheme="minorBidi"/>
          <w:noProof/>
        </w:rPr>
      </w:pPr>
      <w:hyperlink w:anchor="_Toc29282327" w:history="1">
        <w:r w:rsidR="00452D8F" w:rsidRPr="0041088B">
          <w:rPr>
            <w:rStyle w:val="Hyperlink"/>
            <w:noProof/>
          </w:rPr>
          <w:t>4.C3.6   LTB Statement document</w:t>
        </w:r>
        <w:r w:rsidR="00452D8F">
          <w:rPr>
            <w:noProof/>
          </w:rPr>
          <w:tab/>
        </w:r>
        <w:r w:rsidR="00452D8F">
          <w:rPr>
            <w:noProof/>
          </w:rPr>
          <w:fldChar w:fldCharType="begin"/>
        </w:r>
        <w:r w:rsidR="00452D8F">
          <w:rPr>
            <w:noProof/>
          </w:rPr>
          <w:instrText xml:space="preserve"> PAGEREF _Toc29282327 \h </w:instrText>
        </w:r>
        <w:r w:rsidR="00452D8F">
          <w:rPr>
            <w:noProof/>
          </w:rPr>
        </w:r>
        <w:r w:rsidR="00452D8F">
          <w:rPr>
            <w:noProof/>
          </w:rPr>
          <w:fldChar w:fldCharType="separate"/>
        </w:r>
        <w:r>
          <w:rPr>
            <w:noProof/>
          </w:rPr>
          <w:t>33</w:t>
        </w:r>
        <w:r w:rsidR="00452D8F">
          <w:rPr>
            <w:noProof/>
          </w:rPr>
          <w:fldChar w:fldCharType="end"/>
        </w:r>
      </w:hyperlink>
    </w:p>
    <w:p w14:paraId="135FEFA5" w14:textId="5D62312A" w:rsidR="00452D8F" w:rsidRDefault="00683AE6">
      <w:pPr>
        <w:pStyle w:val="TOC5"/>
        <w:tabs>
          <w:tab w:val="right" w:leader="dot" w:pos="9350"/>
        </w:tabs>
        <w:rPr>
          <w:rFonts w:asciiTheme="minorHAnsi" w:eastAsiaTheme="minorEastAsia" w:hAnsiTheme="minorHAnsi" w:cstheme="minorBidi"/>
          <w:noProof/>
        </w:rPr>
      </w:pPr>
      <w:hyperlink w:anchor="_Toc29282328" w:history="1">
        <w:r w:rsidR="00452D8F" w:rsidRPr="0041088B">
          <w:rPr>
            <w:rStyle w:val="Hyperlink"/>
            <w:noProof/>
          </w:rPr>
          <w:t>4.C3.7   Signature authority</w:t>
        </w:r>
        <w:r w:rsidR="00452D8F">
          <w:rPr>
            <w:noProof/>
          </w:rPr>
          <w:tab/>
        </w:r>
        <w:r w:rsidR="00452D8F">
          <w:rPr>
            <w:noProof/>
          </w:rPr>
          <w:fldChar w:fldCharType="begin"/>
        </w:r>
        <w:r w:rsidR="00452D8F">
          <w:rPr>
            <w:noProof/>
          </w:rPr>
          <w:instrText xml:space="preserve"> PAGEREF _Toc29282328 \h </w:instrText>
        </w:r>
        <w:r w:rsidR="00452D8F">
          <w:rPr>
            <w:noProof/>
          </w:rPr>
        </w:r>
        <w:r w:rsidR="00452D8F">
          <w:rPr>
            <w:noProof/>
          </w:rPr>
          <w:fldChar w:fldCharType="separate"/>
        </w:r>
        <w:r>
          <w:rPr>
            <w:noProof/>
          </w:rPr>
          <w:t>33</w:t>
        </w:r>
        <w:r w:rsidR="00452D8F">
          <w:rPr>
            <w:noProof/>
          </w:rPr>
          <w:fldChar w:fldCharType="end"/>
        </w:r>
      </w:hyperlink>
    </w:p>
    <w:p w14:paraId="62793F5E" w14:textId="6C17E7B7" w:rsidR="00452D8F" w:rsidRDefault="00683AE6">
      <w:pPr>
        <w:pStyle w:val="TOC5"/>
        <w:tabs>
          <w:tab w:val="right" w:leader="dot" w:pos="9350"/>
        </w:tabs>
        <w:rPr>
          <w:rFonts w:asciiTheme="minorHAnsi" w:eastAsiaTheme="minorEastAsia" w:hAnsiTheme="minorHAnsi" w:cstheme="minorBidi"/>
          <w:noProof/>
        </w:rPr>
      </w:pPr>
      <w:hyperlink w:anchor="_Toc29282329" w:history="1">
        <w:r w:rsidR="00452D8F" w:rsidRPr="0041088B">
          <w:rPr>
            <w:rStyle w:val="Hyperlink"/>
            <w:noProof/>
          </w:rPr>
          <w:t>4.C3.8   File documentation list recommended</w:t>
        </w:r>
        <w:r w:rsidR="00452D8F">
          <w:rPr>
            <w:noProof/>
          </w:rPr>
          <w:tab/>
        </w:r>
        <w:r w:rsidR="00452D8F">
          <w:rPr>
            <w:noProof/>
          </w:rPr>
          <w:fldChar w:fldCharType="begin"/>
        </w:r>
        <w:r w:rsidR="00452D8F">
          <w:rPr>
            <w:noProof/>
          </w:rPr>
          <w:instrText xml:space="preserve"> PAGEREF _Toc29282329 \h </w:instrText>
        </w:r>
        <w:r w:rsidR="00452D8F">
          <w:rPr>
            <w:noProof/>
          </w:rPr>
        </w:r>
        <w:r w:rsidR="00452D8F">
          <w:rPr>
            <w:noProof/>
          </w:rPr>
          <w:fldChar w:fldCharType="separate"/>
        </w:r>
        <w:r>
          <w:rPr>
            <w:noProof/>
          </w:rPr>
          <w:t>33</w:t>
        </w:r>
        <w:r w:rsidR="00452D8F">
          <w:rPr>
            <w:noProof/>
          </w:rPr>
          <w:fldChar w:fldCharType="end"/>
        </w:r>
      </w:hyperlink>
    </w:p>
    <w:p w14:paraId="6080DC5A" w14:textId="4C2A142F" w:rsidR="00452D8F" w:rsidRDefault="00683AE6">
      <w:pPr>
        <w:pStyle w:val="TOC4"/>
        <w:tabs>
          <w:tab w:val="right" w:leader="dot" w:pos="9350"/>
        </w:tabs>
        <w:rPr>
          <w:rFonts w:asciiTheme="minorHAnsi" w:eastAsiaTheme="minorEastAsia" w:hAnsiTheme="minorHAnsi" w:cstheme="minorBidi"/>
          <w:noProof/>
        </w:rPr>
      </w:pPr>
      <w:hyperlink w:anchor="_Toc29282330" w:history="1">
        <w:r w:rsidR="00452D8F" w:rsidRPr="0041088B">
          <w:rPr>
            <w:rStyle w:val="Hyperlink"/>
            <w:noProof/>
          </w:rPr>
          <w:t>Section D</w:t>
        </w:r>
        <w:r w:rsidR="00452D8F">
          <w:rPr>
            <w:noProof/>
          </w:rPr>
          <w:tab/>
        </w:r>
        <w:r w:rsidR="00452D8F">
          <w:rPr>
            <w:noProof/>
          </w:rPr>
          <w:fldChar w:fldCharType="begin"/>
        </w:r>
        <w:r w:rsidR="00452D8F">
          <w:rPr>
            <w:noProof/>
          </w:rPr>
          <w:instrText xml:space="preserve"> PAGEREF _Toc29282330 \h </w:instrText>
        </w:r>
        <w:r w:rsidR="00452D8F">
          <w:rPr>
            <w:noProof/>
          </w:rPr>
        </w:r>
        <w:r w:rsidR="00452D8F">
          <w:rPr>
            <w:noProof/>
          </w:rPr>
          <w:fldChar w:fldCharType="separate"/>
        </w:r>
        <w:r>
          <w:rPr>
            <w:noProof/>
          </w:rPr>
          <w:t>34</w:t>
        </w:r>
        <w:r w:rsidR="00452D8F">
          <w:rPr>
            <w:noProof/>
          </w:rPr>
          <w:fldChar w:fldCharType="end"/>
        </w:r>
      </w:hyperlink>
    </w:p>
    <w:p w14:paraId="4A92556A" w14:textId="3C2BA540" w:rsidR="00452D8F" w:rsidRDefault="00683AE6">
      <w:pPr>
        <w:pStyle w:val="TOC4"/>
        <w:tabs>
          <w:tab w:val="right" w:leader="dot" w:pos="9350"/>
        </w:tabs>
        <w:rPr>
          <w:rFonts w:asciiTheme="minorHAnsi" w:eastAsiaTheme="minorEastAsia" w:hAnsiTheme="minorHAnsi" w:cstheme="minorBidi"/>
          <w:noProof/>
        </w:rPr>
      </w:pPr>
      <w:hyperlink w:anchor="_Toc29282331" w:history="1">
        <w:r w:rsidR="00452D8F" w:rsidRPr="0041088B">
          <w:rPr>
            <w:rStyle w:val="Hyperlink"/>
            <w:noProof/>
          </w:rPr>
          <w:t>Supplier Selection</w:t>
        </w:r>
        <w:r w:rsidR="00452D8F">
          <w:rPr>
            <w:noProof/>
          </w:rPr>
          <w:tab/>
        </w:r>
        <w:r w:rsidR="00452D8F">
          <w:rPr>
            <w:noProof/>
          </w:rPr>
          <w:fldChar w:fldCharType="begin"/>
        </w:r>
        <w:r w:rsidR="00452D8F">
          <w:rPr>
            <w:noProof/>
          </w:rPr>
          <w:instrText xml:space="preserve"> PAGEREF _Toc29282331 \h </w:instrText>
        </w:r>
        <w:r w:rsidR="00452D8F">
          <w:rPr>
            <w:noProof/>
          </w:rPr>
        </w:r>
        <w:r w:rsidR="00452D8F">
          <w:rPr>
            <w:noProof/>
          </w:rPr>
          <w:fldChar w:fldCharType="separate"/>
        </w:r>
        <w:r>
          <w:rPr>
            <w:noProof/>
          </w:rPr>
          <w:t>34</w:t>
        </w:r>
        <w:r w:rsidR="00452D8F">
          <w:rPr>
            <w:noProof/>
          </w:rPr>
          <w:fldChar w:fldCharType="end"/>
        </w:r>
      </w:hyperlink>
    </w:p>
    <w:p w14:paraId="6AE3B2D9" w14:textId="1EFEF014" w:rsidR="00452D8F" w:rsidRDefault="00683AE6">
      <w:pPr>
        <w:pStyle w:val="TOC4"/>
        <w:tabs>
          <w:tab w:val="right" w:leader="dot" w:pos="9350"/>
        </w:tabs>
        <w:rPr>
          <w:rFonts w:asciiTheme="minorHAnsi" w:eastAsiaTheme="minorEastAsia" w:hAnsiTheme="minorHAnsi" w:cstheme="minorBidi"/>
          <w:noProof/>
        </w:rPr>
      </w:pPr>
      <w:hyperlink w:anchor="_Toc29282332" w:history="1">
        <w:r w:rsidR="00452D8F" w:rsidRPr="0041088B">
          <w:rPr>
            <w:rStyle w:val="Hyperlink"/>
            <w:noProof/>
          </w:rPr>
          <w:t>Overview</w:t>
        </w:r>
        <w:r w:rsidR="00452D8F">
          <w:rPr>
            <w:noProof/>
          </w:rPr>
          <w:tab/>
        </w:r>
        <w:r w:rsidR="00452D8F">
          <w:rPr>
            <w:noProof/>
          </w:rPr>
          <w:fldChar w:fldCharType="begin"/>
        </w:r>
        <w:r w:rsidR="00452D8F">
          <w:rPr>
            <w:noProof/>
          </w:rPr>
          <w:instrText xml:space="preserve"> PAGEREF _Toc29282332 \h </w:instrText>
        </w:r>
        <w:r w:rsidR="00452D8F">
          <w:rPr>
            <w:noProof/>
          </w:rPr>
        </w:r>
        <w:r w:rsidR="00452D8F">
          <w:rPr>
            <w:noProof/>
          </w:rPr>
          <w:fldChar w:fldCharType="separate"/>
        </w:r>
        <w:r>
          <w:rPr>
            <w:noProof/>
          </w:rPr>
          <w:t>34</w:t>
        </w:r>
        <w:r w:rsidR="00452D8F">
          <w:rPr>
            <w:noProof/>
          </w:rPr>
          <w:fldChar w:fldCharType="end"/>
        </w:r>
      </w:hyperlink>
    </w:p>
    <w:p w14:paraId="3C512BE3" w14:textId="0AB3D1CF" w:rsidR="00452D8F" w:rsidRDefault="00683AE6">
      <w:pPr>
        <w:pStyle w:val="TOC5"/>
        <w:tabs>
          <w:tab w:val="right" w:leader="dot" w:pos="9350"/>
        </w:tabs>
        <w:rPr>
          <w:rFonts w:asciiTheme="minorHAnsi" w:eastAsiaTheme="minorEastAsia" w:hAnsiTheme="minorHAnsi" w:cstheme="minorBidi"/>
          <w:noProof/>
        </w:rPr>
      </w:pPr>
      <w:hyperlink w:anchor="_Toc29282333" w:history="1">
        <w:r w:rsidR="00452D8F" w:rsidRPr="0041088B">
          <w:rPr>
            <w:rStyle w:val="Hyperlink"/>
            <w:noProof/>
          </w:rPr>
          <w:t>Introduction</w:t>
        </w:r>
        <w:r w:rsidR="00452D8F">
          <w:rPr>
            <w:noProof/>
          </w:rPr>
          <w:tab/>
        </w:r>
        <w:r w:rsidR="00452D8F">
          <w:rPr>
            <w:noProof/>
          </w:rPr>
          <w:fldChar w:fldCharType="begin"/>
        </w:r>
        <w:r w:rsidR="00452D8F">
          <w:rPr>
            <w:noProof/>
          </w:rPr>
          <w:instrText xml:space="preserve"> PAGEREF _Toc29282333 \h </w:instrText>
        </w:r>
        <w:r w:rsidR="00452D8F">
          <w:rPr>
            <w:noProof/>
          </w:rPr>
        </w:r>
        <w:r w:rsidR="00452D8F">
          <w:rPr>
            <w:noProof/>
          </w:rPr>
          <w:fldChar w:fldCharType="separate"/>
        </w:r>
        <w:r>
          <w:rPr>
            <w:noProof/>
          </w:rPr>
          <w:t>34</w:t>
        </w:r>
        <w:r w:rsidR="00452D8F">
          <w:rPr>
            <w:noProof/>
          </w:rPr>
          <w:fldChar w:fldCharType="end"/>
        </w:r>
      </w:hyperlink>
    </w:p>
    <w:p w14:paraId="110D8374" w14:textId="2829F454" w:rsidR="00452D8F" w:rsidRDefault="00683AE6">
      <w:pPr>
        <w:pStyle w:val="TOC4"/>
        <w:tabs>
          <w:tab w:val="right" w:leader="dot" w:pos="9350"/>
        </w:tabs>
        <w:rPr>
          <w:rFonts w:asciiTheme="minorHAnsi" w:eastAsiaTheme="minorEastAsia" w:hAnsiTheme="minorHAnsi" w:cstheme="minorBidi"/>
          <w:noProof/>
        </w:rPr>
      </w:pPr>
      <w:hyperlink w:anchor="_Toc29282334" w:history="1">
        <w:r w:rsidR="00452D8F" w:rsidRPr="0041088B">
          <w:rPr>
            <w:rStyle w:val="Hyperlink"/>
            <w:noProof/>
          </w:rPr>
          <w:t>Topic 1 – Supplier Selection Basics</w:t>
        </w:r>
        <w:r w:rsidR="00452D8F">
          <w:rPr>
            <w:noProof/>
          </w:rPr>
          <w:tab/>
        </w:r>
        <w:r w:rsidR="00452D8F">
          <w:rPr>
            <w:noProof/>
          </w:rPr>
          <w:fldChar w:fldCharType="begin"/>
        </w:r>
        <w:r w:rsidR="00452D8F">
          <w:rPr>
            <w:noProof/>
          </w:rPr>
          <w:instrText xml:space="preserve"> PAGEREF _Toc29282334 \h </w:instrText>
        </w:r>
        <w:r w:rsidR="00452D8F">
          <w:rPr>
            <w:noProof/>
          </w:rPr>
        </w:r>
        <w:r w:rsidR="00452D8F">
          <w:rPr>
            <w:noProof/>
          </w:rPr>
          <w:fldChar w:fldCharType="separate"/>
        </w:r>
        <w:r>
          <w:rPr>
            <w:noProof/>
          </w:rPr>
          <w:t>34</w:t>
        </w:r>
        <w:r w:rsidR="00452D8F">
          <w:rPr>
            <w:noProof/>
          </w:rPr>
          <w:fldChar w:fldCharType="end"/>
        </w:r>
      </w:hyperlink>
    </w:p>
    <w:p w14:paraId="4E78A067" w14:textId="6A436278" w:rsidR="00452D8F" w:rsidRDefault="00683AE6">
      <w:pPr>
        <w:pStyle w:val="TOC5"/>
        <w:tabs>
          <w:tab w:val="right" w:leader="dot" w:pos="9350"/>
        </w:tabs>
        <w:rPr>
          <w:rFonts w:asciiTheme="minorHAnsi" w:eastAsiaTheme="minorEastAsia" w:hAnsiTheme="minorHAnsi" w:cstheme="minorBidi"/>
          <w:noProof/>
        </w:rPr>
      </w:pPr>
      <w:hyperlink w:anchor="_Toc29282335" w:history="1">
        <w:r w:rsidR="00452D8F" w:rsidRPr="0041088B">
          <w:rPr>
            <w:rStyle w:val="Hyperlink"/>
            <w:noProof/>
          </w:rPr>
          <w:t>4.D1.1   Bid/quote evaluations for phone quotes and RFQs</w:t>
        </w:r>
        <w:r w:rsidR="00452D8F">
          <w:rPr>
            <w:noProof/>
          </w:rPr>
          <w:tab/>
        </w:r>
        <w:r w:rsidR="00452D8F">
          <w:rPr>
            <w:noProof/>
          </w:rPr>
          <w:fldChar w:fldCharType="begin"/>
        </w:r>
        <w:r w:rsidR="00452D8F">
          <w:rPr>
            <w:noProof/>
          </w:rPr>
          <w:instrText xml:space="preserve"> PAGEREF _Toc29282335 \h </w:instrText>
        </w:r>
        <w:r w:rsidR="00452D8F">
          <w:rPr>
            <w:noProof/>
          </w:rPr>
        </w:r>
        <w:r w:rsidR="00452D8F">
          <w:rPr>
            <w:noProof/>
          </w:rPr>
          <w:fldChar w:fldCharType="separate"/>
        </w:r>
        <w:r>
          <w:rPr>
            <w:noProof/>
          </w:rPr>
          <w:t>34</w:t>
        </w:r>
        <w:r w:rsidR="00452D8F">
          <w:rPr>
            <w:noProof/>
          </w:rPr>
          <w:fldChar w:fldCharType="end"/>
        </w:r>
      </w:hyperlink>
    </w:p>
    <w:p w14:paraId="04AE7028" w14:textId="6BC34037" w:rsidR="00452D8F" w:rsidRDefault="00683AE6">
      <w:pPr>
        <w:pStyle w:val="TOC5"/>
        <w:tabs>
          <w:tab w:val="right" w:leader="dot" w:pos="9350"/>
        </w:tabs>
        <w:rPr>
          <w:rFonts w:asciiTheme="minorHAnsi" w:eastAsiaTheme="minorEastAsia" w:hAnsiTheme="minorHAnsi" w:cstheme="minorBidi"/>
          <w:noProof/>
        </w:rPr>
      </w:pPr>
      <w:hyperlink w:anchor="_Toc29282336" w:history="1">
        <w:r w:rsidR="00452D8F" w:rsidRPr="0041088B">
          <w:rPr>
            <w:rStyle w:val="Hyperlink"/>
            <w:noProof/>
          </w:rPr>
          <w:t>4.D1.2   IFB evaluation documentation</w:t>
        </w:r>
        <w:r w:rsidR="00452D8F">
          <w:rPr>
            <w:noProof/>
          </w:rPr>
          <w:tab/>
        </w:r>
        <w:r w:rsidR="00452D8F">
          <w:rPr>
            <w:noProof/>
          </w:rPr>
          <w:fldChar w:fldCharType="begin"/>
        </w:r>
        <w:r w:rsidR="00452D8F">
          <w:rPr>
            <w:noProof/>
          </w:rPr>
          <w:instrText xml:space="preserve"> PAGEREF _Toc29282336 \h </w:instrText>
        </w:r>
        <w:r w:rsidR="00452D8F">
          <w:rPr>
            <w:noProof/>
          </w:rPr>
        </w:r>
        <w:r w:rsidR="00452D8F">
          <w:rPr>
            <w:noProof/>
          </w:rPr>
          <w:fldChar w:fldCharType="separate"/>
        </w:r>
        <w:r>
          <w:rPr>
            <w:noProof/>
          </w:rPr>
          <w:t>34</w:t>
        </w:r>
        <w:r w:rsidR="00452D8F">
          <w:rPr>
            <w:noProof/>
          </w:rPr>
          <w:fldChar w:fldCharType="end"/>
        </w:r>
      </w:hyperlink>
    </w:p>
    <w:p w14:paraId="33114EC0" w14:textId="1ACF7876" w:rsidR="00452D8F" w:rsidRDefault="00683AE6">
      <w:pPr>
        <w:pStyle w:val="TOC5"/>
        <w:tabs>
          <w:tab w:val="right" w:leader="dot" w:pos="9350"/>
        </w:tabs>
        <w:rPr>
          <w:rFonts w:asciiTheme="minorHAnsi" w:eastAsiaTheme="minorEastAsia" w:hAnsiTheme="minorHAnsi" w:cstheme="minorBidi"/>
          <w:noProof/>
        </w:rPr>
      </w:pPr>
      <w:hyperlink w:anchor="_Toc29282337" w:history="1">
        <w:r w:rsidR="00452D8F" w:rsidRPr="0041088B">
          <w:rPr>
            <w:rStyle w:val="Hyperlink"/>
            <w:noProof/>
          </w:rPr>
          <w:t>4.D1.3   Evaluation criteria revisions</w:t>
        </w:r>
        <w:r w:rsidR="00452D8F">
          <w:rPr>
            <w:noProof/>
          </w:rPr>
          <w:tab/>
        </w:r>
        <w:r w:rsidR="00452D8F">
          <w:rPr>
            <w:noProof/>
          </w:rPr>
          <w:fldChar w:fldCharType="begin"/>
        </w:r>
        <w:r w:rsidR="00452D8F">
          <w:rPr>
            <w:noProof/>
          </w:rPr>
          <w:instrText xml:space="preserve"> PAGEREF _Toc29282337 \h </w:instrText>
        </w:r>
        <w:r w:rsidR="00452D8F">
          <w:rPr>
            <w:noProof/>
          </w:rPr>
        </w:r>
        <w:r w:rsidR="00452D8F">
          <w:rPr>
            <w:noProof/>
          </w:rPr>
          <w:fldChar w:fldCharType="separate"/>
        </w:r>
        <w:r>
          <w:rPr>
            <w:noProof/>
          </w:rPr>
          <w:t>35</w:t>
        </w:r>
        <w:r w:rsidR="00452D8F">
          <w:rPr>
            <w:noProof/>
          </w:rPr>
          <w:fldChar w:fldCharType="end"/>
        </w:r>
      </w:hyperlink>
    </w:p>
    <w:p w14:paraId="3A06F9A3" w14:textId="55525C03" w:rsidR="00452D8F" w:rsidRDefault="00683AE6">
      <w:pPr>
        <w:pStyle w:val="TOC5"/>
        <w:tabs>
          <w:tab w:val="right" w:leader="dot" w:pos="9350"/>
        </w:tabs>
        <w:rPr>
          <w:rFonts w:asciiTheme="minorHAnsi" w:eastAsiaTheme="minorEastAsia" w:hAnsiTheme="minorHAnsi" w:cstheme="minorBidi"/>
          <w:noProof/>
        </w:rPr>
      </w:pPr>
      <w:hyperlink w:anchor="_Toc29282338" w:history="1">
        <w:r w:rsidR="00452D8F" w:rsidRPr="0041088B">
          <w:rPr>
            <w:rStyle w:val="Hyperlink"/>
            <w:noProof/>
          </w:rPr>
          <w:t xml:space="preserve">4.D1.4 </w:t>
        </w:r>
        <w:r w:rsidR="00452D8F" w:rsidRPr="0041088B">
          <w:rPr>
            <w:rStyle w:val="Hyperlink"/>
            <w:rFonts w:cs="Arial"/>
            <w:noProof/>
          </w:rPr>
          <w:t>(moved 4/18)</w:t>
        </w:r>
        <w:r w:rsidR="00452D8F">
          <w:rPr>
            <w:noProof/>
          </w:rPr>
          <w:tab/>
        </w:r>
        <w:r w:rsidR="00452D8F">
          <w:rPr>
            <w:noProof/>
          </w:rPr>
          <w:fldChar w:fldCharType="begin"/>
        </w:r>
        <w:r w:rsidR="00452D8F">
          <w:rPr>
            <w:noProof/>
          </w:rPr>
          <w:instrText xml:space="preserve"> PAGEREF _Toc29282338 \h </w:instrText>
        </w:r>
        <w:r w:rsidR="00452D8F">
          <w:rPr>
            <w:noProof/>
          </w:rPr>
        </w:r>
        <w:r w:rsidR="00452D8F">
          <w:rPr>
            <w:noProof/>
          </w:rPr>
          <w:fldChar w:fldCharType="separate"/>
        </w:r>
        <w:r>
          <w:rPr>
            <w:noProof/>
          </w:rPr>
          <w:t>35</w:t>
        </w:r>
        <w:r w:rsidR="00452D8F">
          <w:rPr>
            <w:noProof/>
          </w:rPr>
          <w:fldChar w:fldCharType="end"/>
        </w:r>
      </w:hyperlink>
    </w:p>
    <w:p w14:paraId="38A3AC8B" w14:textId="30DD68DD" w:rsidR="00452D8F" w:rsidRDefault="00683AE6">
      <w:pPr>
        <w:pStyle w:val="TOC5"/>
        <w:tabs>
          <w:tab w:val="right" w:leader="dot" w:pos="9350"/>
        </w:tabs>
        <w:rPr>
          <w:rFonts w:asciiTheme="minorHAnsi" w:eastAsiaTheme="minorEastAsia" w:hAnsiTheme="minorHAnsi" w:cstheme="minorBidi"/>
          <w:noProof/>
        </w:rPr>
      </w:pPr>
      <w:hyperlink w:anchor="_Toc29282339" w:history="1">
        <w:r w:rsidR="00452D8F" w:rsidRPr="0041088B">
          <w:rPr>
            <w:rStyle w:val="Hyperlink"/>
            <w:noProof/>
          </w:rPr>
          <w:t>4.D1.5   Public record</w:t>
        </w:r>
        <w:r w:rsidR="00452D8F">
          <w:rPr>
            <w:noProof/>
          </w:rPr>
          <w:tab/>
        </w:r>
        <w:r w:rsidR="00452D8F">
          <w:rPr>
            <w:noProof/>
          </w:rPr>
          <w:fldChar w:fldCharType="begin"/>
        </w:r>
        <w:r w:rsidR="00452D8F">
          <w:rPr>
            <w:noProof/>
          </w:rPr>
          <w:instrText xml:space="preserve"> PAGEREF _Toc29282339 \h </w:instrText>
        </w:r>
        <w:r w:rsidR="00452D8F">
          <w:rPr>
            <w:noProof/>
          </w:rPr>
        </w:r>
        <w:r w:rsidR="00452D8F">
          <w:rPr>
            <w:noProof/>
          </w:rPr>
          <w:fldChar w:fldCharType="separate"/>
        </w:r>
        <w:r>
          <w:rPr>
            <w:noProof/>
          </w:rPr>
          <w:t>35</w:t>
        </w:r>
        <w:r w:rsidR="00452D8F">
          <w:rPr>
            <w:noProof/>
          </w:rPr>
          <w:fldChar w:fldCharType="end"/>
        </w:r>
      </w:hyperlink>
    </w:p>
    <w:p w14:paraId="7A1F3186" w14:textId="2827507F" w:rsidR="00452D8F" w:rsidRDefault="00683AE6">
      <w:pPr>
        <w:pStyle w:val="TOC5"/>
        <w:tabs>
          <w:tab w:val="right" w:leader="dot" w:pos="9350"/>
        </w:tabs>
        <w:rPr>
          <w:rFonts w:asciiTheme="minorHAnsi" w:eastAsiaTheme="minorEastAsia" w:hAnsiTheme="minorHAnsi" w:cstheme="minorBidi"/>
          <w:noProof/>
        </w:rPr>
      </w:pPr>
      <w:hyperlink w:anchor="_Toc29282340" w:history="1">
        <w:r w:rsidR="00452D8F" w:rsidRPr="0041088B">
          <w:rPr>
            <w:rStyle w:val="Hyperlink"/>
            <w:noProof/>
          </w:rPr>
          <w:t>4.D1.6   Bid response/award availability</w:t>
        </w:r>
        <w:r w:rsidR="00452D8F">
          <w:rPr>
            <w:noProof/>
          </w:rPr>
          <w:tab/>
        </w:r>
        <w:r w:rsidR="00452D8F">
          <w:rPr>
            <w:noProof/>
          </w:rPr>
          <w:fldChar w:fldCharType="begin"/>
        </w:r>
        <w:r w:rsidR="00452D8F">
          <w:rPr>
            <w:noProof/>
          </w:rPr>
          <w:instrText xml:space="preserve"> PAGEREF _Toc29282340 \h </w:instrText>
        </w:r>
        <w:r w:rsidR="00452D8F">
          <w:rPr>
            <w:noProof/>
          </w:rPr>
        </w:r>
        <w:r w:rsidR="00452D8F">
          <w:rPr>
            <w:noProof/>
          </w:rPr>
          <w:fldChar w:fldCharType="separate"/>
        </w:r>
        <w:r>
          <w:rPr>
            <w:noProof/>
          </w:rPr>
          <w:t>35</w:t>
        </w:r>
        <w:r w:rsidR="00452D8F">
          <w:rPr>
            <w:noProof/>
          </w:rPr>
          <w:fldChar w:fldCharType="end"/>
        </w:r>
      </w:hyperlink>
    </w:p>
    <w:p w14:paraId="19BBEA80" w14:textId="1AA83B9D" w:rsidR="00452D8F" w:rsidRDefault="00683AE6">
      <w:pPr>
        <w:pStyle w:val="TOC4"/>
        <w:tabs>
          <w:tab w:val="right" w:leader="dot" w:pos="9350"/>
        </w:tabs>
        <w:rPr>
          <w:rFonts w:asciiTheme="minorHAnsi" w:eastAsiaTheme="minorEastAsia" w:hAnsiTheme="minorHAnsi" w:cstheme="minorBidi"/>
          <w:noProof/>
        </w:rPr>
      </w:pPr>
      <w:hyperlink w:anchor="_Toc29282341" w:history="1">
        <w:r w:rsidR="00452D8F" w:rsidRPr="0041088B">
          <w:rPr>
            <w:rStyle w:val="Hyperlink"/>
            <w:noProof/>
          </w:rPr>
          <w:t>Topic 2 – Determining Responsive Bid and Responsible Bidder</w:t>
        </w:r>
        <w:r w:rsidR="00452D8F">
          <w:rPr>
            <w:noProof/>
          </w:rPr>
          <w:tab/>
        </w:r>
        <w:r w:rsidR="00452D8F">
          <w:rPr>
            <w:noProof/>
          </w:rPr>
          <w:fldChar w:fldCharType="begin"/>
        </w:r>
        <w:r w:rsidR="00452D8F">
          <w:rPr>
            <w:noProof/>
          </w:rPr>
          <w:instrText xml:space="preserve"> PAGEREF _Toc29282341 \h </w:instrText>
        </w:r>
        <w:r w:rsidR="00452D8F">
          <w:rPr>
            <w:noProof/>
          </w:rPr>
        </w:r>
        <w:r w:rsidR="00452D8F">
          <w:rPr>
            <w:noProof/>
          </w:rPr>
          <w:fldChar w:fldCharType="separate"/>
        </w:r>
        <w:r>
          <w:rPr>
            <w:noProof/>
          </w:rPr>
          <w:t>36</w:t>
        </w:r>
        <w:r w:rsidR="00452D8F">
          <w:rPr>
            <w:noProof/>
          </w:rPr>
          <w:fldChar w:fldCharType="end"/>
        </w:r>
      </w:hyperlink>
    </w:p>
    <w:p w14:paraId="591FFE0D" w14:textId="76013FBC" w:rsidR="00452D8F" w:rsidRDefault="00683AE6">
      <w:pPr>
        <w:pStyle w:val="TOC5"/>
        <w:tabs>
          <w:tab w:val="right" w:leader="dot" w:pos="9350"/>
        </w:tabs>
        <w:rPr>
          <w:rFonts w:asciiTheme="minorHAnsi" w:eastAsiaTheme="minorEastAsia" w:hAnsiTheme="minorHAnsi" w:cstheme="minorBidi"/>
          <w:noProof/>
        </w:rPr>
      </w:pPr>
      <w:hyperlink w:anchor="_Toc29282342" w:history="1">
        <w:r w:rsidR="00452D8F" w:rsidRPr="0041088B">
          <w:rPr>
            <w:rStyle w:val="Hyperlink"/>
            <w:noProof/>
          </w:rPr>
          <w:t>4.D2.0   Responsive and responsible definition</w:t>
        </w:r>
        <w:r w:rsidR="00452D8F">
          <w:rPr>
            <w:noProof/>
          </w:rPr>
          <w:tab/>
        </w:r>
        <w:r w:rsidR="00452D8F">
          <w:rPr>
            <w:noProof/>
          </w:rPr>
          <w:fldChar w:fldCharType="begin"/>
        </w:r>
        <w:r w:rsidR="00452D8F">
          <w:rPr>
            <w:noProof/>
          </w:rPr>
          <w:instrText xml:space="preserve"> PAGEREF _Toc29282342 \h </w:instrText>
        </w:r>
        <w:r w:rsidR="00452D8F">
          <w:rPr>
            <w:noProof/>
          </w:rPr>
        </w:r>
        <w:r w:rsidR="00452D8F">
          <w:rPr>
            <w:noProof/>
          </w:rPr>
          <w:fldChar w:fldCharType="separate"/>
        </w:r>
        <w:r>
          <w:rPr>
            <w:noProof/>
          </w:rPr>
          <w:t>36</w:t>
        </w:r>
        <w:r w:rsidR="00452D8F">
          <w:rPr>
            <w:noProof/>
          </w:rPr>
          <w:fldChar w:fldCharType="end"/>
        </w:r>
      </w:hyperlink>
    </w:p>
    <w:p w14:paraId="3B62127D" w14:textId="7A43AB69" w:rsidR="00452D8F" w:rsidRDefault="00683AE6">
      <w:pPr>
        <w:pStyle w:val="TOC5"/>
        <w:tabs>
          <w:tab w:val="right" w:leader="dot" w:pos="9350"/>
        </w:tabs>
        <w:rPr>
          <w:rFonts w:asciiTheme="minorHAnsi" w:eastAsiaTheme="minorEastAsia" w:hAnsiTheme="minorHAnsi" w:cstheme="minorBidi"/>
          <w:noProof/>
        </w:rPr>
      </w:pPr>
      <w:hyperlink w:anchor="_Toc29282343" w:history="1">
        <w:r w:rsidR="00452D8F" w:rsidRPr="0041088B">
          <w:rPr>
            <w:rStyle w:val="Hyperlink"/>
            <w:noProof/>
          </w:rPr>
          <w:t>4.D2.1   Determining effective competition</w:t>
        </w:r>
        <w:r w:rsidR="00452D8F">
          <w:rPr>
            <w:noProof/>
          </w:rPr>
          <w:tab/>
        </w:r>
        <w:r w:rsidR="00452D8F">
          <w:rPr>
            <w:noProof/>
          </w:rPr>
          <w:fldChar w:fldCharType="begin"/>
        </w:r>
        <w:r w:rsidR="00452D8F">
          <w:rPr>
            <w:noProof/>
          </w:rPr>
          <w:instrText xml:space="preserve"> PAGEREF _Toc29282343 \h </w:instrText>
        </w:r>
        <w:r w:rsidR="00452D8F">
          <w:rPr>
            <w:noProof/>
          </w:rPr>
        </w:r>
        <w:r w:rsidR="00452D8F">
          <w:rPr>
            <w:noProof/>
          </w:rPr>
          <w:fldChar w:fldCharType="separate"/>
        </w:r>
        <w:r>
          <w:rPr>
            <w:noProof/>
          </w:rPr>
          <w:t>36</w:t>
        </w:r>
        <w:r w:rsidR="00452D8F">
          <w:rPr>
            <w:noProof/>
          </w:rPr>
          <w:fldChar w:fldCharType="end"/>
        </w:r>
      </w:hyperlink>
    </w:p>
    <w:p w14:paraId="3C6C101D" w14:textId="4F9422C0" w:rsidR="00452D8F" w:rsidRDefault="00683AE6">
      <w:pPr>
        <w:pStyle w:val="TOC5"/>
        <w:tabs>
          <w:tab w:val="right" w:leader="dot" w:pos="9350"/>
        </w:tabs>
        <w:rPr>
          <w:rFonts w:asciiTheme="minorHAnsi" w:eastAsiaTheme="minorEastAsia" w:hAnsiTheme="minorHAnsi" w:cstheme="minorBidi"/>
          <w:noProof/>
        </w:rPr>
      </w:pPr>
      <w:hyperlink w:anchor="_Toc29282344" w:history="1">
        <w:r w:rsidR="00452D8F" w:rsidRPr="0041088B">
          <w:rPr>
            <w:rStyle w:val="Hyperlink"/>
            <w:noProof/>
          </w:rPr>
          <w:t>4.D2.2   No responsive bids received from responsible bidders</w:t>
        </w:r>
        <w:r w:rsidR="00452D8F">
          <w:rPr>
            <w:noProof/>
          </w:rPr>
          <w:tab/>
        </w:r>
        <w:r w:rsidR="00452D8F">
          <w:rPr>
            <w:noProof/>
          </w:rPr>
          <w:fldChar w:fldCharType="begin"/>
        </w:r>
        <w:r w:rsidR="00452D8F">
          <w:rPr>
            <w:noProof/>
          </w:rPr>
          <w:instrText xml:space="preserve"> PAGEREF _Toc29282344 \h </w:instrText>
        </w:r>
        <w:r w:rsidR="00452D8F">
          <w:rPr>
            <w:noProof/>
          </w:rPr>
        </w:r>
        <w:r w:rsidR="00452D8F">
          <w:rPr>
            <w:noProof/>
          </w:rPr>
          <w:fldChar w:fldCharType="separate"/>
        </w:r>
        <w:r>
          <w:rPr>
            <w:noProof/>
          </w:rPr>
          <w:t>36</w:t>
        </w:r>
        <w:r w:rsidR="00452D8F">
          <w:rPr>
            <w:noProof/>
          </w:rPr>
          <w:fldChar w:fldCharType="end"/>
        </w:r>
      </w:hyperlink>
    </w:p>
    <w:p w14:paraId="18B3060C" w14:textId="54B50B08" w:rsidR="00452D8F" w:rsidRDefault="00683AE6">
      <w:pPr>
        <w:pStyle w:val="TOC5"/>
        <w:tabs>
          <w:tab w:val="right" w:leader="dot" w:pos="9350"/>
        </w:tabs>
        <w:rPr>
          <w:rFonts w:asciiTheme="minorHAnsi" w:eastAsiaTheme="minorEastAsia" w:hAnsiTheme="minorHAnsi" w:cstheme="minorBidi"/>
          <w:noProof/>
        </w:rPr>
      </w:pPr>
      <w:hyperlink w:anchor="_Toc29282345" w:history="1">
        <w:r w:rsidR="00452D8F" w:rsidRPr="0041088B">
          <w:rPr>
            <w:rStyle w:val="Hyperlink"/>
            <w:noProof/>
          </w:rPr>
          <w:t>4.D2.3   Multiple bids received, only one responsive bid from responsible bidder</w:t>
        </w:r>
        <w:r w:rsidR="00452D8F">
          <w:rPr>
            <w:noProof/>
          </w:rPr>
          <w:tab/>
        </w:r>
        <w:r w:rsidR="00452D8F">
          <w:rPr>
            <w:noProof/>
          </w:rPr>
          <w:fldChar w:fldCharType="begin"/>
        </w:r>
        <w:r w:rsidR="00452D8F">
          <w:rPr>
            <w:noProof/>
          </w:rPr>
          <w:instrText xml:space="preserve"> PAGEREF _Toc29282345 \h </w:instrText>
        </w:r>
        <w:r w:rsidR="00452D8F">
          <w:rPr>
            <w:noProof/>
          </w:rPr>
        </w:r>
        <w:r w:rsidR="00452D8F">
          <w:rPr>
            <w:noProof/>
          </w:rPr>
          <w:fldChar w:fldCharType="separate"/>
        </w:r>
        <w:r>
          <w:rPr>
            <w:noProof/>
          </w:rPr>
          <w:t>36</w:t>
        </w:r>
        <w:r w:rsidR="00452D8F">
          <w:rPr>
            <w:noProof/>
          </w:rPr>
          <w:fldChar w:fldCharType="end"/>
        </w:r>
      </w:hyperlink>
    </w:p>
    <w:p w14:paraId="26FBC836" w14:textId="02D1670A" w:rsidR="00452D8F" w:rsidRDefault="00683AE6">
      <w:pPr>
        <w:pStyle w:val="TOC5"/>
        <w:tabs>
          <w:tab w:val="right" w:leader="dot" w:pos="9350"/>
        </w:tabs>
        <w:rPr>
          <w:rFonts w:asciiTheme="minorHAnsi" w:eastAsiaTheme="minorEastAsia" w:hAnsiTheme="minorHAnsi" w:cstheme="minorBidi"/>
          <w:noProof/>
        </w:rPr>
      </w:pPr>
      <w:hyperlink w:anchor="_Toc29282346" w:history="1">
        <w:r w:rsidR="00452D8F" w:rsidRPr="0041088B">
          <w:rPr>
            <w:rStyle w:val="Hyperlink"/>
            <w:noProof/>
          </w:rPr>
          <w:t>4.D2.4   Non-participation due to concerns with bid specifications</w:t>
        </w:r>
        <w:r w:rsidR="00452D8F">
          <w:rPr>
            <w:noProof/>
          </w:rPr>
          <w:tab/>
        </w:r>
        <w:r w:rsidR="00452D8F">
          <w:rPr>
            <w:noProof/>
          </w:rPr>
          <w:fldChar w:fldCharType="begin"/>
        </w:r>
        <w:r w:rsidR="00452D8F">
          <w:rPr>
            <w:noProof/>
          </w:rPr>
          <w:instrText xml:space="preserve"> PAGEREF _Toc29282346 \h </w:instrText>
        </w:r>
        <w:r w:rsidR="00452D8F">
          <w:rPr>
            <w:noProof/>
          </w:rPr>
        </w:r>
        <w:r w:rsidR="00452D8F">
          <w:rPr>
            <w:noProof/>
          </w:rPr>
          <w:fldChar w:fldCharType="separate"/>
        </w:r>
        <w:r>
          <w:rPr>
            <w:noProof/>
          </w:rPr>
          <w:t>37</w:t>
        </w:r>
        <w:r w:rsidR="00452D8F">
          <w:rPr>
            <w:noProof/>
          </w:rPr>
          <w:fldChar w:fldCharType="end"/>
        </w:r>
      </w:hyperlink>
    </w:p>
    <w:p w14:paraId="243C8EE5" w14:textId="376FDDC1" w:rsidR="00452D8F" w:rsidRDefault="00683AE6">
      <w:pPr>
        <w:pStyle w:val="TOC5"/>
        <w:tabs>
          <w:tab w:val="right" w:leader="dot" w:pos="9350"/>
        </w:tabs>
        <w:rPr>
          <w:rFonts w:asciiTheme="minorHAnsi" w:eastAsiaTheme="minorEastAsia" w:hAnsiTheme="minorHAnsi" w:cstheme="minorBidi"/>
          <w:noProof/>
        </w:rPr>
      </w:pPr>
      <w:hyperlink w:anchor="_Toc29282347" w:history="1">
        <w:r w:rsidR="00452D8F" w:rsidRPr="0041088B">
          <w:rPr>
            <w:rStyle w:val="Hyperlink"/>
            <w:noProof/>
          </w:rPr>
          <w:t>4.D2.5   Award to other than low bidder</w:t>
        </w:r>
        <w:r w:rsidR="00452D8F">
          <w:rPr>
            <w:noProof/>
          </w:rPr>
          <w:tab/>
        </w:r>
        <w:r w:rsidR="00452D8F">
          <w:rPr>
            <w:noProof/>
          </w:rPr>
          <w:fldChar w:fldCharType="begin"/>
        </w:r>
        <w:r w:rsidR="00452D8F">
          <w:rPr>
            <w:noProof/>
          </w:rPr>
          <w:instrText xml:space="preserve"> PAGEREF _Toc29282347 \h </w:instrText>
        </w:r>
        <w:r w:rsidR="00452D8F">
          <w:rPr>
            <w:noProof/>
          </w:rPr>
        </w:r>
        <w:r w:rsidR="00452D8F">
          <w:rPr>
            <w:noProof/>
          </w:rPr>
          <w:fldChar w:fldCharType="separate"/>
        </w:r>
        <w:r>
          <w:rPr>
            <w:noProof/>
          </w:rPr>
          <w:t>37</w:t>
        </w:r>
        <w:r w:rsidR="00452D8F">
          <w:rPr>
            <w:noProof/>
          </w:rPr>
          <w:fldChar w:fldCharType="end"/>
        </w:r>
      </w:hyperlink>
    </w:p>
    <w:p w14:paraId="4242A169" w14:textId="599AFAA5" w:rsidR="00452D8F" w:rsidRDefault="00683AE6">
      <w:pPr>
        <w:pStyle w:val="TOC4"/>
        <w:tabs>
          <w:tab w:val="right" w:leader="dot" w:pos="9350"/>
        </w:tabs>
        <w:rPr>
          <w:rFonts w:asciiTheme="minorHAnsi" w:eastAsiaTheme="minorEastAsia" w:hAnsiTheme="minorHAnsi" w:cstheme="minorBidi"/>
          <w:noProof/>
        </w:rPr>
      </w:pPr>
      <w:hyperlink w:anchor="_Toc29282348" w:history="1">
        <w:r w:rsidR="00452D8F" w:rsidRPr="0041088B">
          <w:rPr>
            <w:rStyle w:val="Hyperlink"/>
            <w:noProof/>
          </w:rPr>
          <w:t xml:space="preserve">Topic 3 – </w:t>
        </w:r>
        <w:r w:rsidR="00452D8F" w:rsidRPr="0041088B">
          <w:rPr>
            <w:rStyle w:val="Hyperlink"/>
            <w:rFonts w:cs="Arial"/>
            <w:bCs/>
            <w:noProof/>
          </w:rPr>
          <w:t>Ineligible Businesses</w:t>
        </w:r>
        <w:r w:rsidR="00452D8F">
          <w:rPr>
            <w:noProof/>
          </w:rPr>
          <w:tab/>
        </w:r>
        <w:r w:rsidR="002F441A">
          <w:rPr>
            <w:noProof/>
          </w:rPr>
          <w:t>39</w:t>
        </w:r>
      </w:hyperlink>
    </w:p>
    <w:p w14:paraId="11371828" w14:textId="298E7B5D" w:rsidR="00452D8F" w:rsidRDefault="00683AE6">
      <w:pPr>
        <w:pStyle w:val="TOC5"/>
        <w:tabs>
          <w:tab w:val="right" w:leader="dot" w:pos="9350"/>
        </w:tabs>
        <w:rPr>
          <w:rFonts w:asciiTheme="minorHAnsi" w:eastAsiaTheme="minorEastAsia" w:hAnsiTheme="minorHAnsi" w:cstheme="minorBidi"/>
          <w:noProof/>
        </w:rPr>
      </w:pPr>
      <w:hyperlink w:anchor="_Toc29282349" w:history="1">
        <w:r w:rsidR="00452D8F" w:rsidRPr="0041088B">
          <w:rPr>
            <w:rStyle w:val="Hyperlink"/>
            <w:noProof/>
          </w:rPr>
          <w:t>4.D3.0   Authority</w:t>
        </w:r>
        <w:r w:rsidR="00452D8F">
          <w:rPr>
            <w:noProof/>
          </w:rPr>
          <w:tab/>
        </w:r>
        <w:r w:rsidR="002F441A">
          <w:rPr>
            <w:noProof/>
          </w:rPr>
          <w:t>39</w:t>
        </w:r>
      </w:hyperlink>
    </w:p>
    <w:p w14:paraId="09A6764D" w14:textId="5A1F5615" w:rsidR="00452D8F" w:rsidRDefault="00683AE6">
      <w:pPr>
        <w:pStyle w:val="TOC5"/>
        <w:tabs>
          <w:tab w:val="right" w:leader="dot" w:pos="9350"/>
        </w:tabs>
        <w:rPr>
          <w:rFonts w:asciiTheme="minorHAnsi" w:eastAsiaTheme="minorEastAsia" w:hAnsiTheme="minorHAnsi" w:cstheme="minorBidi"/>
          <w:noProof/>
        </w:rPr>
      </w:pPr>
      <w:hyperlink w:anchor="_Toc29282350" w:history="1">
        <w:r w:rsidR="00452D8F" w:rsidRPr="0041088B">
          <w:rPr>
            <w:rStyle w:val="Hyperlink"/>
            <w:noProof/>
          </w:rPr>
          <w:t>4.D3.1   Ineligible Businesses</w:t>
        </w:r>
        <w:r w:rsidR="00452D8F">
          <w:rPr>
            <w:noProof/>
          </w:rPr>
          <w:tab/>
        </w:r>
        <w:r w:rsidR="002F441A">
          <w:rPr>
            <w:noProof/>
          </w:rPr>
          <w:t>39</w:t>
        </w:r>
      </w:hyperlink>
    </w:p>
    <w:p w14:paraId="52150B30" w14:textId="7F363F6A" w:rsidR="00452D8F" w:rsidRDefault="00683AE6">
      <w:pPr>
        <w:pStyle w:val="TOC5"/>
        <w:tabs>
          <w:tab w:val="right" w:leader="dot" w:pos="9350"/>
        </w:tabs>
        <w:rPr>
          <w:rFonts w:asciiTheme="minorHAnsi" w:eastAsiaTheme="minorEastAsia" w:hAnsiTheme="minorHAnsi" w:cstheme="minorBidi"/>
          <w:noProof/>
        </w:rPr>
      </w:pPr>
      <w:hyperlink w:anchor="_Toc29282351" w:history="1">
        <w:r w:rsidR="00452D8F" w:rsidRPr="0041088B">
          <w:rPr>
            <w:rStyle w:val="Hyperlink"/>
            <w:noProof/>
          </w:rPr>
          <w:t>4.D3.2   CalRecycle Website</w:t>
        </w:r>
        <w:r w:rsidR="00452D8F">
          <w:rPr>
            <w:noProof/>
          </w:rPr>
          <w:tab/>
        </w:r>
        <w:r w:rsidR="002F441A">
          <w:rPr>
            <w:noProof/>
          </w:rPr>
          <w:t>39</w:t>
        </w:r>
      </w:hyperlink>
    </w:p>
    <w:p w14:paraId="0C5B1884" w14:textId="5F2BB2E7" w:rsidR="00452D8F" w:rsidRDefault="00683AE6">
      <w:pPr>
        <w:pStyle w:val="TOC5"/>
        <w:tabs>
          <w:tab w:val="right" w:leader="dot" w:pos="9350"/>
        </w:tabs>
        <w:rPr>
          <w:rFonts w:asciiTheme="minorHAnsi" w:eastAsiaTheme="minorEastAsia" w:hAnsiTheme="minorHAnsi" w:cstheme="minorBidi"/>
          <w:noProof/>
        </w:rPr>
      </w:pPr>
      <w:hyperlink w:anchor="_Toc29282352" w:history="1">
        <w:r w:rsidR="00452D8F" w:rsidRPr="0041088B">
          <w:rPr>
            <w:rStyle w:val="Hyperlink"/>
            <w:noProof/>
          </w:rPr>
          <w:t>4.D3.3   Check for Ineligible Businesses</w:t>
        </w:r>
        <w:r w:rsidR="00452D8F">
          <w:rPr>
            <w:noProof/>
          </w:rPr>
          <w:tab/>
        </w:r>
        <w:r w:rsidR="002F441A">
          <w:rPr>
            <w:noProof/>
          </w:rPr>
          <w:t>39</w:t>
        </w:r>
      </w:hyperlink>
    </w:p>
    <w:p w14:paraId="1DC83EE5" w14:textId="2A7B2940" w:rsidR="00452D8F" w:rsidRDefault="00683AE6">
      <w:pPr>
        <w:pStyle w:val="TOC5"/>
        <w:tabs>
          <w:tab w:val="right" w:leader="dot" w:pos="9350"/>
        </w:tabs>
        <w:rPr>
          <w:rFonts w:asciiTheme="minorHAnsi" w:eastAsiaTheme="minorEastAsia" w:hAnsiTheme="minorHAnsi" w:cstheme="minorBidi"/>
          <w:noProof/>
        </w:rPr>
      </w:pPr>
      <w:hyperlink w:anchor="_Toc29282353" w:history="1">
        <w:r w:rsidR="00452D8F" w:rsidRPr="0041088B">
          <w:rPr>
            <w:rStyle w:val="Hyperlink"/>
            <w:noProof/>
          </w:rPr>
          <w:t>4.D3.4   Document the File</w:t>
        </w:r>
        <w:r w:rsidR="00452D8F">
          <w:rPr>
            <w:noProof/>
          </w:rPr>
          <w:tab/>
        </w:r>
        <w:r w:rsidR="002F441A">
          <w:rPr>
            <w:noProof/>
          </w:rPr>
          <w:t>39</w:t>
        </w:r>
      </w:hyperlink>
    </w:p>
    <w:p w14:paraId="2621A0D9" w14:textId="51EA5437" w:rsidR="00452D8F" w:rsidRDefault="00683AE6">
      <w:pPr>
        <w:pStyle w:val="TOC5"/>
        <w:tabs>
          <w:tab w:val="right" w:leader="dot" w:pos="9350"/>
        </w:tabs>
        <w:rPr>
          <w:rFonts w:asciiTheme="minorHAnsi" w:eastAsiaTheme="minorEastAsia" w:hAnsiTheme="minorHAnsi" w:cstheme="minorBidi"/>
          <w:noProof/>
        </w:rPr>
      </w:pPr>
      <w:hyperlink w:anchor="_Toc29282354" w:history="1">
        <w:r w:rsidR="00452D8F" w:rsidRPr="0041088B">
          <w:rPr>
            <w:rStyle w:val="Hyperlink"/>
            <w:bCs/>
            <w:noProof/>
          </w:rPr>
          <w:t xml:space="preserve">4.D3.5   </w:t>
        </w:r>
        <w:r w:rsidR="00452D8F" w:rsidRPr="0041088B">
          <w:rPr>
            <w:rStyle w:val="Hyperlink"/>
            <w:noProof/>
          </w:rPr>
          <w:t>GC 12990 and non-discrimination</w:t>
        </w:r>
        <w:r w:rsidR="00452D8F">
          <w:rPr>
            <w:noProof/>
          </w:rPr>
          <w:tab/>
        </w:r>
        <w:r w:rsidR="002F441A">
          <w:rPr>
            <w:noProof/>
          </w:rPr>
          <w:t>39</w:t>
        </w:r>
      </w:hyperlink>
    </w:p>
    <w:p w14:paraId="73246D82" w14:textId="39840CFB" w:rsidR="00452D8F" w:rsidRDefault="00683AE6">
      <w:pPr>
        <w:pStyle w:val="TOC5"/>
        <w:tabs>
          <w:tab w:val="right" w:leader="dot" w:pos="9350"/>
        </w:tabs>
        <w:rPr>
          <w:rFonts w:asciiTheme="minorHAnsi" w:eastAsiaTheme="minorEastAsia" w:hAnsiTheme="minorHAnsi" w:cstheme="minorBidi"/>
          <w:noProof/>
        </w:rPr>
      </w:pPr>
      <w:hyperlink w:anchor="_Toc29282355" w:history="1">
        <w:r w:rsidR="00452D8F" w:rsidRPr="0041088B">
          <w:rPr>
            <w:rStyle w:val="Hyperlink"/>
            <w:bCs/>
            <w:noProof/>
          </w:rPr>
          <w:t>4.D3.6   Credit card purchases</w:t>
        </w:r>
        <w:r w:rsidR="00452D8F">
          <w:rPr>
            <w:noProof/>
          </w:rPr>
          <w:tab/>
        </w:r>
        <w:r w:rsidR="00452D8F">
          <w:rPr>
            <w:noProof/>
          </w:rPr>
          <w:fldChar w:fldCharType="begin"/>
        </w:r>
        <w:r w:rsidR="00452D8F">
          <w:rPr>
            <w:noProof/>
          </w:rPr>
          <w:instrText xml:space="preserve"> PAGEREF _Toc29282355 \h </w:instrText>
        </w:r>
        <w:r w:rsidR="00452D8F">
          <w:rPr>
            <w:noProof/>
          </w:rPr>
        </w:r>
        <w:r w:rsidR="00452D8F">
          <w:rPr>
            <w:noProof/>
          </w:rPr>
          <w:fldChar w:fldCharType="separate"/>
        </w:r>
        <w:r>
          <w:rPr>
            <w:noProof/>
          </w:rPr>
          <w:t>40</w:t>
        </w:r>
        <w:r w:rsidR="00452D8F">
          <w:rPr>
            <w:noProof/>
          </w:rPr>
          <w:fldChar w:fldCharType="end"/>
        </w:r>
      </w:hyperlink>
    </w:p>
    <w:p w14:paraId="578A1BC5" w14:textId="19F2D041" w:rsidR="00452D8F" w:rsidRDefault="00683AE6">
      <w:pPr>
        <w:pStyle w:val="TOC4"/>
        <w:tabs>
          <w:tab w:val="right" w:leader="dot" w:pos="9350"/>
        </w:tabs>
        <w:rPr>
          <w:rFonts w:asciiTheme="minorHAnsi" w:eastAsiaTheme="minorEastAsia" w:hAnsiTheme="minorHAnsi" w:cstheme="minorBidi"/>
          <w:noProof/>
        </w:rPr>
      </w:pPr>
      <w:hyperlink w:anchor="_Toc29282356" w:history="1">
        <w:r w:rsidR="00452D8F" w:rsidRPr="0041088B">
          <w:rPr>
            <w:rStyle w:val="Hyperlink"/>
            <w:noProof/>
          </w:rPr>
          <w:t>Topic 4 – Material Deviations</w:t>
        </w:r>
        <w:r w:rsidR="00452D8F">
          <w:rPr>
            <w:noProof/>
          </w:rPr>
          <w:tab/>
        </w:r>
      </w:hyperlink>
      <w:r w:rsidR="00E013C5">
        <w:rPr>
          <w:noProof/>
        </w:rPr>
        <w:t>41</w:t>
      </w:r>
    </w:p>
    <w:p w14:paraId="68584508" w14:textId="48B27337" w:rsidR="00452D8F" w:rsidRDefault="00683AE6">
      <w:pPr>
        <w:pStyle w:val="TOC5"/>
        <w:tabs>
          <w:tab w:val="right" w:leader="dot" w:pos="9350"/>
        </w:tabs>
        <w:rPr>
          <w:rFonts w:asciiTheme="minorHAnsi" w:eastAsiaTheme="minorEastAsia" w:hAnsiTheme="minorHAnsi" w:cstheme="minorBidi"/>
          <w:noProof/>
        </w:rPr>
      </w:pPr>
      <w:hyperlink w:anchor="_Toc29282357" w:history="1">
        <w:r w:rsidR="00452D8F" w:rsidRPr="0041088B">
          <w:rPr>
            <w:rStyle w:val="Hyperlink"/>
            <w:noProof/>
          </w:rPr>
          <w:t>4.D4.0   Wording indicating a requirement or condition</w:t>
        </w:r>
        <w:r w:rsidR="00452D8F">
          <w:rPr>
            <w:noProof/>
          </w:rPr>
          <w:tab/>
        </w:r>
        <w:r w:rsidR="00452D8F">
          <w:rPr>
            <w:noProof/>
          </w:rPr>
          <w:fldChar w:fldCharType="begin"/>
        </w:r>
        <w:r w:rsidR="00452D8F">
          <w:rPr>
            <w:noProof/>
          </w:rPr>
          <w:instrText xml:space="preserve"> PAGEREF _Toc29282357 \h </w:instrText>
        </w:r>
        <w:r w:rsidR="00452D8F">
          <w:rPr>
            <w:noProof/>
          </w:rPr>
        </w:r>
        <w:r w:rsidR="00452D8F">
          <w:rPr>
            <w:noProof/>
          </w:rPr>
          <w:fldChar w:fldCharType="separate"/>
        </w:r>
        <w:r>
          <w:rPr>
            <w:noProof/>
          </w:rPr>
          <w:t>41</w:t>
        </w:r>
        <w:r w:rsidR="00452D8F">
          <w:rPr>
            <w:noProof/>
          </w:rPr>
          <w:fldChar w:fldCharType="end"/>
        </w:r>
      </w:hyperlink>
    </w:p>
    <w:p w14:paraId="1D5D3666" w14:textId="201CBE1F" w:rsidR="00452D8F" w:rsidRDefault="00683AE6">
      <w:pPr>
        <w:pStyle w:val="TOC5"/>
        <w:tabs>
          <w:tab w:val="right" w:leader="dot" w:pos="9350"/>
        </w:tabs>
        <w:rPr>
          <w:rFonts w:asciiTheme="minorHAnsi" w:eastAsiaTheme="minorEastAsia" w:hAnsiTheme="minorHAnsi" w:cstheme="minorBidi"/>
          <w:noProof/>
        </w:rPr>
      </w:pPr>
      <w:hyperlink w:anchor="_Toc29282358" w:history="1">
        <w:r w:rsidR="00452D8F" w:rsidRPr="0041088B">
          <w:rPr>
            <w:rStyle w:val="Hyperlink"/>
            <w:noProof/>
          </w:rPr>
          <w:t>4.D4.1   Wording indicating desirable attributes and conditions</w:t>
        </w:r>
        <w:r w:rsidR="00452D8F">
          <w:rPr>
            <w:noProof/>
          </w:rPr>
          <w:tab/>
        </w:r>
        <w:r w:rsidR="00452D8F">
          <w:rPr>
            <w:noProof/>
          </w:rPr>
          <w:fldChar w:fldCharType="begin"/>
        </w:r>
        <w:r w:rsidR="00452D8F">
          <w:rPr>
            <w:noProof/>
          </w:rPr>
          <w:instrText xml:space="preserve"> PAGEREF _Toc29282358 \h </w:instrText>
        </w:r>
        <w:r w:rsidR="00452D8F">
          <w:rPr>
            <w:noProof/>
          </w:rPr>
        </w:r>
        <w:r w:rsidR="00452D8F">
          <w:rPr>
            <w:noProof/>
          </w:rPr>
          <w:fldChar w:fldCharType="separate"/>
        </w:r>
        <w:r>
          <w:rPr>
            <w:noProof/>
          </w:rPr>
          <w:t>41</w:t>
        </w:r>
        <w:r w:rsidR="00452D8F">
          <w:rPr>
            <w:noProof/>
          </w:rPr>
          <w:fldChar w:fldCharType="end"/>
        </w:r>
      </w:hyperlink>
    </w:p>
    <w:p w14:paraId="1BFCAF83" w14:textId="2330DF3C" w:rsidR="00452D8F" w:rsidRDefault="00683AE6">
      <w:pPr>
        <w:pStyle w:val="TOC5"/>
        <w:tabs>
          <w:tab w:val="right" w:leader="dot" w:pos="9350"/>
        </w:tabs>
        <w:rPr>
          <w:rFonts w:asciiTheme="minorHAnsi" w:eastAsiaTheme="minorEastAsia" w:hAnsiTheme="minorHAnsi" w:cstheme="minorBidi"/>
          <w:noProof/>
        </w:rPr>
      </w:pPr>
      <w:hyperlink w:anchor="_Toc29282359" w:history="1">
        <w:r w:rsidR="00452D8F" w:rsidRPr="0041088B">
          <w:rPr>
            <w:rStyle w:val="Hyperlink"/>
            <w:noProof/>
          </w:rPr>
          <w:t>4.D4.2   State options</w:t>
        </w:r>
        <w:r w:rsidR="00452D8F">
          <w:rPr>
            <w:noProof/>
          </w:rPr>
          <w:tab/>
        </w:r>
        <w:r w:rsidR="00452D8F">
          <w:rPr>
            <w:noProof/>
          </w:rPr>
          <w:fldChar w:fldCharType="begin"/>
        </w:r>
        <w:r w:rsidR="00452D8F">
          <w:rPr>
            <w:noProof/>
          </w:rPr>
          <w:instrText xml:space="preserve"> PAGEREF _Toc29282359 \h </w:instrText>
        </w:r>
        <w:r w:rsidR="00452D8F">
          <w:rPr>
            <w:noProof/>
          </w:rPr>
        </w:r>
        <w:r w:rsidR="00452D8F">
          <w:rPr>
            <w:noProof/>
          </w:rPr>
          <w:fldChar w:fldCharType="separate"/>
        </w:r>
        <w:r>
          <w:rPr>
            <w:noProof/>
          </w:rPr>
          <w:t>41</w:t>
        </w:r>
        <w:r w:rsidR="00452D8F">
          <w:rPr>
            <w:noProof/>
          </w:rPr>
          <w:fldChar w:fldCharType="end"/>
        </w:r>
      </w:hyperlink>
    </w:p>
    <w:p w14:paraId="47E600DE" w14:textId="7396AB99" w:rsidR="00452D8F" w:rsidRDefault="00683AE6">
      <w:pPr>
        <w:pStyle w:val="TOC5"/>
        <w:tabs>
          <w:tab w:val="right" w:leader="dot" w:pos="9350"/>
        </w:tabs>
        <w:rPr>
          <w:rFonts w:asciiTheme="minorHAnsi" w:eastAsiaTheme="minorEastAsia" w:hAnsiTheme="minorHAnsi" w:cstheme="minorBidi"/>
          <w:noProof/>
        </w:rPr>
      </w:pPr>
      <w:hyperlink w:anchor="_Toc29282360" w:history="1">
        <w:r w:rsidR="00452D8F" w:rsidRPr="0041088B">
          <w:rPr>
            <w:rStyle w:val="Hyperlink"/>
            <w:noProof/>
          </w:rPr>
          <w:t>4.D4.3   Determining responsiveness</w:t>
        </w:r>
        <w:r w:rsidR="00452D8F">
          <w:rPr>
            <w:noProof/>
          </w:rPr>
          <w:tab/>
        </w:r>
        <w:r w:rsidR="00452D8F">
          <w:rPr>
            <w:noProof/>
          </w:rPr>
          <w:fldChar w:fldCharType="begin"/>
        </w:r>
        <w:r w:rsidR="00452D8F">
          <w:rPr>
            <w:noProof/>
          </w:rPr>
          <w:instrText xml:space="preserve"> PAGEREF _Toc29282360 \h </w:instrText>
        </w:r>
        <w:r w:rsidR="00452D8F">
          <w:rPr>
            <w:noProof/>
          </w:rPr>
        </w:r>
        <w:r w:rsidR="00452D8F">
          <w:rPr>
            <w:noProof/>
          </w:rPr>
          <w:fldChar w:fldCharType="separate"/>
        </w:r>
        <w:r>
          <w:rPr>
            <w:noProof/>
          </w:rPr>
          <w:t>41</w:t>
        </w:r>
        <w:r w:rsidR="00452D8F">
          <w:rPr>
            <w:noProof/>
          </w:rPr>
          <w:fldChar w:fldCharType="end"/>
        </w:r>
      </w:hyperlink>
    </w:p>
    <w:p w14:paraId="5DBC1B0A" w14:textId="03EF564E" w:rsidR="00452D8F" w:rsidRDefault="00683AE6">
      <w:pPr>
        <w:pStyle w:val="TOC5"/>
        <w:tabs>
          <w:tab w:val="right" w:leader="dot" w:pos="9350"/>
        </w:tabs>
        <w:rPr>
          <w:rFonts w:asciiTheme="minorHAnsi" w:eastAsiaTheme="minorEastAsia" w:hAnsiTheme="minorHAnsi" w:cstheme="minorBidi"/>
          <w:noProof/>
        </w:rPr>
      </w:pPr>
      <w:hyperlink w:anchor="_Toc29282361" w:history="1">
        <w:r w:rsidR="00452D8F" w:rsidRPr="0041088B">
          <w:rPr>
            <w:rStyle w:val="Hyperlink"/>
            <w:noProof/>
          </w:rPr>
          <w:t>4.D4.4   Waiving mandatory requirements is prohibited</w:t>
        </w:r>
        <w:r w:rsidR="00452D8F">
          <w:rPr>
            <w:noProof/>
          </w:rPr>
          <w:tab/>
        </w:r>
        <w:r w:rsidR="00452D8F">
          <w:rPr>
            <w:noProof/>
          </w:rPr>
          <w:fldChar w:fldCharType="begin"/>
        </w:r>
        <w:r w:rsidR="00452D8F">
          <w:rPr>
            <w:noProof/>
          </w:rPr>
          <w:instrText xml:space="preserve"> PAGEREF _Toc29282361 \h </w:instrText>
        </w:r>
        <w:r w:rsidR="00452D8F">
          <w:rPr>
            <w:noProof/>
          </w:rPr>
        </w:r>
        <w:r w:rsidR="00452D8F">
          <w:rPr>
            <w:noProof/>
          </w:rPr>
          <w:fldChar w:fldCharType="separate"/>
        </w:r>
        <w:r>
          <w:rPr>
            <w:noProof/>
          </w:rPr>
          <w:t>42</w:t>
        </w:r>
        <w:r w:rsidR="00452D8F">
          <w:rPr>
            <w:noProof/>
          </w:rPr>
          <w:fldChar w:fldCharType="end"/>
        </w:r>
      </w:hyperlink>
    </w:p>
    <w:p w14:paraId="14663909" w14:textId="0D54D1FA" w:rsidR="00452D8F" w:rsidRDefault="00683AE6">
      <w:pPr>
        <w:pStyle w:val="TOC5"/>
        <w:tabs>
          <w:tab w:val="right" w:leader="dot" w:pos="9350"/>
        </w:tabs>
        <w:rPr>
          <w:rFonts w:asciiTheme="minorHAnsi" w:eastAsiaTheme="minorEastAsia" w:hAnsiTheme="minorHAnsi" w:cstheme="minorBidi"/>
          <w:noProof/>
        </w:rPr>
      </w:pPr>
      <w:hyperlink w:anchor="_Toc29282362" w:history="1">
        <w:r w:rsidR="00452D8F" w:rsidRPr="0041088B">
          <w:rPr>
            <w:rStyle w:val="Hyperlink"/>
            <w:noProof/>
          </w:rPr>
          <w:t>4.D4.5   Examples of deviation types</w:t>
        </w:r>
        <w:r w:rsidR="00452D8F">
          <w:rPr>
            <w:noProof/>
          </w:rPr>
          <w:tab/>
        </w:r>
        <w:r w:rsidR="00452D8F">
          <w:rPr>
            <w:noProof/>
          </w:rPr>
          <w:fldChar w:fldCharType="begin"/>
        </w:r>
        <w:r w:rsidR="00452D8F">
          <w:rPr>
            <w:noProof/>
          </w:rPr>
          <w:instrText xml:space="preserve"> PAGEREF _Toc29282362 \h </w:instrText>
        </w:r>
        <w:r w:rsidR="00452D8F">
          <w:rPr>
            <w:noProof/>
          </w:rPr>
        </w:r>
        <w:r w:rsidR="00452D8F">
          <w:rPr>
            <w:noProof/>
          </w:rPr>
          <w:fldChar w:fldCharType="separate"/>
        </w:r>
        <w:r>
          <w:rPr>
            <w:noProof/>
          </w:rPr>
          <w:t>42</w:t>
        </w:r>
        <w:r w:rsidR="00452D8F">
          <w:rPr>
            <w:noProof/>
          </w:rPr>
          <w:fldChar w:fldCharType="end"/>
        </w:r>
      </w:hyperlink>
    </w:p>
    <w:p w14:paraId="30A6BF0D" w14:textId="437096CD" w:rsidR="00452D8F" w:rsidRDefault="00683AE6">
      <w:pPr>
        <w:pStyle w:val="TOC4"/>
        <w:tabs>
          <w:tab w:val="right" w:leader="dot" w:pos="9350"/>
        </w:tabs>
        <w:rPr>
          <w:rFonts w:asciiTheme="minorHAnsi" w:eastAsiaTheme="minorEastAsia" w:hAnsiTheme="minorHAnsi" w:cstheme="minorBidi"/>
          <w:noProof/>
        </w:rPr>
      </w:pPr>
      <w:hyperlink w:anchor="_Toc29282363" w:history="1">
        <w:r w:rsidR="00452D8F" w:rsidRPr="0041088B">
          <w:rPr>
            <w:rStyle w:val="Hyperlink"/>
            <w:noProof/>
          </w:rPr>
          <w:t xml:space="preserve">Topic 5 </w:t>
        </w:r>
        <w:r w:rsidR="00452D8F" w:rsidRPr="0041088B">
          <w:rPr>
            <w:rStyle w:val="Hyperlink"/>
            <w:rFonts w:cs="Arial"/>
            <w:noProof/>
          </w:rPr>
          <w:t>– Evaluation and Award</w:t>
        </w:r>
        <w:r w:rsidR="00452D8F">
          <w:rPr>
            <w:noProof/>
          </w:rPr>
          <w:tab/>
        </w:r>
        <w:r w:rsidR="00452D8F">
          <w:rPr>
            <w:noProof/>
          </w:rPr>
          <w:fldChar w:fldCharType="begin"/>
        </w:r>
        <w:r w:rsidR="00452D8F">
          <w:rPr>
            <w:noProof/>
          </w:rPr>
          <w:instrText xml:space="preserve"> PAGEREF _Toc29282363 \h </w:instrText>
        </w:r>
        <w:r w:rsidR="00452D8F">
          <w:rPr>
            <w:noProof/>
          </w:rPr>
        </w:r>
        <w:r w:rsidR="00452D8F">
          <w:rPr>
            <w:noProof/>
          </w:rPr>
          <w:fldChar w:fldCharType="separate"/>
        </w:r>
        <w:r>
          <w:rPr>
            <w:noProof/>
          </w:rPr>
          <w:t>43</w:t>
        </w:r>
        <w:r w:rsidR="00452D8F">
          <w:rPr>
            <w:noProof/>
          </w:rPr>
          <w:fldChar w:fldCharType="end"/>
        </w:r>
      </w:hyperlink>
    </w:p>
    <w:p w14:paraId="07FC12B8" w14:textId="660B7E41" w:rsidR="00452D8F" w:rsidRDefault="00683AE6">
      <w:pPr>
        <w:pStyle w:val="TOC5"/>
        <w:tabs>
          <w:tab w:val="right" w:leader="dot" w:pos="9350"/>
        </w:tabs>
        <w:rPr>
          <w:rFonts w:asciiTheme="minorHAnsi" w:eastAsiaTheme="minorEastAsia" w:hAnsiTheme="minorHAnsi" w:cstheme="minorBidi"/>
          <w:noProof/>
        </w:rPr>
      </w:pPr>
      <w:hyperlink w:anchor="_Toc29282364" w:history="1">
        <w:r w:rsidR="00452D8F" w:rsidRPr="0041088B">
          <w:rPr>
            <w:rStyle w:val="Hyperlink"/>
            <w:noProof/>
          </w:rPr>
          <w:t>4.D5.0   Bid submissions</w:t>
        </w:r>
        <w:r w:rsidR="00452D8F">
          <w:rPr>
            <w:noProof/>
          </w:rPr>
          <w:tab/>
        </w:r>
        <w:r w:rsidR="00452D8F">
          <w:rPr>
            <w:noProof/>
          </w:rPr>
          <w:fldChar w:fldCharType="begin"/>
        </w:r>
        <w:r w:rsidR="00452D8F">
          <w:rPr>
            <w:noProof/>
          </w:rPr>
          <w:instrText xml:space="preserve"> PAGEREF _Toc29282364 \h </w:instrText>
        </w:r>
        <w:r w:rsidR="00452D8F">
          <w:rPr>
            <w:noProof/>
          </w:rPr>
        </w:r>
        <w:r w:rsidR="00452D8F">
          <w:rPr>
            <w:noProof/>
          </w:rPr>
          <w:fldChar w:fldCharType="separate"/>
        </w:r>
        <w:r>
          <w:rPr>
            <w:noProof/>
          </w:rPr>
          <w:t>43</w:t>
        </w:r>
        <w:r w:rsidR="00452D8F">
          <w:rPr>
            <w:noProof/>
          </w:rPr>
          <w:fldChar w:fldCharType="end"/>
        </w:r>
      </w:hyperlink>
    </w:p>
    <w:p w14:paraId="6C66CAC6" w14:textId="20F5729F" w:rsidR="00452D8F" w:rsidRDefault="00683AE6">
      <w:pPr>
        <w:pStyle w:val="TOC5"/>
        <w:tabs>
          <w:tab w:val="right" w:leader="dot" w:pos="9350"/>
        </w:tabs>
        <w:rPr>
          <w:rFonts w:asciiTheme="minorHAnsi" w:eastAsiaTheme="minorEastAsia" w:hAnsiTheme="minorHAnsi" w:cstheme="minorBidi"/>
          <w:noProof/>
        </w:rPr>
      </w:pPr>
      <w:hyperlink w:anchor="_Toc29282365" w:history="1">
        <w:r w:rsidR="00452D8F" w:rsidRPr="0041088B">
          <w:rPr>
            <w:rStyle w:val="Hyperlink"/>
            <w:rFonts w:cs="Arial"/>
            <w:noProof/>
          </w:rPr>
          <w:t>4.D5.1   Submission of fax bids</w:t>
        </w:r>
        <w:r w:rsidR="00452D8F">
          <w:rPr>
            <w:noProof/>
          </w:rPr>
          <w:tab/>
        </w:r>
        <w:r w:rsidR="00452D8F">
          <w:rPr>
            <w:noProof/>
          </w:rPr>
          <w:fldChar w:fldCharType="begin"/>
        </w:r>
        <w:r w:rsidR="00452D8F">
          <w:rPr>
            <w:noProof/>
          </w:rPr>
          <w:instrText xml:space="preserve"> PAGEREF _Toc29282365 \h </w:instrText>
        </w:r>
        <w:r w:rsidR="00452D8F">
          <w:rPr>
            <w:noProof/>
          </w:rPr>
        </w:r>
        <w:r w:rsidR="00452D8F">
          <w:rPr>
            <w:noProof/>
          </w:rPr>
          <w:fldChar w:fldCharType="separate"/>
        </w:r>
        <w:r>
          <w:rPr>
            <w:noProof/>
          </w:rPr>
          <w:t>43</w:t>
        </w:r>
        <w:r w:rsidR="00452D8F">
          <w:rPr>
            <w:noProof/>
          </w:rPr>
          <w:fldChar w:fldCharType="end"/>
        </w:r>
      </w:hyperlink>
    </w:p>
    <w:p w14:paraId="3E7DF508" w14:textId="6C8B23E9" w:rsidR="00452D8F" w:rsidRDefault="00683AE6">
      <w:pPr>
        <w:pStyle w:val="TOC5"/>
        <w:tabs>
          <w:tab w:val="right" w:leader="dot" w:pos="9350"/>
        </w:tabs>
        <w:rPr>
          <w:rFonts w:asciiTheme="minorHAnsi" w:eastAsiaTheme="minorEastAsia" w:hAnsiTheme="minorHAnsi" w:cstheme="minorBidi"/>
          <w:noProof/>
        </w:rPr>
      </w:pPr>
      <w:hyperlink w:anchor="_Toc29282366" w:history="1">
        <w:r w:rsidR="00452D8F" w:rsidRPr="0041088B">
          <w:rPr>
            <w:rStyle w:val="Hyperlink"/>
            <w:noProof/>
          </w:rPr>
          <w:t>4.D5.2   Supplier faxes at his own risk</w:t>
        </w:r>
        <w:r w:rsidR="00452D8F">
          <w:rPr>
            <w:noProof/>
          </w:rPr>
          <w:tab/>
        </w:r>
        <w:r w:rsidR="00452D8F">
          <w:rPr>
            <w:noProof/>
          </w:rPr>
          <w:fldChar w:fldCharType="begin"/>
        </w:r>
        <w:r w:rsidR="00452D8F">
          <w:rPr>
            <w:noProof/>
          </w:rPr>
          <w:instrText xml:space="preserve"> PAGEREF _Toc29282366 \h </w:instrText>
        </w:r>
        <w:r w:rsidR="00452D8F">
          <w:rPr>
            <w:noProof/>
          </w:rPr>
        </w:r>
        <w:r w:rsidR="00452D8F">
          <w:rPr>
            <w:noProof/>
          </w:rPr>
          <w:fldChar w:fldCharType="separate"/>
        </w:r>
        <w:r>
          <w:rPr>
            <w:noProof/>
          </w:rPr>
          <w:t>43</w:t>
        </w:r>
        <w:r w:rsidR="00452D8F">
          <w:rPr>
            <w:noProof/>
          </w:rPr>
          <w:fldChar w:fldCharType="end"/>
        </w:r>
      </w:hyperlink>
    </w:p>
    <w:p w14:paraId="012E0B5A" w14:textId="25CC84EC" w:rsidR="00452D8F" w:rsidRDefault="00683AE6">
      <w:pPr>
        <w:pStyle w:val="TOC5"/>
        <w:tabs>
          <w:tab w:val="right" w:leader="dot" w:pos="9350"/>
        </w:tabs>
        <w:rPr>
          <w:rFonts w:asciiTheme="minorHAnsi" w:eastAsiaTheme="minorEastAsia" w:hAnsiTheme="minorHAnsi" w:cstheme="minorBidi"/>
          <w:noProof/>
        </w:rPr>
      </w:pPr>
      <w:hyperlink w:anchor="_Toc29282367" w:history="1">
        <w:r w:rsidR="00452D8F" w:rsidRPr="0041088B">
          <w:rPr>
            <w:rStyle w:val="Hyperlink"/>
            <w:noProof/>
          </w:rPr>
          <w:t>4.D5.3   Procurement summary document</w:t>
        </w:r>
        <w:r w:rsidR="00452D8F">
          <w:rPr>
            <w:noProof/>
          </w:rPr>
          <w:tab/>
        </w:r>
        <w:r w:rsidR="00452D8F">
          <w:rPr>
            <w:noProof/>
          </w:rPr>
          <w:fldChar w:fldCharType="begin"/>
        </w:r>
        <w:r w:rsidR="00452D8F">
          <w:rPr>
            <w:noProof/>
          </w:rPr>
          <w:instrText xml:space="preserve"> PAGEREF _Toc29282367 \h </w:instrText>
        </w:r>
        <w:r w:rsidR="00452D8F">
          <w:rPr>
            <w:noProof/>
          </w:rPr>
        </w:r>
        <w:r w:rsidR="00452D8F">
          <w:rPr>
            <w:noProof/>
          </w:rPr>
          <w:fldChar w:fldCharType="separate"/>
        </w:r>
        <w:r>
          <w:rPr>
            <w:noProof/>
          </w:rPr>
          <w:t>44</w:t>
        </w:r>
        <w:r w:rsidR="00452D8F">
          <w:rPr>
            <w:noProof/>
          </w:rPr>
          <w:fldChar w:fldCharType="end"/>
        </w:r>
      </w:hyperlink>
    </w:p>
    <w:p w14:paraId="5E762E32" w14:textId="4ED6CF0E" w:rsidR="00452D8F" w:rsidRDefault="00683AE6">
      <w:pPr>
        <w:pStyle w:val="TOC5"/>
        <w:tabs>
          <w:tab w:val="right" w:leader="dot" w:pos="9350"/>
        </w:tabs>
        <w:rPr>
          <w:rFonts w:asciiTheme="minorHAnsi" w:eastAsiaTheme="minorEastAsia" w:hAnsiTheme="minorHAnsi" w:cstheme="minorBidi"/>
          <w:noProof/>
        </w:rPr>
      </w:pPr>
      <w:hyperlink w:anchor="_Toc29282368" w:history="1">
        <w:r w:rsidR="00452D8F" w:rsidRPr="0041088B">
          <w:rPr>
            <w:rStyle w:val="Hyperlink"/>
            <w:rFonts w:cs="Arial"/>
            <w:noProof/>
          </w:rPr>
          <w:t>4.D5.4   Intent to award</w:t>
        </w:r>
        <w:r w:rsidR="00452D8F">
          <w:rPr>
            <w:noProof/>
          </w:rPr>
          <w:tab/>
        </w:r>
        <w:r w:rsidR="00452D8F">
          <w:rPr>
            <w:noProof/>
          </w:rPr>
          <w:fldChar w:fldCharType="begin"/>
        </w:r>
        <w:r w:rsidR="00452D8F">
          <w:rPr>
            <w:noProof/>
          </w:rPr>
          <w:instrText xml:space="preserve"> PAGEREF _Toc29282368 \h </w:instrText>
        </w:r>
        <w:r w:rsidR="00452D8F">
          <w:rPr>
            <w:noProof/>
          </w:rPr>
        </w:r>
        <w:r w:rsidR="00452D8F">
          <w:rPr>
            <w:noProof/>
          </w:rPr>
          <w:fldChar w:fldCharType="separate"/>
        </w:r>
        <w:r>
          <w:rPr>
            <w:noProof/>
          </w:rPr>
          <w:t>44</w:t>
        </w:r>
        <w:r w:rsidR="00452D8F">
          <w:rPr>
            <w:noProof/>
          </w:rPr>
          <w:fldChar w:fldCharType="end"/>
        </w:r>
      </w:hyperlink>
    </w:p>
    <w:p w14:paraId="76D71E56" w14:textId="58C9AFD2" w:rsidR="00452D8F" w:rsidRDefault="00683AE6">
      <w:pPr>
        <w:pStyle w:val="TOC5"/>
        <w:tabs>
          <w:tab w:val="right" w:leader="dot" w:pos="9350"/>
        </w:tabs>
        <w:rPr>
          <w:rFonts w:asciiTheme="minorHAnsi" w:eastAsiaTheme="minorEastAsia" w:hAnsiTheme="minorHAnsi" w:cstheme="minorBidi"/>
          <w:noProof/>
        </w:rPr>
      </w:pPr>
      <w:hyperlink w:anchor="_Toc29282369" w:history="1">
        <w:r w:rsidR="00452D8F" w:rsidRPr="0041088B">
          <w:rPr>
            <w:rStyle w:val="Hyperlink"/>
            <w:noProof/>
          </w:rPr>
          <w:t>4.D5.5   Tie bids</w:t>
        </w:r>
        <w:r w:rsidR="00452D8F">
          <w:rPr>
            <w:noProof/>
          </w:rPr>
          <w:tab/>
        </w:r>
        <w:r w:rsidR="00452D8F">
          <w:rPr>
            <w:noProof/>
          </w:rPr>
          <w:fldChar w:fldCharType="begin"/>
        </w:r>
        <w:r w:rsidR="00452D8F">
          <w:rPr>
            <w:noProof/>
          </w:rPr>
          <w:instrText xml:space="preserve"> PAGEREF _Toc29282369 \h </w:instrText>
        </w:r>
        <w:r w:rsidR="00452D8F">
          <w:rPr>
            <w:noProof/>
          </w:rPr>
        </w:r>
        <w:r w:rsidR="00452D8F">
          <w:rPr>
            <w:noProof/>
          </w:rPr>
          <w:fldChar w:fldCharType="separate"/>
        </w:r>
        <w:r>
          <w:rPr>
            <w:noProof/>
          </w:rPr>
          <w:t>44</w:t>
        </w:r>
        <w:r w:rsidR="00452D8F">
          <w:rPr>
            <w:noProof/>
          </w:rPr>
          <w:fldChar w:fldCharType="end"/>
        </w:r>
      </w:hyperlink>
    </w:p>
    <w:p w14:paraId="35B3BD4F" w14:textId="77777777" w:rsidR="00B878F8" w:rsidRPr="00B878F8" w:rsidRDefault="00091ED7" w:rsidP="00B94A8B">
      <w:pPr>
        <w:pStyle w:val="TOC5"/>
        <w:tabs>
          <w:tab w:val="right" w:leader="dot" w:pos="9350"/>
        </w:tabs>
        <w:sectPr w:rsidR="00B878F8" w:rsidRPr="00B878F8">
          <w:headerReference w:type="default" r:id="rId11"/>
          <w:footerReference w:type="even" r:id="rId12"/>
          <w:footerReference w:type="default" r:id="rId13"/>
          <w:pgSz w:w="12240" w:h="15840" w:code="1"/>
          <w:pgMar w:top="1440" w:right="1440" w:bottom="1440" w:left="1440" w:header="709" w:footer="709" w:gutter="0"/>
          <w:cols w:space="720"/>
          <w:docGrid w:linePitch="326"/>
        </w:sectPr>
      </w:pPr>
      <w:r w:rsidRPr="00EE6AFA">
        <w:rPr>
          <w:sz w:val="24"/>
          <w:szCs w:val="24"/>
        </w:rPr>
        <w:fldChar w:fldCharType="end"/>
      </w:r>
      <w:bookmarkStart w:id="7" w:name="_GoBack"/>
      <w:bookmarkEnd w:id="7"/>
    </w:p>
    <w:p w14:paraId="4B72411C" w14:textId="77777777" w:rsidR="005C2284" w:rsidRDefault="005C2284">
      <w:pPr>
        <w:pStyle w:val="Heading2"/>
      </w:pPr>
      <w:bookmarkStart w:id="8" w:name="_Toc66094700"/>
      <w:bookmarkStart w:id="9" w:name="_Toc66094760"/>
      <w:bookmarkStart w:id="10" w:name="_Toc87577178"/>
      <w:bookmarkStart w:id="11" w:name="_Toc117557671"/>
      <w:bookmarkStart w:id="12" w:name="_Toc224536958"/>
      <w:bookmarkStart w:id="13" w:name="_Toc228262564"/>
      <w:bookmarkStart w:id="14" w:name="_Toc232222184"/>
      <w:bookmarkStart w:id="15" w:name="_Toc241295849"/>
      <w:bookmarkStart w:id="16" w:name="_Toc241388474"/>
      <w:bookmarkStart w:id="17" w:name="_Toc29282234"/>
      <w:r>
        <w:lastRenderedPageBreak/>
        <w:t>Chapter 4</w:t>
      </w:r>
      <w:bookmarkEnd w:id="8"/>
      <w:bookmarkEnd w:id="9"/>
      <w:bookmarkEnd w:id="10"/>
      <w:bookmarkEnd w:id="11"/>
      <w:bookmarkEnd w:id="12"/>
      <w:bookmarkEnd w:id="13"/>
      <w:bookmarkEnd w:id="14"/>
      <w:bookmarkEnd w:id="15"/>
      <w:bookmarkEnd w:id="16"/>
      <w:bookmarkEnd w:id="17"/>
    </w:p>
    <w:p w14:paraId="7938BEF6" w14:textId="77777777" w:rsidR="005C2284" w:rsidRDefault="005C2284" w:rsidP="00607C9D">
      <w:pPr>
        <w:pStyle w:val="Heading2"/>
      </w:pPr>
      <w:bookmarkStart w:id="18" w:name="_Toc66094701"/>
      <w:bookmarkStart w:id="19" w:name="_Toc66094761"/>
      <w:bookmarkStart w:id="20" w:name="_Toc87577179"/>
      <w:bookmarkStart w:id="21" w:name="_Toc117557672"/>
      <w:bookmarkStart w:id="22" w:name="_Toc224536959"/>
      <w:bookmarkStart w:id="23" w:name="_Toc232222185"/>
      <w:bookmarkStart w:id="24" w:name="_Toc241295850"/>
      <w:bookmarkStart w:id="25" w:name="_Toc241388475"/>
      <w:bookmarkStart w:id="26" w:name="_Toc29282235"/>
      <w:r>
        <w:t>Competitive Solicitations</w:t>
      </w:r>
      <w:bookmarkEnd w:id="18"/>
      <w:bookmarkEnd w:id="19"/>
      <w:bookmarkEnd w:id="20"/>
      <w:bookmarkEnd w:id="21"/>
      <w:bookmarkEnd w:id="22"/>
      <w:bookmarkEnd w:id="23"/>
      <w:bookmarkEnd w:id="24"/>
      <w:bookmarkEnd w:id="25"/>
      <w:bookmarkEnd w:id="26"/>
    </w:p>
    <w:p w14:paraId="1102E3DF" w14:textId="77777777" w:rsidR="00607C9D" w:rsidRPr="00607C9D" w:rsidRDefault="00607C9D" w:rsidP="00607C9D">
      <w:pPr>
        <w:pStyle w:val="Heading4"/>
      </w:pPr>
    </w:p>
    <w:p w14:paraId="36ECA945" w14:textId="77777777" w:rsidR="005C2284" w:rsidRDefault="005C2284" w:rsidP="00607C9D">
      <w:pPr>
        <w:pStyle w:val="Heading4"/>
        <w:jc w:val="center"/>
      </w:pPr>
      <w:bookmarkStart w:id="27" w:name="_Toc66094702"/>
      <w:bookmarkStart w:id="28" w:name="_Toc66094762"/>
      <w:bookmarkStart w:id="29" w:name="_Toc87577180"/>
      <w:bookmarkStart w:id="30" w:name="_Toc117557673"/>
      <w:bookmarkStart w:id="31" w:name="_Toc29282236"/>
      <w:r>
        <w:t>Overview</w:t>
      </w:r>
      <w:bookmarkEnd w:id="27"/>
      <w:bookmarkEnd w:id="28"/>
      <w:bookmarkEnd w:id="29"/>
      <w:bookmarkEnd w:id="30"/>
      <w:bookmarkEnd w:id="31"/>
    </w:p>
    <w:p w14:paraId="30268BF1" w14:textId="77777777" w:rsidR="005C2284" w:rsidRDefault="005C2284">
      <w:pPr>
        <w:pStyle w:val="BlockLine"/>
      </w:pPr>
    </w:p>
    <w:p w14:paraId="51D36827" w14:textId="77777777" w:rsidR="00453744" w:rsidRPr="00A14168" w:rsidRDefault="00453744">
      <w:pPr>
        <w:pStyle w:val="Heading5"/>
        <w:rPr>
          <w:szCs w:val="24"/>
        </w:rPr>
      </w:pPr>
      <w:bookmarkStart w:id="32" w:name="_Toc117557674"/>
      <w:bookmarkStart w:id="33" w:name="_Toc29282237"/>
      <w:r w:rsidRPr="00A14168">
        <w:rPr>
          <w:szCs w:val="24"/>
        </w:rPr>
        <w:t>Introduction</w:t>
      </w:r>
      <w:bookmarkEnd w:id="32"/>
      <w:bookmarkEnd w:id="33"/>
    </w:p>
    <w:p w14:paraId="364F8493" w14:textId="77777777" w:rsidR="00453744" w:rsidRPr="00A14168" w:rsidRDefault="00453744">
      <w:pPr>
        <w:pStyle w:val="BlockText0"/>
        <w:rPr>
          <w:sz w:val="24"/>
          <w:szCs w:val="24"/>
        </w:rPr>
      </w:pPr>
      <w:r w:rsidRPr="00A14168">
        <w:rPr>
          <w:sz w:val="24"/>
          <w:szCs w:val="24"/>
        </w:rPr>
        <w:t>This chapter describes the requirements relative to conducting competitive solicitations under a department’s approved purchasing authority for non-IT goods.</w:t>
      </w:r>
    </w:p>
    <w:p w14:paraId="239DBE2A" w14:textId="77777777" w:rsidR="00453744" w:rsidRPr="00A14168" w:rsidRDefault="00453744">
      <w:pPr>
        <w:pStyle w:val="BlockText0"/>
        <w:rPr>
          <w:sz w:val="24"/>
          <w:szCs w:val="24"/>
        </w:rPr>
      </w:pPr>
    </w:p>
    <w:p w14:paraId="75952506" w14:textId="77777777" w:rsidR="00453744" w:rsidRPr="00A14168" w:rsidRDefault="00453744">
      <w:pPr>
        <w:pStyle w:val="BlockText0"/>
        <w:rPr>
          <w:sz w:val="24"/>
          <w:szCs w:val="24"/>
        </w:rPr>
      </w:pPr>
      <w:r w:rsidRPr="00A14168">
        <w:rPr>
          <w:sz w:val="24"/>
          <w:szCs w:val="24"/>
        </w:rPr>
        <w:t>Discussion points include supplier treatment, advertising requirements, procurement methodologies, and developing solicitations.  Also included are descriptions of evaluation and selection methods and use of the SB/DVBE Option for acquiring non-IT goods.</w:t>
      </w:r>
    </w:p>
    <w:p w14:paraId="75BA5A3A" w14:textId="77777777" w:rsidR="00453744" w:rsidRPr="00A14168" w:rsidRDefault="00453744">
      <w:pPr>
        <w:pStyle w:val="BlockText0"/>
        <w:rPr>
          <w:sz w:val="24"/>
          <w:szCs w:val="24"/>
        </w:rPr>
      </w:pPr>
    </w:p>
    <w:p w14:paraId="09245770" w14:textId="77777777" w:rsidR="00453744" w:rsidRPr="00A14168" w:rsidRDefault="00453744">
      <w:pPr>
        <w:pStyle w:val="BlockText0"/>
        <w:rPr>
          <w:sz w:val="24"/>
          <w:szCs w:val="24"/>
        </w:rPr>
      </w:pPr>
      <w:r w:rsidRPr="00A14168">
        <w:rPr>
          <w:sz w:val="24"/>
          <w:szCs w:val="24"/>
        </w:rPr>
        <w:t>Chapter 4 only addresses those solicitation methods for competitive bids and does not include achieving best value with LPA purchasing authority.  Refer to Chapter 6 – Leveraged Procurement Agreements for purchasing authority requirements for using LPA.</w:t>
      </w:r>
    </w:p>
    <w:p w14:paraId="523B1A9C" w14:textId="77777777" w:rsidR="00453744" w:rsidRPr="00A14168" w:rsidRDefault="00453744">
      <w:pPr>
        <w:pStyle w:val="BlockText0"/>
        <w:rPr>
          <w:sz w:val="24"/>
          <w:szCs w:val="24"/>
        </w:rPr>
      </w:pPr>
    </w:p>
    <w:p w14:paraId="4078B1FB" w14:textId="77777777" w:rsidR="00453744" w:rsidRPr="00A14168" w:rsidRDefault="00453744">
      <w:pPr>
        <w:pStyle w:val="BlockText0"/>
        <w:rPr>
          <w:sz w:val="24"/>
          <w:szCs w:val="24"/>
        </w:rPr>
      </w:pPr>
      <w:r w:rsidRPr="00A14168">
        <w:rPr>
          <w:sz w:val="24"/>
          <w:szCs w:val="24"/>
        </w:rPr>
        <w:t>This chapter also does not address non-IT service competitive solicitations, goods or IT services solicitations.  Refer to the SCM, Vol. 1 for acquisitions of non-IT services outside of the LPA framework.  Refer to SCM, Vol. 3 for acquisitions of IT goods and IT services.</w:t>
      </w:r>
    </w:p>
    <w:p w14:paraId="7150C5D1" w14:textId="77777777" w:rsidR="005C2284" w:rsidRDefault="005C2284" w:rsidP="00607C9D">
      <w:pPr>
        <w:pStyle w:val="BlockLine"/>
        <w:ind w:left="0"/>
      </w:pPr>
    </w:p>
    <w:p w14:paraId="42C1E8BF" w14:textId="77777777" w:rsidR="000A2987" w:rsidRPr="006D6E6E" w:rsidRDefault="006D6E6E" w:rsidP="000A2987">
      <w:pPr>
        <w:rPr>
          <w:sz w:val="2"/>
          <w:szCs w:val="2"/>
        </w:rPr>
      </w:pPr>
      <w:r>
        <w:br w:type="page"/>
      </w:r>
    </w:p>
    <w:p w14:paraId="240AD11D" w14:textId="77777777" w:rsidR="005C2284" w:rsidRDefault="005C2284">
      <w:pPr>
        <w:pStyle w:val="Heading3"/>
      </w:pPr>
      <w:bookmarkStart w:id="34" w:name="_Toc66094703"/>
      <w:bookmarkStart w:id="35" w:name="_Toc66094763"/>
      <w:bookmarkStart w:id="36" w:name="_Toc87577181"/>
      <w:bookmarkStart w:id="37" w:name="_Toc117557676"/>
      <w:bookmarkStart w:id="38" w:name="_Toc29282238"/>
      <w:r>
        <w:lastRenderedPageBreak/>
        <w:t>Section A</w:t>
      </w:r>
      <w:bookmarkEnd w:id="34"/>
      <w:bookmarkEnd w:id="35"/>
      <w:bookmarkEnd w:id="36"/>
      <w:bookmarkEnd w:id="37"/>
      <w:bookmarkEnd w:id="38"/>
    </w:p>
    <w:p w14:paraId="4E050453" w14:textId="77777777" w:rsidR="005C2284" w:rsidRDefault="005C2284">
      <w:pPr>
        <w:pStyle w:val="Heading4"/>
        <w:jc w:val="center"/>
      </w:pPr>
      <w:bookmarkStart w:id="39" w:name="_Toc66094704"/>
      <w:bookmarkStart w:id="40" w:name="_Toc66094764"/>
      <w:bookmarkStart w:id="41" w:name="_Toc87577182"/>
      <w:bookmarkStart w:id="42" w:name="_Toc117557677"/>
      <w:bookmarkStart w:id="43" w:name="_Toc224536964"/>
      <w:bookmarkStart w:id="44" w:name="_Toc228262570"/>
      <w:bookmarkStart w:id="45" w:name="_Toc232222190"/>
      <w:bookmarkStart w:id="46" w:name="_Toc241295855"/>
      <w:bookmarkStart w:id="47" w:name="_Toc241388480"/>
      <w:bookmarkStart w:id="48" w:name="_Toc29282239"/>
      <w:r>
        <w:t>The Basics of Competition</w:t>
      </w:r>
      <w:bookmarkEnd w:id="39"/>
      <w:bookmarkEnd w:id="40"/>
      <w:bookmarkEnd w:id="41"/>
      <w:bookmarkEnd w:id="42"/>
      <w:bookmarkEnd w:id="43"/>
      <w:bookmarkEnd w:id="44"/>
      <w:bookmarkEnd w:id="45"/>
      <w:bookmarkEnd w:id="46"/>
      <w:bookmarkEnd w:id="47"/>
      <w:bookmarkEnd w:id="48"/>
    </w:p>
    <w:p w14:paraId="3183C63C" w14:textId="77777777" w:rsidR="005C2284" w:rsidRDefault="005C2284">
      <w:pPr>
        <w:pStyle w:val="Heading4"/>
      </w:pPr>
      <w:bookmarkStart w:id="49" w:name="_Toc66094705"/>
      <w:bookmarkStart w:id="50" w:name="_Toc66094765"/>
      <w:bookmarkStart w:id="51" w:name="_Toc87577183"/>
      <w:bookmarkStart w:id="52" w:name="_Toc117557678"/>
      <w:bookmarkStart w:id="53" w:name="_Toc29282240"/>
      <w:r>
        <w:t>Overview</w:t>
      </w:r>
      <w:bookmarkEnd w:id="49"/>
      <w:bookmarkEnd w:id="50"/>
      <w:bookmarkEnd w:id="51"/>
      <w:bookmarkEnd w:id="52"/>
      <w:bookmarkEnd w:id="53"/>
    </w:p>
    <w:p w14:paraId="2758BCB9" w14:textId="77777777" w:rsidR="005C2284" w:rsidRDefault="005C2284">
      <w:pPr>
        <w:pStyle w:val="BlockLine"/>
      </w:pPr>
    </w:p>
    <w:p w14:paraId="124CBF48" w14:textId="77777777" w:rsidR="00453744" w:rsidRPr="00A14168" w:rsidRDefault="00453744">
      <w:pPr>
        <w:pStyle w:val="Heading5"/>
        <w:rPr>
          <w:szCs w:val="24"/>
        </w:rPr>
      </w:pPr>
      <w:bookmarkStart w:id="54" w:name="_Toc117557679"/>
      <w:bookmarkStart w:id="55" w:name="_Toc29282241"/>
      <w:r w:rsidRPr="00A14168">
        <w:rPr>
          <w:szCs w:val="24"/>
        </w:rPr>
        <w:t>Introduction</w:t>
      </w:r>
      <w:bookmarkEnd w:id="54"/>
      <w:bookmarkEnd w:id="55"/>
    </w:p>
    <w:p w14:paraId="2552D7DE" w14:textId="77777777" w:rsidR="00453744" w:rsidRPr="00A14168" w:rsidRDefault="00453744">
      <w:pPr>
        <w:pStyle w:val="BlockText0"/>
        <w:rPr>
          <w:sz w:val="24"/>
          <w:szCs w:val="24"/>
        </w:rPr>
      </w:pPr>
      <w:r w:rsidRPr="00A14168">
        <w:rPr>
          <w:sz w:val="24"/>
          <w:szCs w:val="24"/>
        </w:rPr>
        <w:t>Competition is one of the basic tenets in State procurement and contracting.  The acquired products cause the nature of effective competition to vary.  Depending upon decisions made during the planning phase, the procurement may be informal or formal, and the selected competition method may be a phone call or a written solicitation document, distributed by fax, electronic mail or regular mail, depending on the procurement value.  Unless otherwise provided by law, procurement activities must be conducted in an open and fair environment that promotes competition among prospective suppliers.</w:t>
      </w:r>
    </w:p>
    <w:p w14:paraId="763027A7" w14:textId="77777777" w:rsidR="00453744" w:rsidRPr="00A14168" w:rsidRDefault="00453744">
      <w:pPr>
        <w:pStyle w:val="BlockText0"/>
        <w:rPr>
          <w:sz w:val="24"/>
          <w:szCs w:val="24"/>
        </w:rPr>
      </w:pPr>
    </w:p>
    <w:p w14:paraId="306E20DD" w14:textId="77777777" w:rsidR="00453744" w:rsidRPr="00A14168" w:rsidRDefault="00453744">
      <w:pPr>
        <w:pStyle w:val="BlockText0"/>
        <w:rPr>
          <w:sz w:val="24"/>
          <w:szCs w:val="24"/>
        </w:rPr>
      </w:pPr>
      <w:r w:rsidRPr="00A14168">
        <w:rPr>
          <w:sz w:val="24"/>
          <w:szCs w:val="24"/>
        </w:rPr>
        <w:t>The competitive solicitation approaches described in this chapter are applicable to acquisitions of non-IT goods.  Buyers are reminded to refer to the SCM, Vol. 1 for policies and procedures for conducting competitive non-IT services contracting solicitations and SCM Vol. 3 for IT goods and services.</w:t>
      </w:r>
    </w:p>
    <w:p w14:paraId="0BEF870B" w14:textId="77777777" w:rsidR="005C2284" w:rsidRPr="000A2987" w:rsidRDefault="005C2284">
      <w:pPr>
        <w:pStyle w:val="BlockLine"/>
        <w:rPr>
          <w:sz w:val="32"/>
          <w:szCs w:val="32"/>
        </w:rPr>
      </w:pPr>
    </w:p>
    <w:p w14:paraId="7F1C72C8" w14:textId="77777777" w:rsidR="005C2284" w:rsidRDefault="005C2284">
      <w:pPr>
        <w:pStyle w:val="Heading4"/>
      </w:pPr>
      <w:bookmarkStart w:id="56" w:name="_Toc66094706"/>
      <w:bookmarkStart w:id="57" w:name="_Toc66094766"/>
      <w:bookmarkStart w:id="58" w:name="_Toc87577184"/>
      <w:bookmarkStart w:id="59" w:name="_Toc117557681"/>
      <w:bookmarkStart w:id="60" w:name="_Toc29282242"/>
      <w:r>
        <w:t>Topic 1 – General Requirements</w:t>
      </w:r>
      <w:bookmarkEnd w:id="56"/>
      <w:bookmarkEnd w:id="57"/>
      <w:bookmarkEnd w:id="58"/>
      <w:bookmarkEnd w:id="59"/>
      <w:bookmarkEnd w:id="60"/>
      <w:r>
        <w:tab/>
      </w:r>
    </w:p>
    <w:bookmarkEnd w:id="0"/>
    <w:p w14:paraId="016C4EEF" w14:textId="77777777" w:rsidR="005C2284" w:rsidRDefault="005C2284">
      <w:pPr>
        <w:pStyle w:val="BlockLine"/>
      </w:pPr>
    </w:p>
    <w:p w14:paraId="331CC612" w14:textId="77777777" w:rsidR="00453744" w:rsidRPr="00A14168" w:rsidRDefault="00453744">
      <w:pPr>
        <w:pStyle w:val="Heading5"/>
        <w:rPr>
          <w:rFonts w:cs="Arial"/>
          <w:szCs w:val="24"/>
        </w:rPr>
      </w:pPr>
      <w:bookmarkStart w:id="61" w:name="_Toc117557682"/>
      <w:bookmarkStart w:id="62" w:name="_Toc29282243"/>
      <w:r w:rsidRPr="00A14168">
        <w:rPr>
          <w:rFonts w:cs="Arial"/>
          <w:szCs w:val="24"/>
        </w:rPr>
        <w:t>4.A1.0   Procurement standards</w:t>
      </w:r>
      <w:bookmarkEnd w:id="61"/>
      <w:bookmarkEnd w:id="62"/>
    </w:p>
    <w:p w14:paraId="71E77090" w14:textId="77777777" w:rsidR="00453744" w:rsidRPr="00A14168" w:rsidRDefault="00453744">
      <w:pPr>
        <w:pStyle w:val="BlockText0"/>
        <w:rPr>
          <w:rFonts w:cs="Arial"/>
          <w:sz w:val="24"/>
          <w:szCs w:val="24"/>
        </w:rPr>
      </w:pPr>
      <w:r w:rsidRPr="00A14168">
        <w:rPr>
          <w:rFonts w:cs="Arial"/>
          <w:sz w:val="24"/>
          <w:szCs w:val="24"/>
        </w:rPr>
        <w:t>Departments granted purchasing authority to conduct competitive procurements for non-IT goods will do so in a manner that promotes open, fair and equal competition among prospective suppliers.</w:t>
      </w:r>
    </w:p>
    <w:p w14:paraId="56D6295A" w14:textId="77777777" w:rsidR="005C2284" w:rsidRPr="00A14168" w:rsidRDefault="005C2284">
      <w:pPr>
        <w:pStyle w:val="BlockLine"/>
        <w:rPr>
          <w:rFonts w:cs="Arial"/>
          <w:sz w:val="24"/>
          <w:szCs w:val="24"/>
        </w:rPr>
      </w:pPr>
    </w:p>
    <w:p w14:paraId="70FD4C9E" w14:textId="77777777" w:rsidR="00453744" w:rsidRPr="00A14168" w:rsidRDefault="00453744">
      <w:pPr>
        <w:pStyle w:val="Heading5"/>
        <w:rPr>
          <w:rFonts w:cs="Arial"/>
          <w:szCs w:val="24"/>
        </w:rPr>
      </w:pPr>
      <w:bookmarkStart w:id="63" w:name="_Toc117557683"/>
      <w:bookmarkStart w:id="64" w:name="_Toc29282244"/>
      <w:r w:rsidRPr="00A14168">
        <w:rPr>
          <w:rFonts w:cs="Arial"/>
          <w:szCs w:val="24"/>
        </w:rPr>
        <w:t>4.A1.1   Supplier treatment</w:t>
      </w:r>
      <w:bookmarkEnd w:id="63"/>
      <w:bookmarkEnd w:id="64"/>
    </w:p>
    <w:p w14:paraId="40712AF5" w14:textId="77777777" w:rsidR="00453744" w:rsidRPr="00A14168" w:rsidRDefault="00453744">
      <w:pPr>
        <w:pStyle w:val="BlockText0"/>
        <w:rPr>
          <w:rFonts w:cs="Arial"/>
          <w:sz w:val="24"/>
          <w:szCs w:val="24"/>
        </w:rPr>
      </w:pPr>
      <w:r w:rsidRPr="00A14168">
        <w:rPr>
          <w:rFonts w:cs="Arial"/>
          <w:sz w:val="24"/>
          <w:szCs w:val="24"/>
        </w:rPr>
        <w:t>Buyers conducting competitive procurements shall provide qualified suppliers with a fair opportunity to participate in the competitive solicitation process, stimulating competition in a manner conducive to sound State fiscal practices emphasizing the elimination of favoritism, fraud, and corruption in awarding contracts.</w:t>
      </w:r>
    </w:p>
    <w:p w14:paraId="5089BFA9" w14:textId="77777777" w:rsidR="005C2284" w:rsidRPr="00A14168" w:rsidRDefault="005C2284">
      <w:pPr>
        <w:pStyle w:val="BlockLine"/>
        <w:rPr>
          <w:rFonts w:cs="Arial"/>
          <w:sz w:val="24"/>
          <w:szCs w:val="24"/>
        </w:rPr>
      </w:pPr>
    </w:p>
    <w:p w14:paraId="2A891044" w14:textId="77777777" w:rsidR="003A4360" w:rsidRDefault="003A4360">
      <w:pPr>
        <w:pStyle w:val="Heading5"/>
        <w:rPr>
          <w:rFonts w:cs="Arial"/>
          <w:szCs w:val="24"/>
        </w:rPr>
      </w:pPr>
      <w:bookmarkStart w:id="65" w:name="_Toc117557684"/>
      <w:bookmarkStart w:id="66" w:name="_Toc29282245"/>
    </w:p>
    <w:p w14:paraId="5FEC0BE6" w14:textId="77777777" w:rsidR="003A4360" w:rsidRDefault="003A4360">
      <w:pPr>
        <w:pStyle w:val="Heading5"/>
        <w:rPr>
          <w:rFonts w:cs="Arial"/>
          <w:szCs w:val="24"/>
        </w:rPr>
      </w:pPr>
    </w:p>
    <w:p w14:paraId="4F8A9B3F" w14:textId="6741BC92" w:rsidR="00453744" w:rsidRPr="00A14168" w:rsidRDefault="00453744">
      <w:pPr>
        <w:pStyle w:val="Heading5"/>
        <w:rPr>
          <w:rFonts w:cs="Arial"/>
          <w:szCs w:val="24"/>
        </w:rPr>
      </w:pPr>
      <w:r w:rsidRPr="00A14168">
        <w:rPr>
          <w:rFonts w:cs="Arial"/>
          <w:szCs w:val="24"/>
        </w:rPr>
        <w:lastRenderedPageBreak/>
        <w:t>4.A1.2   Per transaction thresholds</w:t>
      </w:r>
      <w:bookmarkEnd w:id="65"/>
      <w:bookmarkEnd w:id="66"/>
    </w:p>
    <w:p w14:paraId="1372AC76" w14:textId="77777777" w:rsidR="00453744" w:rsidRPr="00A14168" w:rsidRDefault="00453744">
      <w:pPr>
        <w:pStyle w:val="BlockText0"/>
        <w:rPr>
          <w:rFonts w:cs="Arial"/>
          <w:color w:val="000000"/>
          <w:sz w:val="24"/>
          <w:szCs w:val="24"/>
        </w:rPr>
      </w:pPr>
      <w:r w:rsidRPr="00A14168">
        <w:rPr>
          <w:rFonts w:cs="Arial"/>
          <w:sz w:val="24"/>
          <w:szCs w:val="24"/>
        </w:rPr>
        <w:t xml:space="preserve">Competitive procurements conducted under purchasing authority for non-IT goods may not exceed the dollar thresholds as authorized by DGS/PD to the individual department.  Dollar </w:t>
      </w:r>
      <w:r w:rsidRPr="00A14168">
        <w:rPr>
          <w:rFonts w:cs="Arial"/>
          <w:color w:val="000000"/>
          <w:sz w:val="24"/>
          <w:szCs w:val="24"/>
        </w:rPr>
        <w:t xml:space="preserve">thresholds exclude sales and use tax, finance charges, postage and handling. </w:t>
      </w:r>
    </w:p>
    <w:p w14:paraId="314EE5E9" w14:textId="77777777" w:rsidR="00453744" w:rsidRPr="00A14168" w:rsidRDefault="00453744">
      <w:pPr>
        <w:pStyle w:val="BlockText0"/>
        <w:rPr>
          <w:rFonts w:cs="Arial"/>
          <w:color w:val="000000"/>
          <w:sz w:val="24"/>
          <w:szCs w:val="24"/>
        </w:rPr>
      </w:pPr>
    </w:p>
    <w:p w14:paraId="3AD6FA94" w14:textId="77777777" w:rsidR="00453744" w:rsidRPr="00A14168" w:rsidRDefault="00453744">
      <w:pPr>
        <w:pStyle w:val="BlockText0"/>
        <w:rPr>
          <w:rFonts w:cs="Arial"/>
          <w:color w:val="000000"/>
          <w:sz w:val="24"/>
          <w:szCs w:val="24"/>
        </w:rPr>
      </w:pPr>
      <w:r w:rsidRPr="00A14168">
        <w:rPr>
          <w:rFonts w:cs="Arial"/>
          <w:color w:val="000000"/>
          <w:sz w:val="24"/>
          <w:szCs w:val="24"/>
        </w:rPr>
        <w:t>Shipping charges are included in the dollar threshold limits in the evaluation when the freight terms are FOB Origin, Freight Collect or FOB Destination, Freight Prepaid/Add.</w:t>
      </w:r>
    </w:p>
    <w:p w14:paraId="6457DEEC" w14:textId="77777777" w:rsidR="00453744" w:rsidRPr="00A14168" w:rsidRDefault="00453744">
      <w:pPr>
        <w:pStyle w:val="BlockText0"/>
        <w:rPr>
          <w:rFonts w:cs="Arial"/>
          <w:color w:val="000000"/>
          <w:sz w:val="24"/>
          <w:szCs w:val="24"/>
        </w:rPr>
      </w:pPr>
    </w:p>
    <w:p w14:paraId="1A0FF7CD" w14:textId="77777777" w:rsidR="00453744" w:rsidRPr="00A14168" w:rsidRDefault="00453744">
      <w:pPr>
        <w:pStyle w:val="BlockText0"/>
        <w:rPr>
          <w:rFonts w:cs="Arial"/>
          <w:sz w:val="24"/>
          <w:szCs w:val="24"/>
        </w:rPr>
      </w:pPr>
      <w:r w:rsidRPr="00A14168">
        <w:rPr>
          <w:rFonts w:cs="Arial"/>
          <w:color w:val="000000"/>
          <w:sz w:val="24"/>
          <w:szCs w:val="24"/>
        </w:rPr>
        <w:t>When</w:t>
      </w:r>
      <w:r w:rsidRPr="00A14168">
        <w:rPr>
          <w:rFonts w:cs="Arial"/>
          <w:sz w:val="24"/>
          <w:szCs w:val="24"/>
        </w:rPr>
        <w:t xml:space="preserve"> a transaction exceeds or expected to exceed a department’s approved authority threshold, the department must prepare and submit a Purchase Estimate (STD.66) to DGS/PD for processing.</w:t>
      </w:r>
    </w:p>
    <w:p w14:paraId="71A234CF" w14:textId="77777777" w:rsidR="00453744" w:rsidRPr="00A14168" w:rsidRDefault="00453744">
      <w:pPr>
        <w:pStyle w:val="BlockText0"/>
        <w:rPr>
          <w:rFonts w:cs="Arial"/>
          <w:sz w:val="24"/>
          <w:szCs w:val="24"/>
        </w:rPr>
      </w:pPr>
    </w:p>
    <w:p w14:paraId="76D0D205" w14:textId="77777777" w:rsidR="00453744" w:rsidRPr="00A14168" w:rsidRDefault="00453744">
      <w:pPr>
        <w:pStyle w:val="BlockText0"/>
        <w:rPr>
          <w:rFonts w:cs="Arial"/>
          <w:sz w:val="24"/>
          <w:szCs w:val="24"/>
        </w:rPr>
      </w:pPr>
      <w:r w:rsidRPr="00A14168">
        <w:rPr>
          <w:rFonts w:cs="Arial"/>
          <w:sz w:val="24"/>
          <w:szCs w:val="24"/>
        </w:rPr>
        <w:t xml:space="preserve">Refer to Chapter 1 – Purchasing Authority to review purchasing authority scope. </w:t>
      </w:r>
    </w:p>
    <w:p w14:paraId="44160E84" w14:textId="77777777" w:rsidR="005C2284" w:rsidRPr="00A14168" w:rsidRDefault="005C2284">
      <w:pPr>
        <w:pStyle w:val="ContinuedOnNextPa"/>
        <w:rPr>
          <w:rFonts w:cs="Arial"/>
          <w:sz w:val="24"/>
          <w:szCs w:val="24"/>
        </w:rPr>
      </w:pPr>
    </w:p>
    <w:p w14:paraId="1D37ABCE" w14:textId="77777777" w:rsidR="00C7485E" w:rsidRPr="00A14168" w:rsidRDefault="00C7485E" w:rsidP="00C7485E">
      <w:pPr>
        <w:pStyle w:val="Heading5"/>
        <w:rPr>
          <w:rFonts w:cs="Arial"/>
          <w:szCs w:val="24"/>
        </w:rPr>
      </w:pPr>
      <w:bookmarkStart w:id="67" w:name="_Toc257376978"/>
      <w:bookmarkStart w:id="68" w:name="_Toc29282246"/>
      <w:r w:rsidRPr="00A14168">
        <w:rPr>
          <w:rFonts w:cs="Arial"/>
          <w:szCs w:val="24"/>
        </w:rPr>
        <w:t>4.A1.3   Maintaining</w:t>
      </w:r>
      <w:bookmarkStart w:id="69" w:name="_Toc241388489"/>
      <w:bookmarkEnd w:id="67"/>
      <w:r w:rsidRPr="00A14168">
        <w:rPr>
          <w:rFonts w:cs="Arial"/>
          <w:szCs w:val="24"/>
        </w:rPr>
        <w:t xml:space="preserve"> confidentiality is paramount</w:t>
      </w:r>
      <w:bookmarkEnd w:id="68"/>
      <w:bookmarkEnd w:id="69"/>
      <w:r w:rsidRPr="00A14168">
        <w:rPr>
          <w:rFonts w:cs="Arial"/>
          <w:szCs w:val="24"/>
        </w:rPr>
        <w:t xml:space="preserve"> </w:t>
      </w:r>
    </w:p>
    <w:p w14:paraId="7BC6CD1B" w14:textId="77777777" w:rsidR="00C7485E" w:rsidRPr="00A14168" w:rsidRDefault="00C7485E" w:rsidP="00C7485E">
      <w:pPr>
        <w:rPr>
          <w:rFonts w:cs="Arial"/>
          <w:sz w:val="24"/>
          <w:szCs w:val="24"/>
        </w:rPr>
      </w:pPr>
      <w:r w:rsidRPr="00A14168">
        <w:rPr>
          <w:rFonts w:cs="Arial"/>
          <w:sz w:val="24"/>
          <w:szCs w:val="24"/>
        </w:rPr>
        <w:t>During the development of a competitive solicitation, information as to the development of the solicitation is confidential.  Prior to the public opening of bids, any bids received are to remain confidential.  During the evaluation of bids received in response to a competitive solicitation and prior to contract award information relating to bid</w:t>
      </w:r>
      <w:r>
        <w:rPr>
          <w:rFonts w:cs="Arial"/>
          <w:sz w:val="24"/>
          <w:szCs w:val="24"/>
        </w:rPr>
        <w:t xml:space="preserve"> evaluation is confidential.</w:t>
      </w:r>
    </w:p>
    <w:p w14:paraId="14B78BC2" w14:textId="77777777" w:rsidR="00C7485E" w:rsidRPr="00A14168" w:rsidRDefault="00C7485E" w:rsidP="00C7485E">
      <w:pPr>
        <w:rPr>
          <w:rFonts w:cs="Arial"/>
          <w:sz w:val="24"/>
          <w:szCs w:val="24"/>
        </w:rPr>
      </w:pPr>
    </w:p>
    <w:p w14:paraId="60794A32" w14:textId="77777777" w:rsidR="00C7485E" w:rsidRPr="00A14168" w:rsidRDefault="00C7485E" w:rsidP="00C7485E">
      <w:pPr>
        <w:pStyle w:val="BlockText0"/>
        <w:rPr>
          <w:rFonts w:cs="Arial"/>
          <w:sz w:val="24"/>
          <w:szCs w:val="24"/>
        </w:rPr>
      </w:pPr>
      <w:r w:rsidRPr="00A14168">
        <w:rPr>
          <w:rFonts w:cs="Arial"/>
          <w:sz w:val="24"/>
          <w:szCs w:val="24"/>
        </w:rPr>
        <w:t>Pursuant to Public Contract Code sections 10304 and 10305, bids received in response to a competitive solicitation are publicly opened at the time noted in the solicitation and are available for immediate inspection upon bid opening.</w:t>
      </w:r>
    </w:p>
    <w:p w14:paraId="28204D43" w14:textId="77777777" w:rsidR="00C7485E" w:rsidRPr="00A14168" w:rsidRDefault="00C7485E" w:rsidP="00C7485E">
      <w:pPr>
        <w:pStyle w:val="BlockText0"/>
        <w:rPr>
          <w:rFonts w:cs="Arial"/>
          <w:sz w:val="24"/>
          <w:szCs w:val="24"/>
        </w:rPr>
      </w:pPr>
    </w:p>
    <w:p w14:paraId="7A40C8CC" w14:textId="77777777" w:rsidR="00C7485E" w:rsidRPr="00A14168" w:rsidRDefault="00C7485E" w:rsidP="00C7485E">
      <w:pPr>
        <w:pStyle w:val="BlockText0"/>
        <w:rPr>
          <w:rFonts w:cs="Arial"/>
          <w:sz w:val="24"/>
          <w:szCs w:val="24"/>
        </w:rPr>
      </w:pPr>
      <w:r w:rsidRPr="00A14168">
        <w:rPr>
          <w:rFonts w:cs="Arial"/>
          <w:sz w:val="24"/>
          <w:szCs w:val="24"/>
        </w:rPr>
        <w:t>Although a rejected bid may have pages marked “Confidential” or “Proprietary”, the bid is a public record subject to release in response to a public records request.  In order to prevent the release of bid documents that are marked “confidential” or “proprietary,” the bidder must obtain a court order enjoining the state from release of the document.</w:t>
      </w:r>
    </w:p>
    <w:p w14:paraId="22642290" w14:textId="77777777" w:rsidR="00C7485E" w:rsidRPr="00A14168" w:rsidRDefault="00C7485E" w:rsidP="00C7485E">
      <w:pPr>
        <w:pStyle w:val="BlockText0"/>
        <w:rPr>
          <w:rFonts w:cs="Arial"/>
          <w:sz w:val="24"/>
          <w:szCs w:val="24"/>
        </w:rPr>
      </w:pPr>
    </w:p>
    <w:p w14:paraId="768EA9E1" w14:textId="77777777" w:rsidR="00C7485E" w:rsidRPr="00A14168" w:rsidRDefault="00C7485E" w:rsidP="00C7485E">
      <w:pPr>
        <w:pStyle w:val="BlockText0"/>
        <w:rPr>
          <w:rFonts w:cs="Arial"/>
          <w:sz w:val="24"/>
          <w:szCs w:val="24"/>
        </w:rPr>
      </w:pPr>
      <w:r w:rsidRPr="00A14168">
        <w:rPr>
          <w:rFonts w:cs="Arial"/>
          <w:sz w:val="24"/>
          <w:szCs w:val="24"/>
        </w:rPr>
        <w:t>Any disclosure of confidential information by the bidder during the procurement process is a basis for rejecting the bidder’s proposal and finding the bidder ineligible.  Any disclosure of confidential information by a State employee during the procurement process is a basis for disciplinary action, including dismissal from State employment, as provided by Government Code (GC) section 19570 et seq.  Total confidentiality during the procurement process is vital to preserve the integrity of the process.  It cannot be over emphasized.</w:t>
      </w:r>
    </w:p>
    <w:p w14:paraId="5A180616" w14:textId="77777777" w:rsidR="00C7485E" w:rsidRPr="00A14168" w:rsidRDefault="00C7485E" w:rsidP="00C7485E">
      <w:pPr>
        <w:pStyle w:val="BlockText0"/>
        <w:rPr>
          <w:rFonts w:cs="Arial"/>
          <w:sz w:val="24"/>
          <w:szCs w:val="24"/>
        </w:rPr>
      </w:pPr>
    </w:p>
    <w:p w14:paraId="66AE62D1" w14:textId="77777777" w:rsidR="00C7485E" w:rsidRPr="00A14168" w:rsidRDefault="00C7485E" w:rsidP="00C7485E">
      <w:pPr>
        <w:pStyle w:val="BlockText0"/>
        <w:rPr>
          <w:rFonts w:cs="Arial"/>
          <w:sz w:val="24"/>
          <w:szCs w:val="24"/>
        </w:rPr>
      </w:pPr>
      <w:r w:rsidRPr="00A14168">
        <w:rPr>
          <w:rFonts w:cs="Arial"/>
          <w:sz w:val="24"/>
          <w:szCs w:val="24"/>
        </w:rPr>
        <w:t>Click here to access a sample c</w:t>
      </w:r>
      <w:r>
        <w:rPr>
          <w:rFonts w:cs="Arial"/>
          <w:sz w:val="24"/>
          <w:szCs w:val="24"/>
        </w:rPr>
        <w:t>onfidentiality policy.</w:t>
      </w:r>
      <w:r>
        <w:rPr>
          <w:rFonts w:cs="Arial"/>
          <w:sz w:val="24"/>
          <w:szCs w:val="24"/>
        </w:rPr>
        <w:tab/>
      </w:r>
      <w:hyperlink r:id="rId14" w:history="1">
        <w:r w:rsidRPr="00A14168">
          <w:rPr>
            <w:rStyle w:val="Hyperlink"/>
            <w:rFonts w:cs="Arial"/>
            <w:sz w:val="24"/>
            <w:szCs w:val="24"/>
          </w:rPr>
          <w:t>Word</w:t>
        </w:r>
      </w:hyperlink>
    </w:p>
    <w:p w14:paraId="4B11CA2F" w14:textId="77777777" w:rsidR="00C7485E" w:rsidRDefault="00C7485E" w:rsidP="00453744">
      <w:pPr>
        <w:rPr>
          <w:rFonts w:cs="Arial"/>
          <w:sz w:val="24"/>
          <w:szCs w:val="24"/>
        </w:rPr>
      </w:pPr>
    </w:p>
    <w:p w14:paraId="04865A40" w14:textId="77777777" w:rsidR="00453744" w:rsidRPr="00A14168" w:rsidRDefault="00453744" w:rsidP="00453744">
      <w:pPr>
        <w:rPr>
          <w:rFonts w:cs="Arial"/>
          <w:sz w:val="24"/>
          <w:szCs w:val="24"/>
        </w:rPr>
      </w:pPr>
      <w:r w:rsidRPr="00A14168">
        <w:rPr>
          <w:rFonts w:cs="Arial"/>
          <w:sz w:val="24"/>
          <w:szCs w:val="24"/>
        </w:rPr>
        <w:t>Click here to access a sample confidentiality statement.</w:t>
      </w:r>
      <w:r w:rsidR="00C7485E">
        <w:rPr>
          <w:rFonts w:cs="Arial"/>
          <w:sz w:val="24"/>
          <w:szCs w:val="24"/>
        </w:rPr>
        <w:tab/>
      </w:r>
      <w:hyperlink r:id="rId15" w:history="1">
        <w:r w:rsidRPr="00A14168">
          <w:rPr>
            <w:rStyle w:val="Hyperlink"/>
            <w:rFonts w:cs="Arial"/>
            <w:sz w:val="24"/>
            <w:szCs w:val="24"/>
          </w:rPr>
          <w:t>Word</w:t>
        </w:r>
      </w:hyperlink>
    </w:p>
    <w:p w14:paraId="3140EF51" w14:textId="77777777" w:rsidR="00DA6BCE" w:rsidRPr="00A14168" w:rsidRDefault="00DA6BCE" w:rsidP="00DA6BCE">
      <w:pPr>
        <w:pStyle w:val="BlockLine"/>
        <w:rPr>
          <w:rFonts w:cs="Arial"/>
          <w:sz w:val="24"/>
          <w:szCs w:val="24"/>
        </w:rPr>
      </w:pPr>
    </w:p>
    <w:p w14:paraId="4A86C735" w14:textId="77777777" w:rsidR="003A4360" w:rsidRDefault="003A4360" w:rsidP="00453744">
      <w:pPr>
        <w:pStyle w:val="Heading5"/>
        <w:rPr>
          <w:rFonts w:cs="Arial"/>
          <w:szCs w:val="24"/>
        </w:rPr>
      </w:pPr>
      <w:bookmarkStart w:id="70" w:name="_Toc29282247"/>
    </w:p>
    <w:p w14:paraId="2329B465" w14:textId="7D914EBE" w:rsidR="00453744" w:rsidRPr="00A14168" w:rsidRDefault="00453744" w:rsidP="00453744">
      <w:pPr>
        <w:pStyle w:val="Heading5"/>
        <w:rPr>
          <w:rFonts w:cs="Arial"/>
          <w:szCs w:val="24"/>
        </w:rPr>
      </w:pPr>
      <w:r w:rsidRPr="00A14168">
        <w:rPr>
          <w:rFonts w:cs="Arial"/>
          <w:szCs w:val="24"/>
        </w:rPr>
        <w:lastRenderedPageBreak/>
        <w:t>4.A1.4   Who should sign confidentiality statements</w:t>
      </w:r>
      <w:bookmarkEnd w:id="70"/>
      <w:r w:rsidRPr="00A14168">
        <w:rPr>
          <w:rFonts w:cs="Arial"/>
          <w:szCs w:val="24"/>
        </w:rPr>
        <w:t xml:space="preserve"> </w:t>
      </w:r>
    </w:p>
    <w:p w14:paraId="11FA427D" w14:textId="77777777" w:rsidR="00453744" w:rsidRPr="00A14168" w:rsidRDefault="00453744" w:rsidP="008A5BF8">
      <w:pPr>
        <w:rPr>
          <w:rFonts w:cs="Arial"/>
          <w:sz w:val="24"/>
          <w:szCs w:val="24"/>
        </w:rPr>
      </w:pPr>
      <w:r w:rsidRPr="00A14168">
        <w:rPr>
          <w:rFonts w:cs="Arial"/>
          <w:sz w:val="24"/>
          <w:szCs w:val="24"/>
        </w:rPr>
        <w:t>Competitive solicitations can involve a team, internal and/or external to the department in addition to the buyer, in the solicitation development, evaluation, and selection process, as well as other personnel on a “need to know” basis.  All of these personnel must sign confidentiality statements.  It is required that the signed statements must be retained within the procurement file.</w:t>
      </w:r>
    </w:p>
    <w:p w14:paraId="48D566F0" w14:textId="77777777" w:rsidR="00453744" w:rsidRPr="00A14168" w:rsidRDefault="00453744" w:rsidP="008A5BF8">
      <w:pPr>
        <w:rPr>
          <w:rFonts w:cs="Arial"/>
          <w:sz w:val="24"/>
          <w:szCs w:val="24"/>
        </w:rPr>
      </w:pPr>
    </w:p>
    <w:p w14:paraId="3DDAE180" w14:textId="77777777" w:rsidR="00453744" w:rsidRPr="00A14168" w:rsidRDefault="00453744" w:rsidP="008A5BF8">
      <w:pPr>
        <w:rPr>
          <w:rFonts w:cs="Arial"/>
          <w:sz w:val="24"/>
          <w:szCs w:val="24"/>
        </w:rPr>
      </w:pPr>
      <w:r w:rsidRPr="00A14168">
        <w:rPr>
          <w:rFonts w:cs="Arial"/>
          <w:sz w:val="24"/>
          <w:szCs w:val="24"/>
        </w:rPr>
        <w:t>A confidentiality statement should include statements that the person signing the confidentiality statement:</w:t>
      </w:r>
    </w:p>
    <w:p w14:paraId="1109BCF3" w14:textId="77777777" w:rsidR="00453744" w:rsidRPr="00A14168" w:rsidRDefault="00453744" w:rsidP="008A5BF8">
      <w:pPr>
        <w:pStyle w:val="BlockText0"/>
        <w:numPr>
          <w:ilvl w:val="0"/>
          <w:numId w:val="11"/>
        </w:numPr>
        <w:rPr>
          <w:rFonts w:cs="Arial"/>
          <w:sz w:val="24"/>
          <w:szCs w:val="24"/>
        </w:rPr>
      </w:pPr>
      <w:r w:rsidRPr="00A14168">
        <w:rPr>
          <w:rFonts w:cs="Arial"/>
          <w:sz w:val="24"/>
          <w:szCs w:val="24"/>
        </w:rPr>
        <w:t>Certifies that he/she has no personal or financial interest and no present or past employment or activity which would be incompatible with my participation in any activity related to the planning or procurement processes for the project or procurement</w:t>
      </w:r>
    </w:p>
    <w:p w14:paraId="3DA27AC3" w14:textId="77777777" w:rsidR="00453744" w:rsidRPr="00A14168" w:rsidRDefault="00453744" w:rsidP="008A5BF8">
      <w:pPr>
        <w:pStyle w:val="BlockText0"/>
        <w:numPr>
          <w:ilvl w:val="0"/>
          <w:numId w:val="11"/>
        </w:numPr>
        <w:rPr>
          <w:rFonts w:cs="Arial"/>
          <w:sz w:val="24"/>
          <w:szCs w:val="24"/>
        </w:rPr>
      </w:pPr>
      <w:r w:rsidRPr="00A14168">
        <w:rPr>
          <w:rFonts w:cs="Arial"/>
          <w:sz w:val="24"/>
          <w:szCs w:val="24"/>
        </w:rPr>
        <w:t>Agrees that no gift, benefit, gratuity or consideration will be accepted, or a personal or financial interest in a party who is bidding/proposing, or associated with a bidder/proposer initiated on a project or procurement</w:t>
      </w:r>
    </w:p>
    <w:p w14:paraId="1D4C656E" w14:textId="77777777" w:rsidR="00453744" w:rsidRPr="00A14168" w:rsidRDefault="00453744" w:rsidP="008A5BF8">
      <w:pPr>
        <w:pStyle w:val="BlockText0"/>
        <w:numPr>
          <w:ilvl w:val="0"/>
          <w:numId w:val="11"/>
        </w:numPr>
        <w:rPr>
          <w:rFonts w:cs="Arial"/>
          <w:sz w:val="24"/>
          <w:szCs w:val="24"/>
        </w:rPr>
      </w:pPr>
      <w:r w:rsidRPr="00A14168">
        <w:rPr>
          <w:rFonts w:cs="Arial"/>
          <w:sz w:val="24"/>
          <w:szCs w:val="24"/>
        </w:rPr>
        <w:t>Certifies that all information concerning the planning, processes, development or procedures of the project or procurement will be kept confidential and secure</w:t>
      </w:r>
    </w:p>
    <w:p w14:paraId="16DBF798" w14:textId="77777777" w:rsidR="00453744" w:rsidRPr="00A14168" w:rsidRDefault="00453744" w:rsidP="008A5BF8">
      <w:pPr>
        <w:pStyle w:val="BlockText0"/>
        <w:numPr>
          <w:ilvl w:val="0"/>
          <w:numId w:val="11"/>
        </w:numPr>
        <w:rPr>
          <w:rFonts w:cs="Arial"/>
          <w:sz w:val="24"/>
          <w:szCs w:val="24"/>
        </w:rPr>
      </w:pPr>
      <w:r w:rsidRPr="00A14168">
        <w:rPr>
          <w:rFonts w:cs="Arial"/>
          <w:sz w:val="24"/>
          <w:szCs w:val="24"/>
        </w:rPr>
        <w:t>Certifies that no copy or disclosure of information will be made to any other party who has not signed a copy of this confidentiality agreement</w:t>
      </w:r>
    </w:p>
    <w:p w14:paraId="0FB63267" w14:textId="77777777" w:rsidR="00453744" w:rsidRPr="00A14168" w:rsidRDefault="00453744" w:rsidP="008A5BF8">
      <w:pPr>
        <w:pStyle w:val="BlockText0"/>
        <w:numPr>
          <w:ilvl w:val="0"/>
          <w:numId w:val="11"/>
        </w:numPr>
        <w:rPr>
          <w:rFonts w:cs="Arial"/>
          <w:sz w:val="24"/>
          <w:szCs w:val="24"/>
        </w:rPr>
      </w:pPr>
      <w:r w:rsidRPr="00A14168">
        <w:rPr>
          <w:rFonts w:cs="Arial"/>
          <w:sz w:val="24"/>
          <w:szCs w:val="24"/>
        </w:rPr>
        <w:t>Understands that the information to be kept confidential includes, but is not limited to, specifications, administrative requirements, and terms and conditions, and includes concepts and discussions as well as written or electronic materials</w:t>
      </w:r>
    </w:p>
    <w:p w14:paraId="5BB84506" w14:textId="77777777" w:rsidR="00453744" w:rsidRPr="00A14168" w:rsidRDefault="00453744" w:rsidP="008A5BF8">
      <w:pPr>
        <w:pStyle w:val="BlockText0"/>
        <w:numPr>
          <w:ilvl w:val="0"/>
          <w:numId w:val="11"/>
        </w:numPr>
        <w:rPr>
          <w:rFonts w:cs="Arial"/>
          <w:sz w:val="24"/>
          <w:szCs w:val="24"/>
        </w:rPr>
      </w:pPr>
      <w:r w:rsidRPr="00A14168">
        <w:rPr>
          <w:rFonts w:cs="Arial"/>
          <w:sz w:val="24"/>
          <w:szCs w:val="24"/>
        </w:rPr>
        <w:t>Understands that if he/she leaves the project or procurement before it ends, that all project or procurement information must still be kept confidential</w:t>
      </w:r>
    </w:p>
    <w:p w14:paraId="473CEC71" w14:textId="77777777" w:rsidR="00453744" w:rsidRPr="00A14168" w:rsidRDefault="00453744" w:rsidP="008A5BF8">
      <w:pPr>
        <w:pStyle w:val="BlockText0"/>
        <w:numPr>
          <w:ilvl w:val="0"/>
          <w:numId w:val="11"/>
        </w:numPr>
        <w:rPr>
          <w:rFonts w:cs="Arial"/>
          <w:sz w:val="24"/>
          <w:szCs w:val="24"/>
        </w:rPr>
      </w:pPr>
      <w:r w:rsidRPr="00A14168">
        <w:rPr>
          <w:rFonts w:cs="Arial"/>
          <w:sz w:val="24"/>
          <w:szCs w:val="24"/>
        </w:rPr>
        <w:t>Agrees that any instructions provided by the project or procurement relating to the confidentiality of Project information will be followed</w:t>
      </w:r>
    </w:p>
    <w:p w14:paraId="07478F29" w14:textId="77777777" w:rsidR="00453744" w:rsidRPr="00A14168" w:rsidRDefault="00453744" w:rsidP="008A5BF8">
      <w:pPr>
        <w:pStyle w:val="BlockText0"/>
        <w:numPr>
          <w:ilvl w:val="0"/>
          <w:numId w:val="11"/>
        </w:numPr>
        <w:rPr>
          <w:rFonts w:cs="Arial"/>
          <w:sz w:val="24"/>
          <w:szCs w:val="24"/>
        </w:rPr>
      </w:pPr>
      <w:r w:rsidRPr="00A14168">
        <w:rPr>
          <w:rFonts w:cs="Arial"/>
          <w:sz w:val="24"/>
          <w:szCs w:val="24"/>
        </w:rPr>
        <w:t xml:space="preserve">Fully understand that any unauthorized disclosure makes may be a basis for civil or criminal penalties and/or disciplinary action (including dismissal for State employees) </w:t>
      </w:r>
    </w:p>
    <w:p w14:paraId="5F4BBEC8" w14:textId="77777777" w:rsidR="00453744" w:rsidRPr="00A14168" w:rsidRDefault="00453744" w:rsidP="008A5BF8">
      <w:pPr>
        <w:pStyle w:val="BlockText0"/>
        <w:numPr>
          <w:ilvl w:val="0"/>
          <w:numId w:val="11"/>
        </w:numPr>
        <w:rPr>
          <w:rFonts w:cs="Arial"/>
          <w:sz w:val="24"/>
          <w:szCs w:val="24"/>
        </w:rPr>
      </w:pPr>
      <w:r w:rsidRPr="00A14168">
        <w:rPr>
          <w:rFonts w:cs="Arial"/>
          <w:sz w:val="24"/>
          <w:szCs w:val="24"/>
        </w:rPr>
        <w:t>Agrees to immediately advise the buyer in the event that he/she either learns or has reason to believe that any person who has access to confidential project or procurement information has or intends to disclose that information in violation of this agreement</w:t>
      </w:r>
    </w:p>
    <w:p w14:paraId="77E2E2E8" w14:textId="77777777" w:rsidR="00453744" w:rsidRPr="00A14168" w:rsidRDefault="00453744" w:rsidP="008A5BF8">
      <w:pPr>
        <w:pStyle w:val="BlockText0"/>
        <w:rPr>
          <w:rFonts w:cs="Arial"/>
          <w:sz w:val="24"/>
          <w:szCs w:val="24"/>
        </w:rPr>
      </w:pPr>
    </w:p>
    <w:p w14:paraId="5627DFD5" w14:textId="77777777" w:rsidR="00453744" w:rsidRPr="00A14168" w:rsidRDefault="00453744" w:rsidP="001B394B">
      <w:pPr>
        <w:pStyle w:val="BlockText0"/>
        <w:rPr>
          <w:rFonts w:cs="Arial"/>
          <w:sz w:val="24"/>
          <w:szCs w:val="24"/>
        </w:rPr>
      </w:pPr>
      <w:r w:rsidRPr="00A14168">
        <w:rPr>
          <w:rFonts w:cs="Arial"/>
          <w:sz w:val="24"/>
          <w:szCs w:val="24"/>
        </w:rPr>
        <w:t xml:space="preserve">The person signing the confidentiality statement should also provide the following information: </w:t>
      </w:r>
    </w:p>
    <w:p w14:paraId="52C2CA77" w14:textId="77777777" w:rsidR="00453744" w:rsidRPr="00A14168" w:rsidRDefault="00453744" w:rsidP="00B41B8C">
      <w:pPr>
        <w:numPr>
          <w:ilvl w:val="0"/>
          <w:numId w:val="10"/>
        </w:numPr>
        <w:tabs>
          <w:tab w:val="clear" w:pos="720"/>
          <w:tab w:val="num" w:pos="360"/>
          <w:tab w:val="left" w:pos="1620"/>
        </w:tabs>
        <w:ind w:left="360"/>
        <w:rPr>
          <w:rFonts w:cs="Arial"/>
          <w:sz w:val="24"/>
          <w:szCs w:val="24"/>
        </w:rPr>
      </w:pPr>
      <w:r w:rsidRPr="00A14168">
        <w:rPr>
          <w:rFonts w:cs="Arial"/>
          <w:sz w:val="24"/>
          <w:szCs w:val="24"/>
        </w:rPr>
        <w:t>Date</w:t>
      </w:r>
    </w:p>
    <w:p w14:paraId="15DE1A24" w14:textId="77777777" w:rsidR="00453744" w:rsidRPr="00A14168" w:rsidRDefault="00453744" w:rsidP="00B41B8C">
      <w:pPr>
        <w:numPr>
          <w:ilvl w:val="0"/>
          <w:numId w:val="10"/>
        </w:numPr>
        <w:tabs>
          <w:tab w:val="clear" w:pos="720"/>
          <w:tab w:val="num" w:pos="360"/>
          <w:tab w:val="left" w:pos="1620"/>
        </w:tabs>
        <w:ind w:left="360"/>
        <w:rPr>
          <w:rFonts w:cs="Arial"/>
          <w:sz w:val="24"/>
          <w:szCs w:val="24"/>
        </w:rPr>
      </w:pPr>
      <w:r w:rsidRPr="00A14168">
        <w:rPr>
          <w:rFonts w:cs="Arial"/>
          <w:sz w:val="24"/>
          <w:szCs w:val="24"/>
        </w:rPr>
        <w:t>Signature</w:t>
      </w:r>
    </w:p>
    <w:p w14:paraId="049D8191" w14:textId="77777777" w:rsidR="00453744" w:rsidRPr="00A14168" w:rsidRDefault="00453744" w:rsidP="00B41B8C">
      <w:pPr>
        <w:numPr>
          <w:ilvl w:val="0"/>
          <w:numId w:val="10"/>
        </w:numPr>
        <w:tabs>
          <w:tab w:val="clear" w:pos="720"/>
          <w:tab w:val="num" w:pos="360"/>
          <w:tab w:val="left" w:pos="1620"/>
        </w:tabs>
        <w:ind w:left="360"/>
        <w:rPr>
          <w:rFonts w:cs="Arial"/>
          <w:sz w:val="24"/>
          <w:szCs w:val="24"/>
        </w:rPr>
      </w:pPr>
      <w:r w:rsidRPr="00A14168">
        <w:rPr>
          <w:rFonts w:cs="Arial"/>
          <w:sz w:val="24"/>
          <w:szCs w:val="24"/>
        </w:rPr>
        <w:t>Printed Name</w:t>
      </w:r>
    </w:p>
    <w:p w14:paraId="29804AC7" w14:textId="77777777" w:rsidR="00453744" w:rsidRPr="00A14168" w:rsidRDefault="00453744" w:rsidP="00B41B8C">
      <w:pPr>
        <w:numPr>
          <w:ilvl w:val="0"/>
          <w:numId w:val="10"/>
        </w:numPr>
        <w:tabs>
          <w:tab w:val="clear" w:pos="720"/>
          <w:tab w:val="num" w:pos="360"/>
          <w:tab w:val="left" w:pos="1620"/>
        </w:tabs>
        <w:ind w:left="360"/>
        <w:rPr>
          <w:rFonts w:cs="Arial"/>
          <w:sz w:val="24"/>
          <w:szCs w:val="24"/>
        </w:rPr>
      </w:pPr>
      <w:r w:rsidRPr="00A14168">
        <w:rPr>
          <w:rFonts w:cs="Arial"/>
          <w:sz w:val="24"/>
          <w:szCs w:val="24"/>
        </w:rPr>
        <w:t>Title</w:t>
      </w:r>
    </w:p>
    <w:p w14:paraId="39C1897D" w14:textId="77777777" w:rsidR="00453744" w:rsidRPr="00A14168" w:rsidRDefault="00453744" w:rsidP="00B41B8C">
      <w:pPr>
        <w:numPr>
          <w:ilvl w:val="0"/>
          <w:numId w:val="10"/>
        </w:numPr>
        <w:tabs>
          <w:tab w:val="clear" w:pos="720"/>
          <w:tab w:val="num" w:pos="360"/>
          <w:tab w:val="left" w:pos="1620"/>
        </w:tabs>
        <w:ind w:left="360"/>
        <w:rPr>
          <w:rFonts w:cs="Arial"/>
          <w:sz w:val="24"/>
          <w:szCs w:val="24"/>
        </w:rPr>
      </w:pPr>
      <w:r w:rsidRPr="00A14168">
        <w:rPr>
          <w:rFonts w:cs="Arial"/>
          <w:sz w:val="24"/>
          <w:szCs w:val="24"/>
        </w:rPr>
        <w:t>Organization</w:t>
      </w:r>
    </w:p>
    <w:p w14:paraId="50C4480A" w14:textId="77777777" w:rsidR="00453744" w:rsidRPr="00A14168" w:rsidRDefault="00453744" w:rsidP="00B41B8C">
      <w:pPr>
        <w:numPr>
          <w:ilvl w:val="0"/>
          <w:numId w:val="10"/>
        </w:numPr>
        <w:tabs>
          <w:tab w:val="clear" w:pos="720"/>
          <w:tab w:val="num" w:pos="360"/>
          <w:tab w:val="left" w:pos="1620"/>
        </w:tabs>
        <w:ind w:left="360"/>
        <w:rPr>
          <w:rFonts w:cs="Arial"/>
          <w:sz w:val="24"/>
          <w:szCs w:val="24"/>
        </w:rPr>
      </w:pPr>
      <w:r w:rsidRPr="00A14168">
        <w:rPr>
          <w:rFonts w:cs="Arial"/>
          <w:sz w:val="24"/>
          <w:szCs w:val="24"/>
        </w:rPr>
        <w:t>Telephone Number</w:t>
      </w:r>
    </w:p>
    <w:p w14:paraId="150C9A5A" w14:textId="77777777" w:rsidR="00453744" w:rsidRPr="00A14168" w:rsidRDefault="00453744" w:rsidP="00B41B8C">
      <w:pPr>
        <w:numPr>
          <w:ilvl w:val="0"/>
          <w:numId w:val="10"/>
        </w:numPr>
        <w:tabs>
          <w:tab w:val="clear" w:pos="720"/>
          <w:tab w:val="num" w:pos="360"/>
          <w:tab w:val="left" w:pos="1620"/>
        </w:tabs>
        <w:ind w:left="360"/>
        <w:rPr>
          <w:rFonts w:cs="Arial"/>
          <w:sz w:val="24"/>
          <w:szCs w:val="24"/>
        </w:rPr>
      </w:pPr>
      <w:r w:rsidRPr="00A14168">
        <w:rPr>
          <w:rFonts w:cs="Arial"/>
          <w:sz w:val="24"/>
          <w:szCs w:val="24"/>
        </w:rPr>
        <w:t>Fax Number</w:t>
      </w:r>
    </w:p>
    <w:p w14:paraId="1F8A25B2" w14:textId="77777777" w:rsidR="00453744" w:rsidRPr="00A14168" w:rsidRDefault="00453744" w:rsidP="00A72B44">
      <w:pPr>
        <w:tabs>
          <w:tab w:val="left" w:pos="1620"/>
        </w:tabs>
        <w:rPr>
          <w:rFonts w:cs="Arial"/>
          <w:sz w:val="24"/>
          <w:szCs w:val="24"/>
        </w:rPr>
      </w:pPr>
    </w:p>
    <w:p w14:paraId="2E454E49" w14:textId="1FECF90F" w:rsidR="00453744" w:rsidRPr="00A14168" w:rsidRDefault="00453744" w:rsidP="003A4360">
      <w:pPr>
        <w:tabs>
          <w:tab w:val="left" w:pos="1620"/>
        </w:tabs>
        <w:rPr>
          <w:rFonts w:cs="Arial"/>
          <w:sz w:val="24"/>
          <w:szCs w:val="24"/>
        </w:rPr>
      </w:pPr>
      <w:r w:rsidRPr="00A14168">
        <w:rPr>
          <w:rFonts w:cs="Arial"/>
          <w:sz w:val="24"/>
          <w:szCs w:val="24"/>
        </w:rPr>
        <w:t>Click</w:t>
      </w:r>
      <w:r w:rsidRPr="00A14168">
        <w:rPr>
          <w:rFonts w:cs="Arial"/>
          <w:color w:val="0000FF"/>
          <w:sz w:val="24"/>
          <w:szCs w:val="24"/>
        </w:rPr>
        <w:t xml:space="preserve"> </w:t>
      </w:r>
      <w:r w:rsidRPr="00A14168">
        <w:rPr>
          <w:rFonts w:cs="Arial"/>
          <w:sz w:val="24"/>
          <w:szCs w:val="24"/>
        </w:rPr>
        <w:t xml:space="preserve">here for </w:t>
      </w:r>
      <w:hyperlink r:id="rId16" w:history="1">
        <w:r w:rsidRPr="00A14168">
          <w:rPr>
            <w:rStyle w:val="Hyperlink"/>
            <w:rFonts w:cs="Arial"/>
            <w:sz w:val="24"/>
            <w:szCs w:val="24"/>
          </w:rPr>
          <w:t>Sample Confidentiality Statement</w:t>
        </w:r>
      </w:hyperlink>
    </w:p>
    <w:p w14:paraId="33D8FFFE" w14:textId="78F6677C" w:rsidR="008A5BF8" w:rsidRPr="00A14168" w:rsidRDefault="008A5BF8" w:rsidP="008A5BF8">
      <w:pPr>
        <w:pStyle w:val="BlockLine"/>
        <w:rPr>
          <w:rFonts w:cs="Arial"/>
          <w:sz w:val="24"/>
          <w:szCs w:val="24"/>
        </w:rPr>
      </w:pPr>
    </w:p>
    <w:p w14:paraId="26E172F7" w14:textId="77777777" w:rsidR="00A14168" w:rsidRPr="00A14168" w:rsidRDefault="00A14168" w:rsidP="00A14168">
      <w:pPr>
        <w:pStyle w:val="Heading5"/>
        <w:rPr>
          <w:rFonts w:cs="Arial"/>
          <w:szCs w:val="24"/>
        </w:rPr>
      </w:pPr>
      <w:bookmarkStart w:id="71" w:name="_Toc29282248"/>
      <w:r w:rsidRPr="00A14168">
        <w:rPr>
          <w:rFonts w:cs="Arial"/>
          <w:szCs w:val="24"/>
        </w:rPr>
        <w:t>4.A1.5   Confidentiality of data made available to the contractor</w:t>
      </w:r>
      <w:bookmarkEnd w:id="71"/>
    </w:p>
    <w:p w14:paraId="32043058" w14:textId="77777777" w:rsidR="000477D2" w:rsidRDefault="00453744" w:rsidP="000477D2">
      <w:pPr>
        <w:spacing w:after="240"/>
        <w:rPr>
          <w:rFonts w:cs="Arial"/>
          <w:sz w:val="24"/>
          <w:szCs w:val="24"/>
        </w:rPr>
      </w:pPr>
      <w:r w:rsidRPr="00A14168">
        <w:rPr>
          <w:rFonts w:cs="Arial"/>
          <w:sz w:val="24"/>
          <w:szCs w:val="24"/>
        </w:rPr>
        <w:t>Contracts and bid documents may include a version of the following paragraph customized as appropriate to the situation.</w:t>
      </w:r>
      <w:r w:rsidR="000477D2">
        <w:rPr>
          <w:rFonts w:cs="Arial"/>
          <w:sz w:val="24"/>
          <w:szCs w:val="24"/>
        </w:rPr>
        <w:t xml:space="preserve"> </w:t>
      </w:r>
    </w:p>
    <w:p w14:paraId="65BF65CD" w14:textId="77777777" w:rsidR="00C7485E" w:rsidRPr="00A14168" w:rsidRDefault="00C7485E" w:rsidP="00662BB5">
      <w:pPr>
        <w:spacing w:before="20" w:after="20"/>
        <w:rPr>
          <w:rFonts w:cs="Arial"/>
          <w:b/>
          <w:sz w:val="24"/>
          <w:szCs w:val="24"/>
        </w:rPr>
      </w:pPr>
      <w:r w:rsidRPr="00A14168">
        <w:rPr>
          <w:rFonts w:cs="Arial"/>
          <w:bCs/>
          <w:sz w:val="24"/>
          <w:szCs w:val="24"/>
        </w:rPr>
        <w:t>All financial, statistical, personal, technical, and other information relating to the State's operations, which are designated confidential by the State and made available to the contractor in order to carry out this contract, shall be protected by the contractor from unauthorized use and disclosure by the observance of the same or more effective procedural requirements as are applicable to the State.  The identification of all such confidential data and information as well as the State's procedural requirements for protection of such data and information from unauthorized use and disclosure will be provided by the State in writing to the Contractor.  If the methods and procedures employed by the Contractor for the protection of the contractor’s data and information are deemed by the State to be appropriate, such methods and procedures may be used, with the written consent of the State, to carry out the intent of this paragraph.  The Contractor shall not be required under the provisions of this paragraph to keep confidential any data or information that is or becomes publicly available, is already rightfully in the Contractor’s possession, is independently developed by the contractor outside the scope of this Contract, or is rightfully obtained from third parties.</w:t>
      </w:r>
    </w:p>
    <w:p w14:paraId="7AB14E66" w14:textId="77777777" w:rsidR="00C330C4" w:rsidRPr="00A14168" w:rsidRDefault="00C330C4" w:rsidP="00C330C4">
      <w:pPr>
        <w:pStyle w:val="BlockLine"/>
        <w:rPr>
          <w:rFonts w:cs="Arial"/>
          <w:sz w:val="24"/>
          <w:szCs w:val="24"/>
        </w:rPr>
      </w:pPr>
    </w:p>
    <w:p w14:paraId="7F199297" w14:textId="77777777" w:rsidR="00453744" w:rsidRPr="00A14168" w:rsidRDefault="00453744" w:rsidP="00453744">
      <w:pPr>
        <w:pStyle w:val="Heading5"/>
        <w:rPr>
          <w:rFonts w:cs="Arial"/>
          <w:szCs w:val="24"/>
        </w:rPr>
      </w:pPr>
      <w:bookmarkStart w:id="72" w:name="_Toc29282249"/>
      <w:r w:rsidRPr="00A14168">
        <w:rPr>
          <w:rFonts w:cs="Arial"/>
          <w:szCs w:val="24"/>
        </w:rPr>
        <w:t>4.A1.6   Supplier recrimination will not be tolerated</w:t>
      </w:r>
      <w:bookmarkEnd w:id="72"/>
      <w:r w:rsidRPr="00A14168">
        <w:rPr>
          <w:rFonts w:cs="Arial"/>
          <w:szCs w:val="24"/>
        </w:rPr>
        <w:tab/>
      </w:r>
    </w:p>
    <w:p w14:paraId="1319AEA8" w14:textId="77777777" w:rsidR="00453744" w:rsidRPr="00A14168" w:rsidRDefault="00453744" w:rsidP="00453744">
      <w:pPr>
        <w:pStyle w:val="BlockText0"/>
        <w:tabs>
          <w:tab w:val="left" w:pos="1728"/>
        </w:tabs>
        <w:rPr>
          <w:rFonts w:cs="Arial"/>
          <w:sz w:val="24"/>
          <w:szCs w:val="24"/>
        </w:rPr>
      </w:pPr>
      <w:r w:rsidRPr="00A14168">
        <w:rPr>
          <w:rFonts w:cs="Arial"/>
          <w:sz w:val="24"/>
          <w:szCs w:val="24"/>
        </w:rPr>
        <w:t>Departments shall not condone recriminations against suppliers who request information regarding a bid response or who request information regarding specifications required in any contract.</w:t>
      </w:r>
    </w:p>
    <w:p w14:paraId="5B4E29FD" w14:textId="77777777" w:rsidR="00C330C4" w:rsidRPr="00A14168" w:rsidRDefault="00C330C4" w:rsidP="00C330C4">
      <w:pPr>
        <w:pStyle w:val="BlockLine"/>
        <w:rPr>
          <w:rFonts w:cs="Arial"/>
          <w:sz w:val="24"/>
          <w:szCs w:val="24"/>
        </w:rPr>
      </w:pPr>
    </w:p>
    <w:p w14:paraId="60ADA946" w14:textId="77777777" w:rsidR="00453744" w:rsidRPr="00A14168" w:rsidRDefault="00C7485E" w:rsidP="00453744">
      <w:pPr>
        <w:pStyle w:val="Heading5"/>
        <w:rPr>
          <w:rFonts w:cs="Arial"/>
          <w:szCs w:val="24"/>
        </w:rPr>
      </w:pPr>
      <w:bookmarkStart w:id="73" w:name="_Toc29282250"/>
      <w:r>
        <w:rPr>
          <w:rFonts w:cs="Arial"/>
          <w:szCs w:val="24"/>
        </w:rPr>
        <w:t>4.A1.7   File document</w:t>
      </w:r>
      <w:r w:rsidR="00453744" w:rsidRPr="00A14168">
        <w:rPr>
          <w:rFonts w:cs="Arial"/>
          <w:szCs w:val="24"/>
        </w:rPr>
        <w:t>ation for competitive solicitations</w:t>
      </w:r>
      <w:bookmarkEnd w:id="73"/>
      <w:r w:rsidR="00453744" w:rsidRPr="00A14168">
        <w:rPr>
          <w:rFonts w:cs="Arial"/>
          <w:szCs w:val="24"/>
        </w:rPr>
        <w:t xml:space="preserve"> </w:t>
      </w:r>
    </w:p>
    <w:p w14:paraId="0143BE85" w14:textId="77777777" w:rsidR="00453744" w:rsidRPr="00A14168" w:rsidRDefault="00453744" w:rsidP="00BF30EB">
      <w:pPr>
        <w:pStyle w:val="BlockText0"/>
        <w:rPr>
          <w:rFonts w:cs="Arial"/>
          <w:sz w:val="24"/>
          <w:szCs w:val="24"/>
        </w:rPr>
      </w:pPr>
      <w:r w:rsidRPr="00A14168">
        <w:rPr>
          <w:rFonts w:cs="Arial"/>
          <w:sz w:val="24"/>
          <w:szCs w:val="24"/>
        </w:rPr>
        <w:t xml:space="preserve">Click here to access the </w:t>
      </w:r>
      <w:hyperlink r:id="rId17" w:history="1">
        <w:r w:rsidRPr="00A14168">
          <w:rPr>
            <w:rStyle w:val="Hyperlink"/>
            <w:rFonts w:cs="Arial"/>
            <w:sz w:val="24"/>
            <w:szCs w:val="24"/>
          </w:rPr>
          <w:t>recommended file documentation list for non-IT goods competitive solicitations</w:t>
        </w:r>
      </w:hyperlink>
      <w:r w:rsidRPr="00A14168">
        <w:rPr>
          <w:rFonts w:cs="Arial"/>
          <w:sz w:val="24"/>
          <w:szCs w:val="24"/>
        </w:rPr>
        <w:t>.</w:t>
      </w:r>
    </w:p>
    <w:p w14:paraId="1EF0B0DC" w14:textId="77777777" w:rsidR="00453744" w:rsidRPr="00A14168" w:rsidRDefault="00453744" w:rsidP="00432F41">
      <w:pPr>
        <w:pStyle w:val="BlockText0"/>
        <w:ind w:left="672" w:hanging="672"/>
        <w:rPr>
          <w:rFonts w:cs="Arial"/>
          <w:sz w:val="24"/>
          <w:szCs w:val="24"/>
        </w:rPr>
      </w:pPr>
    </w:p>
    <w:p w14:paraId="12BDB8C6" w14:textId="77777777" w:rsidR="00C330C4" w:rsidRPr="00A14168" w:rsidRDefault="00C330C4" w:rsidP="00C330C4">
      <w:pPr>
        <w:pStyle w:val="BlockLine"/>
        <w:rPr>
          <w:rFonts w:cs="Arial"/>
          <w:sz w:val="24"/>
          <w:szCs w:val="24"/>
        </w:rPr>
      </w:pPr>
    </w:p>
    <w:p w14:paraId="13664289" w14:textId="77777777" w:rsidR="005C2284" w:rsidRDefault="005C2284" w:rsidP="0048170F">
      <w:pPr>
        <w:pStyle w:val="Heading4"/>
      </w:pPr>
      <w:r>
        <w:br w:type="page"/>
      </w:r>
      <w:bookmarkStart w:id="74" w:name="_Toc66094707"/>
      <w:bookmarkStart w:id="75" w:name="_Toc66094767"/>
      <w:bookmarkStart w:id="76" w:name="_Toc87577185"/>
      <w:bookmarkStart w:id="77" w:name="_Toc117557689"/>
      <w:bookmarkStart w:id="78" w:name="_Toc29282251"/>
      <w:bookmarkStart w:id="79" w:name="_Toc52790049"/>
      <w:r>
        <w:lastRenderedPageBreak/>
        <w:t>Topic 2 – Developing Supplier Resources</w:t>
      </w:r>
      <w:bookmarkEnd w:id="74"/>
      <w:bookmarkEnd w:id="75"/>
      <w:bookmarkEnd w:id="76"/>
      <w:bookmarkEnd w:id="77"/>
      <w:bookmarkEnd w:id="78"/>
      <w:r>
        <w:t xml:space="preserve"> </w:t>
      </w:r>
      <w:bookmarkEnd w:id="79"/>
    </w:p>
    <w:p w14:paraId="55133F3F" w14:textId="77777777" w:rsidR="0048170F" w:rsidRPr="00CE54F7" w:rsidRDefault="0048170F" w:rsidP="0048170F">
      <w:pPr>
        <w:pStyle w:val="BlockLine"/>
        <w:rPr>
          <w:rFonts w:cs="Arial"/>
        </w:rPr>
      </w:pPr>
    </w:p>
    <w:p w14:paraId="5E6E424B" w14:textId="77777777" w:rsidR="00453744" w:rsidRPr="00A14168" w:rsidRDefault="00453744" w:rsidP="00B41B8C">
      <w:pPr>
        <w:pStyle w:val="Heading5"/>
        <w:rPr>
          <w:rFonts w:cs="Arial"/>
          <w:szCs w:val="24"/>
        </w:rPr>
      </w:pPr>
      <w:bookmarkStart w:id="80" w:name="_Toc29282252"/>
      <w:bookmarkStart w:id="81" w:name="_Toc241299069"/>
      <w:bookmarkStart w:id="82" w:name="_Hlk209224955"/>
      <w:r w:rsidRPr="00A14168">
        <w:rPr>
          <w:rFonts w:cs="Arial"/>
          <w:szCs w:val="24"/>
        </w:rPr>
        <w:t xml:space="preserve">4.A2.0   </w:t>
      </w:r>
      <w:bookmarkStart w:id="83" w:name="_Toc241388496"/>
      <w:r w:rsidRPr="00A14168">
        <w:rPr>
          <w:rFonts w:cs="Arial"/>
          <w:szCs w:val="24"/>
        </w:rPr>
        <w:t>Mailing lists</w:t>
      </w:r>
      <w:bookmarkEnd w:id="80"/>
      <w:bookmarkEnd w:id="83"/>
      <w:r w:rsidRPr="00A14168">
        <w:rPr>
          <w:rFonts w:cs="Arial"/>
          <w:szCs w:val="24"/>
        </w:rPr>
        <w:t xml:space="preserve"> </w:t>
      </w:r>
      <w:bookmarkEnd w:id="81"/>
    </w:p>
    <w:p w14:paraId="46F216B4" w14:textId="77777777" w:rsidR="00453744" w:rsidRPr="00A14168" w:rsidRDefault="00453744" w:rsidP="00B41B8C">
      <w:pPr>
        <w:pStyle w:val="BlockText0"/>
        <w:rPr>
          <w:rFonts w:cs="Arial"/>
          <w:sz w:val="24"/>
          <w:szCs w:val="24"/>
        </w:rPr>
      </w:pPr>
      <w:r w:rsidRPr="00A14168">
        <w:rPr>
          <w:rFonts w:cs="Arial"/>
          <w:sz w:val="24"/>
          <w:szCs w:val="24"/>
        </w:rPr>
        <w:t>Departments should establish mailing lists using a variety of means to locate potential suppliers.  Departments should vary the use of suppliers they select competition to broaden their supplier base as well as solicit certified SB’s and certified DVBEs whenever possible.  Resources available to departments to identify and/or establish mail lists are:</w:t>
      </w:r>
    </w:p>
    <w:p w14:paraId="505DE0F7" w14:textId="77777777" w:rsidR="00453744" w:rsidRPr="00A14168" w:rsidRDefault="00453744" w:rsidP="00B41B8C">
      <w:pPr>
        <w:pStyle w:val="BulletText1"/>
        <w:rPr>
          <w:rFonts w:cs="Arial"/>
          <w:sz w:val="24"/>
          <w:szCs w:val="24"/>
        </w:rPr>
      </w:pPr>
      <w:r w:rsidRPr="00A14168">
        <w:rPr>
          <w:rFonts w:cs="Arial"/>
          <w:sz w:val="24"/>
          <w:szCs w:val="24"/>
        </w:rPr>
        <w:t>Phone books</w:t>
      </w:r>
    </w:p>
    <w:p w14:paraId="3C8C3AF3" w14:textId="77777777" w:rsidR="00453744" w:rsidRPr="00A14168" w:rsidRDefault="00453744" w:rsidP="00B41B8C">
      <w:pPr>
        <w:pStyle w:val="BulletText1"/>
        <w:rPr>
          <w:rFonts w:cs="Arial"/>
          <w:sz w:val="24"/>
          <w:szCs w:val="24"/>
        </w:rPr>
      </w:pPr>
      <w:r w:rsidRPr="00A14168">
        <w:rPr>
          <w:rFonts w:cs="Arial"/>
          <w:sz w:val="24"/>
          <w:szCs w:val="24"/>
        </w:rPr>
        <w:t>Internet search</w:t>
      </w:r>
    </w:p>
    <w:p w14:paraId="6ABE403C" w14:textId="77777777" w:rsidR="00453744" w:rsidRPr="00A14168" w:rsidRDefault="00453744" w:rsidP="00B41B8C">
      <w:pPr>
        <w:pStyle w:val="BulletText1"/>
        <w:rPr>
          <w:rFonts w:cs="Arial"/>
          <w:sz w:val="24"/>
          <w:szCs w:val="24"/>
        </w:rPr>
      </w:pPr>
      <w:r w:rsidRPr="00A14168">
        <w:rPr>
          <w:rFonts w:cs="Arial"/>
          <w:sz w:val="24"/>
          <w:szCs w:val="24"/>
        </w:rPr>
        <w:t>Local trade unions</w:t>
      </w:r>
    </w:p>
    <w:p w14:paraId="1FB33456" w14:textId="77777777" w:rsidR="00453744" w:rsidRPr="00A14168" w:rsidRDefault="00453744" w:rsidP="00B41B8C">
      <w:pPr>
        <w:pStyle w:val="BulletText1"/>
        <w:rPr>
          <w:rFonts w:cs="Arial"/>
          <w:sz w:val="24"/>
          <w:szCs w:val="24"/>
        </w:rPr>
      </w:pPr>
      <w:r w:rsidRPr="00A14168">
        <w:rPr>
          <w:rFonts w:cs="Arial"/>
          <w:sz w:val="24"/>
          <w:szCs w:val="24"/>
        </w:rPr>
        <w:t>Chamber of commerce</w:t>
      </w:r>
    </w:p>
    <w:p w14:paraId="38EB885B" w14:textId="77777777" w:rsidR="00453744" w:rsidRPr="00A14168" w:rsidRDefault="00453744" w:rsidP="00B41B8C">
      <w:pPr>
        <w:pStyle w:val="BulletText1"/>
        <w:rPr>
          <w:rFonts w:cs="Arial"/>
          <w:sz w:val="24"/>
          <w:szCs w:val="24"/>
        </w:rPr>
      </w:pPr>
      <w:r w:rsidRPr="00A14168">
        <w:rPr>
          <w:rFonts w:cs="Arial"/>
          <w:sz w:val="24"/>
          <w:szCs w:val="24"/>
        </w:rPr>
        <w:t>Industry listings</w:t>
      </w:r>
    </w:p>
    <w:p w14:paraId="3EDADEFB" w14:textId="77777777" w:rsidR="00453744" w:rsidRPr="00A14168" w:rsidRDefault="00453744" w:rsidP="00B41B8C">
      <w:pPr>
        <w:pStyle w:val="BulletText1"/>
        <w:rPr>
          <w:rFonts w:cs="Arial"/>
          <w:sz w:val="24"/>
          <w:szCs w:val="24"/>
        </w:rPr>
      </w:pPr>
      <w:r w:rsidRPr="00A14168">
        <w:rPr>
          <w:rFonts w:cs="Arial"/>
          <w:sz w:val="24"/>
          <w:szCs w:val="24"/>
        </w:rPr>
        <w:t xml:space="preserve">LPA databases </w:t>
      </w:r>
    </w:p>
    <w:p w14:paraId="6DA90771" w14:textId="77777777" w:rsidR="00453744" w:rsidRPr="00A14168" w:rsidRDefault="00453744" w:rsidP="00B41B8C">
      <w:pPr>
        <w:pStyle w:val="BulletText1"/>
        <w:rPr>
          <w:rFonts w:cs="Arial"/>
          <w:sz w:val="24"/>
          <w:szCs w:val="24"/>
        </w:rPr>
      </w:pPr>
      <w:r w:rsidRPr="00A14168">
        <w:rPr>
          <w:rFonts w:cs="Arial"/>
          <w:sz w:val="24"/>
          <w:szCs w:val="24"/>
        </w:rPr>
        <w:t>Certified SB and DVBE firms database</w:t>
      </w:r>
    </w:p>
    <w:p w14:paraId="088F661A" w14:textId="77777777" w:rsidR="00453744" w:rsidRPr="00A14168" w:rsidRDefault="00453744" w:rsidP="0048170F">
      <w:pPr>
        <w:pStyle w:val="BulletText1"/>
        <w:numPr>
          <w:ilvl w:val="0"/>
          <w:numId w:val="18"/>
        </w:numPr>
        <w:tabs>
          <w:tab w:val="num" w:pos="167"/>
        </w:tabs>
        <w:ind w:left="167" w:hanging="167"/>
        <w:rPr>
          <w:rFonts w:cs="Arial"/>
          <w:sz w:val="24"/>
          <w:szCs w:val="24"/>
        </w:rPr>
      </w:pPr>
      <w:r w:rsidRPr="00A14168">
        <w:rPr>
          <w:rFonts w:cs="Arial"/>
          <w:sz w:val="24"/>
          <w:szCs w:val="24"/>
        </w:rPr>
        <w:t>Recommendations from customers</w:t>
      </w:r>
    </w:p>
    <w:bookmarkEnd w:id="82"/>
    <w:p w14:paraId="004CA43A" w14:textId="77777777" w:rsidR="0048170F" w:rsidRPr="00A14168" w:rsidRDefault="0048170F" w:rsidP="0048170F">
      <w:pPr>
        <w:pStyle w:val="BlockLine"/>
        <w:rPr>
          <w:sz w:val="24"/>
          <w:szCs w:val="24"/>
        </w:rPr>
      </w:pPr>
    </w:p>
    <w:p w14:paraId="17450211" w14:textId="77777777" w:rsidR="00453744" w:rsidRPr="00A14168" w:rsidRDefault="00453744" w:rsidP="00B41B8C">
      <w:pPr>
        <w:pStyle w:val="Heading5"/>
        <w:rPr>
          <w:rFonts w:cs="Arial"/>
          <w:szCs w:val="24"/>
        </w:rPr>
      </w:pPr>
      <w:bookmarkStart w:id="84" w:name="_Toc241299070"/>
      <w:bookmarkStart w:id="85" w:name="_Toc29282253"/>
      <w:r w:rsidRPr="00A14168">
        <w:rPr>
          <w:rFonts w:cs="Arial"/>
          <w:szCs w:val="24"/>
        </w:rPr>
        <w:t>4.A2.1   Request for Interest</w:t>
      </w:r>
      <w:bookmarkEnd w:id="84"/>
      <w:bookmarkEnd w:id="85"/>
    </w:p>
    <w:p w14:paraId="4D6CF41C" w14:textId="77777777" w:rsidR="00453744" w:rsidRPr="00A14168" w:rsidRDefault="00453744" w:rsidP="00B41B8C">
      <w:pPr>
        <w:pStyle w:val="BlockText0"/>
        <w:rPr>
          <w:rFonts w:cs="Arial"/>
          <w:sz w:val="24"/>
          <w:szCs w:val="24"/>
        </w:rPr>
      </w:pPr>
      <w:r w:rsidRPr="00A14168">
        <w:rPr>
          <w:rFonts w:cs="Arial"/>
          <w:sz w:val="24"/>
          <w:szCs w:val="24"/>
        </w:rPr>
        <w:t>A Request for Interest (RFI) may be used to separate those suppliers who intend to participate in an upcoming solicitation from those who have no interest in participating.  RFIs are typically used when there is an excessively large pool of interested suppliers.</w:t>
      </w:r>
    </w:p>
    <w:p w14:paraId="67DDA546" w14:textId="77777777" w:rsidR="0048170F" w:rsidRPr="00A14168" w:rsidRDefault="0048170F" w:rsidP="0048170F">
      <w:pPr>
        <w:pStyle w:val="BlockLine"/>
        <w:rPr>
          <w:rFonts w:cs="Arial"/>
          <w:sz w:val="24"/>
          <w:szCs w:val="24"/>
        </w:rPr>
      </w:pPr>
    </w:p>
    <w:p w14:paraId="3D1A6F4F" w14:textId="77777777" w:rsidR="00453744" w:rsidRPr="00A14168" w:rsidRDefault="00453744" w:rsidP="00453744">
      <w:pPr>
        <w:pStyle w:val="Heading5"/>
        <w:rPr>
          <w:szCs w:val="24"/>
        </w:rPr>
      </w:pPr>
      <w:bookmarkStart w:id="86" w:name="_Toc29282254"/>
      <w:r w:rsidRPr="00A14168">
        <w:rPr>
          <w:szCs w:val="24"/>
        </w:rPr>
        <w:t>4.A2.2   RFI components</w:t>
      </w:r>
      <w:bookmarkEnd w:id="86"/>
    </w:p>
    <w:p w14:paraId="3A2CED5C" w14:textId="77777777" w:rsidR="00453744" w:rsidRPr="00A14168" w:rsidRDefault="00453744" w:rsidP="0048170F">
      <w:pPr>
        <w:pStyle w:val="BlockText0"/>
        <w:rPr>
          <w:rFonts w:cs="Arial"/>
          <w:sz w:val="24"/>
          <w:szCs w:val="24"/>
        </w:rPr>
      </w:pPr>
      <w:r w:rsidRPr="00A14168">
        <w:rPr>
          <w:rFonts w:cs="Arial"/>
          <w:sz w:val="24"/>
          <w:szCs w:val="24"/>
        </w:rPr>
        <w:t>The RFI should:</w:t>
      </w:r>
    </w:p>
    <w:p w14:paraId="689ABD15" w14:textId="77777777" w:rsidR="00453744" w:rsidRPr="00A14168" w:rsidRDefault="00453744" w:rsidP="0048170F">
      <w:pPr>
        <w:pStyle w:val="BulletText1"/>
        <w:rPr>
          <w:rFonts w:cs="Arial"/>
          <w:sz w:val="24"/>
          <w:szCs w:val="24"/>
        </w:rPr>
      </w:pPr>
      <w:r w:rsidRPr="00A14168">
        <w:rPr>
          <w:rFonts w:cs="Arial"/>
          <w:sz w:val="24"/>
          <w:szCs w:val="24"/>
        </w:rPr>
        <w:t>Be short, concise and to the point,</w:t>
      </w:r>
    </w:p>
    <w:p w14:paraId="1354C698" w14:textId="77777777" w:rsidR="00453744" w:rsidRPr="00A14168" w:rsidRDefault="00453744" w:rsidP="0048170F">
      <w:pPr>
        <w:pStyle w:val="BulletText1"/>
        <w:rPr>
          <w:rFonts w:cs="Arial"/>
          <w:sz w:val="24"/>
          <w:szCs w:val="24"/>
        </w:rPr>
      </w:pPr>
      <w:r w:rsidRPr="00A14168">
        <w:rPr>
          <w:rFonts w:cs="Arial"/>
          <w:sz w:val="24"/>
          <w:szCs w:val="24"/>
        </w:rPr>
        <w:t>Include the solicitation number and title,</w:t>
      </w:r>
    </w:p>
    <w:p w14:paraId="36536147" w14:textId="77777777" w:rsidR="00453744" w:rsidRPr="00A14168" w:rsidRDefault="00453744" w:rsidP="0048170F">
      <w:pPr>
        <w:pStyle w:val="BulletText1"/>
        <w:rPr>
          <w:rFonts w:cs="Arial"/>
          <w:sz w:val="24"/>
          <w:szCs w:val="24"/>
        </w:rPr>
      </w:pPr>
      <w:r w:rsidRPr="00A14168">
        <w:rPr>
          <w:rFonts w:cs="Arial"/>
          <w:sz w:val="24"/>
          <w:szCs w:val="24"/>
        </w:rPr>
        <w:t>Include a general description of the equipment or services to be solicited,</w:t>
      </w:r>
    </w:p>
    <w:p w14:paraId="37C7B324" w14:textId="77777777" w:rsidR="00453744" w:rsidRPr="00A14168" w:rsidRDefault="00453744" w:rsidP="0048170F">
      <w:pPr>
        <w:pStyle w:val="BulletText1"/>
        <w:tabs>
          <w:tab w:val="clear" w:pos="173"/>
        </w:tabs>
        <w:ind w:left="192" w:hanging="192"/>
        <w:rPr>
          <w:rFonts w:cs="Arial"/>
          <w:sz w:val="24"/>
          <w:szCs w:val="24"/>
        </w:rPr>
      </w:pPr>
      <w:r w:rsidRPr="00A14168">
        <w:rPr>
          <w:rFonts w:cs="Arial"/>
          <w:sz w:val="24"/>
          <w:szCs w:val="24"/>
        </w:rPr>
        <w:t>Include estimated quantities, features, general time frames, any pertinent geographic information, buyer’s name and telephone number, etc.</w:t>
      </w:r>
    </w:p>
    <w:p w14:paraId="03303776" w14:textId="77777777" w:rsidR="00453744" w:rsidRPr="00A14168" w:rsidRDefault="00453744" w:rsidP="0048170F">
      <w:pPr>
        <w:pStyle w:val="BulletText1"/>
        <w:tabs>
          <w:tab w:val="clear" w:pos="173"/>
        </w:tabs>
        <w:ind w:left="192" w:hanging="192"/>
        <w:rPr>
          <w:rFonts w:cs="Arial"/>
          <w:sz w:val="24"/>
          <w:szCs w:val="24"/>
        </w:rPr>
      </w:pPr>
      <w:r w:rsidRPr="00A14168">
        <w:rPr>
          <w:rFonts w:cs="Arial"/>
          <w:sz w:val="24"/>
          <w:szCs w:val="24"/>
        </w:rPr>
        <w:t>Not provide or ask for any cost information as such information could create an unfair bidding environment,</w:t>
      </w:r>
    </w:p>
    <w:p w14:paraId="6BCC5300" w14:textId="77777777" w:rsidR="00453744" w:rsidRPr="00A14168" w:rsidRDefault="00453744" w:rsidP="0048170F">
      <w:pPr>
        <w:pStyle w:val="BulletText1"/>
        <w:tabs>
          <w:tab w:val="clear" w:pos="173"/>
        </w:tabs>
        <w:ind w:left="192" w:hanging="192"/>
        <w:rPr>
          <w:rFonts w:cs="Arial"/>
          <w:sz w:val="24"/>
          <w:szCs w:val="24"/>
        </w:rPr>
      </w:pPr>
      <w:r w:rsidRPr="00A14168">
        <w:rPr>
          <w:rFonts w:cs="Arial"/>
          <w:sz w:val="24"/>
          <w:szCs w:val="24"/>
        </w:rPr>
        <w:t>Provide space for interested bidders to provide contact name, address, telephone number and submittal date, and</w:t>
      </w:r>
    </w:p>
    <w:p w14:paraId="18991C7E" w14:textId="77777777" w:rsidR="00453744" w:rsidRPr="00A14168" w:rsidRDefault="00453744" w:rsidP="0048170F">
      <w:pPr>
        <w:pStyle w:val="BulletText1"/>
        <w:rPr>
          <w:rFonts w:cs="Arial"/>
          <w:sz w:val="24"/>
          <w:szCs w:val="24"/>
        </w:rPr>
      </w:pPr>
      <w:r w:rsidRPr="00A14168">
        <w:rPr>
          <w:rFonts w:cs="Arial"/>
          <w:sz w:val="24"/>
          <w:szCs w:val="24"/>
        </w:rPr>
        <w:t>Include where and how to submit the response to the RFI.</w:t>
      </w:r>
    </w:p>
    <w:p w14:paraId="44E6D122" w14:textId="77777777" w:rsidR="00453744" w:rsidRPr="00A14168" w:rsidRDefault="00453744" w:rsidP="0048170F">
      <w:pPr>
        <w:pStyle w:val="BlockText0"/>
        <w:framePr w:hSpace="180" w:wrap="around" w:vAnchor="text" w:hAnchor="margin" w:y="73"/>
        <w:rPr>
          <w:sz w:val="24"/>
          <w:szCs w:val="24"/>
        </w:rPr>
      </w:pPr>
    </w:p>
    <w:p w14:paraId="65F1EA81" w14:textId="77777777" w:rsidR="005C2284" w:rsidRPr="00A14168" w:rsidRDefault="005C2284" w:rsidP="0048170F">
      <w:pPr>
        <w:pStyle w:val="BlockLine"/>
        <w:rPr>
          <w:sz w:val="24"/>
          <w:szCs w:val="24"/>
        </w:rPr>
      </w:pPr>
    </w:p>
    <w:p w14:paraId="0CBE38F3" w14:textId="77777777" w:rsidR="00453744" w:rsidRPr="00A14168" w:rsidRDefault="00453744" w:rsidP="00453744">
      <w:pPr>
        <w:pStyle w:val="Heading5"/>
        <w:rPr>
          <w:szCs w:val="24"/>
        </w:rPr>
      </w:pPr>
      <w:bookmarkStart w:id="87" w:name="_Toc29282255"/>
      <w:r w:rsidRPr="00A14168">
        <w:rPr>
          <w:rFonts w:cs="Arial"/>
          <w:szCs w:val="24"/>
        </w:rPr>
        <w:t>4.A2.3   Purpose of RFI</w:t>
      </w:r>
      <w:bookmarkEnd w:id="87"/>
    </w:p>
    <w:p w14:paraId="789B6CD5" w14:textId="77777777" w:rsidR="00453744" w:rsidRPr="00A14168" w:rsidRDefault="00453744" w:rsidP="00453744">
      <w:pPr>
        <w:rPr>
          <w:sz w:val="24"/>
          <w:szCs w:val="24"/>
        </w:rPr>
      </w:pPr>
      <w:r w:rsidRPr="00A14168">
        <w:rPr>
          <w:rFonts w:cs="Arial"/>
          <w:sz w:val="24"/>
          <w:szCs w:val="24"/>
        </w:rPr>
        <w:t>The RFI establishes the mailing list for buyers to use when distributing a solicitation.  Buyers should provide a copy of the solicitation to all responding suppliers.  The RFI and the bidders list must be retained in the procurement file.</w:t>
      </w:r>
    </w:p>
    <w:p w14:paraId="7DAB2E2C" w14:textId="77777777" w:rsidR="005C2284" w:rsidRPr="00A14168" w:rsidRDefault="005C2284" w:rsidP="0048170F">
      <w:pPr>
        <w:pStyle w:val="BlockLine"/>
        <w:rPr>
          <w:sz w:val="24"/>
          <w:szCs w:val="24"/>
        </w:rPr>
      </w:pPr>
    </w:p>
    <w:p w14:paraId="2B17457F" w14:textId="77777777" w:rsidR="00453744" w:rsidRPr="00A14168" w:rsidRDefault="00453744" w:rsidP="00453744">
      <w:pPr>
        <w:pStyle w:val="Heading5"/>
        <w:rPr>
          <w:szCs w:val="24"/>
        </w:rPr>
      </w:pPr>
      <w:bookmarkStart w:id="88" w:name="_Toc29282256"/>
      <w:r w:rsidRPr="00A14168">
        <w:rPr>
          <w:szCs w:val="24"/>
        </w:rPr>
        <w:t>4.A2.4   Request for Information</w:t>
      </w:r>
      <w:bookmarkEnd w:id="88"/>
    </w:p>
    <w:p w14:paraId="36D1E830" w14:textId="77777777" w:rsidR="00453744" w:rsidRPr="00A14168" w:rsidRDefault="00453744" w:rsidP="00453744">
      <w:pPr>
        <w:pStyle w:val="BlockText0"/>
        <w:rPr>
          <w:sz w:val="24"/>
          <w:szCs w:val="24"/>
        </w:rPr>
      </w:pPr>
      <w:r w:rsidRPr="00A14168">
        <w:rPr>
          <w:sz w:val="24"/>
          <w:szCs w:val="24"/>
        </w:rPr>
        <w:t xml:space="preserve">A Request for Information may also be used to “survey” the marketplace to understand what products or services may be available and to approximate the dollars that may be needed for procurement. </w:t>
      </w:r>
    </w:p>
    <w:p w14:paraId="2DC5451E" w14:textId="77777777" w:rsidR="005C2284" w:rsidRDefault="005C2284">
      <w:pPr>
        <w:pStyle w:val="Heading4"/>
      </w:pPr>
      <w:r>
        <w:br w:type="page"/>
      </w:r>
      <w:bookmarkStart w:id="89" w:name="_Toc66094708"/>
      <w:bookmarkStart w:id="90" w:name="_Toc66094768"/>
      <w:bookmarkStart w:id="91" w:name="_Toc87577186"/>
      <w:bookmarkStart w:id="92" w:name="_Toc117557697"/>
      <w:bookmarkStart w:id="93" w:name="_Toc29282257"/>
      <w:r>
        <w:lastRenderedPageBreak/>
        <w:t>Topic 3 – Advertising Requirements</w:t>
      </w:r>
      <w:bookmarkEnd w:id="89"/>
      <w:bookmarkEnd w:id="90"/>
      <w:bookmarkEnd w:id="91"/>
      <w:bookmarkEnd w:id="92"/>
      <w:bookmarkEnd w:id="93"/>
    </w:p>
    <w:p w14:paraId="03F954E9" w14:textId="77777777" w:rsidR="005C2284" w:rsidRDefault="005C2284">
      <w:pPr>
        <w:pStyle w:val="BlockLine"/>
      </w:pPr>
    </w:p>
    <w:p w14:paraId="0F3B2D4A" w14:textId="77777777" w:rsidR="00453744" w:rsidRPr="00A14168" w:rsidRDefault="00453744">
      <w:pPr>
        <w:pStyle w:val="Heading5"/>
        <w:rPr>
          <w:szCs w:val="24"/>
        </w:rPr>
      </w:pPr>
      <w:bookmarkStart w:id="94" w:name="_Toc117557698"/>
      <w:bookmarkStart w:id="95" w:name="_Toc29282258"/>
      <w:r w:rsidRPr="00A14168">
        <w:rPr>
          <w:szCs w:val="24"/>
        </w:rPr>
        <w:t>4.A3.0   California State Contracts Register</w:t>
      </w:r>
      <w:bookmarkEnd w:id="94"/>
      <w:bookmarkEnd w:id="95"/>
    </w:p>
    <w:p w14:paraId="6C451DA9" w14:textId="77777777" w:rsidR="00453744" w:rsidRPr="00A14168" w:rsidRDefault="00453744">
      <w:pPr>
        <w:pStyle w:val="BlockText0"/>
        <w:rPr>
          <w:sz w:val="24"/>
          <w:szCs w:val="24"/>
        </w:rPr>
      </w:pPr>
      <w:r w:rsidRPr="00A14168">
        <w:rPr>
          <w:sz w:val="24"/>
          <w:szCs w:val="24"/>
        </w:rPr>
        <w:t>The California State Contracts Register (CSCR) was established to maximize competition through advertising State purchasing and contracting opportunities. See GC 14825 et seq.</w:t>
      </w:r>
    </w:p>
    <w:p w14:paraId="328FDBEC" w14:textId="77777777" w:rsidR="00453744" w:rsidRPr="00A14168" w:rsidRDefault="00453744" w:rsidP="005F6154">
      <w:pPr>
        <w:pStyle w:val="BlockText0"/>
        <w:rPr>
          <w:sz w:val="24"/>
          <w:szCs w:val="24"/>
        </w:rPr>
      </w:pPr>
    </w:p>
    <w:p w14:paraId="53F4CC91" w14:textId="77777777" w:rsidR="00453744" w:rsidRPr="00A14168" w:rsidRDefault="001930DE" w:rsidP="005F6154">
      <w:pPr>
        <w:pStyle w:val="BlockText0"/>
        <w:rPr>
          <w:sz w:val="24"/>
          <w:szCs w:val="24"/>
        </w:rPr>
      </w:pPr>
      <w:r>
        <w:rPr>
          <w:sz w:val="24"/>
          <w:szCs w:val="24"/>
        </w:rPr>
        <w:t>T</w:t>
      </w:r>
      <w:r w:rsidR="00453744" w:rsidRPr="00A14168">
        <w:rPr>
          <w:sz w:val="24"/>
          <w:szCs w:val="24"/>
        </w:rPr>
        <w:t xml:space="preserve">he </w:t>
      </w:r>
      <w:hyperlink r:id="rId18" w:history="1">
        <w:r w:rsidR="00453744" w:rsidRPr="00A14168">
          <w:rPr>
            <w:rStyle w:val="Hyperlink"/>
            <w:rFonts w:cs="Arial"/>
            <w:sz w:val="24"/>
            <w:szCs w:val="24"/>
          </w:rPr>
          <w:t>California State Contracts Register web page</w:t>
        </w:r>
      </w:hyperlink>
      <w:r>
        <w:rPr>
          <w:sz w:val="24"/>
          <w:szCs w:val="24"/>
        </w:rPr>
        <w:t xml:space="preserve"> can be accessed at </w:t>
      </w:r>
      <w:r w:rsidRPr="001930DE">
        <w:rPr>
          <w:sz w:val="24"/>
          <w:szCs w:val="24"/>
        </w:rPr>
        <w:t>https://caleprocure.ca.gov/pages/Events-BS3/event-search.aspx</w:t>
      </w:r>
    </w:p>
    <w:p w14:paraId="7158BCBA" w14:textId="77777777" w:rsidR="005C2284" w:rsidRPr="00A14168" w:rsidRDefault="005C2284">
      <w:pPr>
        <w:pStyle w:val="BlockLine"/>
        <w:rPr>
          <w:sz w:val="24"/>
          <w:szCs w:val="24"/>
        </w:rPr>
      </w:pPr>
    </w:p>
    <w:p w14:paraId="744D148B" w14:textId="77777777" w:rsidR="00453744" w:rsidRPr="00A14168" w:rsidRDefault="00453744" w:rsidP="00A72B44">
      <w:pPr>
        <w:pStyle w:val="Heading5"/>
        <w:rPr>
          <w:szCs w:val="24"/>
        </w:rPr>
      </w:pPr>
      <w:bookmarkStart w:id="96" w:name="_Toc117557699"/>
      <w:bookmarkStart w:id="97" w:name="_Toc29282259"/>
      <w:r w:rsidRPr="00A14168">
        <w:rPr>
          <w:szCs w:val="24"/>
        </w:rPr>
        <w:t>4.A3.1   When advertising</w:t>
      </w:r>
      <w:bookmarkEnd w:id="96"/>
      <w:r w:rsidRPr="00A14168">
        <w:rPr>
          <w:szCs w:val="24"/>
        </w:rPr>
        <w:t xml:space="preserve"> is required</w:t>
      </w:r>
      <w:bookmarkEnd w:id="97"/>
    </w:p>
    <w:p w14:paraId="4C1A04C4" w14:textId="77777777" w:rsidR="00453744" w:rsidRPr="00A14168" w:rsidRDefault="00453744">
      <w:pPr>
        <w:pStyle w:val="BlockText0"/>
        <w:rPr>
          <w:sz w:val="24"/>
          <w:szCs w:val="24"/>
        </w:rPr>
      </w:pPr>
      <w:r w:rsidRPr="00A14168">
        <w:rPr>
          <w:sz w:val="24"/>
          <w:szCs w:val="24"/>
        </w:rPr>
        <w:t xml:space="preserve">Departments must advertise solicitations in the CSCR.  A copy of the published advertisement must be included within the procurement file.  The table below describes the requirements for advertisements. </w:t>
      </w:r>
    </w:p>
    <w:p w14:paraId="1D35BF2D" w14:textId="77777777" w:rsidR="006038BC" w:rsidRPr="00A14168" w:rsidRDefault="006038BC">
      <w:pPr>
        <w:rPr>
          <w:sz w:val="24"/>
          <w:szCs w:val="24"/>
        </w:rPr>
      </w:pPr>
    </w:p>
    <w:tbl>
      <w:tblPr>
        <w:tblStyle w:val="TableGridLight"/>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advertising requirements"/>
        <w:tblDescription w:val="advertising requirements"/>
      </w:tblPr>
      <w:tblGrid>
        <w:gridCol w:w="1560"/>
        <w:gridCol w:w="3840"/>
        <w:gridCol w:w="2280"/>
      </w:tblGrid>
      <w:tr w:rsidR="005C2284" w:rsidRPr="00A14168" w14:paraId="04B19921" w14:textId="77777777" w:rsidTr="00607C9D">
        <w:trPr>
          <w:trHeight w:val="290"/>
          <w:tblHeader/>
        </w:trPr>
        <w:tc>
          <w:tcPr>
            <w:tcW w:w="1560" w:type="dxa"/>
          </w:tcPr>
          <w:p w14:paraId="31F3F15F" w14:textId="77777777" w:rsidR="005C2284" w:rsidRPr="00A14168" w:rsidRDefault="005C2284">
            <w:pPr>
              <w:pStyle w:val="TableHeaderText"/>
              <w:jc w:val="left"/>
              <w:rPr>
                <w:sz w:val="24"/>
                <w:szCs w:val="24"/>
              </w:rPr>
            </w:pPr>
            <w:r w:rsidRPr="00A14168">
              <w:rPr>
                <w:sz w:val="24"/>
                <w:szCs w:val="24"/>
              </w:rPr>
              <w:t>If the purchase is classified:</w:t>
            </w:r>
          </w:p>
        </w:tc>
        <w:tc>
          <w:tcPr>
            <w:tcW w:w="3840" w:type="dxa"/>
          </w:tcPr>
          <w:p w14:paraId="767FA30C" w14:textId="77777777" w:rsidR="005C2284" w:rsidRPr="00A14168" w:rsidRDefault="005C2284">
            <w:pPr>
              <w:pStyle w:val="TableHeaderText"/>
              <w:jc w:val="left"/>
              <w:rPr>
                <w:sz w:val="24"/>
                <w:szCs w:val="24"/>
              </w:rPr>
            </w:pPr>
            <w:r w:rsidRPr="00A14168">
              <w:rPr>
                <w:sz w:val="24"/>
                <w:szCs w:val="24"/>
              </w:rPr>
              <w:t xml:space="preserve">And the dollar threshold is valued </w:t>
            </w:r>
          </w:p>
        </w:tc>
        <w:tc>
          <w:tcPr>
            <w:tcW w:w="2280" w:type="dxa"/>
          </w:tcPr>
          <w:p w14:paraId="199F05E3" w14:textId="77777777" w:rsidR="005C2284" w:rsidRPr="00A14168" w:rsidRDefault="005C2284">
            <w:pPr>
              <w:pStyle w:val="TableHeaderText"/>
              <w:jc w:val="left"/>
              <w:rPr>
                <w:sz w:val="24"/>
                <w:szCs w:val="24"/>
              </w:rPr>
            </w:pPr>
            <w:r w:rsidRPr="00A14168">
              <w:rPr>
                <w:sz w:val="24"/>
                <w:szCs w:val="24"/>
              </w:rPr>
              <w:t>Then advertising is</w:t>
            </w:r>
          </w:p>
        </w:tc>
      </w:tr>
      <w:tr w:rsidR="005C2284" w:rsidRPr="00A14168" w14:paraId="29B3CA28" w14:textId="77777777" w:rsidTr="00607C9D">
        <w:trPr>
          <w:trHeight w:val="290"/>
        </w:trPr>
        <w:tc>
          <w:tcPr>
            <w:tcW w:w="1560" w:type="dxa"/>
          </w:tcPr>
          <w:p w14:paraId="2C4C3B4A" w14:textId="77777777" w:rsidR="005C2284" w:rsidRPr="00A14168" w:rsidRDefault="005C2284">
            <w:pPr>
              <w:pStyle w:val="TableText"/>
              <w:rPr>
                <w:sz w:val="24"/>
                <w:szCs w:val="24"/>
              </w:rPr>
            </w:pPr>
            <w:r w:rsidRPr="00A14168">
              <w:rPr>
                <w:sz w:val="24"/>
                <w:szCs w:val="24"/>
              </w:rPr>
              <w:t>Non-IT goods</w:t>
            </w:r>
          </w:p>
        </w:tc>
        <w:tc>
          <w:tcPr>
            <w:tcW w:w="3840" w:type="dxa"/>
          </w:tcPr>
          <w:p w14:paraId="038B577C" w14:textId="77777777" w:rsidR="005C2284" w:rsidRPr="00A14168" w:rsidRDefault="005C2284" w:rsidP="00023587">
            <w:pPr>
              <w:pStyle w:val="TableText"/>
              <w:jc w:val="center"/>
              <w:rPr>
                <w:sz w:val="24"/>
                <w:szCs w:val="24"/>
              </w:rPr>
            </w:pPr>
            <w:r w:rsidRPr="00A14168">
              <w:rPr>
                <w:sz w:val="24"/>
                <w:szCs w:val="24"/>
              </w:rPr>
              <w:t>$</w:t>
            </w:r>
            <w:r w:rsidR="006E3F9B" w:rsidRPr="00A14168">
              <w:rPr>
                <w:sz w:val="24"/>
                <w:szCs w:val="24"/>
              </w:rPr>
              <w:t>10</w:t>
            </w:r>
            <w:r w:rsidRPr="00A14168">
              <w:rPr>
                <w:sz w:val="24"/>
                <w:szCs w:val="24"/>
              </w:rPr>
              <w:t>,000.00 - $</w:t>
            </w:r>
            <w:r w:rsidR="00BF15B6" w:rsidRPr="00A14168">
              <w:rPr>
                <w:sz w:val="24"/>
                <w:szCs w:val="24"/>
              </w:rPr>
              <w:t>50</w:t>
            </w:r>
            <w:r w:rsidRPr="00A14168">
              <w:rPr>
                <w:sz w:val="24"/>
                <w:szCs w:val="24"/>
              </w:rPr>
              <w:t>,000.00</w:t>
            </w:r>
          </w:p>
        </w:tc>
        <w:tc>
          <w:tcPr>
            <w:tcW w:w="2280" w:type="dxa"/>
          </w:tcPr>
          <w:p w14:paraId="13A7DC1C" w14:textId="77777777" w:rsidR="005C2284" w:rsidRPr="00A14168" w:rsidRDefault="005C2284">
            <w:pPr>
              <w:pStyle w:val="TableText"/>
              <w:jc w:val="center"/>
              <w:rPr>
                <w:sz w:val="24"/>
                <w:szCs w:val="24"/>
              </w:rPr>
            </w:pPr>
            <w:r w:rsidRPr="00A14168">
              <w:rPr>
                <w:sz w:val="24"/>
                <w:szCs w:val="24"/>
              </w:rPr>
              <w:t>Recommended</w:t>
            </w:r>
          </w:p>
        </w:tc>
      </w:tr>
      <w:tr w:rsidR="005C2284" w:rsidRPr="00A14168" w14:paraId="066B0045" w14:textId="77777777" w:rsidTr="00607C9D">
        <w:trPr>
          <w:trHeight w:val="290"/>
        </w:trPr>
        <w:tc>
          <w:tcPr>
            <w:tcW w:w="1560" w:type="dxa"/>
          </w:tcPr>
          <w:p w14:paraId="715F2BE8" w14:textId="77777777" w:rsidR="005C2284" w:rsidRPr="00A14168" w:rsidRDefault="005C2284">
            <w:pPr>
              <w:pStyle w:val="TableText"/>
              <w:rPr>
                <w:sz w:val="24"/>
                <w:szCs w:val="24"/>
              </w:rPr>
            </w:pPr>
            <w:r w:rsidRPr="00A14168">
              <w:rPr>
                <w:sz w:val="24"/>
                <w:szCs w:val="24"/>
              </w:rPr>
              <w:t>Non-IT goods</w:t>
            </w:r>
          </w:p>
        </w:tc>
        <w:tc>
          <w:tcPr>
            <w:tcW w:w="3840" w:type="dxa"/>
          </w:tcPr>
          <w:p w14:paraId="6B245924" w14:textId="77777777" w:rsidR="005C2284" w:rsidRPr="00A14168" w:rsidRDefault="005C2284" w:rsidP="00023587">
            <w:pPr>
              <w:pStyle w:val="TableText"/>
              <w:jc w:val="center"/>
              <w:rPr>
                <w:sz w:val="24"/>
                <w:szCs w:val="24"/>
              </w:rPr>
            </w:pPr>
            <w:r w:rsidRPr="00A14168">
              <w:rPr>
                <w:sz w:val="24"/>
                <w:szCs w:val="24"/>
              </w:rPr>
              <w:t>In excess of $</w:t>
            </w:r>
            <w:r w:rsidR="00BF15B6" w:rsidRPr="00A14168">
              <w:rPr>
                <w:sz w:val="24"/>
                <w:szCs w:val="24"/>
              </w:rPr>
              <w:t>50</w:t>
            </w:r>
            <w:r w:rsidRPr="00A14168">
              <w:rPr>
                <w:sz w:val="24"/>
                <w:szCs w:val="24"/>
              </w:rPr>
              <w:t>,000.00</w:t>
            </w:r>
          </w:p>
        </w:tc>
        <w:tc>
          <w:tcPr>
            <w:tcW w:w="2280" w:type="dxa"/>
          </w:tcPr>
          <w:p w14:paraId="6C7CAFA3" w14:textId="77777777" w:rsidR="005C2284" w:rsidRPr="00A14168" w:rsidRDefault="005C2284">
            <w:pPr>
              <w:pStyle w:val="TableText"/>
              <w:jc w:val="center"/>
              <w:rPr>
                <w:sz w:val="24"/>
                <w:szCs w:val="24"/>
              </w:rPr>
            </w:pPr>
            <w:r w:rsidRPr="00A14168">
              <w:rPr>
                <w:sz w:val="24"/>
                <w:szCs w:val="24"/>
              </w:rPr>
              <w:t>Required</w:t>
            </w:r>
          </w:p>
        </w:tc>
      </w:tr>
    </w:tbl>
    <w:p w14:paraId="51F61AE0" w14:textId="77777777" w:rsidR="005C2284" w:rsidRPr="00A14168" w:rsidRDefault="005C2284">
      <w:pPr>
        <w:pStyle w:val="BlockLine"/>
        <w:rPr>
          <w:sz w:val="24"/>
          <w:szCs w:val="24"/>
        </w:rPr>
      </w:pPr>
    </w:p>
    <w:p w14:paraId="6971EBF9" w14:textId="77777777" w:rsidR="00453744" w:rsidRPr="00A14168" w:rsidRDefault="00453744" w:rsidP="00453744">
      <w:pPr>
        <w:pStyle w:val="Heading5"/>
        <w:rPr>
          <w:szCs w:val="24"/>
        </w:rPr>
      </w:pPr>
      <w:bookmarkStart w:id="98" w:name="_Toc29282260"/>
      <w:r w:rsidRPr="00A14168">
        <w:rPr>
          <w:szCs w:val="24"/>
        </w:rPr>
        <w:t>4.A3.2   Publish date versus solicitation release date</w:t>
      </w:r>
      <w:bookmarkEnd w:id="98"/>
    </w:p>
    <w:p w14:paraId="52769F2D" w14:textId="77777777" w:rsidR="00453744" w:rsidRPr="00A14168" w:rsidRDefault="00453744" w:rsidP="00453744">
      <w:pPr>
        <w:rPr>
          <w:sz w:val="24"/>
          <w:szCs w:val="24"/>
        </w:rPr>
      </w:pPr>
      <w:r w:rsidRPr="00A14168">
        <w:rPr>
          <w:rFonts w:cs="Arial"/>
          <w:sz w:val="24"/>
          <w:szCs w:val="24"/>
        </w:rPr>
        <w:t>Solicitations shall not be released prior to publication in the CSCR and must be released after or simultaneously with the contract advertisement publication.</w:t>
      </w:r>
    </w:p>
    <w:p w14:paraId="2BC55485" w14:textId="77777777" w:rsidR="005C2284" w:rsidRPr="00A14168" w:rsidRDefault="005C2284">
      <w:pPr>
        <w:pStyle w:val="BlockLine"/>
        <w:rPr>
          <w:sz w:val="24"/>
          <w:szCs w:val="24"/>
        </w:rPr>
      </w:pPr>
    </w:p>
    <w:p w14:paraId="4C483D9E" w14:textId="77777777" w:rsidR="00453744" w:rsidRPr="00A14168" w:rsidRDefault="00453744" w:rsidP="00453744">
      <w:pPr>
        <w:pStyle w:val="Heading5"/>
        <w:rPr>
          <w:szCs w:val="24"/>
        </w:rPr>
      </w:pPr>
      <w:bookmarkStart w:id="99" w:name="_Toc29282261"/>
      <w:r w:rsidRPr="00A14168">
        <w:rPr>
          <w:szCs w:val="24"/>
        </w:rPr>
        <w:t>4.A3.3   Publish date versus bid or proposal due date</w:t>
      </w:r>
      <w:bookmarkEnd w:id="99"/>
    </w:p>
    <w:p w14:paraId="0A70C54C" w14:textId="77777777" w:rsidR="00453744" w:rsidRPr="00A14168" w:rsidRDefault="00453744" w:rsidP="00453744">
      <w:pPr>
        <w:rPr>
          <w:sz w:val="24"/>
          <w:szCs w:val="24"/>
        </w:rPr>
      </w:pPr>
      <w:r w:rsidRPr="00A14168">
        <w:rPr>
          <w:sz w:val="24"/>
          <w:szCs w:val="24"/>
        </w:rPr>
        <w:t>Bid opportunities must be advertised for at least 10 working days prior to the bid opening date per GC 14827.2.  Agencies shall not release an Invitation for Bid (IFB) prior to publication in the CSCR.</w:t>
      </w:r>
    </w:p>
    <w:p w14:paraId="234DA17E" w14:textId="77777777" w:rsidR="00F200C7" w:rsidRPr="00A14168" w:rsidRDefault="00F200C7" w:rsidP="00F200C7">
      <w:pPr>
        <w:pStyle w:val="BlockLine"/>
        <w:rPr>
          <w:sz w:val="24"/>
          <w:szCs w:val="24"/>
        </w:rPr>
      </w:pPr>
    </w:p>
    <w:p w14:paraId="7439310B" w14:textId="77777777" w:rsidR="00453744" w:rsidRPr="00A14168" w:rsidRDefault="00453744" w:rsidP="00453744">
      <w:pPr>
        <w:pStyle w:val="Heading5"/>
        <w:rPr>
          <w:szCs w:val="24"/>
        </w:rPr>
      </w:pPr>
      <w:bookmarkStart w:id="100" w:name="_Toc29282262"/>
      <w:r w:rsidRPr="00A14168">
        <w:rPr>
          <w:szCs w:val="24"/>
        </w:rPr>
        <w:t>4.A3.4   SB/DVBE Option</w:t>
      </w:r>
      <w:bookmarkEnd w:id="100"/>
    </w:p>
    <w:p w14:paraId="511B5DC5" w14:textId="77777777" w:rsidR="00453744" w:rsidRPr="00A14168" w:rsidRDefault="00453744" w:rsidP="00453744">
      <w:pPr>
        <w:pStyle w:val="BlockText0"/>
        <w:rPr>
          <w:rFonts w:cs="Arial"/>
          <w:sz w:val="24"/>
          <w:szCs w:val="24"/>
        </w:rPr>
      </w:pPr>
      <w:r w:rsidRPr="00A14168">
        <w:rPr>
          <w:rFonts w:cs="Arial"/>
          <w:sz w:val="24"/>
          <w:szCs w:val="24"/>
        </w:rPr>
        <w:t>GC section 14838.5(a) eliminates the advertising requirement for transactions valued from $5,000.01 to $249,999.99 awarded to a certified SB or a certified DVBE when conducting a SB/DVBE Option solicitation.</w:t>
      </w:r>
    </w:p>
    <w:p w14:paraId="21E92243" w14:textId="77777777" w:rsidR="00453744" w:rsidRPr="00A14168" w:rsidRDefault="00453744" w:rsidP="00453744">
      <w:pPr>
        <w:pStyle w:val="BlockText0"/>
        <w:rPr>
          <w:rFonts w:cs="Arial"/>
          <w:sz w:val="24"/>
          <w:szCs w:val="24"/>
        </w:rPr>
      </w:pPr>
    </w:p>
    <w:p w14:paraId="07D43A10" w14:textId="77777777" w:rsidR="00453744" w:rsidRPr="00A14168" w:rsidRDefault="00453744" w:rsidP="00453744">
      <w:pPr>
        <w:pStyle w:val="BlockText0"/>
        <w:rPr>
          <w:sz w:val="24"/>
          <w:szCs w:val="24"/>
        </w:rPr>
      </w:pPr>
      <w:r w:rsidRPr="00A14168">
        <w:rPr>
          <w:sz w:val="24"/>
          <w:szCs w:val="24"/>
        </w:rPr>
        <w:t>Refer to Section B, Topic 5 of this chapter for additional information.</w:t>
      </w:r>
    </w:p>
    <w:p w14:paraId="73C4237E" w14:textId="77777777" w:rsidR="00F200C7" w:rsidRPr="00A14168" w:rsidRDefault="00F200C7" w:rsidP="00F200C7">
      <w:pPr>
        <w:rPr>
          <w:sz w:val="24"/>
          <w:szCs w:val="24"/>
        </w:rPr>
      </w:pPr>
    </w:p>
    <w:p w14:paraId="46929501" w14:textId="77777777" w:rsidR="005C2284" w:rsidRPr="00A14168" w:rsidRDefault="005C2284" w:rsidP="00200C22">
      <w:pPr>
        <w:pStyle w:val="BlockLine"/>
        <w:rPr>
          <w:color w:val="000000"/>
          <w:sz w:val="24"/>
          <w:szCs w:val="24"/>
        </w:rPr>
      </w:pPr>
    </w:p>
    <w:p w14:paraId="006B2780" w14:textId="77777777" w:rsidR="00BC35D7" w:rsidRPr="00A14168" w:rsidRDefault="00BC35D7">
      <w:pPr>
        <w:pStyle w:val="Heading5"/>
        <w:rPr>
          <w:szCs w:val="24"/>
          <w:highlight w:val="yellow"/>
        </w:rPr>
      </w:pPr>
      <w:bookmarkStart w:id="101" w:name="_Toc117557703"/>
      <w:bookmarkStart w:id="102" w:name="_Toc29282263"/>
      <w:r w:rsidRPr="00A14168">
        <w:rPr>
          <w:szCs w:val="24"/>
        </w:rPr>
        <w:t>4.A3.5   Contract advertising exemption</w:t>
      </w:r>
      <w:bookmarkEnd w:id="101"/>
      <w:bookmarkEnd w:id="102"/>
    </w:p>
    <w:p w14:paraId="29D70EB3" w14:textId="77777777" w:rsidR="00BC35D7" w:rsidRPr="00A14168" w:rsidRDefault="00BC35D7">
      <w:pPr>
        <w:pStyle w:val="BlockText0"/>
        <w:rPr>
          <w:sz w:val="24"/>
          <w:szCs w:val="24"/>
        </w:rPr>
      </w:pPr>
      <w:r w:rsidRPr="00A14168">
        <w:rPr>
          <w:sz w:val="24"/>
          <w:szCs w:val="24"/>
        </w:rPr>
        <w:t>Departments can be granted an exemption from advertising in the CSCR if a Contract Advertising Exemption Request (STD.821) is submitted to the DGS/PD for review and approval.  This form is used for two purposes:</w:t>
      </w:r>
    </w:p>
    <w:p w14:paraId="3A5BC185" w14:textId="77777777" w:rsidR="00BC35D7" w:rsidRPr="00A14168" w:rsidRDefault="00BC35D7">
      <w:pPr>
        <w:pStyle w:val="BulletText1"/>
        <w:tabs>
          <w:tab w:val="clear" w:pos="173"/>
          <w:tab w:val="num" w:pos="192"/>
        </w:tabs>
        <w:ind w:left="192" w:hanging="192"/>
        <w:rPr>
          <w:sz w:val="24"/>
          <w:szCs w:val="24"/>
        </w:rPr>
      </w:pPr>
      <w:r w:rsidRPr="00A14168">
        <w:rPr>
          <w:sz w:val="24"/>
          <w:szCs w:val="24"/>
        </w:rPr>
        <w:t>When a competitive solicitation is requested to be exempted from advertising or,</w:t>
      </w:r>
    </w:p>
    <w:p w14:paraId="6D1BDE26" w14:textId="77777777" w:rsidR="00BC35D7" w:rsidRPr="00A14168" w:rsidRDefault="00BC35D7">
      <w:pPr>
        <w:pStyle w:val="BulletText1"/>
        <w:rPr>
          <w:sz w:val="24"/>
          <w:szCs w:val="24"/>
        </w:rPr>
      </w:pPr>
      <w:r w:rsidRPr="00A14168">
        <w:rPr>
          <w:sz w:val="24"/>
          <w:szCs w:val="24"/>
        </w:rPr>
        <w:t>When a competitive solicitation is neither feasible nor possible.</w:t>
      </w:r>
    </w:p>
    <w:p w14:paraId="61263D42" w14:textId="77777777" w:rsidR="00BC35D7" w:rsidRPr="00A14168" w:rsidRDefault="00BC35D7">
      <w:pPr>
        <w:pStyle w:val="BlockText0"/>
        <w:rPr>
          <w:sz w:val="24"/>
          <w:szCs w:val="24"/>
        </w:rPr>
      </w:pPr>
    </w:p>
    <w:p w14:paraId="1308E4B8" w14:textId="77777777" w:rsidR="00BC35D7" w:rsidRPr="00A14168" w:rsidRDefault="00BC35D7" w:rsidP="000D3577">
      <w:pPr>
        <w:pStyle w:val="BulletText1"/>
        <w:numPr>
          <w:ilvl w:val="0"/>
          <w:numId w:val="0"/>
        </w:numPr>
        <w:ind w:left="173"/>
        <w:rPr>
          <w:sz w:val="24"/>
          <w:szCs w:val="24"/>
        </w:rPr>
      </w:pPr>
      <w:r w:rsidRPr="00A14168">
        <w:rPr>
          <w:sz w:val="24"/>
          <w:szCs w:val="24"/>
        </w:rPr>
        <w:fldChar w:fldCharType="begin"/>
      </w:r>
      <w:r w:rsidRPr="00A14168">
        <w:rPr>
          <w:sz w:val="24"/>
          <w:szCs w:val="24"/>
        </w:rPr>
        <w:fldChar w:fldCharType="separate"/>
      </w:r>
      <w:r w:rsidRPr="00A14168">
        <w:rPr>
          <w:rStyle w:val="Hyperlink"/>
          <w:sz w:val="24"/>
          <w:szCs w:val="24"/>
        </w:rPr>
        <w:t>Click</w:t>
      </w:r>
      <w:r w:rsidRPr="00A14168">
        <w:rPr>
          <w:sz w:val="24"/>
          <w:szCs w:val="24"/>
        </w:rPr>
        <w:fldChar w:fldCharType="end"/>
      </w:r>
      <w:r w:rsidRPr="00A14168">
        <w:rPr>
          <w:sz w:val="24"/>
          <w:szCs w:val="24"/>
        </w:rPr>
        <w:t xml:space="preserve">Click here to access the </w:t>
      </w:r>
      <w:hyperlink r:id="rId19" w:history="1">
        <w:r w:rsidRPr="00A14168">
          <w:rPr>
            <w:rStyle w:val="Hyperlink"/>
            <w:sz w:val="24"/>
            <w:szCs w:val="24"/>
          </w:rPr>
          <w:t>STD.821</w:t>
        </w:r>
      </w:hyperlink>
      <w:r w:rsidRPr="00A14168">
        <w:rPr>
          <w:sz w:val="24"/>
          <w:szCs w:val="24"/>
        </w:rPr>
        <w:t xml:space="preserve">. </w:t>
      </w:r>
    </w:p>
    <w:p w14:paraId="573B3538" w14:textId="77777777" w:rsidR="005C2284" w:rsidRPr="00A14168" w:rsidRDefault="005C2284">
      <w:pPr>
        <w:pStyle w:val="BlockLine"/>
        <w:rPr>
          <w:sz w:val="24"/>
          <w:szCs w:val="24"/>
        </w:rPr>
      </w:pPr>
    </w:p>
    <w:p w14:paraId="15757F09" w14:textId="77777777" w:rsidR="00BC35D7" w:rsidRPr="00A14168" w:rsidRDefault="00BC35D7">
      <w:pPr>
        <w:pStyle w:val="Heading5"/>
        <w:rPr>
          <w:szCs w:val="24"/>
        </w:rPr>
      </w:pPr>
      <w:bookmarkStart w:id="103" w:name="_Toc117557704"/>
      <w:bookmarkStart w:id="104" w:name="_Toc29282264"/>
      <w:r w:rsidRPr="00A14168">
        <w:rPr>
          <w:szCs w:val="24"/>
        </w:rPr>
        <w:t>4.A3.6   Additional exemptions by statute or policy</w:t>
      </w:r>
      <w:bookmarkEnd w:id="103"/>
      <w:bookmarkEnd w:id="104"/>
    </w:p>
    <w:p w14:paraId="57974001" w14:textId="77777777" w:rsidR="00BC35D7" w:rsidRPr="00A14168" w:rsidRDefault="00BC35D7">
      <w:pPr>
        <w:pStyle w:val="BlockText0"/>
        <w:rPr>
          <w:sz w:val="24"/>
          <w:szCs w:val="24"/>
        </w:rPr>
      </w:pPr>
      <w:r w:rsidRPr="00A14168">
        <w:rPr>
          <w:sz w:val="24"/>
          <w:szCs w:val="24"/>
        </w:rPr>
        <w:t xml:space="preserve">There are types and/or categories of purchases that may be awarded without advertising or competitive bidding because of being exempt by statute or policy.  Transactions that are exempt from advertising or competitive bidding either by statute or policy do not require an NCB contract justification and/or a STD.821.  A statement must be documented in the procurement file to identify the basis of the exemption. </w:t>
      </w:r>
    </w:p>
    <w:p w14:paraId="607F47FE" w14:textId="77777777" w:rsidR="00BC35D7" w:rsidRPr="00A14168" w:rsidRDefault="00BC35D7">
      <w:pPr>
        <w:pStyle w:val="BlockText0"/>
        <w:rPr>
          <w:sz w:val="24"/>
          <w:szCs w:val="24"/>
        </w:rPr>
      </w:pPr>
    </w:p>
    <w:p w14:paraId="0DF9CF1E" w14:textId="77777777" w:rsidR="00BC35D7" w:rsidRPr="00A14168" w:rsidRDefault="00BC35D7">
      <w:pPr>
        <w:pStyle w:val="BlockText0"/>
        <w:rPr>
          <w:sz w:val="24"/>
          <w:szCs w:val="24"/>
        </w:rPr>
      </w:pPr>
      <w:r w:rsidRPr="00A14168">
        <w:rPr>
          <w:sz w:val="24"/>
          <w:szCs w:val="24"/>
        </w:rPr>
        <w:t>Refer to Chapter 5, Topic 6 for examples of documenting an exempted transaction.</w:t>
      </w:r>
    </w:p>
    <w:p w14:paraId="438B5E55" w14:textId="77777777" w:rsidR="00BC35D7" w:rsidRPr="00A14168" w:rsidRDefault="00BC35D7">
      <w:pPr>
        <w:pStyle w:val="BlockText0"/>
        <w:rPr>
          <w:sz w:val="24"/>
          <w:szCs w:val="24"/>
        </w:rPr>
      </w:pPr>
      <w:r w:rsidRPr="00A14168">
        <w:rPr>
          <w:sz w:val="24"/>
          <w:szCs w:val="24"/>
          <w:highlight w:val="yellow"/>
        </w:rPr>
        <w:t xml:space="preserve"> </w:t>
      </w:r>
    </w:p>
    <w:p w14:paraId="54AEB1B4" w14:textId="77777777" w:rsidR="00BC35D7" w:rsidRPr="00A14168" w:rsidRDefault="00BC35D7">
      <w:pPr>
        <w:pStyle w:val="BlockText0"/>
        <w:rPr>
          <w:sz w:val="24"/>
          <w:szCs w:val="24"/>
        </w:rPr>
      </w:pPr>
      <w:r w:rsidRPr="00A14168">
        <w:rPr>
          <w:sz w:val="24"/>
          <w:szCs w:val="24"/>
        </w:rPr>
        <w:t xml:space="preserve">For a list of these types and/or categories of purchases, refer to Chapter 5 of this manual. </w:t>
      </w:r>
    </w:p>
    <w:p w14:paraId="4CE42387" w14:textId="77777777" w:rsidR="005C2284" w:rsidRPr="00A14168" w:rsidRDefault="005C2284">
      <w:pPr>
        <w:pStyle w:val="BlockLine"/>
        <w:rPr>
          <w:sz w:val="24"/>
          <w:szCs w:val="24"/>
        </w:rPr>
      </w:pPr>
    </w:p>
    <w:p w14:paraId="6733C36A" w14:textId="77777777" w:rsidR="005C2284" w:rsidRDefault="005C2284">
      <w:pPr>
        <w:pStyle w:val="Heading3"/>
      </w:pPr>
      <w:r w:rsidRPr="00A14168">
        <w:rPr>
          <w:sz w:val="24"/>
          <w:szCs w:val="24"/>
        </w:rPr>
        <w:br w:type="page"/>
      </w:r>
      <w:bookmarkStart w:id="105" w:name="_Toc66094709"/>
      <w:bookmarkStart w:id="106" w:name="_Toc66094769"/>
      <w:bookmarkStart w:id="107" w:name="_Toc87577187"/>
      <w:bookmarkStart w:id="108" w:name="_Toc87593152"/>
      <w:bookmarkStart w:id="109" w:name="_Toc87594600"/>
      <w:bookmarkStart w:id="110" w:name="_Toc87596558"/>
      <w:bookmarkStart w:id="111" w:name="_Toc88373956"/>
      <w:bookmarkStart w:id="112" w:name="_Toc89568944"/>
      <w:bookmarkStart w:id="113" w:name="_Toc89569098"/>
      <w:bookmarkStart w:id="114" w:name="_Toc89990407"/>
      <w:bookmarkStart w:id="115" w:name="_Toc89994325"/>
      <w:bookmarkStart w:id="116" w:name="_Toc89996189"/>
      <w:bookmarkStart w:id="117" w:name="_Toc89997964"/>
      <w:bookmarkStart w:id="118" w:name="_Toc90007347"/>
      <w:r>
        <w:lastRenderedPageBreak/>
        <w:t xml:space="preserve"> </w:t>
      </w:r>
      <w:bookmarkStart w:id="119" w:name="_Toc66094711"/>
      <w:bookmarkStart w:id="120" w:name="_Toc66094771"/>
      <w:bookmarkStart w:id="121" w:name="_Toc87577189"/>
      <w:bookmarkStart w:id="122" w:name="_Toc117557705"/>
      <w:bookmarkStart w:id="123" w:name="_Toc29282265"/>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t>Section B</w:t>
      </w:r>
      <w:bookmarkEnd w:id="119"/>
      <w:bookmarkEnd w:id="120"/>
      <w:bookmarkEnd w:id="121"/>
      <w:bookmarkEnd w:id="122"/>
      <w:bookmarkEnd w:id="123"/>
    </w:p>
    <w:p w14:paraId="47DC9D63" w14:textId="77777777" w:rsidR="005C2284" w:rsidRDefault="005C2284">
      <w:pPr>
        <w:pStyle w:val="Heading4"/>
        <w:jc w:val="center"/>
      </w:pPr>
      <w:bookmarkStart w:id="124" w:name="_Toc66094712"/>
      <w:bookmarkStart w:id="125" w:name="_Toc66094772"/>
      <w:bookmarkStart w:id="126" w:name="_Toc87577190"/>
      <w:bookmarkStart w:id="127" w:name="_Toc117557706"/>
      <w:bookmarkStart w:id="128" w:name="_Toc224536994"/>
      <w:bookmarkStart w:id="129" w:name="_Toc228262601"/>
      <w:bookmarkStart w:id="130" w:name="_Toc232222221"/>
      <w:bookmarkStart w:id="131" w:name="_Toc241295886"/>
      <w:bookmarkStart w:id="132" w:name="_Toc241388511"/>
      <w:bookmarkStart w:id="133" w:name="_Toc29282266"/>
      <w:r>
        <w:t>The Solicitation</w:t>
      </w:r>
      <w:bookmarkEnd w:id="124"/>
      <w:bookmarkEnd w:id="125"/>
      <w:bookmarkEnd w:id="126"/>
      <w:bookmarkEnd w:id="127"/>
      <w:bookmarkEnd w:id="128"/>
      <w:bookmarkEnd w:id="129"/>
      <w:bookmarkEnd w:id="130"/>
      <w:bookmarkEnd w:id="131"/>
      <w:bookmarkEnd w:id="132"/>
      <w:bookmarkEnd w:id="133"/>
    </w:p>
    <w:p w14:paraId="758EBDAC" w14:textId="77777777" w:rsidR="005C2284" w:rsidRDefault="005C2284">
      <w:pPr>
        <w:pStyle w:val="Heading4"/>
      </w:pPr>
      <w:bookmarkStart w:id="134" w:name="_Toc66094713"/>
      <w:bookmarkStart w:id="135" w:name="_Toc66094773"/>
      <w:bookmarkStart w:id="136" w:name="_Toc87577191"/>
      <w:bookmarkStart w:id="137" w:name="_Toc117557707"/>
      <w:bookmarkStart w:id="138" w:name="_Toc29282267"/>
      <w:r>
        <w:t>Overview</w:t>
      </w:r>
      <w:bookmarkEnd w:id="134"/>
      <w:bookmarkEnd w:id="135"/>
      <w:bookmarkEnd w:id="136"/>
      <w:bookmarkEnd w:id="137"/>
      <w:bookmarkEnd w:id="138"/>
    </w:p>
    <w:p w14:paraId="000F601B" w14:textId="77777777" w:rsidR="005C2284" w:rsidRDefault="005C2284">
      <w:pPr>
        <w:pStyle w:val="BlockLine"/>
      </w:pPr>
    </w:p>
    <w:p w14:paraId="68E69F95" w14:textId="77777777" w:rsidR="00BC35D7" w:rsidRPr="00A14168" w:rsidRDefault="00BC35D7">
      <w:pPr>
        <w:pStyle w:val="Heading5"/>
        <w:rPr>
          <w:szCs w:val="24"/>
        </w:rPr>
      </w:pPr>
      <w:bookmarkStart w:id="139" w:name="_Toc117557708"/>
      <w:bookmarkStart w:id="140" w:name="_Toc29282268"/>
      <w:r w:rsidRPr="00A14168">
        <w:rPr>
          <w:szCs w:val="24"/>
        </w:rPr>
        <w:t>Introduction</w:t>
      </w:r>
      <w:bookmarkEnd w:id="139"/>
      <w:bookmarkEnd w:id="140"/>
    </w:p>
    <w:p w14:paraId="728504AC" w14:textId="77777777" w:rsidR="00BC35D7" w:rsidRPr="00A14168" w:rsidRDefault="00BC35D7">
      <w:pPr>
        <w:pStyle w:val="BlockText0"/>
        <w:rPr>
          <w:sz w:val="24"/>
          <w:szCs w:val="24"/>
        </w:rPr>
      </w:pPr>
      <w:r w:rsidRPr="00A14168">
        <w:rPr>
          <w:sz w:val="24"/>
          <w:szCs w:val="24"/>
        </w:rPr>
        <w:t>The solicitation documents the procurement process and includes the solicitation and contract requirements.  It is the guiding document to insure suppliers submit responsive bids and that the procurement is successful.</w:t>
      </w:r>
    </w:p>
    <w:p w14:paraId="74113763" w14:textId="77777777" w:rsidR="005C2284" w:rsidRPr="000D3577" w:rsidRDefault="005C2284">
      <w:pPr>
        <w:pStyle w:val="BlockLine"/>
        <w:rPr>
          <w:sz w:val="32"/>
          <w:szCs w:val="32"/>
        </w:rPr>
      </w:pPr>
    </w:p>
    <w:p w14:paraId="5386C960" w14:textId="77777777" w:rsidR="005C2284" w:rsidRDefault="005C2284">
      <w:pPr>
        <w:pStyle w:val="Heading4"/>
      </w:pPr>
      <w:bookmarkStart w:id="141" w:name="_Toc87577192"/>
      <w:bookmarkStart w:id="142" w:name="_Toc117557710"/>
      <w:bookmarkStart w:id="143" w:name="_Toc29282269"/>
      <w:r>
        <w:t>Topic 1 – Solicitation Approaches</w:t>
      </w:r>
      <w:bookmarkEnd w:id="141"/>
      <w:bookmarkEnd w:id="142"/>
      <w:bookmarkEnd w:id="143"/>
    </w:p>
    <w:p w14:paraId="74E83DD1" w14:textId="77777777" w:rsidR="005C2284" w:rsidRDefault="005C2284">
      <w:pPr>
        <w:pStyle w:val="BlockLine"/>
      </w:pPr>
    </w:p>
    <w:p w14:paraId="0C9861E1" w14:textId="77777777" w:rsidR="00BC35D7" w:rsidRPr="00A14168" w:rsidRDefault="00BC35D7">
      <w:pPr>
        <w:pStyle w:val="Heading5"/>
        <w:rPr>
          <w:szCs w:val="24"/>
        </w:rPr>
      </w:pPr>
      <w:bookmarkStart w:id="144" w:name="_Toc117557711"/>
      <w:bookmarkStart w:id="145" w:name="_Toc29282270"/>
      <w:r>
        <w:t>4</w:t>
      </w:r>
      <w:r w:rsidRPr="00A14168">
        <w:rPr>
          <w:szCs w:val="24"/>
        </w:rPr>
        <w:t>.B1.0   Informal vs. formal</w:t>
      </w:r>
      <w:bookmarkEnd w:id="144"/>
      <w:bookmarkEnd w:id="145"/>
    </w:p>
    <w:p w14:paraId="4CEFBE64" w14:textId="77777777" w:rsidR="00BC35D7" w:rsidRPr="00A14168" w:rsidRDefault="00BC35D7">
      <w:pPr>
        <w:pStyle w:val="BlockText0"/>
        <w:rPr>
          <w:rFonts w:cs="Arial"/>
          <w:sz w:val="24"/>
          <w:szCs w:val="24"/>
        </w:rPr>
      </w:pPr>
      <w:r w:rsidRPr="00A14168">
        <w:rPr>
          <w:rFonts w:cs="Arial"/>
          <w:sz w:val="24"/>
          <w:szCs w:val="24"/>
        </w:rPr>
        <w:t>Solicitations are purchase documents used to request quotes, bids, or proposals from suppliers and characterized as either informal or formal.  Informal solicitations are generally straightforward or uncomplicated and usually of lower dollar value and may be conducted using Request for Quotations (RFQ) or Invitation for Bids (IFB), depending on the degree of specific language needed.  Formal solicitations are more complicated, higher in risk and usually of higher dollar value and are conducted using the IFB, depending on the degree of specific language needed.  The following provides the dollar thresholds for distinguishing between informal and formal non-IT goods solicitations.</w:t>
      </w:r>
    </w:p>
    <w:p w14:paraId="2467F160" w14:textId="77777777" w:rsidR="00BC35D7" w:rsidRPr="00A14168" w:rsidRDefault="00BC35D7">
      <w:pPr>
        <w:pStyle w:val="BulletText1"/>
        <w:numPr>
          <w:ilvl w:val="0"/>
          <w:numId w:val="0"/>
        </w:numPr>
        <w:rPr>
          <w:sz w:val="24"/>
          <w:szCs w:val="24"/>
        </w:rPr>
      </w:pPr>
    </w:p>
    <w:p w14:paraId="42A3AAB2" w14:textId="77777777" w:rsidR="00BC35D7" w:rsidRPr="00A14168" w:rsidRDefault="00BC35D7">
      <w:pPr>
        <w:pStyle w:val="BulletText1"/>
        <w:numPr>
          <w:ilvl w:val="0"/>
          <w:numId w:val="0"/>
        </w:numPr>
        <w:rPr>
          <w:sz w:val="24"/>
          <w:szCs w:val="24"/>
        </w:rPr>
      </w:pPr>
      <w:r w:rsidRPr="00A14168">
        <w:rPr>
          <w:sz w:val="24"/>
          <w:szCs w:val="24"/>
        </w:rPr>
        <w:t>The following table provides the dollar thresholds for distinguishing between informal and formal solicitations.</w:t>
      </w:r>
    </w:p>
    <w:tbl>
      <w:tblPr>
        <w:tblStyle w:val="TableGridLight"/>
        <w:tblW w:w="7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Informal vs. formal"/>
        <w:tblDescription w:val="Informal vs. formal"/>
      </w:tblPr>
      <w:tblGrid>
        <w:gridCol w:w="2414"/>
        <w:gridCol w:w="2399"/>
        <w:gridCol w:w="2535"/>
      </w:tblGrid>
      <w:tr w:rsidR="00BC35D7" w:rsidRPr="00A14168" w14:paraId="70785355" w14:textId="77777777" w:rsidTr="00607C9D">
        <w:trPr>
          <w:trHeight w:val="198"/>
          <w:tblHeader/>
        </w:trPr>
        <w:tc>
          <w:tcPr>
            <w:tcW w:w="2414" w:type="dxa"/>
          </w:tcPr>
          <w:p w14:paraId="1BD838B2" w14:textId="77777777" w:rsidR="00BC35D7" w:rsidRPr="00A14168" w:rsidRDefault="00BC35D7">
            <w:pPr>
              <w:pStyle w:val="BulletText1"/>
              <w:numPr>
                <w:ilvl w:val="0"/>
                <w:numId w:val="0"/>
              </w:numPr>
              <w:rPr>
                <w:b/>
                <w:bCs/>
                <w:sz w:val="24"/>
                <w:szCs w:val="24"/>
              </w:rPr>
            </w:pPr>
            <w:r w:rsidRPr="00A14168">
              <w:rPr>
                <w:b/>
                <w:bCs/>
                <w:sz w:val="24"/>
                <w:szCs w:val="24"/>
              </w:rPr>
              <w:t>Procurement Type</w:t>
            </w:r>
          </w:p>
        </w:tc>
        <w:tc>
          <w:tcPr>
            <w:tcW w:w="2399" w:type="dxa"/>
          </w:tcPr>
          <w:p w14:paraId="5103C9D2" w14:textId="77777777" w:rsidR="00BC35D7" w:rsidRPr="00A14168" w:rsidRDefault="00BC35D7">
            <w:pPr>
              <w:pStyle w:val="BulletText1"/>
              <w:numPr>
                <w:ilvl w:val="0"/>
                <w:numId w:val="0"/>
              </w:numPr>
              <w:rPr>
                <w:b/>
                <w:bCs/>
                <w:sz w:val="24"/>
                <w:szCs w:val="24"/>
              </w:rPr>
            </w:pPr>
            <w:r w:rsidRPr="00A14168">
              <w:rPr>
                <w:b/>
                <w:bCs/>
                <w:sz w:val="24"/>
                <w:szCs w:val="24"/>
              </w:rPr>
              <w:t>Informal Solicitation</w:t>
            </w:r>
          </w:p>
        </w:tc>
        <w:tc>
          <w:tcPr>
            <w:tcW w:w="2535" w:type="dxa"/>
          </w:tcPr>
          <w:p w14:paraId="1962703B" w14:textId="77777777" w:rsidR="00BC35D7" w:rsidRPr="00A14168" w:rsidRDefault="00BC35D7">
            <w:pPr>
              <w:pStyle w:val="BulletText1"/>
              <w:numPr>
                <w:ilvl w:val="0"/>
                <w:numId w:val="0"/>
              </w:numPr>
              <w:rPr>
                <w:b/>
                <w:bCs/>
                <w:sz w:val="24"/>
                <w:szCs w:val="24"/>
              </w:rPr>
            </w:pPr>
            <w:r w:rsidRPr="00A14168">
              <w:rPr>
                <w:b/>
                <w:bCs/>
                <w:sz w:val="24"/>
                <w:szCs w:val="24"/>
              </w:rPr>
              <w:t>Formal Solicitation</w:t>
            </w:r>
          </w:p>
        </w:tc>
      </w:tr>
      <w:tr w:rsidR="00BC35D7" w:rsidRPr="00A14168" w14:paraId="6CA26836" w14:textId="77777777" w:rsidTr="00607C9D">
        <w:trPr>
          <w:trHeight w:val="210"/>
        </w:trPr>
        <w:tc>
          <w:tcPr>
            <w:tcW w:w="2414" w:type="dxa"/>
          </w:tcPr>
          <w:p w14:paraId="5321E428" w14:textId="77777777" w:rsidR="00BC35D7" w:rsidRPr="00A14168" w:rsidRDefault="00BC35D7">
            <w:pPr>
              <w:pStyle w:val="BulletText1"/>
              <w:numPr>
                <w:ilvl w:val="0"/>
                <w:numId w:val="0"/>
              </w:numPr>
              <w:rPr>
                <w:sz w:val="24"/>
                <w:szCs w:val="24"/>
              </w:rPr>
            </w:pPr>
            <w:r w:rsidRPr="00A14168">
              <w:rPr>
                <w:sz w:val="24"/>
                <w:szCs w:val="24"/>
              </w:rPr>
              <w:t>Non-IT goods</w:t>
            </w:r>
          </w:p>
        </w:tc>
        <w:tc>
          <w:tcPr>
            <w:tcW w:w="2399" w:type="dxa"/>
          </w:tcPr>
          <w:p w14:paraId="563AAB2C" w14:textId="77777777" w:rsidR="00BC35D7" w:rsidRPr="00A14168" w:rsidRDefault="00BC35D7">
            <w:pPr>
              <w:pStyle w:val="BulletText1"/>
              <w:numPr>
                <w:ilvl w:val="0"/>
                <w:numId w:val="0"/>
              </w:numPr>
              <w:jc w:val="right"/>
              <w:rPr>
                <w:sz w:val="24"/>
                <w:szCs w:val="24"/>
              </w:rPr>
            </w:pPr>
            <w:r w:rsidRPr="00A14168">
              <w:rPr>
                <w:sz w:val="24"/>
                <w:szCs w:val="24"/>
              </w:rPr>
              <w:t>$100,000.00 and less</w:t>
            </w:r>
          </w:p>
        </w:tc>
        <w:tc>
          <w:tcPr>
            <w:tcW w:w="2535" w:type="dxa"/>
          </w:tcPr>
          <w:p w14:paraId="23C58C41" w14:textId="77777777" w:rsidR="00BC35D7" w:rsidRPr="00A14168" w:rsidRDefault="00BC35D7">
            <w:pPr>
              <w:pStyle w:val="BulletText1"/>
              <w:numPr>
                <w:ilvl w:val="0"/>
                <w:numId w:val="0"/>
              </w:numPr>
              <w:jc w:val="right"/>
              <w:rPr>
                <w:sz w:val="24"/>
                <w:szCs w:val="24"/>
              </w:rPr>
            </w:pPr>
            <w:r w:rsidRPr="00A14168">
              <w:rPr>
                <w:sz w:val="24"/>
                <w:szCs w:val="24"/>
              </w:rPr>
              <w:t>More than $100,000.00</w:t>
            </w:r>
          </w:p>
        </w:tc>
      </w:tr>
    </w:tbl>
    <w:p w14:paraId="2D84CE36" w14:textId="77777777" w:rsidR="00BC35D7" w:rsidRPr="00A14168" w:rsidRDefault="00BC35D7" w:rsidP="00381B3C">
      <w:pPr>
        <w:pStyle w:val="BulletText1"/>
        <w:numPr>
          <w:ilvl w:val="0"/>
          <w:numId w:val="0"/>
        </w:numPr>
        <w:rPr>
          <w:sz w:val="24"/>
          <w:szCs w:val="24"/>
        </w:rPr>
      </w:pPr>
    </w:p>
    <w:p w14:paraId="5AE7CB5A" w14:textId="77777777" w:rsidR="005C2284" w:rsidRPr="00A14168" w:rsidRDefault="005C2284">
      <w:pPr>
        <w:pStyle w:val="BlockLine"/>
        <w:rPr>
          <w:sz w:val="24"/>
          <w:szCs w:val="24"/>
        </w:rPr>
      </w:pPr>
    </w:p>
    <w:p w14:paraId="09711E74" w14:textId="77777777" w:rsidR="00BC35D7" w:rsidRPr="00A14168" w:rsidRDefault="00BC35D7">
      <w:pPr>
        <w:pStyle w:val="Heading5"/>
        <w:rPr>
          <w:szCs w:val="24"/>
        </w:rPr>
      </w:pPr>
      <w:bookmarkStart w:id="146" w:name="_Toc117557712"/>
      <w:bookmarkStart w:id="147" w:name="_Toc29282271"/>
      <w:r w:rsidRPr="00A14168">
        <w:rPr>
          <w:szCs w:val="24"/>
        </w:rPr>
        <w:t>4.B1.1   Phone quotes</w:t>
      </w:r>
      <w:bookmarkEnd w:id="146"/>
      <w:bookmarkEnd w:id="147"/>
    </w:p>
    <w:p w14:paraId="53AA0B0D" w14:textId="77777777" w:rsidR="00BC35D7" w:rsidRPr="00A14168" w:rsidRDefault="00BC35D7" w:rsidP="00520CA6">
      <w:pPr>
        <w:pStyle w:val="BlockText0"/>
        <w:rPr>
          <w:rFonts w:cs="Arial"/>
          <w:sz w:val="24"/>
          <w:szCs w:val="24"/>
        </w:rPr>
      </w:pPr>
      <w:r w:rsidRPr="00A14168">
        <w:rPr>
          <w:rFonts w:cs="Arial"/>
          <w:sz w:val="24"/>
          <w:szCs w:val="24"/>
        </w:rPr>
        <w:t xml:space="preserve">Informal solicitations of $50,000 or less (see info block 4.B3.3), may be conducted by phone.  This solicitation method requires preparation of a “script” or narrative of the quote requirements so that each bidder is equally informed and quotes may be evaluated fairly.  The “script” must include referring bidders to the PD web page to read the current bidder instructions and applicable general provisions associated with the </w:t>
      </w:r>
      <w:r w:rsidRPr="00A14168">
        <w:rPr>
          <w:rFonts w:cs="Arial"/>
          <w:sz w:val="24"/>
          <w:szCs w:val="24"/>
        </w:rPr>
        <w:lastRenderedPageBreak/>
        <w:t>purchase.  The quotes received over the phone are documented using the recommended Bid/Quote Worksheet.  Both the script and the bid/quote worksheet must be retained in the procurement file.</w:t>
      </w:r>
    </w:p>
    <w:p w14:paraId="3D76D36E" w14:textId="77777777" w:rsidR="00BC35D7" w:rsidRPr="00A14168" w:rsidRDefault="00BC35D7">
      <w:pPr>
        <w:pStyle w:val="BlockText0"/>
        <w:ind w:left="672" w:hanging="672"/>
        <w:rPr>
          <w:b/>
          <w:bCs/>
          <w:sz w:val="24"/>
          <w:szCs w:val="24"/>
        </w:rPr>
      </w:pPr>
    </w:p>
    <w:p w14:paraId="1299F769" w14:textId="77777777" w:rsidR="00BC35D7" w:rsidRPr="00A14168" w:rsidRDefault="00BC35D7">
      <w:pPr>
        <w:pStyle w:val="BlockText0"/>
        <w:ind w:left="672" w:hanging="672"/>
        <w:rPr>
          <w:sz w:val="24"/>
          <w:szCs w:val="24"/>
        </w:rPr>
      </w:pPr>
      <w:r w:rsidRPr="00A14168">
        <w:rPr>
          <w:b/>
          <w:bCs/>
          <w:sz w:val="24"/>
          <w:szCs w:val="24"/>
        </w:rPr>
        <w:t xml:space="preserve">Note:  </w:t>
      </w:r>
      <w:r w:rsidRPr="00A14168">
        <w:rPr>
          <w:sz w:val="24"/>
          <w:szCs w:val="24"/>
        </w:rPr>
        <w:t>Phone quotes would not be an acceptable method for conducting solicitations if the service portion (set-up, installation, etc.) of the purchase exceeds $10,000.00 for non-IT goods or over $50,000 in all cases because of the advertising requirements.</w:t>
      </w:r>
    </w:p>
    <w:p w14:paraId="37B51F75" w14:textId="77777777" w:rsidR="00BC35D7" w:rsidRPr="00A14168" w:rsidRDefault="00BC35D7">
      <w:pPr>
        <w:pStyle w:val="BlockText0"/>
        <w:ind w:left="672" w:hanging="672"/>
        <w:rPr>
          <w:sz w:val="24"/>
          <w:szCs w:val="24"/>
        </w:rPr>
      </w:pPr>
    </w:p>
    <w:p w14:paraId="3A849AB4" w14:textId="77777777" w:rsidR="00BC35D7" w:rsidRPr="00A14168" w:rsidRDefault="00BC35D7">
      <w:pPr>
        <w:pStyle w:val="BlockText0"/>
        <w:rPr>
          <w:sz w:val="24"/>
          <w:szCs w:val="24"/>
        </w:rPr>
      </w:pPr>
      <w:r w:rsidRPr="00A14168">
        <w:rPr>
          <w:sz w:val="24"/>
          <w:szCs w:val="24"/>
        </w:rPr>
        <w:t>Click here to access the Bid/Quote Worksheet.</w:t>
      </w:r>
      <w:r w:rsidR="00C7485E">
        <w:rPr>
          <w:sz w:val="24"/>
          <w:szCs w:val="24"/>
        </w:rPr>
        <w:tab/>
      </w:r>
      <w:hyperlink r:id="rId20" w:history="1">
        <w:r w:rsidRPr="00A14168">
          <w:rPr>
            <w:rStyle w:val="Hyperlink"/>
            <w:sz w:val="24"/>
            <w:szCs w:val="24"/>
          </w:rPr>
          <w:t>Word</w:t>
        </w:r>
      </w:hyperlink>
      <w:r w:rsidR="00C7485E">
        <w:rPr>
          <w:sz w:val="24"/>
          <w:szCs w:val="24"/>
        </w:rPr>
        <w:tab/>
      </w:r>
      <w:hyperlink r:id="rId21" w:history="1">
        <w:r w:rsidRPr="00A14168">
          <w:rPr>
            <w:rStyle w:val="Hyperlink"/>
            <w:sz w:val="24"/>
            <w:szCs w:val="24"/>
          </w:rPr>
          <w:t>PDF</w:t>
        </w:r>
      </w:hyperlink>
    </w:p>
    <w:p w14:paraId="0C2FC502" w14:textId="77777777" w:rsidR="005C2284" w:rsidRPr="00A14168" w:rsidRDefault="005C2284">
      <w:pPr>
        <w:pStyle w:val="ContinuedOnNextPa"/>
        <w:rPr>
          <w:sz w:val="24"/>
          <w:szCs w:val="24"/>
        </w:rPr>
      </w:pPr>
    </w:p>
    <w:p w14:paraId="1FA59A7F" w14:textId="77777777" w:rsidR="00BC35D7" w:rsidRPr="00A14168" w:rsidRDefault="00BC35D7">
      <w:pPr>
        <w:pStyle w:val="Heading5"/>
        <w:rPr>
          <w:szCs w:val="24"/>
        </w:rPr>
      </w:pPr>
      <w:bookmarkStart w:id="148" w:name="_Toc117557713"/>
      <w:bookmarkStart w:id="149" w:name="_Toc29282272"/>
      <w:r w:rsidRPr="00A14168">
        <w:rPr>
          <w:szCs w:val="24"/>
        </w:rPr>
        <w:t>4.B1.2   Written solicitation</w:t>
      </w:r>
      <w:bookmarkEnd w:id="148"/>
      <w:bookmarkEnd w:id="149"/>
    </w:p>
    <w:p w14:paraId="2F24B987" w14:textId="77777777" w:rsidR="00BC35D7" w:rsidRPr="00A14168" w:rsidRDefault="00BC35D7" w:rsidP="00AC7219">
      <w:pPr>
        <w:pStyle w:val="BulletText1"/>
        <w:numPr>
          <w:ilvl w:val="0"/>
          <w:numId w:val="0"/>
        </w:numPr>
        <w:rPr>
          <w:sz w:val="24"/>
          <w:szCs w:val="24"/>
        </w:rPr>
      </w:pPr>
      <w:r w:rsidRPr="00A14168">
        <w:rPr>
          <w:sz w:val="24"/>
          <w:szCs w:val="24"/>
        </w:rPr>
        <w:t xml:space="preserve">Buyers may conduct informal solicitations using written solicitation formats.  Any solicitations advertised in the CSCR </w:t>
      </w:r>
      <w:r w:rsidRPr="00A14168">
        <w:rPr>
          <w:sz w:val="24"/>
          <w:szCs w:val="24"/>
          <w:u w:val="single"/>
        </w:rPr>
        <w:t>must</w:t>
      </w:r>
      <w:r w:rsidRPr="00A14168">
        <w:rPr>
          <w:sz w:val="24"/>
          <w:szCs w:val="24"/>
        </w:rPr>
        <w:t xml:space="preserve"> be written. See Section A, Topic 3 of this chapter for advertising requirements.</w:t>
      </w:r>
    </w:p>
    <w:p w14:paraId="2EEE3D25" w14:textId="77777777" w:rsidR="00BC35D7" w:rsidRPr="00A14168" w:rsidRDefault="00BC35D7">
      <w:pPr>
        <w:pStyle w:val="BulletText1"/>
        <w:numPr>
          <w:ilvl w:val="0"/>
          <w:numId w:val="0"/>
        </w:numPr>
        <w:rPr>
          <w:sz w:val="24"/>
          <w:szCs w:val="24"/>
        </w:rPr>
      </w:pPr>
    </w:p>
    <w:p w14:paraId="04AC8AC3" w14:textId="77777777" w:rsidR="00BC35D7" w:rsidRPr="00A14168" w:rsidRDefault="00BC35D7">
      <w:pPr>
        <w:pStyle w:val="BulletText1"/>
        <w:numPr>
          <w:ilvl w:val="0"/>
          <w:numId w:val="0"/>
        </w:numPr>
        <w:rPr>
          <w:sz w:val="24"/>
          <w:szCs w:val="24"/>
        </w:rPr>
      </w:pPr>
      <w:r w:rsidRPr="00A14168">
        <w:rPr>
          <w:b/>
          <w:sz w:val="24"/>
          <w:szCs w:val="24"/>
        </w:rPr>
        <w:t>Note:</w:t>
      </w:r>
      <w:r w:rsidRPr="00A14168">
        <w:rPr>
          <w:sz w:val="24"/>
          <w:szCs w:val="24"/>
        </w:rPr>
        <w:t xml:space="preserve">  All formal solicitations must be written and posted on the CSCR.</w:t>
      </w:r>
    </w:p>
    <w:p w14:paraId="6A5417E7" w14:textId="77777777" w:rsidR="00BC35D7" w:rsidRPr="00A14168" w:rsidRDefault="00BC35D7">
      <w:pPr>
        <w:pStyle w:val="BlockText0"/>
        <w:rPr>
          <w:sz w:val="24"/>
          <w:szCs w:val="24"/>
        </w:rPr>
      </w:pPr>
    </w:p>
    <w:p w14:paraId="3725FA8B" w14:textId="77777777" w:rsidR="00BC35D7" w:rsidRPr="00A14168" w:rsidRDefault="00BC35D7">
      <w:pPr>
        <w:pStyle w:val="BlockText0"/>
        <w:rPr>
          <w:sz w:val="24"/>
          <w:szCs w:val="24"/>
        </w:rPr>
      </w:pPr>
      <w:r w:rsidRPr="00A14168">
        <w:rPr>
          <w:sz w:val="24"/>
          <w:szCs w:val="24"/>
        </w:rPr>
        <w:t>Written solicitations may be distributed by fax, mail, electronically or by other means such as a supplier picking up the solicitation in person.  It is recommended that whatever delivery method is used, the activity be documented in the procurement file.</w:t>
      </w:r>
    </w:p>
    <w:p w14:paraId="4709897A" w14:textId="77777777" w:rsidR="00BC35D7" w:rsidRPr="00A14168" w:rsidRDefault="00BC35D7">
      <w:pPr>
        <w:pStyle w:val="BlockText0"/>
        <w:rPr>
          <w:sz w:val="24"/>
          <w:szCs w:val="24"/>
        </w:rPr>
      </w:pPr>
    </w:p>
    <w:p w14:paraId="53EBE523" w14:textId="77777777" w:rsidR="00BC35D7" w:rsidRPr="00A14168" w:rsidRDefault="00BC35D7">
      <w:pPr>
        <w:pStyle w:val="BlockText0"/>
        <w:rPr>
          <w:sz w:val="24"/>
          <w:szCs w:val="24"/>
        </w:rPr>
      </w:pPr>
      <w:r w:rsidRPr="00A14168">
        <w:rPr>
          <w:sz w:val="24"/>
          <w:szCs w:val="24"/>
        </w:rPr>
        <w:t>See examples of the Request for Quotation (RFQ) and Invitation for Bid (IFB) found in this chapter.  Also, refer to Section A, Topic 1 of this chapter for file documentation requirements.</w:t>
      </w:r>
    </w:p>
    <w:p w14:paraId="1BC24510" w14:textId="77777777" w:rsidR="001850C6" w:rsidRPr="00A14168" w:rsidRDefault="001850C6" w:rsidP="001850C6">
      <w:pPr>
        <w:pStyle w:val="BlockLine"/>
        <w:rPr>
          <w:sz w:val="24"/>
          <w:szCs w:val="24"/>
        </w:rPr>
      </w:pPr>
    </w:p>
    <w:p w14:paraId="06E02605" w14:textId="77777777" w:rsidR="00FF712F" w:rsidRPr="00FF712F" w:rsidRDefault="00FF712F" w:rsidP="002E7252">
      <w:pPr>
        <w:pStyle w:val="Heading5"/>
        <w:rPr>
          <w:sz w:val="48"/>
          <w:szCs w:val="48"/>
        </w:rPr>
      </w:pPr>
    </w:p>
    <w:p w14:paraId="601F51ED" w14:textId="77777777" w:rsidR="00BC35D7" w:rsidRPr="00A14168" w:rsidRDefault="00BC35D7" w:rsidP="002E7252">
      <w:pPr>
        <w:pStyle w:val="Heading5"/>
        <w:rPr>
          <w:szCs w:val="24"/>
        </w:rPr>
      </w:pPr>
      <w:bookmarkStart w:id="150" w:name="_Toc29282273"/>
      <w:r w:rsidRPr="00A14168">
        <w:rPr>
          <w:szCs w:val="24"/>
        </w:rPr>
        <w:t>4.B1.3   Negotiations</w:t>
      </w:r>
      <w:bookmarkEnd w:id="150"/>
    </w:p>
    <w:p w14:paraId="2C96CF36" w14:textId="77777777" w:rsidR="00BC35D7" w:rsidRPr="00607C9D" w:rsidRDefault="00BC35D7" w:rsidP="00607C9D">
      <w:pPr>
        <w:rPr>
          <w:rFonts w:cs="Arial"/>
          <w:sz w:val="24"/>
          <w:szCs w:val="24"/>
        </w:rPr>
      </w:pPr>
      <w:r w:rsidRPr="00A14168">
        <w:rPr>
          <w:rFonts w:cs="Arial"/>
          <w:bCs/>
          <w:sz w:val="24"/>
          <w:szCs w:val="24"/>
        </w:rPr>
        <w:t>The Department of General Services (DGS) can use a negotiation process under certain circumstances when procuring or contracting for goods, services, information technology, and telecommunications.  See Chapter 2, Topic 6 for more information regarding ne</w:t>
      </w:r>
      <w:r w:rsidR="00C7485E">
        <w:rPr>
          <w:rFonts w:cs="Arial"/>
          <w:bCs/>
          <w:sz w:val="24"/>
          <w:szCs w:val="24"/>
        </w:rPr>
        <w:t>gotiation.</w:t>
      </w:r>
    </w:p>
    <w:p w14:paraId="3098037D" w14:textId="77777777" w:rsidR="00776CB5" w:rsidRPr="00A14168" w:rsidRDefault="00776CB5" w:rsidP="00776CB5">
      <w:pPr>
        <w:pStyle w:val="BlockLine"/>
        <w:rPr>
          <w:sz w:val="24"/>
          <w:szCs w:val="24"/>
        </w:rPr>
      </w:pPr>
    </w:p>
    <w:p w14:paraId="52CAA714" w14:textId="77777777" w:rsidR="00BC35D7" w:rsidRPr="00A14168" w:rsidRDefault="00BC35D7">
      <w:pPr>
        <w:pStyle w:val="Heading5"/>
        <w:rPr>
          <w:szCs w:val="24"/>
        </w:rPr>
      </w:pPr>
      <w:bookmarkStart w:id="151" w:name="_Toc117557714"/>
      <w:bookmarkStart w:id="152" w:name="_Toc29282274"/>
      <w:r w:rsidRPr="00A14168">
        <w:rPr>
          <w:szCs w:val="24"/>
        </w:rPr>
        <w:t>4.B1.4   Supplier signatures</w:t>
      </w:r>
      <w:bookmarkEnd w:id="151"/>
      <w:bookmarkEnd w:id="152"/>
    </w:p>
    <w:p w14:paraId="43788DD8" w14:textId="77777777" w:rsidR="00BC35D7" w:rsidRPr="00A14168" w:rsidRDefault="00BC35D7" w:rsidP="00520CA6">
      <w:pPr>
        <w:pStyle w:val="BlockText0"/>
        <w:rPr>
          <w:rFonts w:cs="Arial"/>
          <w:sz w:val="24"/>
          <w:szCs w:val="24"/>
          <w:highlight w:val="yellow"/>
        </w:rPr>
      </w:pPr>
      <w:r w:rsidRPr="00A14168">
        <w:rPr>
          <w:rFonts w:cs="Arial"/>
          <w:sz w:val="24"/>
          <w:szCs w:val="24"/>
        </w:rPr>
        <w:t>For any written solicitation, supplier quote and/or bid responses regardless of dollar value, solicitation format or delivery method (i.e., fax, electronically, mailed or delivered in person) must include the signature of an authorized supplier representative of the bidder.</w:t>
      </w:r>
    </w:p>
    <w:p w14:paraId="02E680AC" w14:textId="77777777" w:rsidR="00BC35D7" w:rsidRPr="00A14168" w:rsidRDefault="00BC35D7" w:rsidP="00520CA6">
      <w:pPr>
        <w:pStyle w:val="BlockText0"/>
        <w:rPr>
          <w:rFonts w:cs="Arial"/>
          <w:sz w:val="24"/>
          <w:szCs w:val="24"/>
          <w:highlight w:val="yellow"/>
        </w:rPr>
      </w:pPr>
    </w:p>
    <w:p w14:paraId="5FE2FADC" w14:textId="77777777" w:rsidR="00BC35D7" w:rsidRPr="00A14168" w:rsidRDefault="00BC35D7" w:rsidP="00520CA6">
      <w:pPr>
        <w:pStyle w:val="BlockText0"/>
        <w:rPr>
          <w:rFonts w:cs="Arial"/>
          <w:sz w:val="24"/>
          <w:szCs w:val="24"/>
        </w:rPr>
      </w:pPr>
      <w:r w:rsidRPr="00A14168">
        <w:rPr>
          <w:rFonts w:cs="Arial"/>
          <w:sz w:val="24"/>
          <w:szCs w:val="24"/>
        </w:rPr>
        <w:t xml:space="preserve">“Faxed” signatures are acceptable for solicitation as allowed by the pertinent delivery method.  Faxing would not apply in a formal value-effective solicitation response that </w:t>
      </w:r>
      <w:r w:rsidRPr="00A14168">
        <w:rPr>
          <w:rFonts w:cs="Arial"/>
          <w:sz w:val="24"/>
          <w:szCs w:val="24"/>
        </w:rPr>
        <w:lastRenderedPageBreak/>
        <w:t>requires separate volumes for administrative/technical and cost (which must be separately sealed until the administrative and technical requirements are evaluated).</w:t>
      </w:r>
    </w:p>
    <w:p w14:paraId="21BEA27E" w14:textId="77777777" w:rsidR="00BC35D7" w:rsidRPr="00A14168" w:rsidRDefault="00BC35D7">
      <w:pPr>
        <w:pStyle w:val="BlockText0"/>
        <w:rPr>
          <w:sz w:val="24"/>
          <w:szCs w:val="24"/>
        </w:rPr>
      </w:pPr>
    </w:p>
    <w:p w14:paraId="296C7AB7" w14:textId="77777777" w:rsidR="00BC35D7" w:rsidRPr="00A14168" w:rsidRDefault="00BC35D7" w:rsidP="00091ED7">
      <w:pPr>
        <w:pStyle w:val="BlockText0"/>
        <w:ind w:left="1152" w:hanging="1152"/>
        <w:rPr>
          <w:sz w:val="24"/>
          <w:szCs w:val="24"/>
        </w:rPr>
      </w:pPr>
      <w:r w:rsidRPr="00A14168">
        <w:rPr>
          <w:b/>
          <w:bCs/>
          <w:sz w:val="24"/>
          <w:szCs w:val="24"/>
        </w:rPr>
        <w:t>Exception</w:t>
      </w:r>
      <w:r w:rsidRPr="00A14168">
        <w:rPr>
          <w:sz w:val="24"/>
          <w:szCs w:val="24"/>
        </w:rPr>
        <w:t>: Supplier signatures are not required if the solicitation is conducted as a phone quote, although the buyer must document the supplier representative name providing the quote.</w:t>
      </w:r>
    </w:p>
    <w:p w14:paraId="41AC8823" w14:textId="77777777" w:rsidR="005C2284" w:rsidRPr="00A14168" w:rsidRDefault="005C2284">
      <w:pPr>
        <w:pStyle w:val="BlockLine"/>
        <w:rPr>
          <w:sz w:val="24"/>
          <w:szCs w:val="24"/>
        </w:rPr>
      </w:pPr>
    </w:p>
    <w:p w14:paraId="12EF6F66" w14:textId="77777777" w:rsidR="005C2284" w:rsidRDefault="005C2284">
      <w:pPr>
        <w:pStyle w:val="Heading4"/>
      </w:pPr>
      <w:r>
        <w:br w:type="page"/>
      </w:r>
      <w:bookmarkStart w:id="153" w:name="_Toc66094714"/>
      <w:bookmarkStart w:id="154" w:name="_Toc66094774"/>
      <w:bookmarkStart w:id="155" w:name="_Toc87577193"/>
      <w:bookmarkStart w:id="156" w:name="_Toc117557715"/>
      <w:bookmarkStart w:id="157" w:name="_Toc29282275"/>
      <w:r>
        <w:lastRenderedPageBreak/>
        <w:t>Topic 2 – Developing the Competitive Solicitation</w:t>
      </w:r>
      <w:bookmarkEnd w:id="153"/>
      <w:bookmarkEnd w:id="154"/>
      <w:bookmarkEnd w:id="155"/>
      <w:bookmarkEnd w:id="156"/>
      <w:bookmarkEnd w:id="157"/>
    </w:p>
    <w:p w14:paraId="069156E1" w14:textId="77777777" w:rsidR="005C2284" w:rsidRDefault="005C2284">
      <w:pPr>
        <w:pStyle w:val="BlockLine"/>
      </w:pPr>
    </w:p>
    <w:p w14:paraId="10BE9968" w14:textId="77777777" w:rsidR="00BC35D7" w:rsidRPr="00A14168" w:rsidRDefault="00BC35D7">
      <w:pPr>
        <w:pStyle w:val="Heading5"/>
        <w:rPr>
          <w:szCs w:val="24"/>
        </w:rPr>
      </w:pPr>
      <w:bookmarkStart w:id="158" w:name="_Toc117557716"/>
      <w:bookmarkStart w:id="159" w:name="_Toc29282276"/>
      <w:r w:rsidRPr="00A14168">
        <w:rPr>
          <w:szCs w:val="24"/>
        </w:rPr>
        <w:t>4.B2.0   Solicitations should be clear and concise</w:t>
      </w:r>
      <w:bookmarkEnd w:id="158"/>
      <w:bookmarkEnd w:id="159"/>
    </w:p>
    <w:p w14:paraId="7B0FEFF0" w14:textId="77777777" w:rsidR="00BC35D7" w:rsidRPr="00A14168" w:rsidRDefault="00BC35D7">
      <w:pPr>
        <w:pStyle w:val="BlockText0"/>
        <w:rPr>
          <w:sz w:val="24"/>
          <w:szCs w:val="24"/>
        </w:rPr>
      </w:pPr>
      <w:r w:rsidRPr="00A14168">
        <w:rPr>
          <w:sz w:val="24"/>
          <w:szCs w:val="24"/>
        </w:rPr>
        <w:t xml:space="preserve">All solicitations regardless of format (phone quote, RFQ or IFB) must clearly state the needs or business requirements of the department in order for a supplier to weigh the </w:t>
      </w:r>
      <w:r w:rsidR="00C7485E">
        <w:rPr>
          <w:sz w:val="24"/>
          <w:szCs w:val="24"/>
        </w:rPr>
        <w:t>risks and price the purchase.</w:t>
      </w:r>
      <w:r w:rsidRPr="00A14168">
        <w:rPr>
          <w:sz w:val="24"/>
          <w:szCs w:val="24"/>
        </w:rPr>
        <w:t xml:space="preserve"> </w:t>
      </w:r>
    </w:p>
    <w:p w14:paraId="2D74BD21" w14:textId="77777777" w:rsidR="00BC35D7" w:rsidRPr="00A14168" w:rsidRDefault="00BC35D7">
      <w:pPr>
        <w:pStyle w:val="BlockText0"/>
        <w:rPr>
          <w:sz w:val="24"/>
          <w:szCs w:val="24"/>
        </w:rPr>
      </w:pPr>
    </w:p>
    <w:p w14:paraId="7288670A" w14:textId="77777777" w:rsidR="00BC35D7" w:rsidRPr="00A14168" w:rsidRDefault="00BC35D7">
      <w:pPr>
        <w:pStyle w:val="BlockText0"/>
        <w:rPr>
          <w:sz w:val="24"/>
          <w:szCs w:val="24"/>
        </w:rPr>
      </w:pPr>
      <w:r w:rsidRPr="00A14168">
        <w:rPr>
          <w:rFonts w:cs="Arial"/>
          <w:sz w:val="24"/>
          <w:szCs w:val="24"/>
        </w:rPr>
        <w:t xml:space="preserve">Concise, logical wording in precise terms, stating the supplier’s obligations as well as those of the department should be used. </w:t>
      </w:r>
      <w:r w:rsidRPr="00A14168">
        <w:rPr>
          <w:sz w:val="24"/>
          <w:szCs w:val="24"/>
        </w:rPr>
        <w:t xml:space="preserve">  Use clear, simple English as much as possible.</w:t>
      </w:r>
    </w:p>
    <w:p w14:paraId="75E5D27B" w14:textId="77777777" w:rsidR="00BC35D7" w:rsidRPr="00A14168" w:rsidRDefault="00BC35D7">
      <w:pPr>
        <w:pStyle w:val="BlockText0"/>
        <w:rPr>
          <w:sz w:val="24"/>
          <w:szCs w:val="24"/>
        </w:rPr>
      </w:pPr>
    </w:p>
    <w:p w14:paraId="0CC8AF99" w14:textId="77777777" w:rsidR="00BC35D7" w:rsidRPr="00A14168" w:rsidRDefault="00BC35D7">
      <w:pPr>
        <w:rPr>
          <w:sz w:val="24"/>
          <w:szCs w:val="24"/>
        </w:rPr>
      </w:pPr>
      <w:r w:rsidRPr="00A14168">
        <w:rPr>
          <w:sz w:val="24"/>
          <w:szCs w:val="24"/>
        </w:rPr>
        <w:t>The words “shall” and “must” identify mandatory (essential) requirements within a solicitation.  The words “should” and “may” identify optional requirements sometimes referred to as desirable requirements.</w:t>
      </w:r>
    </w:p>
    <w:p w14:paraId="0A053E40" w14:textId="77777777" w:rsidR="005C2284" w:rsidRPr="00A14168" w:rsidRDefault="005C2284">
      <w:pPr>
        <w:pStyle w:val="BlockLine"/>
        <w:rPr>
          <w:sz w:val="24"/>
          <w:szCs w:val="24"/>
        </w:rPr>
      </w:pPr>
    </w:p>
    <w:p w14:paraId="0631E389" w14:textId="77777777" w:rsidR="00BC35D7" w:rsidRPr="00A14168" w:rsidRDefault="00BC35D7">
      <w:pPr>
        <w:pStyle w:val="Heading5"/>
        <w:rPr>
          <w:szCs w:val="24"/>
        </w:rPr>
      </w:pPr>
      <w:bookmarkStart w:id="160" w:name="_Toc117557717"/>
      <w:bookmarkStart w:id="161" w:name="_Toc29282277"/>
      <w:r w:rsidRPr="00A14168">
        <w:rPr>
          <w:szCs w:val="24"/>
        </w:rPr>
        <w:t>4.B2.1   Avoid writing restrictive requirements</w:t>
      </w:r>
      <w:bookmarkEnd w:id="160"/>
      <w:bookmarkEnd w:id="161"/>
    </w:p>
    <w:p w14:paraId="42F2C0C8" w14:textId="77777777" w:rsidR="00BC35D7" w:rsidRPr="00A14168" w:rsidRDefault="00BC35D7">
      <w:pPr>
        <w:pStyle w:val="BlockText0"/>
        <w:rPr>
          <w:sz w:val="24"/>
          <w:szCs w:val="24"/>
        </w:rPr>
      </w:pPr>
      <w:r w:rsidRPr="00A14168">
        <w:rPr>
          <w:sz w:val="24"/>
          <w:szCs w:val="24"/>
        </w:rPr>
        <w:t>Departments may not include requirements in solicitations that restrict the bidding to a single supplier.  Buyers can avoid restrictive requirements by:</w:t>
      </w:r>
    </w:p>
    <w:p w14:paraId="75DA9377" w14:textId="77777777" w:rsidR="00BC35D7" w:rsidRPr="00A14168" w:rsidRDefault="00BC35D7">
      <w:pPr>
        <w:pStyle w:val="BulletText1"/>
        <w:rPr>
          <w:sz w:val="24"/>
          <w:szCs w:val="24"/>
        </w:rPr>
      </w:pPr>
      <w:r w:rsidRPr="00A14168">
        <w:rPr>
          <w:sz w:val="24"/>
          <w:szCs w:val="24"/>
        </w:rPr>
        <w:t>Including only essential requirements</w:t>
      </w:r>
    </w:p>
    <w:p w14:paraId="5D584220" w14:textId="77777777" w:rsidR="00BC35D7" w:rsidRPr="00A14168" w:rsidRDefault="00BC35D7">
      <w:pPr>
        <w:pStyle w:val="BulletText1"/>
        <w:tabs>
          <w:tab w:val="clear" w:pos="173"/>
        </w:tabs>
        <w:ind w:left="192" w:hanging="192"/>
        <w:rPr>
          <w:sz w:val="24"/>
          <w:szCs w:val="24"/>
        </w:rPr>
      </w:pPr>
      <w:r w:rsidRPr="00A14168">
        <w:rPr>
          <w:sz w:val="24"/>
          <w:szCs w:val="24"/>
        </w:rPr>
        <w:t>Avoiding restrictive or impractical requirements such as those that are nonessential or obsolete</w:t>
      </w:r>
    </w:p>
    <w:p w14:paraId="1DEDB63F" w14:textId="77777777" w:rsidR="00BC35D7" w:rsidRPr="00A14168" w:rsidRDefault="00BC35D7">
      <w:pPr>
        <w:pStyle w:val="BulletText1"/>
        <w:tabs>
          <w:tab w:val="clear" w:pos="173"/>
        </w:tabs>
        <w:ind w:left="192" w:hanging="192"/>
        <w:rPr>
          <w:sz w:val="24"/>
          <w:szCs w:val="24"/>
        </w:rPr>
      </w:pPr>
      <w:r w:rsidRPr="00A14168">
        <w:rPr>
          <w:sz w:val="24"/>
          <w:szCs w:val="24"/>
        </w:rPr>
        <w:t>Carefully checking delivery requirements to ensure the turnaround time from supplier’s receipt of order to delivery is not too restrictive or limiting.</w:t>
      </w:r>
    </w:p>
    <w:p w14:paraId="43754296" w14:textId="77777777" w:rsidR="00BC35D7" w:rsidRPr="00A14168" w:rsidRDefault="00BC35D7">
      <w:pPr>
        <w:pStyle w:val="BulletText1"/>
        <w:tabs>
          <w:tab w:val="clear" w:pos="173"/>
        </w:tabs>
        <w:ind w:left="192" w:hanging="192"/>
        <w:rPr>
          <w:sz w:val="24"/>
          <w:szCs w:val="24"/>
        </w:rPr>
      </w:pPr>
      <w:r w:rsidRPr="00A14168">
        <w:rPr>
          <w:sz w:val="24"/>
          <w:szCs w:val="24"/>
        </w:rPr>
        <w:t>Defining requirements to promote and encourage bidders to bid standard items or standard service where possible.</w:t>
      </w:r>
    </w:p>
    <w:p w14:paraId="04885B13" w14:textId="77777777" w:rsidR="00BC35D7" w:rsidRPr="00A14168" w:rsidRDefault="00BC35D7">
      <w:pPr>
        <w:pStyle w:val="BulletText1"/>
        <w:tabs>
          <w:tab w:val="clear" w:pos="173"/>
        </w:tabs>
        <w:ind w:left="192" w:hanging="192"/>
        <w:rPr>
          <w:sz w:val="24"/>
          <w:szCs w:val="24"/>
        </w:rPr>
      </w:pPr>
      <w:r w:rsidRPr="00A14168">
        <w:rPr>
          <w:sz w:val="24"/>
          <w:szCs w:val="24"/>
        </w:rPr>
        <w:t>Not specifying a particular brand name, product or a feature of a product that is peculiar to one manufacturer, except for reference purposes</w:t>
      </w:r>
    </w:p>
    <w:p w14:paraId="7E1A8E90" w14:textId="77777777" w:rsidR="00BC35D7" w:rsidRPr="00A14168" w:rsidRDefault="00BC35D7">
      <w:pPr>
        <w:pStyle w:val="BulletText1"/>
        <w:tabs>
          <w:tab w:val="clear" w:pos="173"/>
        </w:tabs>
        <w:ind w:left="192" w:hanging="192"/>
        <w:rPr>
          <w:sz w:val="24"/>
          <w:szCs w:val="24"/>
        </w:rPr>
      </w:pPr>
      <w:r w:rsidRPr="00A14168">
        <w:rPr>
          <w:sz w:val="24"/>
          <w:szCs w:val="24"/>
        </w:rPr>
        <w:t>Not dictating detailed design solutions prematurely.</w:t>
      </w:r>
    </w:p>
    <w:p w14:paraId="5BDC2006" w14:textId="77777777" w:rsidR="00BC35D7" w:rsidRPr="00A14168" w:rsidRDefault="00BC35D7">
      <w:pPr>
        <w:pStyle w:val="BulletText1"/>
        <w:tabs>
          <w:tab w:val="clear" w:pos="173"/>
        </w:tabs>
        <w:ind w:left="192" w:hanging="192"/>
        <w:rPr>
          <w:sz w:val="24"/>
          <w:szCs w:val="24"/>
        </w:rPr>
      </w:pPr>
      <w:r w:rsidRPr="00A14168">
        <w:rPr>
          <w:sz w:val="24"/>
          <w:szCs w:val="24"/>
        </w:rPr>
        <w:t>Allowing sufficient time from the solicitation mail date to the bid due date or first key action date to provide suppliers time to review and consider the requirements, prepare a response, and mail the response back.</w:t>
      </w:r>
    </w:p>
    <w:p w14:paraId="26C56DCF" w14:textId="77777777" w:rsidR="005C2284" w:rsidRPr="00A14168" w:rsidRDefault="005C2284" w:rsidP="005A5F63">
      <w:pPr>
        <w:pStyle w:val="ContinuedOnNextPa"/>
        <w:rPr>
          <w:sz w:val="24"/>
          <w:szCs w:val="24"/>
        </w:rPr>
      </w:pPr>
    </w:p>
    <w:p w14:paraId="7F1259B0" w14:textId="77777777" w:rsidR="00BC35D7" w:rsidRPr="00A14168" w:rsidRDefault="00BC35D7">
      <w:pPr>
        <w:pStyle w:val="Heading5"/>
        <w:rPr>
          <w:color w:val="000000"/>
          <w:szCs w:val="24"/>
        </w:rPr>
      </w:pPr>
      <w:bookmarkStart w:id="162" w:name="_Toc117557718"/>
      <w:bookmarkStart w:id="163" w:name="_Toc29282278"/>
      <w:r w:rsidRPr="00A14168">
        <w:rPr>
          <w:color w:val="000000"/>
          <w:szCs w:val="24"/>
        </w:rPr>
        <w:t>4.B2.2   Common elements of written solicitations</w:t>
      </w:r>
      <w:bookmarkEnd w:id="162"/>
      <w:bookmarkEnd w:id="163"/>
      <w:r w:rsidRPr="00A14168">
        <w:rPr>
          <w:color w:val="000000"/>
          <w:szCs w:val="24"/>
        </w:rPr>
        <w:t xml:space="preserve"> </w:t>
      </w:r>
    </w:p>
    <w:p w14:paraId="7E07BDAE" w14:textId="77777777" w:rsidR="00BC35D7" w:rsidRPr="00A14168" w:rsidRDefault="00BC35D7">
      <w:pPr>
        <w:pStyle w:val="BlockText0"/>
        <w:rPr>
          <w:sz w:val="24"/>
          <w:szCs w:val="24"/>
        </w:rPr>
      </w:pPr>
      <w:r w:rsidRPr="00A14168">
        <w:rPr>
          <w:sz w:val="24"/>
          <w:szCs w:val="24"/>
        </w:rPr>
        <w:t>All written solicitations must contain the following elements:</w:t>
      </w:r>
    </w:p>
    <w:p w14:paraId="0A04A916" w14:textId="77777777" w:rsidR="00BC35D7" w:rsidRPr="00A14168" w:rsidRDefault="00BC35D7">
      <w:pPr>
        <w:pStyle w:val="BulletText1"/>
        <w:rPr>
          <w:color w:val="000000"/>
          <w:sz w:val="24"/>
          <w:szCs w:val="24"/>
        </w:rPr>
      </w:pPr>
      <w:r w:rsidRPr="00A14168">
        <w:rPr>
          <w:color w:val="000000"/>
          <w:sz w:val="24"/>
          <w:szCs w:val="24"/>
        </w:rPr>
        <w:t>The date and time suppliers’ responses are due.</w:t>
      </w:r>
    </w:p>
    <w:p w14:paraId="6FD7619E" w14:textId="77777777" w:rsidR="00BC35D7" w:rsidRPr="00A14168" w:rsidRDefault="00BC35D7">
      <w:pPr>
        <w:pStyle w:val="BulletText1"/>
        <w:rPr>
          <w:color w:val="000000"/>
          <w:sz w:val="24"/>
          <w:szCs w:val="24"/>
        </w:rPr>
      </w:pPr>
      <w:r w:rsidRPr="00A14168">
        <w:rPr>
          <w:color w:val="000000"/>
          <w:sz w:val="24"/>
          <w:szCs w:val="24"/>
        </w:rPr>
        <w:t>Space for the signature of an authorized supplier representative that can bind the company contractually</w:t>
      </w:r>
    </w:p>
    <w:p w14:paraId="34C8E62E" w14:textId="77777777" w:rsidR="00BC35D7" w:rsidRPr="00A14168" w:rsidRDefault="00BC35D7">
      <w:pPr>
        <w:pStyle w:val="BulletText1"/>
        <w:tabs>
          <w:tab w:val="clear" w:pos="173"/>
        </w:tabs>
        <w:ind w:left="192" w:hanging="192"/>
        <w:rPr>
          <w:color w:val="000000"/>
          <w:sz w:val="24"/>
          <w:szCs w:val="24"/>
        </w:rPr>
      </w:pPr>
      <w:r w:rsidRPr="00A14168">
        <w:rPr>
          <w:color w:val="000000"/>
          <w:sz w:val="24"/>
          <w:szCs w:val="24"/>
        </w:rPr>
        <w:t>Information on how the bid responses are to be submitted.  (i.e., sealed envelope with the solicitation number and due date and time on the outside of the sealed package)</w:t>
      </w:r>
    </w:p>
    <w:p w14:paraId="1A334F40" w14:textId="77777777" w:rsidR="00BC35D7" w:rsidRPr="00A14168" w:rsidRDefault="00BC35D7">
      <w:pPr>
        <w:pStyle w:val="BulletText1"/>
        <w:rPr>
          <w:color w:val="000000"/>
          <w:sz w:val="24"/>
          <w:szCs w:val="24"/>
        </w:rPr>
      </w:pPr>
      <w:r w:rsidRPr="00A14168">
        <w:rPr>
          <w:color w:val="000000"/>
          <w:sz w:val="24"/>
          <w:szCs w:val="24"/>
        </w:rPr>
        <w:lastRenderedPageBreak/>
        <w:t>Any attachments which are included and are required to be returned by bidders such as:</w:t>
      </w:r>
    </w:p>
    <w:p w14:paraId="3D740A3D" w14:textId="77777777" w:rsidR="00BC35D7" w:rsidRPr="00A14168" w:rsidRDefault="00BC35D7">
      <w:pPr>
        <w:pStyle w:val="BulletText2"/>
        <w:numPr>
          <w:ilvl w:val="0"/>
          <w:numId w:val="4"/>
        </w:numPr>
        <w:rPr>
          <w:color w:val="000000"/>
          <w:sz w:val="24"/>
          <w:szCs w:val="24"/>
        </w:rPr>
      </w:pPr>
      <w:r w:rsidRPr="00A14168">
        <w:rPr>
          <w:color w:val="000000"/>
          <w:sz w:val="24"/>
          <w:szCs w:val="24"/>
        </w:rPr>
        <w:t xml:space="preserve">TACPA Preference program forms </w:t>
      </w:r>
    </w:p>
    <w:p w14:paraId="27B9A4A6" w14:textId="77777777" w:rsidR="00BC35D7" w:rsidRPr="00A14168" w:rsidRDefault="00BC35D7">
      <w:pPr>
        <w:pStyle w:val="BulletText2"/>
        <w:numPr>
          <w:ilvl w:val="0"/>
          <w:numId w:val="4"/>
        </w:numPr>
        <w:rPr>
          <w:color w:val="000000"/>
          <w:sz w:val="24"/>
          <w:szCs w:val="24"/>
        </w:rPr>
      </w:pPr>
      <w:r w:rsidRPr="00A14168">
        <w:rPr>
          <w:color w:val="000000"/>
          <w:sz w:val="24"/>
          <w:szCs w:val="24"/>
        </w:rPr>
        <w:t>DVBE participation program forms</w:t>
      </w:r>
    </w:p>
    <w:p w14:paraId="17EE29A8" w14:textId="77777777" w:rsidR="00BC35D7" w:rsidRPr="00A14168" w:rsidRDefault="000477D2">
      <w:pPr>
        <w:pStyle w:val="BulletText2"/>
        <w:numPr>
          <w:ilvl w:val="0"/>
          <w:numId w:val="4"/>
        </w:numPr>
        <w:rPr>
          <w:color w:val="000000"/>
          <w:sz w:val="24"/>
          <w:szCs w:val="24"/>
        </w:rPr>
      </w:pPr>
      <w:r w:rsidRPr="00A14168">
        <w:rPr>
          <w:color w:val="000000"/>
          <w:sz w:val="24"/>
          <w:szCs w:val="24"/>
        </w:rPr>
        <w:t>Post-Consumer</w:t>
      </w:r>
      <w:r w:rsidR="00BC35D7" w:rsidRPr="00A14168">
        <w:rPr>
          <w:color w:val="000000"/>
          <w:sz w:val="24"/>
          <w:szCs w:val="24"/>
        </w:rPr>
        <w:t xml:space="preserve"> Content Form</w:t>
      </w:r>
    </w:p>
    <w:p w14:paraId="26C0D219" w14:textId="77777777" w:rsidR="00BC35D7" w:rsidRPr="00A14168" w:rsidRDefault="00BC35D7">
      <w:pPr>
        <w:pStyle w:val="BulletText1"/>
        <w:ind w:left="187" w:hanging="187"/>
        <w:rPr>
          <w:color w:val="000000"/>
          <w:sz w:val="24"/>
          <w:szCs w:val="24"/>
        </w:rPr>
      </w:pPr>
      <w:r w:rsidRPr="00A14168">
        <w:rPr>
          <w:color w:val="000000"/>
          <w:sz w:val="24"/>
          <w:szCs w:val="24"/>
        </w:rPr>
        <w:t>Administrative requirements, as applicable</w:t>
      </w:r>
    </w:p>
    <w:p w14:paraId="4E48C82C" w14:textId="77777777" w:rsidR="00BC35D7" w:rsidRPr="00A14168" w:rsidRDefault="00BC35D7">
      <w:pPr>
        <w:pStyle w:val="BulletText1"/>
        <w:ind w:left="187" w:hanging="187"/>
        <w:rPr>
          <w:color w:val="000000"/>
          <w:sz w:val="24"/>
          <w:szCs w:val="24"/>
        </w:rPr>
      </w:pPr>
      <w:r w:rsidRPr="00A14168">
        <w:rPr>
          <w:color w:val="000000"/>
          <w:sz w:val="24"/>
          <w:szCs w:val="24"/>
        </w:rPr>
        <w:t>Technical requirements, as applicable</w:t>
      </w:r>
    </w:p>
    <w:p w14:paraId="59341793" w14:textId="77777777" w:rsidR="00BC35D7" w:rsidRPr="00A14168" w:rsidRDefault="00BC35D7">
      <w:pPr>
        <w:pStyle w:val="BulletText1"/>
        <w:ind w:left="187" w:hanging="187"/>
        <w:rPr>
          <w:color w:val="000000"/>
          <w:sz w:val="24"/>
          <w:szCs w:val="24"/>
        </w:rPr>
      </w:pPr>
      <w:r w:rsidRPr="00A14168">
        <w:rPr>
          <w:color w:val="000000"/>
          <w:sz w:val="24"/>
          <w:szCs w:val="24"/>
        </w:rPr>
        <w:t>Cost forms or clear indication of cost placement in the solicitation</w:t>
      </w:r>
    </w:p>
    <w:p w14:paraId="3E794934" w14:textId="77777777" w:rsidR="00BC35D7" w:rsidRPr="00A14168" w:rsidRDefault="00BC35D7">
      <w:pPr>
        <w:pStyle w:val="BulletText1"/>
        <w:ind w:left="187" w:hanging="187"/>
        <w:rPr>
          <w:color w:val="000000"/>
          <w:sz w:val="24"/>
          <w:szCs w:val="24"/>
        </w:rPr>
      </w:pPr>
      <w:r w:rsidRPr="00A14168">
        <w:rPr>
          <w:color w:val="000000"/>
          <w:sz w:val="24"/>
          <w:szCs w:val="24"/>
        </w:rPr>
        <w:t>Evaluation information (basis for award)</w:t>
      </w:r>
    </w:p>
    <w:p w14:paraId="4DFA31D2" w14:textId="77777777" w:rsidR="00BC35D7" w:rsidRPr="00A14168" w:rsidRDefault="00BC35D7">
      <w:pPr>
        <w:pStyle w:val="BlockText0"/>
        <w:rPr>
          <w:sz w:val="24"/>
          <w:szCs w:val="24"/>
        </w:rPr>
      </w:pPr>
    </w:p>
    <w:p w14:paraId="12562EA4" w14:textId="77777777" w:rsidR="00BC35D7" w:rsidRPr="00A14168" w:rsidRDefault="00BC35D7">
      <w:pPr>
        <w:pStyle w:val="BulletText1"/>
        <w:numPr>
          <w:ilvl w:val="0"/>
          <w:numId w:val="0"/>
        </w:numPr>
        <w:rPr>
          <w:color w:val="000000"/>
          <w:sz w:val="24"/>
          <w:szCs w:val="24"/>
        </w:rPr>
      </w:pPr>
      <w:r w:rsidRPr="00A14168">
        <w:rPr>
          <w:color w:val="000000"/>
          <w:sz w:val="24"/>
          <w:szCs w:val="24"/>
        </w:rPr>
        <w:t>The IFB model referenced in Section B, Topic 4 of this Chapter may be modified and used to suit departments’ needs.</w:t>
      </w:r>
    </w:p>
    <w:p w14:paraId="0F480BE5" w14:textId="77777777" w:rsidR="005C2284" w:rsidRPr="00A14168" w:rsidRDefault="005C2284">
      <w:pPr>
        <w:pStyle w:val="BlockLine"/>
        <w:rPr>
          <w:sz w:val="24"/>
          <w:szCs w:val="24"/>
        </w:rPr>
      </w:pPr>
    </w:p>
    <w:p w14:paraId="59FCFA26" w14:textId="77777777" w:rsidR="00BC35D7" w:rsidRPr="00A14168" w:rsidRDefault="00BC35D7" w:rsidP="00BC35D7">
      <w:pPr>
        <w:pStyle w:val="Heading5"/>
        <w:rPr>
          <w:szCs w:val="24"/>
        </w:rPr>
      </w:pPr>
      <w:bookmarkStart w:id="164" w:name="_Toc29282279"/>
      <w:r w:rsidRPr="00A14168">
        <w:rPr>
          <w:szCs w:val="24"/>
        </w:rPr>
        <w:t>4.B2.3   Faxing bid responses</w:t>
      </w:r>
      <w:bookmarkEnd w:id="164"/>
      <w:r w:rsidRPr="00A14168">
        <w:rPr>
          <w:szCs w:val="24"/>
        </w:rPr>
        <w:t xml:space="preserve"> </w:t>
      </w:r>
    </w:p>
    <w:p w14:paraId="59157937" w14:textId="77777777" w:rsidR="00BC35D7" w:rsidRPr="00A14168" w:rsidRDefault="00BC35D7" w:rsidP="00474E67">
      <w:pPr>
        <w:pStyle w:val="BlockText0"/>
        <w:rPr>
          <w:sz w:val="24"/>
          <w:szCs w:val="24"/>
        </w:rPr>
      </w:pPr>
      <w:r w:rsidRPr="00A14168">
        <w:rPr>
          <w:sz w:val="24"/>
          <w:szCs w:val="24"/>
        </w:rPr>
        <w:t>The following paragraph must be included in all written competitive solicitations when a department allows suppliers to fax their bids:</w:t>
      </w:r>
    </w:p>
    <w:p w14:paraId="27D82506" w14:textId="77777777" w:rsidR="00BC35D7" w:rsidRPr="00A14168" w:rsidRDefault="00BC35D7" w:rsidP="00474E67">
      <w:pPr>
        <w:pStyle w:val="BlockText0"/>
        <w:rPr>
          <w:sz w:val="24"/>
          <w:szCs w:val="24"/>
        </w:rPr>
      </w:pPr>
    </w:p>
    <w:p w14:paraId="2A111C31" w14:textId="77777777" w:rsidR="00BC35D7" w:rsidRPr="00A14168" w:rsidRDefault="00BC35D7" w:rsidP="004153D4">
      <w:pPr>
        <w:pStyle w:val="BlockText0"/>
        <w:rPr>
          <w:sz w:val="24"/>
          <w:szCs w:val="24"/>
        </w:rPr>
      </w:pPr>
      <w:r w:rsidRPr="00A14168">
        <w:rPr>
          <w:sz w:val="24"/>
          <w:szCs w:val="24"/>
        </w:rPr>
        <w:t>“Facsimile machine bids will be considered only if they are sent to (office fax number) for solicitations originating from the (department office location).  Bids sent to any other (department unit name) fax number will not be considered.  To be considered, all pages of the faxed bid that are received prior to the bid opening time specified in the bid will be considered “the complete bid”.  Please be advised that there is a heavy demand placed on the fax machine receiving bids and the State assumes no responsibility if a supplier cannot transmit their bid via fax, if the entire bid is not received prior to the bid opening time.”</w:t>
      </w:r>
    </w:p>
    <w:p w14:paraId="6D734270" w14:textId="77777777" w:rsidR="00B44714" w:rsidRPr="00A14168" w:rsidRDefault="00B44714" w:rsidP="00B44714">
      <w:pPr>
        <w:pStyle w:val="BlockLine"/>
        <w:rPr>
          <w:sz w:val="24"/>
          <w:szCs w:val="24"/>
        </w:rPr>
      </w:pPr>
    </w:p>
    <w:p w14:paraId="79C8BD31" w14:textId="77777777" w:rsidR="00BC35D7" w:rsidRPr="00A14168" w:rsidRDefault="00BC35D7" w:rsidP="00BC35D7">
      <w:pPr>
        <w:pStyle w:val="Heading5"/>
        <w:rPr>
          <w:szCs w:val="24"/>
        </w:rPr>
      </w:pPr>
      <w:bookmarkStart w:id="165" w:name="_Toc117557721"/>
      <w:bookmarkStart w:id="166" w:name="_Toc29282280"/>
      <w:r w:rsidRPr="00A14168">
        <w:rPr>
          <w:szCs w:val="24"/>
        </w:rPr>
        <w:t>4.B2.4   Preference programs</w:t>
      </w:r>
      <w:bookmarkEnd w:id="165"/>
      <w:bookmarkEnd w:id="166"/>
    </w:p>
    <w:p w14:paraId="250F0068" w14:textId="77777777" w:rsidR="00BC35D7" w:rsidRPr="00A14168" w:rsidRDefault="00BC35D7" w:rsidP="00F77D40">
      <w:pPr>
        <w:pStyle w:val="BlockText0"/>
        <w:rPr>
          <w:sz w:val="24"/>
          <w:szCs w:val="24"/>
        </w:rPr>
      </w:pPr>
      <w:r w:rsidRPr="00A14168">
        <w:rPr>
          <w:sz w:val="24"/>
          <w:szCs w:val="24"/>
        </w:rPr>
        <w:t xml:space="preserve">Departments must include the TACPA business participation program requirement in competitive solicitations with an estimated dollar value of $100,000. </w:t>
      </w:r>
    </w:p>
    <w:p w14:paraId="4B8F5625" w14:textId="77777777" w:rsidR="00BC35D7" w:rsidRPr="00A14168" w:rsidRDefault="00BC35D7">
      <w:pPr>
        <w:pStyle w:val="BlockText0"/>
        <w:rPr>
          <w:rFonts w:cs="Arial"/>
          <w:sz w:val="24"/>
          <w:szCs w:val="24"/>
        </w:rPr>
      </w:pPr>
    </w:p>
    <w:p w14:paraId="54E8A467" w14:textId="77777777" w:rsidR="00BC35D7" w:rsidRPr="00A14168" w:rsidRDefault="00BC35D7">
      <w:pPr>
        <w:pStyle w:val="BlockText0"/>
        <w:rPr>
          <w:sz w:val="24"/>
          <w:szCs w:val="24"/>
        </w:rPr>
      </w:pPr>
      <w:r w:rsidRPr="00A14168">
        <w:rPr>
          <w:rFonts w:cs="Arial"/>
          <w:sz w:val="24"/>
          <w:szCs w:val="24"/>
        </w:rPr>
        <w:t xml:space="preserve">It is strongly recommended that the solicitation language and preference forms be included in all competitive solicitations valued at $85,000 and greater.  If the low responsive bid received from a responsible supplier is $100,000, and the preference requirements were not included in the solicitation, the solicitation </w:t>
      </w:r>
      <w:r w:rsidR="00607C9D">
        <w:rPr>
          <w:rFonts w:cs="Arial"/>
          <w:sz w:val="24"/>
          <w:szCs w:val="24"/>
        </w:rPr>
        <w:t>must be canceled and re-issued.</w:t>
      </w:r>
    </w:p>
    <w:p w14:paraId="7BF7F0E3" w14:textId="77777777" w:rsidR="00BC35D7" w:rsidRPr="00A14168" w:rsidRDefault="00BC35D7">
      <w:pPr>
        <w:pStyle w:val="BlockText0"/>
        <w:rPr>
          <w:sz w:val="24"/>
          <w:szCs w:val="24"/>
        </w:rPr>
      </w:pPr>
    </w:p>
    <w:p w14:paraId="71E11CC3" w14:textId="77777777" w:rsidR="00BC35D7" w:rsidRPr="00A14168" w:rsidRDefault="00BC35D7" w:rsidP="00630DC0">
      <w:pPr>
        <w:pStyle w:val="BlockText0"/>
        <w:rPr>
          <w:sz w:val="24"/>
          <w:szCs w:val="24"/>
        </w:rPr>
      </w:pPr>
      <w:r w:rsidRPr="00A14168">
        <w:rPr>
          <w:sz w:val="24"/>
          <w:szCs w:val="24"/>
        </w:rPr>
        <w:t>Refer to Chapter 3, Topic 7 for further information.</w:t>
      </w:r>
    </w:p>
    <w:p w14:paraId="64195F0C" w14:textId="77777777" w:rsidR="005C2284" w:rsidRPr="00A14168" w:rsidRDefault="005C2284">
      <w:pPr>
        <w:pStyle w:val="BlockLine"/>
        <w:rPr>
          <w:sz w:val="24"/>
          <w:szCs w:val="24"/>
        </w:rPr>
      </w:pPr>
    </w:p>
    <w:p w14:paraId="3C603317" w14:textId="1FD4AE51" w:rsidR="00BC35D7" w:rsidRPr="00A14168" w:rsidRDefault="00BC35D7" w:rsidP="009E2C59">
      <w:pPr>
        <w:pStyle w:val="Heading5"/>
        <w:rPr>
          <w:szCs w:val="24"/>
        </w:rPr>
      </w:pPr>
      <w:bookmarkStart w:id="167" w:name="_Toc29282281"/>
      <w:r w:rsidRPr="00A14168">
        <w:rPr>
          <w:szCs w:val="24"/>
        </w:rPr>
        <w:t xml:space="preserve">4.B2.5   </w:t>
      </w:r>
      <w:bookmarkEnd w:id="167"/>
      <w:r w:rsidR="00770484" w:rsidRPr="00770484">
        <w:rPr>
          <w:szCs w:val="24"/>
        </w:rPr>
        <w:t xml:space="preserve">DVBE Participation </w:t>
      </w:r>
      <w:bookmarkStart w:id="168" w:name="_Hlk60672296"/>
      <w:r w:rsidR="00770484" w:rsidRPr="00770484">
        <w:rPr>
          <w:szCs w:val="24"/>
        </w:rPr>
        <w:t>Program Requirement for Competitive Solicitations</w:t>
      </w:r>
      <w:bookmarkEnd w:id="168"/>
    </w:p>
    <w:p w14:paraId="6C423311" w14:textId="77777777" w:rsidR="00770484" w:rsidRPr="00770484" w:rsidRDefault="00770484" w:rsidP="00770484">
      <w:pPr>
        <w:rPr>
          <w:sz w:val="24"/>
          <w:szCs w:val="24"/>
        </w:rPr>
      </w:pPr>
      <w:r w:rsidRPr="00770484">
        <w:rPr>
          <w:sz w:val="24"/>
          <w:szCs w:val="24"/>
        </w:rPr>
        <w:t xml:space="preserve">Unless a solicitation is exempt, state departments must include DVBE participation language in solicitations pursuant to the DVBE Participation Program requirements identified in Chapter 3. </w:t>
      </w:r>
    </w:p>
    <w:p w14:paraId="42ADF63B" w14:textId="77777777" w:rsidR="00770484" w:rsidRPr="00770484" w:rsidRDefault="00770484" w:rsidP="00770484">
      <w:pPr>
        <w:rPr>
          <w:sz w:val="24"/>
          <w:szCs w:val="24"/>
        </w:rPr>
      </w:pPr>
    </w:p>
    <w:p w14:paraId="26CC145F" w14:textId="77777777" w:rsidR="00770484" w:rsidRPr="00770484" w:rsidRDefault="00770484" w:rsidP="00770484">
      <w:pPr>
        <w:rPr>
          <w:sz w:val="24"/>
          <w:szCs w:val="24"/>
        </w:rPr>
      </w:pPr>
      <w:r w:rsidRPr="00770484">
        <w:rPr>
          <w:sz w:val="24"/>
          <w:szCs w:val="24"/>
        </w:rPr>
        <w:t xml:space="preserve">Whenever the DVBE Participation Program language is not included in a solicitation pursuant to an approved DVBE Exemption Request (STD 816), the department must note within the solicitation that the DVBE Participation Program requirement has been exempted. </w:t>
      </w:r>
    </w:p>
    <w:p w14:paraId="7E36394E" w14:textId="77777777" w:rsidR="00770484" w:rsidRPr="00770484" w:rsidRDefault="00770484" w:rsidP="00770484">
      <w:pPr>
        <w:rPr>
          <w:sz w:val="24"/>
          <w:szCs w:val="24"/>
        </w:rPr>
      </w:pPr>
    </w:p>
    <w:p w14:paraId="29080CDF" w14:textId="01415967" w:rsidR="00BC35D7" w:rsidRPr="00A14168" w:rsidRDefault="00770484" w:rsidP="00770484">
      <w:pPr>
        <w:rPr>
          <w:sz w:val="24"/>
          <w:szCs w:val="24"/>
        </w:rPr>
      </w:pPr>
      <w:r w:rsidRPr="00770484">
        <w:rPr>
          <w:sz w:val="24"/>
          <w:szCs w:val="24"/>
        </w:rPr>
        <w:t>California Code of Regulations (CCR) Section 1896.70 exempts the DVBE Participation Program language requirement from applying to solicitations when the SB/DVBE Option Acquisition Method is used.</w:t>
      </w:r>
    </w:p>
    <w:p w14:paraId="34E2929E" w14:textId="77777777" w:rsidR="004153D4" w:rsidRPr="00A14168" w:rsidRDefault="004153D4" w:rsidP="004153D4">
      <w:pPr>
        <w:pStyle w:val="BlockLine"/>
        <w:rPr>
          <w:sz w:val="24"/>
          <w:szCs w:val="24"/>
        </w:rPr>
      </w:pPr>
    </w:p>
    <w:p w14:paraId="731F7570" w14:textId="77777777" w:rsidR="00BC35D7" w:rsidRPr="00A14168" w:rsidRDefault="00BC35D7" w:rsidP="009E2C59">
      <w:pPr>
        <w:pStyle w:val="Heading5"/>
        <w:rPr>
          <w:szCs w:val="24"/>
        </w:rPr>
      </w:pPr>
      <w:bookmarkStart w:id="169" w:name="_Toc29282282"/>
      <w:r w:rsidRPr="00A14168">
        <w:rPr>
          <w:szCs w:val="24"/>
        </w:rPr>
        <w:t>4.B2.6   Small business participation</w:t>
      </w:r>
      <w:bookmarkEnd w:id="169"/>
    </w:p>
    <w:p w14:paraId="18E932D1" w14:textId="77777777" w:rsidR="00BC35D7" w:rsidRPr="00A14168" w:rsidRDefault="00BC35D7" w:rsidP="009E2C59">
      <w:pPr>
        <w:rPr>
          <w:sz w:val="24"/>
          <w:szCs w:val="24"/>
        </w:rPr>
      </w:pPr>
      <w:r w:rsidRPr="00A14168">
        <w:rPr>
          <w:sz w:val="24"/>
          <w:szCs w:val="24"/>
        </w:rPr>
        <w:t>Departments are reminded to make every effort to seek out and include certified small businesses in procurement efforts and to include the 5% small business preference and non-SB subcontractor preference in all solicitations, except when soliciting CA certified SBs and DVBEs under the SB/DVBE Option.  Refer to Chapter 3, Topic 2 for additional information and Topic 4 for information on how to apply these preferences in evaluations.</w:t>
      </w:r>
    </w:p>
    <w:p w14:paraId="454F2968" w14:textId="77777777" w:rsidR="004153D4" w:rsidRPr="00A14168" w:rsidRDefault="004153D4" w:rsidP="004153D4">
      <w:pPr>
        <w:pStyle w:val="BlockLine"/>
        <w:rPr>
          <w:sz w:val="24"/>
          <w:szCs w:val="24"/>
        </w:rPr>
      </w:pPr>
    </w:p>
    <w:p w14:paraId="08F45E71" w14:textId="77777777" w:rsidR="00BC35D7" w:rsidRPr="00A14168" w:rsidRDefault="00BC35D7" w:rsidP="009E2C59">
      <w:pPr>
        <w:pStyle w:val="Heading5"/>
        <w:rPr>
          <w:szCs w:val="24"/>
        </w:rPr>
      </w:pPr>
      <w:bookmarkStart w:id="170" w:name="_Toc29282283"/>
      <w:r w:rsidRPr="00A14168">
        <w:rPr>
          <w:szCs w:val="24"/>
        </w:rPr>
        <w:t>4.B2.7   Samples</w:t>
      </w:r>
      <w:bookmarkEnd w:id="170"/>
    </w:p>
    <w:p w14:paraId="21D7B87E" w14:textId="77777777" w:rsidR="00BC35D7" w:rsidRPr="00A14168" w:rsidRDefault="00BC35D7" w:rsidP="009E2C59">
      <w:pPr>
        <w:rPr>
          <w:sz w:val="24"/>
          <w:szCs w:val="24"/>
        </w:rPr>
      </w:pPr>
      <w:r w:rsidRPr="00A14168">
        <w:rPr>
          <w:sz w:val="24"/>
          <w:szCs w:val="24"/>
        </w:rPr>
        <w:t>The practice of obtaining samples from suppliers prior to contract award is not recommended, unless it is a requirement of the solicitation process.  If items are needed for review prior to award for demonstration or pre-purchase testing, the solicitation must so state and be noted with the information that the State is not obligated for the cost of the items or for their return.  Extreme caution should be taken to ensure that the solicitation response does not contain terms or conditions that would result in the automatic purchase of the item(s) being tested.</w:t>
      </w:r>
    </w:p>
    <w:p w14:paraId="6BCD9063" w14:textId="77777777" w:rsidR="004153D4" w:rsidRPr="00A14168" w:rsidRDefault="004153D4" w:rsidP="004153D4">
      <w:pPr>
        <w:pStyle w:val="BlockLine"/>
        <w:rPr>
          <w:sz w:val="24"/>
          <w:szCs w:val="24"/>
        </w:rPr>
      </w:pPr>
    </w:p>
    <w:p w14:paraId="48292545" w14:textId="77777777" w:rsidR="00BC35D7" w:rsidRPr="00A14168" w:rsidRDefault="00BC35D7" w:rsidP="00BC35D7">
      <w:pPr>
        <w:pStyle w:val="Heading5"/>
        <w:rPr>
          <w:szCs w:val="24"/>
        </w:rPr>
      </w:pPr>
      <w:bookmarkStart w:id="171" w:name="_Toc29282284"/>
      <w:r w:rsidRPr="00A14168">
        <w:rPr>
          <w:szCs w:val="24"/>
        </w:rPr>
        <w:t>4.B2.8   Clarifications or changes to a solicitation (Addenda)</w:t>
      </w:r>
      <w:bookmarkEnd w:id="171"/>
    </w:p>
    <w:p w14:paraId="6D8792EB" w14:textId="77777777" w:rsidR="00BC35D7" w:rsidRPr="00A14168" w:rsidRDefault="00BC35D7" w:rsidP="00BC35D7">
      <w:pPr>
        <w:rPr>
          <w:sz w:val="24"/>
          <w:szCs w:val="24"/>
        </w:rPr>
      </w:pPr>
      <w:r w:rsidRPr="00A14168">
        <w:rPr>
          <w:sz w:val="24"/>
          <w:szCs w:val="24"/>
        </w:rPr>
        <w:t>Clarifications or changes to a solicitation must be transmitted to all participating bidders by an addendum.  An addendum documents all changes or revisions to the solicitation and shall include at a minimum the following information:</w:t>
      </w:r>
    </w:p>
    <w:p w14:paraId="051C2CD2" w14:textId="77777777" w:rsidR="00BC35D7" w:rsidRPr="00A14168" w:rsidRDefault="00BC35D7" w:rsidP="00BC35D7">
      <w:pPr>
        <w:numPr>
          <w:ilvl w:val="0"/>
          <w:numId w:val="20"/>
        </w:numPr>
        <w:rPr>
          <w:sz w:val="24"/>
          <w:szCs w:val="24"/>
        </w:rPr>
      </w:pPr>
      <w:r w:rsidRPr="00A14168">
        <w:rPr>
          <w:sz w:val="24"/>
          <w:szCs w:val="24"/>
        </w:rPr>
        <w:t>Addendum number, (must be numbered consecutively), solicitation title and solicitation number</w:t>
      </w:r>
    </w:p>
    <w:p w14:paraId="24F03A0D" w14:textId="77777777" w:rsidR="00BC35D7" w:rsidRPr="00A14168" w:rsidRDefault="00BC35D7" w:rsidP="00BC35D7">
      <w:pPr>
        <w:numPr>
          <w:ilvl w:val="0"/>
          <w:numId w:val="20"/>
        </w:numPr>
        <w:rPr>
          <w:sz w:val="24"/>
          <w:szCs w:val="24"/>
        </w:rPr>
      </w:pPr>
      <w:r w:rsidRPr="00A14168">
        <w:rPr>
          <w:sz w:val="24"/>
          <w:szCs w:val="24"/>
        </w:rPr>
        <w:t>Indication of where the revision or change is occurring in the solicitation. This may include deleting and inserting changed solicitation pages.</w:t>
      </w:r>
    </w:p>
    <w:p w14:paraId="2EEFBC52" w14:textId="77777777" w:rsidR="00BC35D7" w:rsidRPr="00A14168" w:rsidRDefault="00BC35D7" w:rsidP="00BC35D7">
      <w:pPr>
        <w:numPr>
          <w:ilvl w:val="0"/>
          <w:numId w:val="20"/>
        </w:numPr>
        <w:rPr>
          <w:sz w:val="24"/>
          <w:szCs w:val="24"/>
        </w:rPr>
      </w:pPr>
      <w:r w:rsidRPr="00A14168">
        <w:rPr>
          <w:sz w:val="24"/>
          <w:szCs w:val="24"/>
        </w:rPr>
        <w:t>Revised or unchanged quote/bid opening date</w:t>
      </w:r>
    </w:p>
    <w:p w14:paraId="3E186716" w14:textId="77777777" w:rsidR="00BC35D7" w:rsidRPr="00A14168" w:rsidRDefault="00BC35D7" w:rsidP="00BC35D7">
      <w:pPr>
        <w:rPr>
          <w:sz w:val="24"/>
          <w:szCs w:val="24"/>
        </w:rPr>
      </w:pPr>
    </w:p>
    <w:p w14:paraId="493793E7" w14:textId="77777777" w:rsidR="00BC35D7" w:rsidRPr="00A14168" w:rsidRDefault="00BC35D7" w:rsidP="00BC35D7">
      <w:pPr>
        <w:rPr>
          <w:rFonts w:cs="Arial"/>
          <w:sz w:val="24"/>
          <w:szCs w:val="24"/>
        </w:rPr>
      </w:pPr>
      <w:r w:rsidRPr="00A14168">
        <w:rPr>
          <w:rFonts w:cs="Arial"/>
          <w:sz w:val="24"/>
          <w:szCs w:val="24"/>
        </w:rPr>
        <w:t>A solicitation may be modified prior to quote/bid response due date.  The addendum may be accomplished verbally (for phone quotes only), or written to coincide with the original solicitation format.</w:t>
      </w:r>
    </w:p>
    <w:p w14:paraId="7431E7BF" w14:textId="77777777" w:rsidR="00BC35D7" w:rsidRPr="00A14168" w:rsidRDefault="00BC35D7" w:rsidP="00BC35D7">
      <w:pPr>
        <w:rPr>
          <w:sz w:val="24"/>
          <w:szCs w:val="24"/>
          <w:u w:val="single"/>
        </w:rPr>
      </w:pPr>
      <w:r w:rsidRPr="00A14168">
        <w:rPr>
          <w:sz w:val="24"/>
          <w:szCs w:val="24"/>
          <w:u w:val="single"/>
        </w:rPr>
        <w:t>Example:</w:t>
      </w:r>
    </w:p>
    <w:p w14:paraId="39947AA1" w14:textId="77777777" w:rsidR="00BC35D7" w:rsidRPr="00A14168" w:rsidRDefault="00BC35D7" w:rsidP="00BC35D7">
      <w:pPr>
        <w:rPr>
          <w:sz w:val="24"/>
          <w:szCs w:val="24"/>
        </w:rPr>
      </w:pPr>
      <w:r w:rsidRPr="00A14168">
        <w:rPr>
          <w:sz w:val="24"/>
          <w:szCs w:val="24"/>
        </w:rPr>
        <w:lastRenderedPageBreak/>
        <w:t xml:space="preserve">If a solicitation is conducted by </w:t>
      </w:r>
      <w:r w:rsidR="000477D2" w:rsidRPr="00A14168">
        <w:rPr>
          <w:sz w:val="24"/>
          <w:szCs w:val="24"/>
        </w:rPr>
        <w:t>phone,</w:t>
      </w:r>
      <w:r w:rsidRPr="00A14168">
        <w:rPr>
          <w:sz w:val="24"/>
          <w:szCs w:val="24"/>
        </w:rPr>
        <w:t xml:space="preserve"> then the modification may also be conducted by phone. The addenda information must be documented as part of a phone script and must become part of the procurement file.</w:t>
      </w:r>
    </w:p>
    <w:p w14:paraId="1031503A" w14:textId="77777777" w:rsidR="00BC35D7" w:rsidRPr="00A14168" w:rsidRDefault="00BC35D7" w:rsidP="00BC35D7">
      <w:pPr>
        <w:rPr>
          <w:b/>
          <w:sz w:val="24"/>
          <w:szCs w:val="24"/>
        </w:rPr>
      </w:pPr>
      <w:r w:rsidRPr="00A14168">
        <w:rPr>
          <w:sz w:val="24"/>
          <w:szCs w:val="24"/>
          <w:u w:val="single"/>
        </w:rPr>
        <w:t>Example</w:t>
      </w:r>
      <w:r w:rsidRPr="00A14168">
        <w:rPr>
          <w:b/>
          <w:sz w:val="24"/>
          <w:szCs w:val="24"/>
        </w:rPr>
        <w:t>:</w:t>
      </w:r>
    </w:p>
    <w:p w14:paraId="4EDF7D76" w14:textId="77777777" w:rsidR="00BC35D7" w:rsidRPr="00A14168" w:rsidRDefault="00BC35D7" w:rsidP="00BC35D7">
      <w:pPr>
        <w:rPr>
          <w:sz w:val="24"/>
          <w:szCs w:val="24"/>
        </w:rPr>
      </w:pPr>
      <w:r w:rsidRPr="00A14168">
        <w:rPr>
          <w:sz w:val="24"/>
          <w:szCs w:val="24"/>
        </w:rPr>
        <w:t xml:space="preserve">An addendum to a written solicitation cannot be conducted by phone.  If the solicitation is released in written </w:t>
      </w:r>
      <w:r w:rsidR="000477D2" w:rsidRPr="00A14168">
        <w:rPr>
          <w:sz w:val="24"/>
          <w:szCs w:val="24"/>
        </w:rPr>
        <w:t>format,</w:t>
      </w:r>
      <w:r w:rsidRPr="00A14168">
        <w:rPr>
          <w:sz w:val="24"/>
          <w:szCs w:val="24"/>
        </w:rPr>
        <w:t xml:space="preserve"> then any addenda to the solicitation must be in writing.</w:t>
      </w:r>
    </w:p>
    <w:p w14:paraId="6EDD0124" w14:textId="77777777" w:rsidR="00BC35D7" w:rsidRPr="00A14168" w:rsidRDefault="00BC35D7" w:rsidP="00BC35D7">
      <w:pPr>
        <w:rPr>
          <w:sz w:val="24"/>
          <w:szCs w:val="24"/>
        </w:rPr>
      </w:pPr>
    </w:p>
    <w:p w14:paraId="2F81A3C9" w14:textId="77777777" w:rsidR="00BC35D7" w:rsidRPr="00A14168" w:rsidRDefault="00BC35D7" w:rsidP="00BC35D7">
      <w:pPr>
        <w:rPr>
          <w:sz w:val="24"/>
          <w:szCs w:val="24"/>
        </w:rPr>
      </w:pPr>
      <w:r w:rsidRPr="00A14168">
        <w:rPr>
          <w:b/>
          <w:sz w:val="24"/>
          <w:szCs w:val="24"/>
        </w:rPr>
        <w:t>Note</w:t>
      </w:r>
      <w:r w:rsidRPr="00A14168">
        <w:rPr>
          <w:sz w:val="24"/>
          <w:szCs w:val="24"/>
        </w:rPr>
        <w:t>:  An addendum to a solicitation shall be issued within a reasonable time before the bid opening date to allow prospective bidders sufficient time to prepare their bids.  If, in the buyer’s judgment, the addendum is significant and bidders will need more time to submit a responsive bid, then the date and time for the bid opening must be extended in the addendum.</w:t>
      </w:r>
    </w:p>
    <w:p w14:paraId="1B752A77" w14:textId="77777777" w:rsidR="004153D4" w:rsidRPr="004153D4" w:rsidRDefault="004153D4" w:rsidP="004153D4">
      <w:pPr>
        <w:rPr>
          <w:sz w:val="2"/>
          <w:szCs w:val="2"/>
        </w:rPr>
      </w:pPr>
    </w:p>
    <w:p w14:paraId="78EAE5E7" w14:textId="0B9F7500" w:rsidR="00E44EFD" w:rsidRDefault="00E44EFD" w:rsidP="006A0BF9">
      <w:pPr>
        <w:pStyle w:val="BlockLine"/>
      </w:pPr>
    </w:p>
    <w:p w14:paraId="3876880C" w14:textId="77777777" w:rsidR="00FA24EF" w:rsidRPr="00FA24EF" w:rsidRDefault="00FA24EF" w:rsidP="009B1379">
      <w:pPr>
        <w:pStyle w:val="Heading5"/>
        <w:rPr>
          <w:szCs w:val="24"/>
        </w:rPr>
      </w:pPr>
      <w:bookmarkStart w:id="172" w:name="_4.B2.9_DVBE_Incentive"/>
      <w:bookmarkEnd w:id="172"/>
      <w:r w:rsidRPr="00FA24EF">
        <w:rPr>
          <w:szCs w:val="24"/>
        </w:rPr>
        <w:t>4.B2.9 DVBE Incentive for Competitive Solicitations</w:t>
      </w:r>
    </w:p>
    <w:p w14:paraId="364E0309" w14:textId="3EA2D86E" w:rsidR="00FA24EF" w:rsidRPr="00FA24EF" w:rsidRDefault="00FA24EF" w:rsidP="00FA24EF">
      <w:pPr>
        <w:rPr>
          <w:sz w:val="24"/>
          <w:szCs w:val="24"/>
        </w:rPr>
      </w:pPr>
      <w:r w:rsidRPr="00FA24EF">
        <w:rPr>
          <w:sz w:val="24"/>
          <w:szCs w:val="24"/>
        </w:rPr>
        <w:t>Pursuant to the DVBE Incentive requirements identified in Chapter 3, unless a solicitation is exempt, the DVBE Incentive applies to all competitive solicitations regardless of format (RFQ, IFB, or phone quotes), delivery method</w:t>
      </w:r>
      <w:r w:rsidR="009B1379">
        <w:rPr>
          <w:sz w:val="24"/>
          <w:szCs w:val="24"/>
        </w:rPr>
        <w:t>,</w:t>
      </w:r>
      <w:r w:rsidRPr="00FA24EF">
        <w:rPr>
          <w:sz w:val="24"/>
          <w:szCs w:val="24"/>
        </w:rPr>
        <w:t xml:space="preserve"> or dollar threshold.</w:t>
      </w:r>
    </w:p>
    <w:p w14:paraId="7F584B1A" w14:textId="77777777" w:rsidR="00FA24EF" w:rsidRPr="009B1379" w:rsidRDefault="00FA24EF" w:rsidP="00FA24EF">
      <w:pPr>
        <w:rPr>
          <w:sz w:val="24"/>
          <w:szCs w:val="24"/>
        </w:rPr>
      </w:pPr>
    </w:p>
    <w:p w14:paraId="6682C47A" w14:textId="77777777" w:rsidR="005C2284" w:rsidRPr="00B94A8B" w:rsidRDefault="00B94A8B" w:rsidP="009B1379">
      <w:pPr>
        <w:rPr>
          <w:bCs/>
          <w:szCs w:val="32"/>
        </w:rPr>
      </w:pPr>
      <w:r w:rsidRPr="009B1379">
        <w:rPr>
          <w:sz w:val="24"/>
          <w:szCs w:val="24"/>
        </w:rPr>
        <w:br w:type="page"/>
      </w:r>
      <w:bookmarkStart w:id="173" w:name="_Toc87577194"/>
      <w:bookmarkStart w:id="174" w:name="_Toc117557726"/>
      <w:bookmarkStart w:id="175" w:name="_Toc29282285"/>
      <w:r w:rsidR="00330926" w:rsidRPr="00B94A8B">
        <w:rPr>
          <w:bCs/>
          <w:szCs w:val="32"/>
        </w:rPr>
        <w:lastRenderedPageBreak/>
        <w:t>Topic 3 – Request for Quotation Specific to Non-IT Solicitations</w:t>
      </w:r>
      <w:bookmarkEnd w:id="173"/>
      <w:bookmarkEnd w:id="174"/>
      <w:bookmarkEnd w:id="175"/>
    </w:p>
    <w:p w14:paraId="41B87C5F" w14:textId="77777777" w:rsidR="005C2284" w:rsidRPr="00B94A8B" w:rsidRDefault="005C2284">
      <w:pPr>
        <w:pStyle w:val="BlockLine"/>
        <w:rPr>
          <w:b/>
          <w:sz w:val="32"/>
          <w:szCs w:val="32"/>
        </w:rPr>
      </w:pPr>
    </w:p>
    <w:p w14:paraId="5D88329C" w14:textId="77777777" w:rsidR="00BC35D7" w:rsidRPr="00A14168" w:rsidRDefault="00BC35D7">
      <w:pPr>
        <w:pStyle w:val="Heading5"/>
        <w:rPr>
          <w:szCs w:val="24"/>
        </w:rPr>
      </w:pPr>
      <w:bookmarkStart w:id="176" w:name="_Toc117557727"/>
      <w:bookmarkStart w:id="177" w:name="_Toc29282286"/>
      <w:r w:rsidRPr="00A14168">
        <w:rPr>
          <w:szCs w:val="24"/>
        </w:rPr>
        <w:t>4.B3.0   Request for Quotation (RFQ)</w:t>
      </w:r>
      <w:bookmarkEnd w:id="176"/>
      <w:bookmarkEnd w:id="177"/>
    </w:p>
    <w:p w14:paraId="4D0A6C4E" w14:textId="77777777" w:rsidR="00BC35D7" w:rsidRPr="00A14168" w:rsidRDefault="00BC35D7" w:rsidP="00621F5A">
      <w:pPr>
        <w:pStyle w:val="BlockText0"/>
        <w:rPr>
          <w:sz w:val="24"/>
          <w:szCs w:val="24"/>
        </w:rPr>
      </w:pPr>
      <w:r w:rsidRPr="00A14168">
        <w:rPr>
          <w:sz w:val="24"/>
          <w:szCs w:val="24"/>
        </w:rPr>
        <w:t>The most common written solicitation format used for conducting informal competitive solicitations is the Request for Quotation (RFQ).  The RFQ is a straightforward procurement format identifying by item and quantity what is needed by item, quantity, and price.</w:t>
      </w:r>
    </w:p>
    <w:p w14:paraId="23E9B9D0" w14:textId="77777777" w:rsidR="005C2284" w:rsidRPr="00A14168" w:rsidRDefault="005C2284">
      <w:pPr>
        <w:pStyle w:val="BlockLine"/>
        <w:rPr>
          <w:sz w:val="24"/>
          <w:szCs w:val="24"/>
        </w:rPr>
      </w:pPr>
    </w:p>
    <w:p w14:paraId="588A335B" w14:textId="77777777" w:rsidR="00BC35D7" w:rsidRPr="00A14168" w:rsidRDefault="00BC35D7">
      <w:pPr>
        <w:pStyle w:val="Heading5"/>
        <w:rPr>
          <w:szCs w:val="24"/>
        </w:rPr>
      </w:pPr>
      <w:bookmarkStart w:id="178" w:name="_Toc117557728"/>
      <w:bookmarkStart w:id="179" w:name="_Toc29282287"/>
      <w:r w:rsidRPr="00A14168">
        <w:rPr>
          <w:szCs w:val="24"/>
        </w:rPr>
        <w:t>4.B3.1   Solicitation format</w:t>
      </w:r>
      <w:bookmarkEnd w:id="178"/>
      <w:bookmarkEnd w:id="179"/>
    </w:p>
    <w:p w14:paraId="48E11F3F" w14:textId="77777777" w:rsidR="00BC35D7" w:rsidRPr="00A14168" w:rsidRDefault="00BC35D7">
      <w:pPr>
        <w:pStyle w:val="BlockText0"/>
        <w:rPr>
          <w:sz w:val="24"/>
          <w:szCs w:val="24"/>
        </w:rPr>
      </w:pPr>
      <w:r w:rsidRPr="00A14168">
        <w:rPr>
          <w:sz w:val="24"/>
          <w:szCs w:val="24"/>
        </w:rPr>
        <w:t>Click here to access the RFQ for Goods solicitation format.</w:t>
      </w:r>
      <w:r w:rsidR="00C7485E">
        <w:rPr>
          <w:sz w:val="24"/>
          <w:szCs w:val="24"/>
        </w:rPr>
        <w:tab/>
      </w:r>
      <w:hyperlink r:id="rId22" w:history="1">
        <w:r w:rsidRPr="00A14168">
          <w:rPr>
            <w:rStyle w:val="Hyperlink"/>
            <w:sz w:val="24"/>
            <w:szCs w:val="24"/>
          </w:rPr>
          <w:t>PDF</w:t>
        </w:r>
      </w:hyperlink>
    </w:p>
    <w:p w14:paraId="7F789105" w14:textId="77777777" w:rsidR="00BC35D7" w:rsidRPr="00A14168" w:rsidRDefault="00BC35D7">
      <w:pPr>
        <w:pStyle w:val="BlockText0"/>
        <w:rPr>
          <w:b/>
          <w:sz w:val="24"/>
          <w:szCs w:val="24"/>
        </w:rPr>
      </w:pPr>
    </w:p>
    <w:p w14:paraId="4F60648D" w14:textId="77777777" w:rsidR="005C2284" w:rsidRPr="00A14168" w:rsidRDefault="005C2284">
      <w:pPr>
        <w:pStyle w:val="BlockLine"/>
        <w:rPr>
          <w:sz w:val="24"/>
          <w:szCs w:val="24"/>
        </w:rPr>
      </w:pPr>
    </w:p>
    <w:p w14:paraId="3FFE5941" w14:textId="77777777" w:rsidR="00BC35D7" w:rsidRPr="00A14168" w:rsidRDefault="00BC35D7" w:rsidP="00BC35D7">
      <w:pPr>
        <w:pStyle w:val="Heading5"/>
        <w:rPr>
          <w:szCs w:val="24"/>
        </w:rPr>
      </w:pPr>
      <w:bookmarkStart w:id="180" w:name="_Toc117557729"/>
      <w:bookmarkStart w:id="181" w:name="_Toc29282288"/>
      <w:r w:rsidRPr="00A14168">
        <w:rPr>
          <w:szCs w:val="24"/>
        </w:rPr>
        <w:t>4.B3.2   Required language</w:t>
      </w:r>
      <w:bookmarkEnd w:id="180"/>
      <w:bookmarkEnd w:id="181"/>
    </w:p>
    <w:p w14:paraId="1BB2D8E6" w14:textId="77777777" w:rsidR="00BC35D7" w:rsidRPr="00A14168" w:rsidRDefault="00BC35D7">
      <w:pPr>
        <w:pStyle w:val="BlockText0"/>
        <w:rPr>
          <w:rFonts w:cs="Arial"/>
          <w:sz w:val="24"/>
          <w:szCs w:val="24"/>
        </w:rPr>
      </w:pPr>
      <w:r w:rsidRPr="00A14168">
        <w:rPr>
          <w:rFonts w:cs="Arial"/>
          <w:sz w:val="24"/>
          <w:szCs w:val="24"/>
        </w:rPr>
        <w:t>The following solicitation language must be considered and addressed as applicable in a buyer’s solicitation using the RFQ format:</w:t>
      </w:r>
    </w:p>
    <w:p w14:paraId="3737B191" w14:textId="77777777" w:rsidR="00BC35D7" w:rsidRPr="00A14168" w:rsidRDefault="00BC35D7" w:rsidP="00621F5A">
      <w:pPr>
        <w:pStyle w:val="BulletText1"/>
        <w:rPr>
          <w:rFonts w:cs="Arial"/>
          <w:sz w:val="24"/>
          <w:szCs w:val="24"/>
        </w:rPr>
      </w:pPr>
      <w:r w:rsidRPr="00A14168">
        <w:rPr>
          <w:rFonts w:cs="Arial"/>
          <w:sz w:val="24"/>
          <w:szCs w:val="24"/>
        </w:rPr>
        <w:t xml:space="preserve">Identify Bidder Instructions and applicable General Provisions for the solicitation </w:t>
      </w:r>
    </w:p>
    <w:p w14:paraId="6EA3E27D" w14:textId="77777777" w:rsidR="00BC35D7" w:rsidRPr="00A14168" w:rsidRDefault="00BC35D7" w:rsidP="00621F5A">
      <w:pPr>
        <w:pStyle w:val="BulletText1"/>
        <w:rPr>
          <w:rFonts w:cs="Arial"/>
          <w:sz w:val="24"/>
          <w:szCs w:val="24"/>
        </w:rPr>
      </w:pPr>
      <w:r w:rsidRPr="00A14168">
        <w:rPr>
          <w:rFonts w:cs="Arial"/>
          <w:sz w:val="24"/>
          <w:szCs w:val="24"/>
        </w:rPr>
        <w:t xml:space="preserve">Refer to Section B, Topic 2 of this chapter identifying requirements of faxing bid responses. </w:t>
      </w:r>
    </w:p>
    <w:p w14:paraId="2034B4F2" w14:textId="77777777" w:rsidR="00BC35D7" w:rsidRPr="00A14168" w:rsidRDefault="00BC35D7" w:rsidP="00F77D40">
      <w:pPr>
        <w:pStyle w:val="BulletText1"/>
        <w:rPr>
          <w:sz w:val="24"/>
          <w:szCs w:val="24"/>
        </w:rPr>
      </w:pPr>
      <w:r w:rsidRPr="00A14168">
        <w:rPr>
          <w:sz w:val="24"/>
          <w:szCs w:val="24"/>
        </w:rPr>
        <w:t xml:space="preserve">Include language addressing the socioeconomic and environmental programs as applicable (SB, DVBE, TACPA, etc.).  Refer to </w:t>
      </w:r>
      <w:r w:rsidRPr="00A14168">
        <w:rPr>
          <w:rFonts w:cs="Arial"/>
          <w:sz w:val="24"/>
          <w:szCs w:val="24"/>
        </w:rPr>
        <w:t>Chapter 3.</w:t>
      </w:r>
    </w:p>
    <w:p w14:paraId="210E722C" w14:textId="77777777" w:rsidR="002736CF" w:rsidRPr="00A14168" w:rsidRDefault="002736CF" w:rsidP="002736CF">
      <w:pPr>
        <w:pStyle w:val="BlockLine"/>
        <w:rPr>
          <w:sz w:val="24"/>
          <w:szCs w:val="24"/>
        </w:rPr>
      </w:pPr>
    </w:p>
    <w:p w14:paraId="423EB5AF" w14:textId="77777777" w:rsidR="00BC35D7" w:rsidRPr="00A14168" w:rsidRDefault="00BC35D7" w:rsidP="00B41B8C">
      <w:pPr>
        <w:pStyle w:val="Heading5"/>
        <w:rPr>
          <w:rFonts w:cs="Arial"/>
          <w:szCs w:val="24"/>
        </w:rPr>
      </w:pPr>
      <w:bookmarkStart w:id="182" w:name="_Toc241299107"/>
      <w:bookmarkStart w:id="183" w:name="_Toc29282289"/>
      <w:r w:rsidRPr="00A14168">
        <w:rPr>
          <w:rFonts w:cs="Arial"/>
          <w:szCs w:val="24"/>
        </w:rPr>
        <w:t>4.B3.3   Elements of the solicitation</w:t>
      </w:r>
      <w:bookmarkEnd w:id="182"/>
      <w:bookmarkEnd w:id="183"/>
    </w:p>
    <w:p w14:paraId="7ACCE126" w14:textId="77777777" w:rsidR="00BC35D7" w:rsidRPr="00A14168" w:rsidRDefault="00BC35D7" w:rsidP="00F200C7">
      <w:pPr>
        <w:pStyle w:val="BlockText0"/>
        <w:ind w:left="552" w:hanging="552"/>
        <w:rPr>
          <w:rFonts w:cs="Arial"/>
          <w:sz w:val="24"/>
          <w:szCs w:val="24"/>
        </w:rPr>
      </w:pPr>
      <w:r w:rsidRPr="00A14168">
        <w:rPr>
          <w:rFonts w:cs="Arial"/>
          <w:sz w:val="24"/>
          <w:szCs w:val="24"/>
        </w:rPr>
        <w:t xml:space="preserve">Click here to access the </w:t>
      </w:r>
      <w:hyperlink r:id="rId23" w:history="1">
        <w:r w:rsidRPr="00A14168">
          <w:rPr>
            <w:rStyle w:val="Hyperlink"/>
            <w:rFonts w:cs="Arial"/>
            <w:sz w:val="24"/>
            <w:szCs w:val="24"/>
          </w:rPr>
          <w:t>Elements of a Competitive Solicitation for non-IT Goods</w:t>
        </w:r>
      </w:hyperlink>
      <w:r w:rsidRPr="00A14168">
        <w:rPr>
          <w:rFonts w:cs="Arial"/>
          <w:sz w:val="24"/>
          <w:szCs w:val="24"/>
        </w:rPr>
        <w:t xml:space="preserve">. </w:t>
      </w:r>
    </w:p>
    <w:p w14:paraId="20E66232" w14:textId="77777777" w:rsidR="004A2DBB" w:rsidRPr="00A14168" w:rsidRDefault="004A2DBB" w:rsidP="004A2DBB">
      <w:pPr>
        <w:pStyle w:val="BlockLine"/>
        <w:rPr>
          <w:sz w:val="24"/>
          <w:szCs w:val="24"/>
        </w:rPr>
      </w:pPr>
    </w:p>
    <w:p w14:paraId="4151E783" w14:textId="77777777" w:rsidR="00BC35D7" w:rsidRPr="00A14168" w:rsidRDefault="00BC35D7" w:rsidP="00BC35D7">
      <w:pPr>
        <w:pStyle w:val="Heading5"/>
        <w:rPr>
          <w:rFonts w:cs="Arial"/>
          <w:szCs w:val="24"/>
        </w:rPr>
      </w:pPr>
      <w:bookmarkStart w:id="184" w:name="_Toc224528261"/>
      <w:bookmarkStart w:id="185" w:name="_Toc29282290"/>
      <w:r w:rsidRPr="00A14168">
        <w:rPr>
          <w:rFonts w:cs="Arial"/>
          <w:szCs w:val="24"/>
        </w:rPr>
        <w:t>4.B3.4   Documenting the results</w:t>
      </w:r>
      <w:bookmarkEnd w:id="184"/>
      <w:bookmarkEnd w:id="185"/>
    </w:p>
    <w:p w14:paraId="7E2B7423" w14:textId="77777777" w:rsidR="00BC35D7" w:rsidRDefault="00BC35D7" w:rsidP="001F5DBF">
      <w:pPr>
        <w:rPr>
          <w:sz w:val="24"/>
          <w:szCs w:val="24"/>
        </w:rPr>
      </w:pPr>
      <w:r w:rsidRPr="00A14168">
        <w:rPr>
          <w:sz w:val="24"/>
          <w:szCs w:val="24"/>
        </w:rPr>
        <w:t>The buyer must document quotes received by using the recommended Bid/Quote Worksheet or using a document containing similar information.  The bid/quote worksheet or similar document must be retained in the procurement file.</w:t>
      </w:r>
    </w:p>
    <w:p w14:paraId="641363F7" w14:textId="77777777" w:rsidR="00C7485E" w:rsidRDefault="00C7485E" w:rsidP="001F5DBF">
      <w:pPr>
        <w:rPr>
          <w:sz w:val="24"/>
          <w:szCs w:val="24"/>
        </w:rPr>
      </w:pPr>
    </w:p>
    <w:p w14:paraId="56EEE14E" w14:textId="77777777" w:rsidR="00C7485E" w:rsidRPr="00A14168" w:rsidRDefault="00C7485E" w:rsidP="00C7485E">
      <w:pPr>
        <w:pStyle w:val="BlockText0"/>
        <w:rPr>
          <w:rFonts w:cs="Arial"/>
          <w:sz w:val="24"/>
          <w:szCs w:val="24"/>
        </w:rPr>
      </w:pPr>
      <w:r w:rsidRPr="00A14168">
        <w:rPr>
          <w:rFonts w:cs="Arial"/>
          <w:sz w:val="24"/>
          <w:szCs w:val="24"/>
        </w:rPr>
        <w:t>Click here to access the Bid/Quote Worksheet.</w:t>
      </w:r>
      <w:r>
        <w:rPr>
          <w:rFonts w:cs="Arial"/>
          <w:sz w:val="24"/>
          <w:szCs w:val="24"/>
        </w:rPr>
        <w:tab/>
      </w:r>
      <w:hyperlink r:id="rId24" w:history="1">
        <w:r w:rsidRPr="00A14168">
          <w:rPr>
            <w:rStyle w:val="Hyperlink"/>
            <w:rFonts w:cs="Arial"/>
            <w:sz w:val="24"/>
            <w:szCs w:val="24"/>
          </w:rPr>
          <w:t>Word</w:t>
        </w:r>
      </w:hyperlink>
      <w:r>
        <w:rPr>
          <w:rFonts w:cs="Arial"/>
          <w:sz w:val="24"/>
          <w:szCs w:val="24"/>
        </w:rPr>
        <w:tab/>
      </w:r>
      <w:hyperlink r:id="rId25" w:history="1">
        <w:r w:rsidRPr="00A14168">
          <w:rPr>
            <w:rStyle w:val="Hyperlink"/>
            <w:rFonts w:cs="Arial"/>
            <w:sz w:val="24"/>
            <w:szCs w:val="24"/>
          </w:rPr>
          <w:t>PDF</w:t>
        </w:r>
      </w:hyperlink>
    </w:p>
    <w:p w14:paraId="254660BA" w14:textId="77777777" w:rsidR="00C7485E" w:rsidRDefault="00C7485E" w:rsidP="001F5DBF">
      <w:pPr>
        <w:rPr>
          <w:sz w:val="24"/>
          <w:szCs w:val="24"/>
        </w:rPr>
      </w:pPr>
    </w:p>
    <w:p w14:paraId="17F98EEC" w14:textId="77777777" w:rsidR="00C7485E" w:rsidRPr="00A14168" w:rsidRDefault="00C7485E" w:rsidP="00C7485E">
      <w:pPr>
        <w:rPr>
          <w:sz w:val="24"/>
          <w:szCs w:val="24"/>
        </w:rPr>
      </w:pPr>
      <w:r w:rsidRPr="00A14168">
        <w:rPr>
          <w:rFonts w:cs="Arial"/>
          <w:sz w:val="24"/>
          <w:szCs w:val="24"/>
        </w:rPr>
        <w:t>Refer to information block 4.A1.7 of this chapter to access the competitive solicitation file documentation recommendations.</w:t>
      </w:r>
    </w:p>
    <w:p w14:paraId="5BECB4EC" w14:textId="77777777" w:rsidR="00A6548A" w:rsidRPr="00C7485E" w:rsidRDefault="00A6548A" w:rsidP="00A6548A">
      <w:pPr>
        <w:pStyle w:val="BlockLine"/>
        <w:rPr>
          <w:rFonts w:cs="Arial"/>
          <w:sz w:val="48"/>
          <w:szCs w:val="48"/>
        </w:rPr>
      </w:pPr>
    </w:p>
    <w:p w14:paraId="32F424C7" w14:textId="77777777" w:rsidR="00A332EE" w:rsidRDefault="00A332EE" w:rsidP="00BC35D7">
      <w:pPr>
        <w:pStyle w:val="Heading5"/>
        <w:rPr>
          <w:rFonts w:cs="Arial"/>
          <w:szCs w:val="24"/>
        </w:rPr>
      </w:pPr>
      <w:bookmarkStart w:id="186" w:name="_Toc224528262"/>
      <w:bookmarkStart w:id="187" w:name="_Toc29282291"/>
    </w:p>
    <w:p w14:paraId="671A5B2A" w14:textId="77777777" w:rsidR="00A332EE" w:rsidRDefault="00A332EE" w:rsidP="00BC35D7">
      <w:pPr>
        <w:pStyle w:val="Heading5"/>
        <w:rPr>
          <w:rFonts w:cs="Arial"/>
          <w:szCs w:val="24"/>
        </w:rPr>
      </w:pPr>
    </w:p>
    <w:p w14:paraId="22E59CA0" w14:textId="5B33A3A8" w:rsidR="00BC35D7" w:rsidRPr="00A14168" w:rsidRDefault="00BC35D7" w:rsidP="00BC35D7">
      <w:pPr>
        <w:pStyle w:val="Heading5"/>
        <w:rPr>
          <w:rFonts w:cs="Arial"/>
          <w:szCs w:val="24"/>
        </w:rPr>
      </w:pPr>
      <w:r w:rsidRPr="00A14168">
        <w:rPr>
          <w:rFonts w:cs="Arial"/>
          <w:szCs w:val="24"/>
        </w:rPr>
        <w:lastRenderedPageBreak/>
        <w:t>4.B3.5   Contract award</w:t>
      </w:r>
      <w:bookmarkEnd w:id="186"/>
      <w:bookmarkEnd w:id="187"/>
    </w:p>
    <w:p w14:paraId="5DB66643" w14:textId="77777777" w:rsidR="00BC35D7" w:rsidRPr="00A14168" w:rsidRDefault="00BC35D7" w:rsidP="00F77D40">
      <w:pPr>
        <w:pStyle w:val="BlockText0"/>
        <w:rPr>
          <w:rFonts w:cs="Arial"/>
          <w:sz w:val="24"/>
          <w:szCs w:val="24"/>
        </w:rPr>
      </w:pPr>
      <w:r w:rsidRPr="00A14168">
        <w:rPr>
          <w:rFonts w:cs="Arial"/>
          <w:sz w:val="24"/>
          <w:szCs w:val="24"/>
        </w:rPr>
        <w:t>Contract award resulting from the RFQ process will be to the responsible bidder that submits a responsive bid that is the lowest cost after application of any preference requirements (SB, TACPA, recycle, etc.) incentive (DVBE) or discounts, if applicable.</w:t>
      </w:r>
    </w:p>
    <w:p w14:paraId="397E04C3" w14:textId="77777777" w:rsidR="00BC35D7" w:rsidRPr="00BC35D7" w:rsidRDefault="00BC35D7" w:rsidP="00F77D40">
      <w:pPr>
        <w:pStyle w:val="BlockText0"/>
        <w:rPr>
          <w:rFonts w:cs="Arial"/>
          <w:sz w:val="96"/>
          <w:szCs w:val="96"/>
        </w:rPr>
      </w:pPr>
    </w:p>
    <w:p w14:paraId="32898050" w14:textId="77777777" w:rsidR="00330926" w:rsidRPr="00330926" w:rsidRDefault="00A14168" w:rsidP="00B811C6">
      <w:pPr>
        <w:pStyle w:val="Heading4"/>
        <w:ind w:left="1440" w:hanging="1440"/>
      </w:pPr>
      <w:r>
        <w:br w:type="page"/>
      </w:r>
      <w:bookmarkStart w:id="188" w:name="_Toc29282292"/>
      <w:r w:rsidR="00B811C6">
        <w:lastRenderedPageBreak/>
        <w:t>Topic 4 – Invitation for Bid Specification to Non-IT Solicitations</w:t>
      </w:r>
      <w:bookmarkEnd w:id="188"/>
    </w:p>
    <w:p w14:paraId="600C3DE0" w14:textId="77777777" w:rsidR="002736CF" w:rsidRPr="002736CF" w:rsidRDefault="002736CF" w:rsidP="00B811C6"/>
    <w:p w14:paraId="50AE98C9" w14:textId="77777777" w:rsidR="005C2284" w:rsidRDefault="005C2284" w:rsidP="00B811C6">
      <w:pPr>
        <w:pStyle w:val="BlockLine"/>
        <w:spacing w:before="0"/>
      </w:pPr>
    </w:p>
    <w:p w14:paraId="55282BC3" w14:textId="77777777" w:rsidR="00BC35D7" w:rsidRPr="00A14168" w:rsidRDefault="00BC35D7">
      <w:pPr>
        <w:pStyle w:val="Heading5"/>
        <w:rPr>
          <w:szCs w:val="24"/>
        </w:rPr>
      </w:pPr>
      <w:bookmarkStart w:id="189" w:name="_Toc117557741"/>
      <w:bookmarkStart w:id="190" w:name="_Toc29282293"/>
      <w:r w:rsidRPr="00A14168">
        <w:rPr>
          <w:szCs w:val="24"/>
        </w:rPr>
        <w:t>4.B4.0   Invitation for Bid (IFB)</w:t>
      </w:r>
      <w:bookmarkEnd w:id="189"/>
      <w:bookmarkEnd w:id="190"/>
    </w:p>
    <w:p w14:paraId="0123C264" w14:textId="77777777" w:rsidR="00BC35D7" w:rsidRPr="00A14168" w:rsidRDefault="00BC35D7">
      <w:pPr>
        <w:pStyle w:val="BlockText0"/>
        <w:rPr>
          <w:sz w:val="24"/>
          <w:szCs w:val="24"/>
        </w:rPr>
      </w:pPr>
      <w:r w:rsidRPr="00A14168">
        <w:rPr>
          <w:sz w:val="24"/>
          <w:szCs w:val="24"/>
        </w:rPr>
        <w:t>The Invitation for Bid (IFB) is a written procurement method used to solicit bid responses for non-IT goods exceeding $100,000.00.</w:t>
      </w:r>
    </w:p>
    <w:p w14:paraId="53E5350B" w14:textId="77777777" w:rsidR="005C2284" w:rsidRPr="00A14168" w:rsidRDefault="005C2284">
      <w:pPr>
        <w:pStyle w:val="BlockLine"/>
        <w:rPr>
          <w:sz w:val="24"/>
          <w:szCs w:val="24"/>
        </w:rPr>
      </w:pPr>
    </w:p>
    <w:p w14:paraId="1B30C21D" w14:textId="77777777" w:rsidR="00BC35D7" w:rsidRPr="00A14168" w:rsidRDefault="00BC35D7">
      <w:pPr>
        <w:pStyle w:val="Heading5"/>
        <w:rPr>
          <w:szCs w:val="24"/>
        </w:rPr>
      </w:pPr>
      <w:bookmarkStart w:id="191" w:name="_Toc117557742"/>
      <w:bookmarkStart w:id="192" w:name="_Toc29282294"/>
      <w:r w:rsidRPr="00A14168">
        <w:rPr>
          <w:szCs w:val="24"/>
        </w:rPr>
        <w:t>4.B4.1   Solicitation format</w:t>
      </w:r>
      <w:bookmarkEnd w:id="191"/>
      <w:bookmarkEnd w:id="192"/>
    </w:p>
    <w:p w14:paraId="38938CAE" w14:textId="77777777" w:rsidR="00BC35D7" w:rsidRPr="00A14168" w:rsidRDefault="00BC35D7">
      <w:pPr>
        <w:pStyle w:val="BlockText0"/>
        <w:rPr>
          <w:sz w:val="24"/>
          <w:szCs w:val="24"/>
        </w:rPr>
      </w:pPr>
      <w:r w:rsidRPr="00A14168">
        <w:rPr>
          <w:sz w:val="24"/>
          <w:szCs w:val="24"/>
        </w:rPr>
        <w:t>For non-IT goods procurements exceeding $100,000.00, the use of the IFB format is required.  Refer to sample IFB document in the link below.</w:t>
      </w:r>
    </w:p>
    <w:p w14:paraId="0F88C741" w14:textId="77777777" w:rsidR="00BC35D7" w:rsidRPr="00A14168" w:rsidRDefault="00BC35D7">
      <w:pPr>
        <w:pStyle w:val="BlockText0"/>
        <w:rPr>
          <w:sz w:val="24"/>
          <w:szCs w:val="24"/>
        </w:rPr>
      </w:pPr>
      <w:r w:rsidRPr="00A14168">
        <w:rPr>
          <w:sz w:val="24"/>
          <w:szCs w:val="24"/>
        </w:rPr>
        <w:t xml:space="preserve">Click here to access the suggested IFB format for non-IT goods.  </w:t>
      </w:r>
      <w:hyperlink r:id="rId26" w:history="1">
        <w:r w:rsidRPr="00A14168">
          <w:rPr>
            <w:rStyle w:val="Hyperlink"/>
            <w:sz w:val="24"/>
            <w:szCs w:val="24"/>
          </w:rPr>
          <w:t>PDF</w:t>
        </w:r>
      </w:hyperlink>
    </w:p>
    <w:p w14:paraId="0D50CC80" w14:textId="77777777" w:rsidR="005C2284" w:rsidRPr="00A14168" w:rsidRDefault="005C2284">
      <w:pPr>
        <w:pStyle w:val="BlockLine"/>
        <w:rPr>
          <w:sz w:val="24"/>
          <w:szCs w:val="24"/>
        </w:rPr>
      </w:pPr>
    </w:p>
    <w:p w14:paraId="6FC213B4" w14:textId="77777777" w:rsidR="00BC35D7" w:rsidRPr="00A14168" w:rsidRDefault="00BC35D7">
      <w:pPr>
        <w:pStyle w:val="Heading5"/>
        <w:rPr>
          <w:szCs w:val="24"/>
        </w:rPr>
      </w:pPr>
      <w:bookmarkStart w:id="193" w:name="_Toc117557743"/>
      <w:bookmarkStart w:id="194" w:name="_Toc29282295"/>
      <w:r w:rsidRPr="00A14168">
        <w:rPr>
          <w:szCs w:val="24"/>
        </w:rPr>
        <w:t>4.B4.2   Required language</w:t>
      </w:r>
      <w:bookmarkEnd w:id="193"/>
      <w:bookmarkEnd w:id="194"/>
      <w:r w:rsidRPr="00A14168">
        <w:rPr>
          <w:szCs w:val="24"/>
        </w:rPr>
        <w:t xml:space="preserve"> </w:t>
      </w:r>
    </w:p>
    <w:p w14:paraId="037ACBFE" w14:textId="77777777" w:rsidR="00BC35D7" w:rsidRPr="00A14168" w:rsidRDefault="00BC35D7">
      <w:pPr>
        <w:pStyle w:val="BlockText0"/>
        <w:rPr>
          <w:sz w:val="24"/>
          <w:szCs w:val="24"/>
        </w:rPr>
      </w:pPr>
      <w:r w:rsidRPr="00A14168">
        <w:rPr>
          <w:sz w:val="24"/>
          <w:szCs w:val="24"/>
        </w:rPr>
        <w:t>The following solicitation language must be considered and addressed as applicable in a buyer’s solicitation using the IFB format:</w:t>
      </w:r>
    </w:p>
    <w:p w14:paraId="18F07C75" w14:textId="77777777" w:rsidR="00BC35D7" w:rsidRPr="00A14168" w:rsidRDefault="00BC35D7">
      <w:pPr>
        <w:pStyle w:val="BulletText1"/>
        <w:rPr>
          <w:sz w:val="24"/>
          <w:szCs w:val="24"/>
        </w:rPr>
      </w:pPr>
      <w:r w:rsidRPr="00A14168">
        <w:rPr>
          <w:sz w:val="24"/>
          <w:szCs w:val="24"/>
        </w:rPr>
        <w:t>Identifying Bidder Instructions and applicable General Provisions for the solicitation Refer to Section B, Topic 5 of this chapter</w:t>
      </w:r>
    </w:p>
    <w:p w14:paraId="5CE35C49" w14:textId="77777777" w:rsidR="00BC35D7" w:rsidRPr="00A14168" w:rsidRDefault="00BC35D7">
      <w:pPr>
        <w:pStyle w:val="BulletText1"/>
        <w:rPr>
          <w:sz w:val="24"/>
          <w:szCs w:val="24"/>
        </w:rPr>
      </w:pPr>
      <w:r w:rsidRPr="00A14168">
        <w:rPr>
          <w:sz w:val="24"/>
          <w:szCs w:val="24"/>
        </w:rPr>
        <w:t>Identifying requirements of faxing bid responses.  Refer to Section B, Topic 2 of this chapter.</w:t>
      </w:r>
    </w:p>
    <w:p w14:paraId="195836D0" w14:textId="77777777" w:rsidR="00BC35D7" w:rsidRPr="00A14168" w:rsidRDefault="00BC35D7" w:rsidP="00F77D40">
      <w:pPr>
        <w:pStyle w:val="BulletText1"/>
        <w:rPr>
          <w:sz w:val="24"/>
          <w:szCs w:val="24"/>
        </w:rPr>
      </w:pPr>
      <w:r w:rsidRPr="00A14168">
        <w:rPr>
          <w:sz w:val="24"/>
          <w:szCs w:val="24"/>
        </w:rPr>
        <w:t>Including language addressing the socioeconomic and environmental programs as applicable (SB, DVBE, recycled, TACPA, etc.).  Refer to Chapter 3.</w:t>
      </w:r>
    </w:p>
    <w:p w14:paraId="683B7851" w14:textId="77777777" w:rsidR="005C2284" w:rsidRPr="00A14168" w:rsidRDefault="005C2284" w:rsidP="00720594">
      <w:pPr>
        <w:pStyle w:val="BlockLine"/>
        <w:rPr>
          <w:sz w:val="24"/>
          <w:szCs w:val="24"/>
        </w:rPr>
      </w:pPr>
    </w:p>
    <w:p w14:paraId="4C83A274" w14:textId="77777777" w:rsidR="00BC35D7" w:rsidRPr="00A14168" w:rsidRDefault="00BC35D7">
      <w:pPr>
        <w:pStyle w:val="Heading5"/>
        <w:rPr>
          <w:szCs w:val="24"/>
        </w:rPr>
      </w:pPr>
      <w:bookmarkStart w:id="195" w:name="_Toc117557744"/>
      <w:bookmarkStart w:id="196" w:name="_Toc29282296"/>
      <w:r w:rsidRPr="00A14168">
        <w:rPr>
          <w:szCs w:val="24"/>
        </w:rPr>
        <w:t>4.B4.3   Documenting the results</w:t>
      </w:r>
      <w:bookmarkEnd w:id="195"/>
      <w:bookmarkEnd w:id="196"/>
    </w:p>
    <w:p w14:paraId="70FC0C9C" w14:textId="77777777" w:rsidR="00BC35D7" w:rsidRPr="00A14168" w:rsidRDefault="00BC35D7">
      <w:pPr>
        <w:pStyle w:val="BlockText0"/>
        <w:rPr>
          <w:sz w:val="24"/>
          <w:szCs w:val="24"/>
        </w:rPr>
      </w:pPr>
      <w:r w:rsidRPr="00A14168">
        <w:rPr>
          <w:sz w:val="24"/>
          <w:szCs w:val="24"/>
          <w:u w:val="single"/>
        </w:rPr>
        <w:t>Transactions exceeding $100,000.00</w:t>
      </w:r>
      <w:r w:rsidRPr="00A14168">
        <w:rPr>
          <w:sz w:val="24"/>
          <w:szCs w:val="24"/>
        </w:rPr>
        <w:t>, the evaluation and selection may be documented using the Procurement Summary form or the department may develop its own format as long as the pertinent facts are included.  This document must provide a chronology of the events that occurred during the solicitation process such as:</w:t>
      </w:r>
    </w:p>
    <w:p w14:paraId="107CC006" w14:textId="77777777" w:rsidR="00BC35D7" w:rsidRPr="00A14168" w:rsidRDefault="00BC35D7">
      <w:pPr>
        <w:pStyle w:val="BulletText1"/>
        <w:rPr>
          <w:sz w:val="24"/>
          <w:szCs w:val="24"/>
        </w:rPr>
      </w:pPr>
      <w:r w:rsidRPr="00A14168">
        <w:rPr>
          <w:sz w:val="24"/>
          <w:szCs w:val="24"/>
        </w:rPr>
        <w:t>Date of advertisement</w:t>
      </w:r>
    </w:p>
    <w:p w14:paraId="1CDF69B1" w14:textId="77777777" w:rsidR="00BC35D7" w:rsidRPr="00A14168" w:rsidRDefault="00BC35D7">
      <w:pPr>
        <w:pStyle w:val="BulletText1"/>
        <w:rPr>
          <w:sz w:val="24"/>
          <w:szCs w:val="24"/>
        </w:rPr>
      </w:pPr>
      <w:r w:rsidRPr="00A14168">
        <w:rPr>
          <w:sz w:val="24"/>
          <w:szCs w:val="24"/>
        </w:rPr>
        <w:t>Names of bidders responding</w:t>
      </w:r>
    </w:p>
    <w:p w14:paraId="41E67807" w14:textId="77777777" w:rsidR="00BC35D7" w:rsidRPr="00A14168" w:rsidRDefault="00BC35D7">
      <w:pPr>
        <w:pStyle w:val="BulletText1"/>
        <w:rPr>
          <w:sz w:val="24"/>
          <w:szCs w:val="24"/>
        </w:rPr>
      </w:pPr>
      <w:r w:rsidRPr="00A14168">
        <w:rPr>
          <w:sz w:val="24"/>
          <w:szCs w:val="24"/>
        </w:rPr>
        <w:t>Date solicitation released</w:t>
      </w:r>
    </w:p>
    <w:p w14:paraId="41977E62" w14:textId="77777777" w:rsidR="00BC35D7" w:rsidRPr="00A14168" w:rsidRDefault="00BC35D7">
      <w:pPr>
        <w:pStyle w:val="BulletText1"/>
        <w:numPr>
          <w:ilvl w:val="0"/>
          <w:numId w:val="0"/>
        </w:numPr>
        <w:ind w:left="173" w:hanging="173"/>
        <w:rPr>
          <w:sz w:val="24"/>
          <w:szCs w:val="24"/>
        </w:rPr>
      </w:pPr>
    </w:p>
    <w:p w14:paraId="6BD84745" w14:textId="77777777" w:rsidR="00BC35D7" w:rsidRPr="00A14168" w:rsidRDefault="00BC35D7">
      <w:pPr>
        <w:pStyle w:val="BulletText1"/>
        <w:numPr>
          <w:ilvl w:val="0"/>
          <w:numId w:val="0"/>
        </w:numPr>
        <w:ind w:left="173" w:hanging="173"/>
        <w:rPr>
          <w:sz w:val="24"/>
          <w:szCs w:val="24"/>
        </w:rPr>
      </w:pPr>
      <w:r w:rsidRPr="00A14168">
        <w:rPr>
          <w:sz w:val="24"/>
          <w:szCs w:val="24"/>
        </w:rPr>
        <w:t>Click here to access a Procurement Summary Document.</w:t>
      </w:r>
      <w:r w:rsidR="00607C9D">
        <w:rPr>
          <w:sz w:val="24"/>
          <w:szCs w:val="24"/>
        </w:rPr>
        <w:tab/>
      </w:r>
      <w:hyperlink r:id="rId27" w:history="1">
        <w:r w:rsidRPr="00A14168">
          <w:rPr>
            <w:rStyle w:val="Hyperlink"/>
            <w:sz w:val="24"/>
            <w:szCs w:val="24"/>
          </w:rPr>
          <w:t>PDF</w:t>
        </w:r>
      </w:hyperlink>
    </w:p>
    <w:p w14:paraId="633321D1" w14:textId="77777777" w:rsidR="00BC35D7" w:rsidRPr="00A14168" w:rsidRDefault="00BC35D7">
      <w:pPr>
        <w:pStyle w:val="BulletText1"/>
        <w:numPr>
          <w:ilvl w:val="0"/>
          <w:numId w:val="0"/>
        </w:numPr>
        <w:ind w:left="173" w:hanging="173"/>
        <w:rPr>
          <w:sz w:val="24"/>
          <w:szCs w:val="24"/>
        </w:rPr>
      </w:pPr>
    </w:p>
    <w:p w14:paraId="3BA54397" w14:textId="77777777" w:rsidR="00BC35D7" w:rsidRPr="00A14168" w:rsidRDefault="00BC35D7" w:rsidP="00B204EB">
      <w:pPr>
        <w:pStyle w:val="BulletText1"/>
        <w:numPr>
          <w:ilvl w:val="0"/>
          <w:numId w:val="0"/>
        </w:numPr>
        <w:ind w:firstLine="19"/>
        <w:rPr>
          <w:sz w:val="24"/>
          <w:szCs w:val="24"/>
        </w:rPr>
      </w:pPr>
      <w:r w:rsidRPr="00A14168">
        <w:rPr>
          <w:sz w:val="24"/>
          <w:szCs w:val="24"/>
        </w:rPr>
        <w:t>Refer to information block 4.A1.5 of this chapter to access the competitive solicitation file documentation recommendations.</w:t>
      </w:r>
    </w:p>
    <w:p w14:paraId="4E1ECA93" w14:textId="77777777" w:rsidR="005C2284" w:rsidRPr="00A14168" w:rsidRDefault="005C2284" w:rsidP="00B94A8B">
      <w:pPr>
        <w:pStyle w:val="ContinuedOnNextPa"/>
        <w:pBdr>
          <w:top w:val="single" w:sz="6" w:space="2" w:color="auto"/>
        </w:pBdr>
        <w:rPr>
          <w:sz w:val="24"/>
          <w:szCs w:val="24"/>
        </w:rPr>
      </w:pPr>
    </w:p>
    <w:p w14:paraId="0E4E57A0" w14:textId="77777777" w:rsidR="00FF712F" w:rsidRDefault="00FF712F">
      <w:pPr>
        <w:pStyle w:val="Heading5"/>
        <w:rPr>
          <w:szCs w:val="24"/>
        </w:rPr>
      </w:pPr>
      <w:bookmarkStart w:id="197" w:name="_Toc117557745"/>
    </w:p>
    <w:p w14:paraId="6E845004" w14:textId="77777777" w:rsidR="00BC35D7" w:rsidRPr="00A14168" w:rsidRDefault="00BC35D7">
      <w:pPr>
        <w:pStyle w:val="Heading5"/>
        <w:rPr>
          <w:szCs w:val="24"/>
          <w:highlight w:val="yellow"/>
        </w:rPr>
      </w:pPr>
      <w:bookmarkStart w:id="198" w:name="_Toc29282297"/>
      <w:r w:rsidRPr="00A14168">
        <w:rPr>
          <w:szCs w:val="24"/>
        </w:rPr>
        <w:lastRenderedPageBreak/>
        <w:t>4.B4.4   Contract award</w:t>
      </w:r>
      <w:bookmarkEnd w:id="197"/>
      <w:bookmarkEnd w:id="198"/>
    </w:p>
    <w:p w14:paraId="64FEA0D0" w14:textId="77777777" w:rsidR="00BC35D7" w:rsidRPr="00A14168" w:rsidRDefault="00BC35D7">
      <w:pPr>
        <w:pStyle w:val="BlockText0"/>
        <w:rPr>
          <w:sz w:val="24"/>
          <w:szCs w:val="24"/>
        </w:rPr>
      </w:pPr>
      <w:r w:rsidRPr="00A14168">
        <w:rPr>
          <w:sz w:val="24"/>
          <w:szCs w:val="24"/>
        </w:rPr>
        <w:t>Contract award resulting from this IFB process will be to the responsible bidder that submits a responsive bid that is the lowest cost after application of any preference (SB, TACPA, recycle, etc.) or incentive, if applicable.</w:t>
      </w:r>
    </w:p>
    <w:p w14:paraId="176C330B" w14:textId="77777777" w:rsidR="00006579" w:rsidRPr="00ED359F" w:rsidRDefault="00ED359F" w:rsidP="00ED359F">
      <w:pPr>
        <w:pStyle w:val="Heading4"/>
      </w:pPr>
      <w:bookmarkStart w:id="199" w:name="BeginInsertCont"/>
      <w:bookmarkStart w:id="200" w:name="_Toc117557759"/>
      <w:bookmarkEnd w:id="199"/>
      <w:r>
        <w:br w:type="page"/>
      </w:r>
      <w:bookmarkStart w:id="201" w:name="_Toc29282298"/>
      <w:r w:rsidR="00006579" w:rsidRPr="00ED359F">
        <w:lastRenderedPageBreak/>
        <w:t xml:space="preserve">Topic </w:t>
      </w:r>
      <w:r w:rsidR="008D60DC" w:rsidRPr="00ED359F">
        <w:t>5</w:t>
      </w:r>
      <w:r w:rsidR="00006579" w:rsidRPr="00ED359F">
        <w:t xml:space="preserve"> – SB/DVBE Option</w:t>
      </w:r>
      <w:bookmarkEnd w:id="200"/>
      <w:bookmarkEnd w:id="201"/>
    </w:p>
    <w:p w14:paraId="2CEEDA8E" w14:textId="77777777" w:rsidR="00006579" w:rsidRPr="00006579" w:rsidRDefault="00006579" w:rsidP="00006579">
      <w:pPr>
        <w:pStyle w:val="BlockLine"/>
      </w:pPr>
    </w:p>
    <w:p w14:paraId="62433DD8" w14:textId="77777777" w:rsidR="00BC35D7" w:rsidRPr="00A14168" w:rsidRDefault="00BC35D7" w:rsidP="00006579">
      <w:pPr>
        <w:pStyle w:val="Heading5"/>
        <w:rPr>
          <w:szCs w:val="24"/>
        </w:rPr>
      </w:pPr>
      <w:bookmarkStart w:id="202" w:name="_Toc117557760"/>
      <w:bookmarkStart w:id="203" w:name="_Toc29282299"/>
      <w:r w:rsidRPr="00A14168">
        <w:rPr>
          <w:szCs w:val="24"/>
        </w:rPr>
        <w:t>4.B5.0   SB/DVBE Option</w:t>
      </w:r>
      <w:bookmarkEnd w:id="202"/>
      <w:bookmarkEnd w:id="203"/>
      <w:r w:rsidRPr="00A14168">
        <w:rPr>
          <w:szCs w:val="24"/>
        </w:rPr>
        <w:t xml:space="preserve"> </w:t>
      </w:r>
    </w:p>
    <w:p w14:paraId="48A87384" w14:textId="77777777" w:rsidR="00BC35D7" w:rsidRPr="00A14168" w:rsidRDefault="00BC35D7" w:rsidP="00006579">
      <w:pPr>
        <w:pStyle w:val="BlockText0"/>
        <w:rPr>
          <w:sz w:val="24"/>
          <w:szCs w:val="24"/>
        </w:rPr>
      </w:pPr>
      <w:r w:rsidRPr="00A14168">
        <w:rPr>
          <w:sz w:val="24"/>
          <w:szCs w:val="24"/>
        </w:rPr>
        <w:t>GC section 14838.5 (a) and (b) allows departments to solicit CA certified SB and DVBE suppliers and award purchase documents valued from $5,000.01 to $249,999.99, provided the department has obtained responsive bids from at least two responsible bidders.</w:t>
      </w:r>
    </w:p>
    <w:p w14:paraId="016465F3" w14:textId="77777777" w:rsidR="00006579" w:rsidRPr="00A14168" w:rsidRDefault="00006579" w:rsidP="00006579">
      <w:pPr>
        <w:pStyle w:val="BlockLine"/>
        <w:rPr>
          <w:sz w:val="24"/>
          <w:szCs w:val="24"/>
        </w:rPr>
      </w:pPr>
    </w:p>
    <w:p w14:paraId="03A7CA56" w14:textId="77777777" w:rsidR="00BC35D7" w:rsidRPr="00A14168" w:rsidRDefault="00BC35D7" w:rsidP="00006579">
      <w:pPr>
        <w:pStyle w:val="Heading5"/>
        <w:rPr>
          <w:szCs w:val="24"/>
        </w:rPr>
      </w:pPr>
      <w:bookmarkStart w:id="204" w:name="_Toc117557761"/>
      <w:bookmarkStart w:id="205" w:name="_Toc29282300"/>
      <w:r w:rsidRPr="00A14168">
        <w:rPr>
          <w:szCs w:val="24"/>
        </w:rPr>
        <w:t>4.B5.1   Making use of the option</w:t>
      </w:r>
      <w:bookmarkEnd w:id="204"/>
      <w:bookmarkEnd w:id="205"/>
    </w:p>
    <w:p w14:paraId="5709FB6A" w14:textId="77777777" w:rsidR="00BC35D7" w:rsidRPr="00A14168" w:rsidRDefault="00BC35D7" w:rsidP="00006579">
      <w:pPr>
        <w:pStyle w:val="BlockText0"/>
        <w:rPr>
          <w:sz w:val="24"/>
          <w:szCs w:val="24"/>
        </w:rPr>
      </w:pPr>
      <w:r w:rsidRPr="00A14168">
        <w:rPr>
          <w:sz w:val="24"/>
          <w:szCs w:val="24"/>
        </w:rPr>
        <w:t>A department must have approved purchasing authority for non-IT goods to use the SB/DVBE Option.</w:t>
      </w:r>
    </w:p>
    <w:p w14:paraId="34FF035C" w14:textId="77777777" w:rsidR="00BC35D7" w:rsidRPr="00A14168" w:rsidRDefault="00BC35D7" w:rsidP="00006579">
      <w:pPr>
        <w:pStyle w:val="BlockText0"/>
        <w:rPr>
          <w:sz w:val="24"/>
          <w:szCs w:val="24"/>
        </w:rPr>
      </w:pPr>
    </w:p>
    <w:p w14:paraId="36309F96" w14:textId="77777777" w:rsidR="00BC35D7" w:rsidRPr="00A14168" w:rsidRDefault="00BC35D7" w:rsidP="00006579">
      <w:pPr>
        <w:pStyle w:val="BlockText0"/>
        <w:ind w:left="672" w:hanging="672"/>
        <w:rPr>
          <w:sz w:val="24"/>
          <w:szCs w:val="24"/>
        </w:rPr>
      </w:pPr>
      <w:r w:rsidRPr="00A14168">
        <w:rPr>
          <w:b/>
          <w:bCs/>
          <w:sz w:val="24"/>
          <w:szCs w:val="24"/>
        </w:rPr>
        <w:t>Note</w:t>
      </w:r>
      <w:r w:rsidRPr="00A14168">
        <w:rPr>
          <w:sz w:val="24"/>
          <w:szCs w:val="24"/>
        </w:rPr>
        <w:t xml:space="preserve">:  Buyers are reminded that supplier participation is limited to only CA certified SB or DVBE suppliers.  This procurement approach </w:t>
      </w:r>
      <w:r w:rsidRPr="00A14168">
        <w:rPr>
          <w:sz w:val="24"/>
          <w:szCs w:val="24"/>
          <w:u w:val="single"/>
        </w:rPr>
        <w:t>does not</w:t>
      </w:r>
      <w:r w:rsidRPr="00A14168">
        <w:rPr>
          <w:sz w:val="24"/>
          <w:szCs w:val="24"/>
        </w:rPr>
        <w:t xml:space="preserve"> provide for the inclusion of non-SB suppliers claiming SB subcontractor participation.</w:t>
      </w:r>
    </w:p>
    <w:p w14:paraId="02671C0E" w14:textId="77777777" w:rsidR="00006579" w:rsidRPr="00A14168" w:rsidRDefault="00006579" w:rsidP="00006579">
      <w:pPr>
        <w:pStyle w:val="BlockLine"/>
        <w:rPr>
          <w:sz w:val="24"/>
          <w:szCs w:val="24"/>
        </w:rPr>
      </w:pPr>
    </w:p>
    <w:p w14:paraId="48AC0167" w14:textId="77777777" w:rsidR="00A14168" w:rsidRPr="00A14168" w:rsidRDefault="00A14168" w:rsidP="00006579">
      <w:pPr>
        <w:pStyle w:val="Heading5"/>
        <w:rPr>
          <w:szCs w:val="24"/>
        </w:rPr>
      </w:pPr>
      <w:bookmarkStart w:id="206" w:name="_Toc117557762"/>
      <w:bookmarkStart w:id="207" w:name="_Toc29282301"/>
      <w:r w:rsidRPr="00A14168">
        <w:rPr>
          <w:szCs w:val="24"/>
        </w:rPr>
        <w:t>4.B5.2   Requirements</w:t>
      </w:r>
      <w:bookmarkEnd w:id="206"/>
      <w:bookmarkEnd w:id="207"/>
    </w:p>
    <w:p w14:paraId="09BEAEBB" w14:textId="77777777" w:rsidR="00A14168" w:rsidRPr="00A14168" w:rsidRDefault="00A14168" w:rsidP="00006579">
      <w:pPr>
        <w:pStyle w:val="BlockText0"/>
        <w:rPr>
          <w:sz w:val="24"/>
          <w:szCs w:val="24"/>
        </w:rPr>
      </w:pPr>
      <w:r w:rsidRPr="00A14168">
        <w:rPr>
          <w:sz w:val="24"/>
          <w:szCs w:val="24"/>
        </w:rPr>
        <w:t>Departments conducting solicitations using this procurement category must verify that participants are certified either SB or DVBE.  This verification must be documented in the procurement file.  Refer to Topic 2 and Topic 3 of Chapter 3 for additional information.</w:t>
      </w:r>
    </w:p>
    <w:p w14:paraId="7341EC09" w14:textId="77777777" w:rsidR="00006579" w:rsidRPr="00A14168" w:rsidRDefault="00006579" w:rsidP="00006579">
      <w:pPr>
        <w:pStyle w:val="BlockLine"/>
        <w:rPr>
          <w:sz w:val="24"/>
          <w:szCs w:val="24"/>
        </w:rPr>
      </w:pPr>
    </w:p>
    <w:p w14:paraId="430906A3" w14:textId="7400C8F2" w:rsidR="00BC35D7" w:rsidRPr="00A14168" w:rsidRDefault="00BC35D7" w:rsidP="00BC35D7">
      <w:pPr>
        <w:pStyle w:val="Heading5"/>
        <w:rPr>
          <w:szCs w:val="24"/>
        </w:rPr>
      </w:pPr>
      <w:bookmarkStart w:id="208" w:name="_Toc117557763"/>
      <w:bookmarkStart w:id="209" w:name="_Toc29282302"/>
      <w:r w:rsidRPr="00A14168">
        <w:rPr>
          <w:szCs w:val="24"/>
        </w:rPr>
        <w:t xml:space="preserve">4.B5.3   </w:t>
      </w:r>
      <w:bookmarkEnd w:id="208"/>
      <w:bookmarkEnd w:id="209"/>
      <w:r w:rsidR="0040523A" w:rsidRPr="0040523A">
        <w:rPr>
          <w:szCs w:val="24"/>
        </w:rPr>
        <w:t>SB/DVBE Option Acquisition Method Solicitation Requirements</w:t>
      </w:r>
    </w:p>
    <w:p w14:paraId="31741F4C" w14:textId="13161D69" w:rsidR="0040523A" w:rsidRPr="0040523A" w:rsidRDefault="0040523A" w:rsidP="00AE416C">
      <w:pPr>
        <w:pStyle w:val="BulletText1"/>
        <w:numPr>
          <w:ilvl w:val="0"/>
          <w:numId w:val="0"/>
        </w:numPr>
        <w:rPr>
          <w:sz w:val="24"/>
          <w:szCs w:val="24"/>
        </w:rPr>
      </w:pPr>
      <w:r w:rsidRPr="0040523A">
        <w:rPr>
          <w:sz w:val="24"/>
          <w:szCs w:val="24"/>
        </w:rPr>
        <w:t>Departments granted SB/DVBE Option Acquisition Method purchasing authority are</w:t>
      </w:r>
      <w:r w:rsidR="00AE416C">
        <w:rPr>
          <w:sz w:val="24"/>
          <w:szCs w:val="24"/>
        </w:rPr>
        <w:t xml:space="preserve"> </w:t>
      </w:r>
      <w:r w:rsidRPr="0040523A">
        <w:rPr>
          <w:sz w:val="24"/>
          <w:szCs w:val="24"/>
        </w:rPr>
        <w:t>authorized to conduct SB/DVBE Option competitive solicitations under GC section 14838.5 (a) and (b) as follows:</w:t>
      </w:r>
    </w:p>
    <w:p w14:paraId="4EE16972" w14:textId="77777777" w:rsidR="0040523A" w:rsidRPr="0040523A" w:rsidRDefault="0040523A" w:rsidP="00AE416C">
      <w:pPr>
        <w:pStyle w:val="BulletText1"/>
        <w:tabs>
          <w:tab w:val="clear" w:pos="173"/>
        </w:tabs>
        <w:ind w:left="180" w:hanging="180"/>
        <w:rPr>
          <w:sz w:val="24"/>
          <w:szCs w:val="24"/>
        </w:rPr>
      </w:pPr>
      <w:r w:rsidRPr="0040523A">
        <w:rPr>
          <w:sz w:val="24"/>
          <w:szCs w:val="24"/>
        </w:rPr>
        <w:t>Create the solicitation as described in this chapter.</w:t>
      </w:r>
    </w:p>
    <w:p w14:paraId="38971527" w14:textId="77777777" w:rsidR="0040523A" w:rsidRPr="0040523A" w:rsidRDefault="0040523A" w:rsidP="0040523A">
      <w:pPr>
        <w:pStyle w:val="BulletText1"/>
        <w:rPr>
          <w:sz w:val="24"/>
          <w:szCs w:val="24"/>
        </w:rPr>
      </w:pPr>
      <w:r w:rsidRPr="0040523A">
        <w:rPr>
          <w:sz w:val="24"/>
          <w:szCs w:val="24"/>
        </w:rPr>
        <w:t>Release the solicitation package only to certified SB or DVBE businesses.</w:t>
      </w:r>
    </w:p>
    <w:p w14:paraId="171351BC" w14:textId="77777777" w:rsidR="0040523A" w:rsidRPr="0040523A" w:rsidRDefault="0040523A" w:rsidP="0040523A">
      <w:pPr>
        <w:pStyle w:val="BulletText1"/>
        <w:rPr>
          <w:sz w:val="24"/>
          <w:szCs w:val="24"/>
        </w:rPr>
      </w:pPr>
      <w:r w:rsidRPr="0040523A">
        <w:rPr>
          <w:sz w:val="24"/>
          <w:szCs w:val="24"/>
        </w:rPr>
        <w:t>SB or DVBE certification status must be verified through the OSDS Internet site.</w:t>
      </w:r>
    </w:p>
    <w:p w14:paraId="5B336798" w14:textId="77777777" w:rsidR="0040523A" w:rsidRPr="0040523A" w:rsidRDefault="0040523A" w:rsidP="0040523A">
      <w:pPr>
        <w:pStyle w:val="BulletText1"/>
        <w:rPr>
          <w:sz w:val="24"/>
          <w:szCs w:val="24"/>
        </w:rPr>
      </w:pPr>
      <w:r w:rsidRPr="0040523A">
        <w:rPr>
          <w:sz w:val="24"/>
          <w:szCs w:val="24"/>
        </w:rPr>
        <w:t xml:space="preserve">Contract award may be made upon receipt of responsive price quotations from at least two (2) responsible certified SB or DVBE businesses and award must be made based upon the solicitation format used. </w:t>
      </w:r>
    </w:p>
    <w:p w14:paraId="5E1A2B4D" w14:textId="77777777" w:rsidR="0040523A" w:rsidRPr="0040523A" w:rsidRDefault="0040523A" w:rsidP="0040523A">
      <w:pPr>
        <w:pStyle w:val="BulletText1"/>
        <w:rPr>
          <w:sz w:val="24"/>
          <w:szCs w:val="24"/>
        </w:rPr>
      </w:pPr>
      <w:r w:rsidRPr="0040523A">
        <w:rPr>
          <w:sz w:val="24"/>
          <w:szCs w:val="24"/>
        </w:rPr>
        <w:t>The procurement file must be documented to support the contract award and the action taken, including copies of SB or DVBE business certification as printed from the OSDS search database.</w:t>
      </w:r>
    </w:p>
    <w:p w14:paraId="58C4AE9F" w14:textId="34E4328D" w:rsidR="00006579" w:rsidRPr="00A14168" w:rsidRDefault="00BC35D7" w:rsidP="00A14168">
      <w:pPr>
        <w:pStyle w:val="BulletText1"/>
        <w:numPr>
          <w:ilvl w:val="0"/>
          <w:numId w:val="0"/>
        </w:numPr>
        <w:ind w:left="173" w:hanging="173"/>
        <w:rPr>
          <w:sz w:val="24"/>
          <w:szCs w:val="24"/>
        </w:rPr>
      </w:pPr>
      <w:r w:rsidRPr="00A14168">
        <w:rPr>
          <w:rFonts w:cs="Arial"/>
          <w:sz w:val="24"/>
          <w:szCs w:val="24"/>
        </w:rPr>
        <w:t xml:space="preserve">  </w:t>
      </w:r>
    </w:p>
    <w:p w14:paraId="0C6BEAF2" w14:textId="77777777" w:rsidR="00BB2B0A" w:rsidRDefault="00BB2B0A" w:rsidP="00BB2B0A">
      <w:pPr>
        <w:pStyle w:val="Heading4"/>
        <w:ind w:left="1440" w:hanging="1440"/>
      </w:pPr>
      <w:r>
        <w:br w:type="page"/>
      </w:r>
      <w:bookmarkStart w:id="210" w:name="_Toc117557765"/>
      <w:bookmarkStart w:id="211" w:name="_Toc29282303"/>
      <w:r>
        <w:lastRenderedPageBreak/>
        <w:t xml:space="preserve">Topic </w:t>
      </w:r>
      <w:r w:rsidR="008D60DC">
        <w:t>6</w:t>
      </w:r>
      <w:r>
        <w:t xml:space="preserve"> – Bidder Instructions and Required Contract Language</w:t>
      </w:r>
      <w:bookmarkEnd w:id="210"/>
      <w:bookmarkEnd w:id="211"/>
    </w:p>
    <w:p w14:paraId="23210FF2" w14:textId="77777777" w:rsidR="00BB2B0A" w:rsidRPr="00BB2B0A" w:rsidRDefault="00BB2B0A" w:rsidP="00BB2B0A">
      <w:pPr>
        <w:pStyle w:val="BlockLine"/>
      </w:pPr>
    </w:p>
    <w:p w14:paraId="466D7C13" w14:textId="77777777" w:rsidR="00BC35D7" w:rsidRPr="00A14168" w:rsidRDefault="00BC35D7" w:rsidP="00BB2B0A">
      <w:pPr>
        <w:pStyle w:val="Heading5"/>
        <w:rPr>
          <w:szCs w:val="24"/>
        </w:rPr>
      </w:pPr>
      <w:bookmarkStart w:id="212" w:name="_Toc117557766"/>
      <w:bookmarkStart w:id="213" w:name="_Toc29282304"/>
      <w:r w:rsidRPr="00A14168">
        <w:rPr>
          <w:szCs w:val="24"/>
        </w:rPr>
        <w:t>4.B6.0   Bidder Instructions</w:t>
      </w:r>
      <w:bookmarkEnd w:id="212"/>
      <w:bookmarkEnd w:id="213"/>
    </w:p>
    <w:p w14:paraId="713DB17A" w14:textId="77777777" w:rsidR="00BC35D7" w:rsidRPr="00A14168" w:rsidRDefault="00BC35D7" w:rsidP="00BB2B0A">
      <w:pPr>
        <w:pStyle w:val="Heading5"/>
        <w:rPr>
          <w:szCs w:val="24"/>
        </w:rPr>
      </w:pPr>
    </w:p>
    <w:p w14:paraId="66CE8795" w14:textId="77777777" w:rsidR="00BC35D7" w:rsidRPr="00A14168" w:rsidRDefault="00BC35D7" w:rsidP="00BB2B0A">
      <w:pPr>
        <w:pStyle w:val="BlockText0"/>
        <w:rPr>
          <w:sz w:val="24"/>
          <w:szCs w:val="24"/>
        </w:rPr>
      </w:pPr>
      <w:r w:rsidRPr="00A14168">
        <w:rPr>
          <w:sz w:val="24"/>
          <w:szCs w:val="24"/>
        </w:rPr>
        <w:t xml:space="preserve">The State’s Bidder Instructions (GSPD-451) must be included or incorporated by reference in all competitive solicitations (written or verbal) for non-IT goods </w:t>
      </w:r>
    </w:p>
    <w:p w14:paraId="1C345F7C" w14:textId="77777777" w:rsidR="00BC35D7" w:rsidRPr="00A14168" w:rsidRDefault="00BC35D7" w:rsidP="00BB2B0A">
      <w:pPr>
        <w:pStyle w:val="BlockText0"/>
        <w:rPr>
          <w:sz w:val="24"/>
          <w:szCs w:val="24"/>
        </w:rPr>
      </w:pPr>
    </w:p>
    <w:p w14:paraId="203FD14B" w14:textId="77777777" w:rsidR="00BC35D7" w:rsidRPr="00A14168" w:rsidRDefault="00BC35D7" w:rsidP="00BB2B0A">
      <w:pPr>
        <w:pStyle w:val="BlockText0"/>
        <w:rPr>
          <w:sz w:val="24"/>
          <w:szCs w:val="24"/>
        </w:rPr>
      </w:pPr>
      <w:r w:rsidRPr="00A14168">
        <w:rPr>
          <w:sz w:val="24"/>
          <w:szCs w:val="24"/>
        </w:rPr>
        <w:t>The Bidder Instructions describe to potential bidders how to provide a responsive bid to the department.</w:t>
      </w:r>
    </w:p>
    <w:p w14:paraId="4B4CFB65" w14:textId="77777777" w:rsidR="00BC35D7" w:rsidRPr="00A14168" w:rsidRDefault="00BC35D7" w:rsidP="00BB2B0A">
      <w:pPr>
        <w:pStyle w:val="BlockText0"/>
        <w:rPr>
          <w:sz w:val="24"/>
          <w:szCs w:val="24"/>
        </w:rPr>
      </w:pPr>
    </w:p>
    <w:p w14:paraId="635520AA" w14:textId="77777777" w:rsidR="00BC35D7" w:rsidRPr="00A14168" w:rsidRDefault="00BC35D7" w:rsidP="00BB2B0A">
      <w:pPr>
        <w:pStyle w:val="BlockText0"/>
        <w:rPr>
          <w:sz w:val="24"/>
          <w:szCs w:val="24"/>
        </w:rPr>
      </w:pPr>
      <w:r w:rsidRPr="00A14168">
        <w:rPr>
          <w:sz w:val="24"/>
          <w:szCs w:val="24"/>
        </w:rPr>
        <w:t xml:space="preserve">Click here to access the </w:t>
      </w:r>
      <w:hyperlink r:id="rId28" w:history="1">
        <w:r w:rsidRPr="00A14168">
          <w:rPr>
            <w:rStyle w:val="Hyperlink"/>
            <w:sz w:val="24"/>
            <w:szCs w:val="24"/>
          </w:rPr>
          <w:t>State’s Bidder Instructions (GSPD-451)</w:t>
        </w:r>
      </w:hyperlink>
      <w:r w:rsidRPr="00A14168">
        <w:rPr>
          <w:sz w:val="24"/>
          <w:szCs w:val="24"/>
        </w:rPr>
        <w:t>.</w:t>
      </w:r>
    </w:p>
    <w:p w14:paraId="53D304D4" w14:textId="77777777" w:rsidR="00BB2B0A" w:rsidRPr="00A14168" w:rsidRDefault="00BB2B0A" w:rsidP="00BB2B0A">
      <w:pPr>
        <w:pStyle w:val="BlockLine"/>
        <w:rPr>
          <w:sz w:val="24"/>
          <w:szCs w:val="24"/>
        </w:rPr>
      </w:pPr>
    </w:p>
    <w:p w14:paraId="616D2882" w14:textId="77777777" w:rsidR="00BC35D7" w:rsidRPr="00A14168" w:rsidRDefault="00BC35D7" w:rsidP="00BB2B0A">
      <w:pPr>
        <w:pStyle w:val="Heading5"/>
        <w:rPr>
          <w:szCs w:val="24"/>
        </w:rPr>
      </w:pPr>
      <w:bookmarkStart w:id="214" w:name="_Toc117557767"/>
      <w:bookmarkStart w:id="215" w:name="_Toc29282305"/>
      <w:r w:rsidRPr="00A14168">
        <w:rPr>
          <w:szCs w:val="24"/>
        </w:rPr>
        <w:t>4.B6.1   General Provisions</w:t>
      </w:r>
      <w:bookmarkEnd w:id="214"/>
      <w:bookmarkEnd w:id="215"/>
    </w:p>
    <w:p w14:paraId="33B7E7DB" w14:textId="77777777" w:rsidR="00BC35D7" w:rsidRPr="00A14168" w:rsidRDefault="00BC35D7" w:rsidP="00BB2B0A">
      <w:pPr>
        <w:pStyle w:val="BodyText"/>
        <w:rPr>
          <w:sz w:val="24"/>
          <w:szCs w:val="24"/>
        </w:rPr>
      </w:pPr>
      <w:r w:rsidRPr="00A14168">
        <w:rPr>
          <w:sz w:val="24"/>
          <w:szCs w:val="24"/>
        </w:rPr>
        <w:t>The State’s General Provisions (GSPD-401 non-IT commodities) shall be used or incorporated by reference in all competitive solicitations and purchase documents for non-IT goods (written or verbal) valued in excess of $4,999.99.  A department may supplement the General Provisions with additional provisions tailored to a specific solicitation.  There are to be absolutely no changes made to the General Provisions without prior approval of DGS/PD. </w:t>
      </w:r>
    </w:p>
    <w:p w14:paraId="3146943A" w14:textId="77777777" w:rsidR="00BC35D7" w:rsidRPr="00A14168" w:rsidRDefault="00BC35D7" w:rsidP="00BB2B0A">
      <w:pPr>
        <w:ind w:left="552" w:hanging="552"/>
        <w:rPr>
          <w:sz w:val="24"/>
          <w:szCs w:val="24"/>
        </w:rPr>
      </w:pPr>
    </w:p>
    <w:p w14:paraId="7BB13C79" w14:textId="77777777" w:rsidR="00BC35D7" w:rsidRPr="00A14168" w:rsidRDefault="00BC35D7" w:rsidP="00BB2B0A">
      <w:pPr>
        <w:ind w:left="552" w:hanging="552"/>
        <w:rPr>
          <w:sz w:val="24"/>
          <w:szCs w:val="24"/>
        </w:rPr>
      </w:pPr>
      <w:r w:rsidRPr="00A14168">
        <w:rPr>
          <w:sz w:val="24"/>
          <w:szCs w:val="24"/>
        </w:rPr>
        <w:t xml:space="preserve">Click here to access the </w:t>
      </w:r>
      <w:hyperlink r:id="rId29" w:history="1">
        <w:r w:rsidRPr="00A14168">
          <w:rPr>
            <w:rStyle w:val="Hyperlink"/>
            <w:sz w:val="24"/>
            <w:szCs w:val="24"/>
          </w:rPr>
          <w:t>State’s General Provisions (GSPD-401 non-IT commodities)</w:t>
        </w:r>
      </w:hyperlink>
      <w:r w:rsidRPr="00A14168">
        <w:rPr>
          <w:sz w:val="24"/>
          <w:szCs w:val="24"/>
        </w:rPr>
        <w:t>.</w:t>
      </w:r>
    </w:p>
    <w:p w14:paraId="5969F221" w14:textId="77777777" w:rsidR="00BB2B0A" w:rsidRPr="00A14168" w:rsidRDefault="00BB2B0A" w:rsidP="00BB2B0A">
      <w:pPr>
        <w:pStyle w:val="BlockLine"/>
        <w:rPr>
          <w:sz w:val="24"/>
          <w:szCs w:val="24"/>
        </w:rPr>
      </w:pPr>
    </w:p>
    <w:p w14:paraId="507AC5B6" w14:textId="77777777" w:rsidR="00BC35D7" w:rsidRPr="00A14168" w:rsidRDefault="00BC35D7" w:rsidP="002A2C4E">
      <w:pPr>
        <w:pStyle w:val="Heading5"/>
        <w:rPr>
          <w:szCs w:val="24"/>
        </w:rPr>
      </w:pPr>
      <w:bookmarkStart w:id="216" w:name="_Toc117557768"/>
      <w:bookmarkStart w:id="217" w:name="_Toc29282306"/>
      <w:r w:rsidRPr="00A14168">
        <w:rPr>
          <w:szCs w:val="24"/>
        </w:rPr>
        <w:t>4.B6.2   Required clauses for transactions less than $5,000 and supplier’s written acceptance</w:t>
      </w:r>
      <w:bookmarkEnd w:id="216"/>
      <w:bookmarkEnd w:id="217"/>
    </w:p>
    <w:p w14:paraId="10FFBC46" w14:textId="77777777" w:rsidR="00BC35D7" w:rsidRPr="00A14168" w:rsidRDefault="00BC35D7" w:rsidP="00B958EF">
      <w:pPr>
        <w:pStyle w:val="BlockText0"/>
        <w:rPr>
          <w:sz w:val="24"/>
          <w:szCs w:val="24"/>
        </w:rPr>
      </w:pPr>
      <w:r w:rsidRPr="00A14168">
        <w:rPr>
          <w:sz w:val="24"/>
          <w:szCs w:val="24"/>
        </w:rPr>
        <w:t>DGS/PD recommends that departments use the State’s General Provisions on transactions valued less than $5,000.00.</w:t>
      </w:r>
    </w:p>
    <w:p w14:paraId="3DE68526" w14:textId="77777777" w:rsidR="00BC35D7" w:rsidRPr="00A14168" w:rsidRDefault="00BC35D7" w:rsidP="00B958EF">
      <w:pPr>
        <w:pStyle w:val="BlockText0"/>
        <w:rPr>
          <w:sz w:val="24"/>
          <w:szCs w:val="24"/>
        </w:rPr>
      </w:pPr>
    </w:p>
    <w:p w14:paraId="4F8ED3BA" w14:textId="77777777" w:rsidR="00BC35D7" w:rsidRPr="00A14168" w:rsidRDefault="00BC35D7" w:rsidP="00B958EF">
      <w:pPr>
        <w:pStyle w:val="BlockText0"/>
        <w:rPr>
          <w:sz w:val="24"/>
          <w:szCs w:val="24"/>
        </w:rPr>
      </w:pPr>
      <w:r w:rsidRPr="00A14168">
        <w:rPr>
          <w:sz w:val="24"/>
          <w:szCs w:val="24"/>
        </w:rPr>
        <w:t>If departments elect not to include and/or reference the General Provisions, then departments are required to obtain written confirmation, prior to award, that the supplier will abide by the following required contract provisions:</w:t>
      </w:r>
    </w:p>
    <w:p w14:paraId="355D6701" w14:textId="77777777" w:rsidR="00BC35D7" w:rsidRPr="00A14168" w:rsidRDefault="00BC35D7" w:rsidP="00B958EF">
      <w:pPr>
        <w:pStyle w:val="BulletText1"/>
        <w:rPr>
          <w:sz w:val="24"/>
          <w:szCs w:val="24"/>
        </w:rPr>
      </w:pPr>
      <w:r w:rsidRPr="00A14168">
        <w:rPr>
          <w:sz w:val="24"/>
          <w:szCs w:val="24"/>
        </w:rPr>
        <w:t>Americans with Disabilities Act (ADA)</w:t>
      </w:r>
    </w:p>
    <w:p w14:paraId="5B45626F" w14:textId="77777777" w:rsidR="00BC35D7" w:rsidRPr="00A14168" w:rsidRDefault="00BC35D7" w:rsidP="00B958EF">
      <w:pPr>
        <w:pStyle w:val="BulletText1"/>
        <w:rPr>
          <w:sz w:val="24"/>
          <w:szCs w:val="24"/>
        </w:rPr>
      </w:pPr>
      <w:r w:rsidRPr="00A14168">
        <w:rPr>
          <w:sz w:val="24"/>
          <w:szCs w:val="24"/>
        </w:rPr>
        <w:t>Non-Discrimination and Statement of Compliance</w:t>
      </w:r>
    </w:p>
    <w:p w14:paraId="0FDE2AB2" w14:textId="77777777" w:rsidR="00BC35D7" w:rsidRPr="00A14168" w:rsidRDefault="00BC35D7" w:rsidP="00B958EF">
      <w:pPr>
        <w:pStyle w:val="BulletText1"/>
        <w:rPr>
          <w:sz w:val="24"/>
          <w:szCs w:val="24"/>
        </w:rPr>
      </w:pPr>
      <w:r w:rsidRPr="00A14168">
        <w:rPr>
          <w:sz w:val="24"/>
          <w:szCs w:val="24"/>
        </w:rPr>
        <w:t>Drug-Free Workplace Certification</w:t>
      </w:r>
    </w:p>
    <w:p w14:paraId="5918B77E" w14:textId="77777777" w:rsidR="00BC35D7" w:rsidRPr="00A14168" w:rsidRDefault="00BC35D7" w:rsidP="00B958EF">
      <w:pPr>
        <w:pStyle w:val="BulletText1"/>
        <w:rPr>
          <w:sz w:val="24"/>
          <w:szCs w:val="24"/>
        </w:rPr>
      </w:pPr>
      <w:r w:rsidRPr="00A14168">
        <w:rPr>
          <w:sz w:val="24"/>
          <w:szCs w:val="24"/>
        </w:rPr>
        <w:t>Forced, Convict, &amp; Indentured Labor</w:t>
      </w:r>
    </w:p>
    <w:p w14:paraId="24444BE5" w14:textId="77777777" w:rsidR="00BC35D7" w:rsidRPr="00A14168" w:rsidRDefault="00BC35D7" w:rsidP="00B958EF">
      <w:pPr>
        <w:pStyle w:val="BulletText1"/>
        <w:rPr>
          <w:sz w:val="24"/>
          <w:szCs w:val="24"/>
        </w:rPr>
      </w:pPr>
      <w:r w:rsidRPr="00A14168">
        <w:rPr>
          <w:sz w:val="24"/>
          <w:szCs w:val="24"/>
        </w:rPr>
        <w:t>National Labor Relations Board Certification</w:t>
      </w:r>
    </w:p>
    <w:p w14:paraId="6B2051FA" w14:textId="77777777" w:rsidR="00BC35D7" w:rsidRPr="00A14168" w:rsidRDefault="00BC35D7" w:rsidP="00B958EF">
      <w:pPr>
        <w:pStyle w:val="BulletText1"/>
        <w:rPr>
          <w:sz w:val="24"/>
          <w:szCs w:val="24"/>
        </w:rPr>
      </w:pPr>
      <w:r w:rsidRPr="00A14168">
        <w:rPr>
          <w:sz w:val="24"/>
          <w:szCs w:val="24"/>
        </w:rPr>
        <w:t>Darfur certification</w:t>
      </w:r>
    </w:p>
    <w:p w14:paraId="51F5D017" w14:textId="77777777" w:rsidR="00BC35D7" w:rsidRPr="00A14168" w:rsidRDefault="00BC35D7" w:rsidP="00B958EF">
      <w:pPr>
        <w:pStyle w:val="BulletText1"/>
        <w:rPr>
          <w:sz w:val="24"/>
          <w:szCs w:val="24"/>
        </w:rPr>
      </w:pPr>
      <w:r w:rsidRPr="00A14168">
        <w:rPr>
          <w:sz w:val="24"/>
          <w:szCs w:val="24"/>
        </w:rPr>
        <w:t>Sweat free workshop</w:t>
      </w:r>
    </w:p>
    <w:p w14:paraId="5E3CEE53" w14:textId="77777777" w:rsidR="00BC35D7" w:rsidRPr="00A14168" w:rsidRDefault="00BC35D7" w:rsidP="00B958EF">
      <w:pPr>
        <w:pStyle w:val="BulletText1"/>
        <w:rPr>
          <w:sz w:val="24"/>
          <w:szCs w:val="24"/>
        </w:rPr>
      </w:pPr>
      <w:r w:rsidRPr="00A14168">
        <w:rPr>
          <w:sz w:val="24"/>
          <w:szCs w:val="24"/>
        </w:rPr>
        <w:t>Expatriate PCC10286</w:t>
      </w:r>
    </w:p>
    <w:p w14:paraId="628FDC8A" w14:textId="77777777" w:rsidR="00BC35D7" w:rsidRPr="00A14168" w:rsidRDefault="00BC35D7" w:rsidP="00B958EF">
      <w:pPr>
        <w:pStyle w:val="BulletText1"/>
        <w:numPr>
          <w:ilvl w:val="0"/>
          <w:numId w:val="0"/>
        </w:numPr>
        <w:ind w:left="173" w:hanging="173"/>
        <w:rPr>
          <w:sz w:val="24"/>
          <w:szCs w:val="24"/>
        </w:rPr>
      </w:pPr>
    </w:p>
    <w:p w14:paraId="440C73AC" w14:textId="77777777" w:rsidR="00B958EF" w:rsidRDefault="00BC35D7" w:rsidP="00A14168">
      <w:pPr>
        <w:ind w:left="552" w:hanging="552"/>
        <w:rPr>
          <w:sz w:val="24"/>
          <w:szCs w:val="24"/>
        </w:rPr>
      </w:pPr>
      <w:r w:rsidRPr="00A14168">
        <w:rPr>
          <w:sz w:val="24"/>
          <w:szCs w:val="24"/>
        </w:rPr>
        <w:lastRenderedPageBreak/>
        <w:t>The procurement file must include this documentation.</w:t>
      </w:r>
    </w:p>
    <w:p w14:paraId="2CBE69A6" w14:textId="77777777" w:rsidR="00FF712F" w:rsidRDefault="00FF712F" w:rsidP="00A14168">
      <w:pPr>
        <w:ind w:left="552" w:hanging="552"/>
        <w:rPr>
          <w:sz w:val="24"/>
          <w:szCs w:val="24"/>
        </w:rPr>
      </w:pPr>
    </w:p>
    <w:p w14:paraId="1FE7C8D1" w14:textId="77777777" w:rsidR="00FF712F" w:rsidRDefault="00FF712F" w:rsidP="00FF712F">
      <w:pPr>
        <w:pStyle w:val="BlockLine"/>
      </w:pPr>
    </w:p>
    <w:p w14:paraId="1A0FC6A8" w14:textId="77777777" w:rsidR="00BB2B0A" w:rsidRPr="00A14168" w:rsidRDefault="00A14168" w:rsidP="00A14168">
      <w:pPr>
        <w:pStyle w:val="Heading5"/>
        <w:rPr>
          <w:rFonts w:ascii="Arial Bold" w:hAnsi="Arial Bold"/>
          <w:b w:val="0"/>
          <w:bCs/>
          <w:color w:val="000000"/>
          <w:szCs w:val="24"/>
        </w:rPr>
      </w:pPr>
      <w:bookmarkStart w:id="218" w:name="_Toc29282307"/>
      <w:r w:rsidRPr="00A14168">
        <w:rPr>
          <w:szCs w:val="24"/>
        </w:rPr>
        <w:t>4.B6.3   Obtaining seller’s permit</w:t>
      </w:r>
      <w:bookmarkEnd w:id="218"/>
    </w:p>
    <w:p w14:paraId="6A44CE81" w14:textId="77777777" w:rsidR="00A14168" w:rsidRPr="00A14168" w:rsidRDefault="00A14168" w:rsidP="00461A92">
      <w:pPr>
        <w:rPr>
          <w:rFonts w:cs="Arial"/>
          <w:sz w:val="24"/>
          <w:szCs w:val="24"/>
        </w:rPr>
      </w:pPr>
      <w:r w:rsidRPr="00A14168">
        <w:rPr>
          <w:sz w:val="24"/>
          <w:szCs w:val="24"/>
        </w:rPr>
        <w:t>A copy of the seller's permit or certification of registration is required to be obtained on any tangible personal property purchase regardless of the dollar value and regardless of whether or not a buyer has included either by reference to the PD web page or by attaching hard copies of the State’s Bidder Instructions (Article 8.d) and General Provisions (Article 53-GSPD 401non-IT) to a solicitation. </w:t>
      </w:r>
      <w:r w:rsidRPr="00A14168">
        <w:rPr>
          <w:rFonts w:cs="Arial"/>
          <w:sz w:val="24"/>
          <w:szCs w:val="24"/>
        </w:rPr>
        <w:t>This requirement does not apply to a credit card purchase of goods of two thousand five hundred dollars ($2,500) or less. The total amount of exemption authorized herein shall not exceed seven thousand five hundred dollars ($7,500) per year for each company from which a state agency is purchasing goods by credit card. See PCC 10295.1 for details.</w:t>
      </w:r>
    </w:p>
    <w:p w14:paraId="6CB322E5" w14:textId="77777777" w:rsidR="00A14168" w:rsidRDefault="00A14168" w:rsidP="00461A92">
      <w:pPr>
        <w:rPr>
          <w:rFonts w:cs="Arial"/>
          <w:sz w:val="24"/>
          <w:szCs w:val="24"/>
        </w:rPr>
      </w:pPr>
    </w:p>
    <w:p w14:paraId="2F4EAAF2" w14:textId="77777777" w:rsidR="00C7485E" w:rsidRPr="00A14168" w:rsidRDefault="00C7485E" w:rsidP="00C7485E">
      <w:pPr>
        <w:pStyle w:val="BlockText0"/>
        <w:framePr w:hSpace="180" w:wrap="around" w:vAnchor="text" w:hAnchor="margin" w:y="1"/>
        <w:rPr>
          <w:sz w:val="24"/>
          <w:szCs w:val="24"/>
        </w:rPr>
      </w:pPr>
      <w:r w:rsidRPr="00A14168">
        <w:rPr>
          <w:sz w:val="24"/>
          <w:szCs w:val="24"/>
        </w:rPr>
        <w:t>Another exception to this requirement is identified in PCC 10295.1 where a department director or his designee makes a written finding that the purchase is necessary to meet a compelling state interest.  A "compelling state interest" includes, but is not limited to, the following:</w:t>
      </w:r>
    </w:p>
    <w:p w14:paraId="7800D436" w14:textId="77777777" w:rsidR="00C7485E" w:rsidRPr="00A14168" w:rsidRDefault="00C7485E" w:rsidP="00C7485E">
      <w:pPr>
        <w:pStyle w:val="BulletText1"/>
        <w:framePr w:hSpace="180" w:wrap="around" w:vAnchor="text" w:hAnchor="margin" w:y="1"/>
        <w:rPr>
          <w:sz w:val="24"/>
          <w:szCs w:val="24"/>
        </w:rPr>
      </w:pPr>
      <w:r w:rsidRPr="00A14168">
        <w:rPr>
          <w:sz w:val="24"/>
          <w:szCs w:val="24"/>
        </w:rPr>
        <w:t>Ensuring the provision of essential services</w:t>
      </w:r>
    </w:p>
    <w:p w14:paraId="52DA14B3" w14:textId="77777777" w:rsidR="00C7485E" w:rsidRPr="00A14168" w:rsidRDefault="00C7485E" w:rsidP="00C7485E">
      <w:pPr>
        <w:pStyle w:val="BulletText1"/>
        <w:framePr w:hSpace="180" w:wrap="around" w:vAnchor="text" w:hAnchor="margin" w:y="1"/>
        <w:rPr>
          <w:sz w:val="24"/>
          <w:szCs w:val="24"/>
        </w:rPr>
      </w:pPr>
      <w:r w:rsidRPr="00A14168">
        <w:rPr>
          <w:sz w:val="24"/>
          <w:szCs w:val="24"/>
        </w:rPr>
        <w:t>Ensuring the public health, safety, and welfare</w:t>
      </w:r>
    </w:p>
    <w:p w14:paraId="13590540" w14:textId="77777777" w:rsidR="00C7485E" w:rsidRPr="00A14168" w:rsidRDefault="00C7485E" w:rsidP="00C7485E">
      <w:pPr>
        <w:pStyle w:val="BulletText1"/>
        <w:framePr w:hSpace="180" w:wrap="around" w:vAnchor="text" w:hAnchor="margin" w:y="1"/>
        <w:rPr>
          <w:sz w:val="24"/>
          <w:szCs w:val="24"/>
        </w:rPr>
      </w:pPr>
      <w:r w:rsidRPr="00A14168">
        <w:rPr>
          <w:sz w:val="24"/>
          <w:szCs w:val="24"/>
        </w:rPr>
        <w:t>Responding to an emergency, as defined in PCC section 1102</w:t>
      </w:r>
    </w:p>
    <w:p w14:paraId="592B2324" w14:textId="77777777" w:rsidR="00C7485E" w:rsidRPr="00A14168" w:rsidRDefault="00C7485E" w:rsidP="00C7485E">
      <w:pPr>
        <w:pStyle w:val="BlockText0"/>
        <w:framePr w:hSpace="180" w:wrap="around" w:vAnchor="text" w:hAnchor="margin" w:y="1"/>
        <w:rPr>
          <w:sz w:val="24"/>
          <w:szCs w:val="24"/>
        </w:rPr>
      </w:pPr>
    </w:p>
    <w:p w14:paraId="66F01370" w14:textId="77777777" w:rsidR="00C7485E" w:rsidRDefault="00C7485E" w:rsidP="00C7485E">
      <w:pPr>
        <w:rPr>
          <w:rFonts w:cs="Arial"/>
          <w:sz w:val="24"/>
          <w:szCs w:val="24"/>
        </w:rPr>
      </w:pPr>
      <w:r w:rsidRPr="00A14168">
        <w:rPr>
          <w:b/>
          <w:sz w:val="24"/>
          <w:szCs w:val="24"/>
        </w:rPr>
        <w:t>Note</w:t>
      </w:r>
      <w:r w:rsidRPr="00A14168">
        <w:rPr>
          <w:sz w:val="24"/>
          <w:szCs w:val="24"/>
        </w:rPr>
        <w:t>:  In order to support a purchase based upon this exception, the director’s or his/her designee’s written finding must be included in a department’s procurement file documentation.</w:t>
      </w:r>
    </w:p>
    <w:p w14:paraId="23269717" w14:textId="77777777" w:rsidR="00C7485E" w:rsidRPr="00A14168" w:rsidRDefault="00C7485E" w:rsidP="00461A92">
      <w:pPr>
        <w:rPr>
          <w:rFonts w:cs="Arial"/>
          <w:sz w:val="24"/>
          <w:szCs w:val="24"/>
        </w:rPr>
      </w:pPr>
    </w:p>
    <w:p w14:paraId="1A7F1A4F" w14:textId="77777777" w:rsidR="00A14168" w:rsidRPr="00A14168" w:rsidRDefault="00A14168" w:rsidP="00FE7B33">
      <w:pPr>
        <w:rPr>
          <w:rFonts w:cs="Arial"/>
          <w:sz w:val="24"/>
          <w:szCs w:val="24"/>
        </w:rPr>
      </w:pPr>
      <w:r w:rsidRPr="00A14168">
        <w:rPr>
          <w:rFonts w:cs="Arial"/>
          <w:sz w:val="24"/>
          <w:szCs w:val="24"/>
        </w:rPr>
        <w:t>Seller’s permits or certification of registration or a department’s written exception to this requirement must be retained in the procurement file.  It is good practice to verify that the seller’s permit is active by going to the California Department of Tax and Fee Administration (CDTFA) website provided at the link below and print the validation page to include in the purchase file documentation.</w:t>
      </w:r>
    </w:p>
    <w:p w14:paraId="19211115" w14:textId="77777777" w:rsidR="00A14168" w:rsidRPr="00A14168" w:rsidRDefault="00A14168" w:rsidP="00FE7B33">
      <w:pPr>
        <w:rPr>
          <w:rFonts w:cs="Arial"/>
          <w:sz w:val="24"/>
          <w:szCs w:val="24"/>
        </w:rPr>
      </w:pPr>
    </w:p>
    <w:p w14:paraId="249917F1" w14:textId="77777777" w:rsidR="00A14168" w:rsidRPr="00A14168" w:rsidRDefault="00A14168" w:rsidP="001930DE">
      <w:pPr>
        <w:pStyle w:val="BlockText0"/>
        <w:rPr>
          <w:sz w:val="24"/>
          <w:szCs w:val="24"/>
        </w:rPr>
      </w:pPr>
      <w:r w:rsidRPr="00A14168">
        <w:rPr>
          <w:rFonts w:cs="Arial"/>
          <w:sz w:val="24"/>
          <w:szCs w:val="24"/>
        </w:rPr>
        <w:t xml:space="preserve">Click here to access the </w:t>
      </w:r>
      <w:hyperlink r:id="rId30" w:history="1">
        <w:r w:rsidRPr="00A14168">
          <w:rPr>
            <w:rStyle w:val="Hyperlink"/>
            <w:rFonts w:cs="Arial"/>
            <w:sz w:val="24"/>
            <w:szCs w:val="24"/>
          </w:rPr>
          <w:t>CDTFA website</w:t>
        </w:r>
      </w:hyperlink>
      <w:r w:rsidRPr="00A14168">
        <w:rPr>
          <w:rFonts w:cs="Arial"/>
          <w:sz w:val="24"/>
          <w:szCs w:val="24"/>
        </w:rPr>
        <w:t>.</w:t>
      </w:r>
    </w:p>
    <w:p w14:paraId="20382CB4" w14:textId="77777777" w:rsidR="00A14168" w:rsidRPr="002433EF" w:rsidRDefault="00A14168" w:rsidP="001930DE">
      <w:pPr>
        <w:pStyle w:val="BlockText0"/>
      </w:pPr>
    </w:p>
    <w:p w14:paraId="2617B90E" w14:textId="77777777" w:rsidR="00BB2B0A" w:rsidRPr="00C73E00" w:rsidRDefault="00BB2B0A" w:rsidP="00432F41">
      <w:pPr>
        <w:pStyle w:val="BlockLine"/>
      </w:pPr>
    </w:p>
    <w:p w14:paraId="77230262" w14:textId="77777777" w:rsidR="005C2284" w:rsidRDefault="005C2284">
      <w:pPr>
        <w:pStyle w:val="Heading3"/>
      </w:pPr>
      <w:r>
        <w:br w:type="page"/>
      </w:r>
      <w:bookmarkStart w:id="219" w:name="_Toc66094716"/>
      <w:bookmarkStart w:id="220" w:name="_Toc66094776"/>
      <w:bookmarkStart w:id="221" w:name="_Toc87577200"/>
      <w:bookmarkStart w:id="222" w:name="_Toc117557772"/>
      <w:bookmarkStart w:id="223" w:name="_Toc29282308"/>
      <w:r>
        <w:lastRenderedPageBreak/>
        <w:t>Section C</w:t>
      </w:r>
      <w:bookmarkEnd w:id="219"/>
      <w:bookmarkEnd w:id="220"/>
      <w:bookmarkEnd w:id="221"/>
      <w:bookmarkEnd w:id="222"/>
      <w:bookmarkEnd w:id="223"/>
    </w:p>
    <w:p w14:paraId="151F6191" w14:textId="77777777" w:rsidR="005C2284" w:rsidRDefault="005C2284">
      <w:pPr>
        <w:pStyle w:val="Heading4"/>
        <w:jc w:val="center"/>
      </w:pPr>
      <w:bookmarkStart w:id="224" w:name="_Toc66094717"/>
      <w:bookmarkStart w:id="225" w:name="_Toc66094777"/>
      <w:bookmarkStart w:id="226" w:name="_Toc87577201"/>
      <w:bookmarkStart w:id="227" w:name="_Toc117557773"/>
      <w:bookmarkStart w:id="228" w:name="_Toc224537039"/>
      <w:bookmarkStart w:id="229" w:name="_Toc228262645"/>
      <w:bookmarkStart w:id="230" w:name="_Toc232222266"/>
      <w:bookmarkStart w:id="231" w:name="_Toc241295929"/>
      <w:bookmarkStart w:id="232" w:name="_Toc241388554"/>
      <w:bookmarkStart w:id="233" w:name="_Toc29282309"/>
      <w:r>
        <w:t>Rules for Achieving Competition</w:t>
      </w:r>
      <w:bookmarkEnd w:id="224"/>
      <w:bookmarkEnd w:id="225"/>
      <w:bookmarkEnd w:id="226"/>
      <w:bookmarkEnd w:id="227"/>
      <w:bookmarkEnd w:id="228"/>
      <w:bookmarkEnd w:id="229"/>
      <w:bookmarkEnd w:id="230"/>
      <w:bookmarkEnd w:id="231"/>
      <w:bookmarkEnd w:id="232"/>
      <w:bookmarkEnd w:id="233"/>
    </w:p>
    <w:p w14:paraId="6FEEA3CE" w14:textId="77777777" w:rsidR="005C2284" w:rsidRDefault="005C2284">
      <w:pPr>
        <w:pStyle w:val="Heading4"/>
      </w:pPr>
      <w:bookmarkStart w:id="234" w:name="_Toc66094718"/>
      <w:bookmarkStart w:id="235" w:name="_Toc66094778"/>
      <w:bookmarkStart w:id="236" w:name="_Toc87577202"/>
      <w:bookmarkStart w:id="237" w:name="_Toc117557774"/>
      <w:bookmarkStart w:id="238" w:name="_Toc29282310"/>
      <w:r>
        <w:t>Overview</w:t>
      </w:r>
      <w:bookmarkEnd w:id="234"/>
      <w:bookmarkEnd w:id="235"/>
      <w:bookmarkEnd w:id="236"/>
      <w:bookmarkEnd w:id="237"/>
      <w:bookmarkEnd w:id="238"/>
    </w:p>
    <w:p w14:paraId="310F1584" w14:textId="77777777" w:rsidR="005C2284" w:rsidRDefault="005C2284">
      <w:pPr>
        <w:pStyle w:val="BlockLine"/>
      </w:pPr>
    </w:p>
    <w:p w14:paraId="2AB93036" w14:textId="77777777" w:rsidR="00A14168" w:rsidRPr="00A14168" w:rsidRDefault="00A14168">
      <w:pPr>
        <w:pStyle w:val="Heading5"/>
        <w:rPr>
          <w:szCs w:val="24"/>
        </w:rPr>
      </w:pPr>
      <w:bookmarkStart w:id="239" w:name="_Toc117557775"/>
      <w:bookmarkStart w:id="240" w:name="_Toc29282311"/>
      <w:r w:rsidRPr="00A14168">
        <w:rPr>
          <w:szCs w:val="24"/>
        </w:rPr>
        <w:t>Introduction</w:t>
      </w:r>
      <w:bookmarkEnd w:id="239"/>
      <w:bookmarkEnd w:id="240"/>
    </w:p>
    <w:p w14:paraId="1D7B577E" w14:textId="77777777" w:rsidR="00A14168" w:rsidRPr="00A14168" w:rsidRDefault="00A14168">
      <w:pPr>
        <w:pStyle w:val="BlockText0"/>
        <w:rPr>
          <w:sz w:val="24"/>
          <w:szCs w:val="24"/>
        </w:rPr>
      </w:pPr>
      <w:r w:rsidRPr="00A14168">
        <w:rPr>
          <w:sz w:val="24"/>
          <w:szCs w:val="24"/>
        </w:rPr>
        <w:t xml:space="preserve">This section describes the dollar thresholds and the rules to be used by departments to determine whether competition has been achieved.  Also described within this section is how to determine fair and reasonable pricing. </w:t>
      </w:r>
    </w:p>
    <w:p w14:paraId="1FD84861" w14:textId="77777777" w:rsidR="005C2284" w:rsidRPr="00A14168" w:rsidRDefault="005C2284">
      <w:pPr>
        <w:pStyle w:val="BlockLine"/>
        <w:rPr>
          <w:sz w:val="24"/>
          <w:szCs w:val="24"/>
        </w:rPr>
      </w:pPr>
    </w:p>
    <w:p w14:paraId="475D6F47" w14:textId="77777777" w:rsidR="005C2284" w:rsidRDefault="005C2284">
      <w:pPr>
        <w:pStyle w:val="Heading4"/>
      </w:pPr>
      <w:bookmarkStart w:id="241" w:name="_Toc66094719"/>
      <w:bookmarkStart w:id="242" w:name="_Toc66094779"/>
      <w:bookmarkStart w:id="243" w:name="_Toc87577203"/>
      <w:bookmarkStart w:id="244" w:name="_Toc117557777"/>
      <w:bookmarkStart w:id="245" w:name="_Toc29282312"/>
      <w:r>
        <w:t>Topic 1 – Dollar Thresholds</w:t>
      </w:r>
      <w:bookmarkEnd w:id="241"/>
      <w:bookmarkEnd w:id="242"/>
      <w:bookmarkEnd w:id="243"/>
      <w:bookmarkEnd w:id="244"/>
      <w:bookmarkEnd w:id="245"/>
    </w:p>
    <w:p w14:paraId="6682DFEA" w14:textId="77777777" w:rsidR="005C2284" w:rsidRDefault="005C2284">
      <w:pPr>
        <w:pStyle w:val="BlockLine"/>
      </w:pPr>
    </w:p>
    <w:p w14:paraId="45D50E24" w14:textId="77777777" w:rsidR="00A14168" w:rsidRPr="00A14168" w:rsidRDefault="00A14168" w:rsidP="00A14168">
      <w:pPr>
        <w:pStyle w:val="Heading3"/>
        <w:jc w:val="left"/>
        <w:rPr>
          <w:sz w:val="24"/>
          <w:szCs w:val="24"/>
        </w:rPr>
      </w:pPr>
      <w:bookmarkStart w:id="246" w:name="_Toc117557778"/>
      <w:bookmarkStart w:id="247" w:name="_Toc29282313"/>
      <w:r w:rsidRPr="00A14168">
        <w:rPr>
          <w:sz w:val="24"/>
          <w:szCs w:val="24"/>
        </w:rPr>
        <w:t>4.C1.0</w:t>
      </w:r>
      <w:bookmarkEnd w:id="246"/>
      <w:bookmarkEnd w:id="247"/>
    </w:p>
    <w:p w14:paraId="198C57C4" w14:textId="77777777" w:rsidR="00A14168" w:rsidRPr="00A14168" w:rsidRDefault="00A14168">
      <w:pPr>
        <w:pStyle w:val="BulletText1"/>
        <w:numPr>
          <w:ilvl w:val="0"/>
          <w:numId w:val="0"/>
        </w:numPr>
        <w:ind w:left="552" w:hanging="552"/>
        <w:rPr>
          <w:sz w:val="24"/>
          <w:szCs w:val="24"/>
        </w:rPr>
      </w:pPr>
      <w:r w:rsidRPr="00A14168">
        <w:rPr>
          <w:sz w:val="24"/>
          <w:szCs w:val="24"/>
        </w:rPr>
        <w:t>This section has been moved to Chapter 5.</w:t>
      </w:r>
    </w:p>
    <w:p w14:paraId="380FC821" w14:textId="77777777" w:rsidR="005C2284" w:rsidRPr="00A14168" w:rsidRDefault="005C2284">
      <w:pPr>
        <w:pStyle w:val="BlockLine"/>
        <w:rPr>
          <w:sz w:val="24"/>
          <w:szCs w:val="24"/>
        </w:rPr>
      </w:pPr>
    </w:p>
    <w:p w14:paraId="507D703B" w14:textId="77777777" w:rsidR="00A14168" w:rsidRPr="00A14168" w:rsidRDefault="00A14168" w:rsidP="00BF30EB">
      <w:pPr>
        <w:pStyle w:val="Heading3"/>
        <w:jc w:val="left"/>
        <w:rPr>
          <w:sz w:val="24"/>
          <w:szCs w:val="24"/>
        </w:rPr>
      </w:pPr>
      <w:bookmarkStart w:id="248" w:name="_Toc117557779"/>
      <w:bookmarkStart w:id="249" w:name="_Toc29282314"/>
      <w:r w:rsidRPr="00A14168">
        <w:rPr>
          <w:sz w:val="24"/>
          <w:szCs w:val="24"/>
        </w:rPr>
        <w:t>4.C1.1   Non-IT goods transactions valued from $10,000.00 to $50,000.00</w:t>
      </w:r>
      <w:bookmarkEnd w:id="248"/>
      <w:bookmarkEnd w:id="249"/>
    </w:p>
    <w:p w14:paraId="774763E4" w14:textId="77777777" w:rsidR="00A14168" w:rsidRPr="00A14168" w:rsidRDefault="00A14168" w:rsidP="003C0945">
      <w:pPr>
        <w:pStyle w:val="BlockText0"/>
        <w:rPr>
          <w:sz w:val="24"/>
          <w:szCs w:val="24"/>
        </w:rPr>
      </w:pPr>
      <w:r w:rsidRPr="00A14168">
        <w:rPr>
          <w:sz w:val="24"/>
          <w:szCs w:val="24"/>
        </w:rPr>
        <w:t>Achieving competition within this dollar range is defined as receiving responsive bids (each bid must meet all specifications and requirements) from at least two responsible bidders, if the solicitation is not advertised in the California State Contracts Register (CSCR).</w:t>
      </w:r>
    </w:p>
    <w:p w14:paraId="08D02794" w14:textId="77777777" w:rsidR="00A14168" w:rsidRPr="00A14168" w:rsidRDefault="00A14168" w:rsidP="003C0945">
      <w:pPr>
        <w:pStyle w:val="BlockText0"/>
        <w:rPr>
          <w:sz w:val="24"/>
          <w:szCs w:val="24"/>
        </w:rPr>
      </w:pPr>
    </w:p>
    <w:p w14:paraId="348B1515" w14:textId="77777777" w:rsidR="00A14168" w:rsidRPr="00A14168" w:rsidRDefault="00A14168" w:rsidP="003C0945">
      <w:pPr>
        <w:pStyle w:val="BlockText0"/>
        <w:rPr>
          <w:sz w:val="24"/>
          <w:szCs w:val="24"/>
        </w:rPr>
      </w:pPr>
      <w:r w:rsidRPr="00A14168">
        <w:rPr>
          <w:sz w:val="24"/>
          <w:szCs w:val="24"/>
        </w:rPr>
        <w:t>Although advertising in the CSCR is not required within this dollar range; it is recommended.   Solicitations advertised in the CSCR may result in only one bid response.  If the sole bid response is responsible and responsive, then the contract may be awarded. The Buyer must document the procurement file with the justification to award to the sole bidder.</w:t>
      </w:r>
    </w:p>
    <w:p w14:paraId="56B4A8EF" w14:textId="77777777" w:rsidR="00A14168" w:rsidRPr="00A14168" w:rsidRDefault="00A14168" w:rsidP="003C0945">
      <w:pPr>
        <w:pStyle w:val="BlockText0"/>
        <w:rPr>
          <w:sz w:val="24"/>
          <w:szCs w:val="24"/>
        </w:rPr>
      </w:pPr>
    </w:p>
    <w:p w14:paraId="6BC1BEA6" w14:textId="77777777" w:rsidR="00A14168" w:rsidRPr="00A14168" w:rsidRDefault="00A14168" w:rsidP="003C0945">
      <w:pPr>
        <w:pStyle w:val="BlockText0"/>
        <w:rPr>
          <w:sz w:val="24"/>
          <w:szCs w:val="24"/>
        </w:rPr>
      </w:pPr>
      <w:r w:rsidRPr="00A14168">
        <w:rPr>
          <w:sz w:val="24"/>
          <w:szCs w:val="24"/>
        </w:rPr>
        <w:t>Refer to Section A, Topic 3 of this Chapter for advertising requirements.</w:t>
      </w:r>
    </w:p>
    <w:p w14:paraId="02BBE0BE" w14:textId="77777777" w:rsidR="005C2284" w:rsidRPr="00A14168" w:rsidRDefault="005C2284">
      <w:pPr>
        <w:pStyle w:val="BlockLine"/>
        <w:rPr>
          <w:sz w:val="24"/>
          <w:szCs w:val="24"/>
        </w:rPr>
      </w:pPr>
    </w:p>
    <w:p w14:paraId="7CA98501" w14:textId="77777777" w:rsidR="00A14168" w:rsidRPr="00A14168" w:rsidRDefault="00A14168" w:rsidP="00A14168">
      <w:pPr>
        <w:pStyle w:val="Heading3"/>
        <w:jc w:val="left"/>
        <w:rPr>
          <w:sz w:val="24"/>
          <w:szCs w:val="24"/>
        </w:rPr>
      </w:pPr>
      <w:bookmarkStart w:id="250" w:name="_Toc29282315"/>
      <w:bookmarkStart w:id="251" w:name="_Toc117557782"/>
      <w:r w:rsidRPr="00A14168">
        <w:rPr>
          <w:sz w:val="24"/>
          <w:szCs w:val="24"/>
        </w:rPr>
        <w:t>4.C1.2   Non-IT goods transactions valued in excess of $50,000.00</w:t>
      </w:r>
      <w:bookmarkEnd w:id="250"/>
    </w:p>
    <w:p w14:paraId="0E60691C" w14:textId="77777777" w:rsidR="00A14168" w:rsidRPr="00A14168" w:rsidRDefault="00A14168" w:rsidP="003C0945">
      <w:pPr>
        <w:pStyle w:val="BlockText0"/>
        <w:rPr>
          <w:sz w:val="24"/>
          <w:szCs w:val="24"/>
        </w:rPr>
      </w:pPr>
      <w:r w:rsidRPr="00A14168">
        <w:rPr>
          <w:sz w:val="24"/>
          <w:szCs w:val="24"/>
        </w:rPr>
        <w:t xml:space="preserve">Achieving competition within this dollar range requires that the solicitation be advertised in the California State Contracts Register (CSCR).  Solicitations advertised in the CSCR may result in only one bid response. If the sole bid response is responsible (bid must meet all specifications and requirements) and responsive, then the contract may be </w:t>
      </w:r>
      <w:r w:rsidRPr="00A14168">
        <w:rPr>
          <w:sz w:val="24"/>
          <w:szCs w:val="24"/>
        </w:rPr>
        <w:lastRenderedPageBreak/>
        <w:t>awarded.  The Buyer must document the procurement file with the justification to award to the sole bidder.</w:t>
      </w:r>
    </w:p>
    <w:p w14:paraId="23AD1763" w14:textId="77777777" w:rsidR="00A14168" w:rsidRPr="00A14168" w:rsidRDefault="00A14168" w:rsidP="003C0945">
      <w:pPr>
        <w:pStyle w:val="BlockText0"/>
        <w:rPr>
          <w:sz w:val="24"/>
          <w:szCs w:val="24"/>
        </w:rPr>
      </w:pPr>
    </w:p>
    <w:p w14:paraId="4266FDFE" w14:textId="77777777" w:rsidR="00A14168" w:rsidRPr="00A14168" w:rsidRDefault="00A14168" w:rsidP="003C0945">
      <w:pPr>
        <w:pStyle w:val="BlockText0"/>
        <w:rPr>
          <w:sz w:val="24"/>
          <w:szCs w:val="24"/>
        </w:rPr>
      </w:pPr>
      <w:r w:rsidRPr="00A14168">
        <w:rPr>
          <w:sz w:val="24"/>
          <w:szCs w:val="24"/>
        </w:rPr>
        <w:t>Refer to Section A, Topic 3 of this Chapter for advertising requirements.</w:t>
      </w:r>
    </w:p>
    <w:p w14:paraId="042AC8A0" w14:textId="77777777" w:rsidR="005C2284" w:rsidRDefault="00B958EF">
      <w:pPr>
        <w:pStyle w:val="Heading4"/>
      </w:pPr>
      <w:r w:rsidRPr="00A14168">
        <w:rPr>
          <w:sz w:val="24"/>
          <w:szCs w:val="24"/>
        </w:rPr>
        <w:br w:type="page"/>
      </w:r>
      <w:bookmarkStart w:id="252" w:name="_Toc29282316"/>
      <w:r w:rsidR="005C2284">
        <w:lastRenderedPageBreak/>
        <w:t>Topic 2</w:t>
      </w:r>
      <w:r w:rsidR="00B277BA">
        <w:t xml:space="preserve"> -</w:t>
      </w:r>
      <w:r w:rsidR="00B277BA" w:rsidRPr="00FF712F">
        <w:rPr>
          <w:rFonts w:cs="Arial"/>
          <w:sz w:val="24"/>
          <w:szCs w:val="24"/>
        </w:rPr>
        <w:t xml:space="preserve"> </w:t>
      </w:r>
      <w:bookmarkEnd w:id="251"/>
      <w:r w:rsidR="00431E4D" w:rsidRPr="00FF712F">
        <w:rPr>
          <w:rFonts w:cs="Arial"/>
          <w:b w:val="0"/>
          <w:sz w:val="24"/>
          <w:szCs w:val="24"/>
        </w:rPr>
        <w:t>(moved 4/18)</w:t>
      </w:r>
      <w:bookmarkEnd w:id="252"/>
    </w:p>
    <w:p w14:paraId="785F634F" w14:textId="77777777" w:rsidR="005C2284" w:rsidRDefault="005C2284">
      <w:pPr>
        <w:pStyle w:val="BlockLine"/>
      </w:pPr>
    </w:p>
    <w:p w14:paraId="7E71CEF2" w14:textId="77777777" w:rsidR="00A14168" w:rsidRPr="00FF712F" w:rsidRDefault="00A14168" w:rsidP="00B277BA">
      <w:pPr>
        <w:pStyle w:val="Heading3"/>
        <w:jc w:val="left"/>
        <w:rPr>
          <w:sz w:val="24"/>
          <w:szCs w:val="24"/>
        </w:rPr>
      </w:pPr>
      <w:bookmarkStart w:id="253" w:name="_Toc117557783"/>
      <w:bookmarkStart w:id="254" w:name="_Toc29282317"/>
      <w:r w:rsidRPr="00FF712F">
        <w:rPr>
          <w:sz w:val="24"/>
          <w:szCs w:val="24"/>
        </w:rPr>
        <w:t>4.C2.0</w:t>
      </w:r>
      <w:bookmarkEnd w:id="253"/>
      <w:bookmarkEnd w:id="254"/>
    </w:p>
    <w:p w14:paraId="6F1D26DA" w14:textId="77777777" w:rsidR="005C2284" w:rsidRPr="00FF712F" w:rsidRDefault="00A14168" w:rsidP="00607C9D">
      <w:pPr>
        <w:pStyle w:val="BlockText0"/>
        <w:rPr>
          <w:sz w:val="24"/>
          <w:szCs w:val="24"/>
        </w:rPr>
      </w:pPr>
      <w:r w:rsidRPr="00FF712F">
        <w:rPr>
          <w:sz w:val="24"/>
          <w:szCs w:val="24"/>
        </w:rPr>
        <w:t>This secti</w:t>
      </w:r>
      <w:r w:rsidR="00607C9D">
        <w:rPr>
          <w:sz w:val="24"/>
          <w:szCs w:val="24"/>
        </w:rPr>
        <w:t>on has been moved to Chapter 5.</w:t>
      </w:r>
    </w:p>
    <w:p w14:paraId="4C686CA9" w14:textId="77777777" w:rsidR="005C2284" w:rsidRPr="00FF712F" w:rsidRDefault="005C2284">
      <w:pPr>
        <w:pStyle w:val="BlockLine"/>
        <w:rPr>
          <w:sz w:val="24"/>
          <w:szCs w:val="24"/>
        </w:rPr>
      </w:pPr>
    </w:p>
    <w:p w14:paraId="5D1D65C9" w14:textId="77777777" w:rsidR="00A14168" w:rsidRPr="00FF712F" w:rsidRDefault="00A14168" w:rsidP="00A14168">
      <w:pPr>
        <w:pStyle w:val="Heading3"/>
        <w:jc w:val="left"/>
        <w:rPr>
          <w:sz w:val="24"/>
          <w:szCs w:val="24"/>
        </w:rPr>
      </w:pPr>
      <w:bookmarkStart w:id="255" w:name="_Toc117557784"/>
      <w:bookmarkStart w:id="256" w:name="_Toc29282318"/>
      <w:r w:rsidRPr="00FF712F">
        <w:rPr>
          <w:sz w:val="24"/>
          <w:szCs w:val="24"/>
        </w:rPr>
        <w:t>4.C2.1</w:t>
      </w:r>
      <w:bookmarkEnd w:id="255"/>
      <w:bookmarkEnd w:id="256"/>
    </w:p>
    <w:p w14:paraId="4BD6BA6B" w14:textId="77777777" w:rsidR="00A14168" w:rsidRPr="00FF712F" w:rsidRDefault="00A14168">
      <w:pPr>
        <w:pStyle w:val="BlockText0"/>
        <w:rPr>
          <w:sz w:val="24"/>
          <w:szCs w:val="24"/>
        </w:rPr>
      </w:pPr>
      <w:r w:rsidRPr="00FF712F">
        <w:rPr>
          <w:sz w:val="24"/>
          <w:szCs w:val="24"/>
        </w:rPr>
        <w:t>This section has been moved to Chapter 5.</w:t>
      </w:r>
    </w:p>
    <w:p w14:paraId="07BA7204" w14:textId="77777777" w:rsidR="005C2284" w:rsidRPr="00FF712F" w:rsidRDefault="005C2284" w:rsidP="005A5F63">
      <w:pPr>
        <w:pStyle w:val="ContinuedOnNextPa"/>
        <w:rPr>
          <w:sz w:val="24"/>
          <w:szCs w:val="24"/>
        </w:rPr>
      </w:pPr>
    </w:p>
    <w:p w14:paraId="16B4C073" w14:textId="77777777" w:rsidR="00FF712F" w:rsidRPr="00FF712F" w:rsidRDefault="00FF712F" w:rsidP="00FF712F">
      <w:pPr>
        <w:pStyle w:val="Heading3"/>
        <w:jc w:val="left"/>
        <w:rPr>
          <w:sz w:val="24"/>
          <w:szCs w:val="24"/>
        </w:rPr>
      </w:pPr>
      <w:bookmarkStart w:id="257" w:name="_Toc29282319"/>
      <w:r w:rsidRPr="00FF712F">
        <w:rPr>
          <w:sz w:val="24"/>
          <w:szCs w:val="24"/>
        </w:rPr>
        <w:t>4.C2.2</w:t>
      </w:r>
      <w:bookmarkEnd w:id="257"/>
    </w:p>
    <w:p w14:paraId="2F47A9B6" w14:textId="77777777" w:rsidR="00FF712F" w:rsidRPr="00FF712F" w:rsidRDefault="00FF712F" w:rsidP="00607C9D">
      <w:pPr>
        <w:pStyle w:val="BlockText0"/>
        <w:ind w:left="552" w:hanging="552"/>
        <w:rPr>
          <w:sz w:val="24"/>
          <w:szCs w:val="24"/>
        </w:rPr>
      </w:pPr>
      <w:r w:rsidRPr="00FF712F">
        <w:rPr>
          <w:sz w:val="24"/>
          <w:szCs w:val="24"/>
        </w:rPr>
        <w:t>This section has been moved to Chapter 5.</w:t>
      </w:r>
    </w:p>
    <w:p w14:paraId="6B466BDA" w14:textId="77777777" w:rsidR="005A5F63" w:rsidRPr="00FF712F" w:rsidRDefault="005A5F63" w:rsidP="00AB5C15">
      <w:pPr>
        <w:pStyle w:val="BlockLine"/>
        <w:rPr>
          <w:sz w:val="24"/>
          <w:szCs w:val="24"/>
        </w:rPr>
      </w:pPr>
    </w:p>
    <w:p w14:paraId="07A48801" w14:textId="77777777" w:rsidR="00486A37" w:rsidRDefault="00486A37" w:rsidP="00486A37">
      <w:pPr>
        <w:pStyle w:val="Heading4"/>
        <w:jc w:val="center"/>
      </w:pPr>
      <w:r>
        <w:rPr>
          <w:bCs/>
        </w:rPr>
        <w:br w:type="page"/>
      </w:r>
      <w:bookmarkStart w:id="258" w:name="_Toc250629392"/>
      <w:bookmarkStart w:id="259" w:name="_Toc29282320"/>
      <w:r>
        <w:lastRenderedPageBreak/>
        <w:t>Topic 3 – Limit to Brand or Trade Name</w:t>
      </w:r>
      <w:bookmarkEnd w:id="258"/>
      <w:r>
        <w:t xml:space="preserve"> (LTB)</w:t>
      </w:r>
      <w:bookmarkEnd w:id="259"/>
    </w:p>
    <w:p w14:paraId="4E0240F0" w14:textId="77777777" w:rsidR="00486A37" w:rsidRDefault="00486A37" w:rsidP="00486A37">
      <w:pPr>
        <w:pStyle w:val="BlockLine"/>
      </w:pPr>
    </w:p>
    <w:p w14:paraId="47822854" w14:textId="77777777" w:rsidR="00FF712F" w:rsidRPr="00FF712F" w:rsidRDefault="00FF712F" w:rsidP="00092C7E">
      <w:pPr>
        <w:pStyle w:val="Heading5"/>
        <w:rPr>
          <w:szCs w:val="24"/>
        </w:rPr>
      </w:pPr>
      <w:bookmarkStart w:id="260" w:name="_Toc250629396"/>
      <w:bookmarkStart w:id="261" w:name="_Toc29282321"/>
      <w:r w:rsidRPr="00FF712F">
        <w:rPr>
          <w:szCs w:val="24"/>
        </w:rPr>
        <w:t>4.C3.0   LTB contracting</w:t>
      </w:r>
      <w:bookmarkEnd w:id="260"/>
      <w:bookmarkEnd w:id="261"/>
    </w:p>
    <w:p w14:paraId="675202FE" w14:textId="77777777" w:rsidR="00FF712F" w:rsidRPr="00FF712F" w:rsidRDefault="00FF712F" w:rsidP="00092C7E">
      <w:pPr>
        <w:pStyle w:val="BlockText0"/>
        <w:rPr>
          <w:sz w:val="24"/>
          <w:szCs w:val="24"/>
        </w:rPr>
      </w:pPr>
      <w:r w:rsidRPr="00FF712F">
        <w:rPr>
          <w:sz w:val="24"/>
          <w:szCs w:val="24"/>
        </w:rPr>
        <w:t>LTB contracts are limited by statute in accordance with PCC Sections 10301,10302, also for non-IT goods, to the following conditions:</w:t>
      </w:r>
    </w:p>
    <w:p w14:paraId="5049BA5E" w14:textId="77777777" w:rsidR="00FF712F" w:rsidRPr="00FF712F" w:rsidRDefault="00FF712F" w:rsidP="00092C7E">
      <w:pPr>
        <w:pStyle w:val="BulletText1"/>
        <w:rPr>
          <w:sz w:val="24"/>
          <w:szCs w:val="24"/>
        </w:rPr>
      </w:pPr>
      <w:r w:rsidRPr="00FF712F">
        <w:rPr>
          <w:sz w:val="24"/>
          <w:szCs w:val="24"/>
        </w:rPr>
        <w:t>Emergencies, where immediate acquisition is necessary to prevent or mitigate the loss or impairment of life, health, property, or essential public services.</w:t>
      </w:r>
    </w:p>
    <w:p w14:paraId="377F77CC" w14:textId="77777777" w:rsidR="00FF712F" w:rsidRPr="00FF712F" w:rsidRDefault="00FF712F" w:rsidP="00092C7E">
      <w:pPr>
        <w:pStyle w:val="BulletText1"/>
        <w:rPr>
          <w:sz w:val="24"/>
          <w:szCs w:val="24"/>
        </w:rPr>
      </w:pPr>
      <w:r w:rsidRPr="00FF712F">
        <w:rPr>
          <w:sz w:val="24"/>
          <w:szCs w:val="24"/>
        </w:rPr>
        <w:t>Proposed acquisition of goods which are the only goods that meet the State’s need.</w:t>
      </w:r>
    </w:p>
    <w:p w14:paraId="3023AA2C" w14:textId="77777777" w:rsidR="00486A37" w:rsidRPr="00FF712F" w:rsidRDefault="00486A37" w:rsidP="00486A37">
      <w:pPr>
        <w:pStyle w:val="BlockLine"/>
        <w:rPr>
          <w:sz w:val="24"/>
          <w:szCs w:val="24"/>
        </w:rPr>
      </w:pPr>
    </w:p>
    <w:p w14:paraId="63442463" w14:textId="77777777" w:rsidR="00FF712F" w:rsidRPr="00FF712F" w:rsidRDefault="00FF712F" w:rsidP="00B76205">
      <w:pPr>
        <w:pStyle w:val="Heading5"/>
        <w:rPr>
          <w:szCs w:val="24"/>
        </w:rPr>
      </w:pPr>
      <w:bookmarkStart w:id="262" w:name="_Toc250629397"/>
      <w:bookmarkStart w:id="263" w:name="_Toc29282322"/>
      <w:r w:rsidRPr="00FF712F">
        <w:rPr>
          <w:szCs w:val="24"/>
        </w:rPr>
        <w:t>4.C3.1   Emergency purchases</w:t>
      </w:r>
      <w:bookmarkEnd w:id="262"/>
      <w:bookmarkEnd w:id="263"/>
    </w:p>
    <w:p w14:paraId="4834D1F7" w14:textId="77777777" w:rsidR="00FF712F" w:rsidRPr="00FF712F" w:rsidRDefault="00FF712F" w:rsidP="00092C7E">
      <w:pPr>
        <w:pStyle w:val="BlockText0"/>
        <w:rPr>
          <w:sz w:val="24"/>
          <w:szCs w:val="24"/>
        </w:rPr>
      </w:pPr>
      <w:r w:rsidRPr="00FF712F">
        <w:rPr>
          <w:sz w:val="24"/>
          <w:szCs w:val="24"/>
        </w:rPr>
        <w:t>Refer to Chapter 2 – Emergency Purchases detailing the process for executing emergency purchases.</w:t>
      </w:r>
    </w:p>
    <w:p w14:paraId="2D67CF11" w14:textId="77777777" w:rsidR="00486A37" w:rsidRPr="00FF712F" w:rsidRDefault="00486A37" w:rsidP="00486A37">
      <w:pPr>
        <w:pStyle w:val="BlockLine"/>
        <w:rPr>
          <w:sz w:val="24"/>
          <w:szCs w:val="24"/>
        </w:rPr>
      </w:pPr>
    </w:p>
    <w:p w14:paraId="027F8CF5" w14:textId="77777777" w:rsidR="00FF712F" w:rsidRPr="00FF712F" w:rsidRDefault="00FF712F" w:rsidP="00B76205">
      <w:pPr>
        <w:pStyle w:val="Heading5"/>
        <w:rPr>
          <w:szCs w:val="24"/>
          <w:highlight w:val="yellow"/>
        </w:rPr>
      </w:pPr>
      <w:bookmarkStart w:id="264" w:name="_Toc250629398"/>
      <w:bookmarkStart w:id="265" w:name="_Toc29282323"/>
      <w:r w:rsidRPr="00FF712F">
        <w:rPr>
          <w:szCs w:val="24"/>
        </w:rPr>
        <w:t>4.C3.2   $25,000.00 LTB contract purchasing authority dollar threshold</w:t>
      </w:r>
      <w:bookmarkEnd w:id="264"/>
      <w:bookmarkEnd w:id="265"/>
    </w:p>
    <w:p w14:paraId="724F34F2" w14:textId="77777777" w:rsidR="00FF712F" w:rsidRPr="00FF712F" w:rsidRDefault="00FF712F" w:rsidP="00092C7E">
      <w:pPr>
        <w:pStyle w:val="BlockText0"/>
        <w:rPr>
          <w:sz w:val="24"/>
          <w:szCs w:val="24"/>
          <w:highlight w:val="yellow"/>
        </w:rPr>
      </w:pPr>
      <w:r w:rsidRPr="00FF712F">
        <w:rPr>
          <w:sz w:val="24"/>
          <w:szCs w:val="24"/>
        </w:rPr>
        <w:t>A department’s LTB contract purchasing authority dollar threshold will be authorized a maximum not to exceed $25,000.00 per transaction excluding sales and use tax, finance charges, postage and handling.  Shipping charges are also excluded from the dollar threshold limits unless the shipping charge is included in the evaluation such as FOB Origin, Freight Collect, or FOB Destination.</w:t>
      </w:r>
    </w:p>
    <w:p w14:paraId="63AF0C9E" w14:textId="77777777" w:rsidR="00486A37" w:rsidRPr="00FF712F" w:rsidRDefault="00486A37" w:rsidP="00486A37">
      <w:pPr>
        <w:pStyle w:val="BlockLine"/>
        <w:rPr>
          <w:sz w:val="24"/>
          <w:szCs w:val="24"/>
        </w:rPr>
      </w:pPr>
    </w:p>
    <w:p w14:paraId="4D83FF1C" w14:textId="77777777" w:rsidR="00FF712F" w:rsidRPr="00FF712F" w:rsidRDefault="00FF712F" w:rsidP="00B76205">
      <w:pPr>
        <w:pStyle w:val="Heading5"/>
        <w:rPr>
          <w:szCs w:val="24"/>
        </w:rPr>
      </w:pPr>
      <w:bookmarkStart w:id="266" w:name="_Toc250629399"/>
      <w:bookmarkStart w:id="267" w:name="_Toc29282324"/>
      <w:r w:rsidRPr="00FF712F">
        <w:rPr>
          <w:szCs w:val="24"/>
        </w:rPr>
        <w:t>4.C3.3   Acquisitions requiring LTB</w:t>
      </w:r>
      <w:bookmarkEnd w:id="266"/>
      <w:bookmarkEnd w:id="267"/>
    </w:p>
    <w:p w14:paraId="5BDEBCB9" w14:textId="77777777" w:rsidR="00FF712F" w:rsidRPr="00FF712F" w:rsidRDefault="00FF712F" w:rsidP="00092C7E">
      <w:pPr>
        <w:pStyle w:val="BlockText0"/>
        <w:rPr>
          <w:sz w:val="24"/>
          <w:szCs w:val="24"/>
        </w:rPr>
      </w:pPr>
      <w:r w:rsidRPr="00FF712F">
        <w:rPr>
          <w:sz w:val="24"/>
          <w:szCs w:val="24"/>
        </w:rPr>
        <w:t>An LTB Statement is required for all competitive solicitations (formal and informal) and the SB/DVBE Option when a department believes that an article of a specified brand or trade name is the only article that will properly meet their need.</w:t>
      </w:r>
    </w:p>
    <w:p w14:paraId="0AFAE019" w14:textId="77777777" w:rsidR="00486A37" w:rsidRPr="00FF712F" w:rsidRDefault="00486A37" w:rsidP="00486A37">
      <w:pPr>
        <w:pStyle w:val="BlockLine"/>
        <w:rPr>
          <w:sz w:val="24"/>
          <w:szCs w:val="24"/>
        </w:rPr>
      </w:pPr>
    </w:p>
    <w:p w14:paraId="5573DF38" w14:textId="77777777" w:rsidR="00FF712F" w:rsidRPr="00FF712F" w:rsidRDefault="00FF712F" w:rsidP="00B76205">
      <w:pPr>
        <w:pStyle w:val="Heading5"/>
        <w:rPr>
          <w:szCs w:val="24"/>
        </w:rPr>
      </w:pPr>
      <w:bookmarkStart w:id="268" w:name="_Toc250629400"/>
      <w:bookmarkStart w:id="269" w:name="_Toc29282325"/>
      <w:r w:rsidRPr="00FF712F">
        <w:rPr>
          <w:szCs w:val="24"/>
        </w:rPr>
        <w:t>4.C3.4   LTB contract process</w:t>
      </w:r>
      <w:bookmarkEnd w:id="268"/>
      <w:bookmarkEnd w:id="269"/>
    </w:p>
    <w:p w14:paraId="594753C4" w14:textId="77777777" w:rsidR="00FF712F" w:rsidRPr="00FF712F" w:rsidRDefault="00FF712F" w:rsidP="00092C7E">
      <w:pPr>
        <w:rPr>
          <w:sz w:val="24"/>
          <w:szCs w:val="24"/>
        </w:rPr>
      </w:pPr>
      <w:r w:rsidRPr="00FF712F">
        <w:rPr>
          <w:sz w:val="24"/>
          <w:szCs w:val="24"/>
        </w:rPr>
        <w:t>Departments must follow the LTB process when executing a transaction that limits competitive bidding to a specified brand or trade name. The following chart describes the LTB Contract Statement process for non-IT goods.</w:t>
      </w:r>
    </w:p>
    <w:p w14:paraId="206559AD" w14:textId="77777777" w:rsidR="00486A37" w:rsidRPr="00FF712F" w:rsidRDefault="00486A37" w:rsidP="00486A37">
      <w:pPr>
        <w:rPr>
          <w:sz w:val="24"/>
          <w:szCs w:val="24"/>
        </w:rPr>
      </w:pPr>
    </w:p>
    <w:tbl>
      <w:tblPr>
        <w:tblStyle w:val="TableGridLight"/>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LTB contract process"/>
        <w:tblDescription w:val="LTB contract process"/>
      </w:tblPr>
      <w:tblGrid>
        <w:gridCol w:w="918"/>
        <w:gridCol w:w="1530"/>
        <w:gridCol w:w="6912"/>
      </w:tblGrid>
      <w:tr w:rsidR="00486A37" w:rsidRPr="00FF712F" w14:paraId="3834A251" w14:textId="77777777" w:rsidTr="00607C9D">
        <w:trPr>
          <w:trHeight w:val="290"/>
          <w:tblHeader/>
        </w:trPr>
        <w:tc>
          <w:tcPr>
            <w:tcW w:w="918" w:type="dxa"/>
          </w:tcPr>
          <w:p w14:paraId="6B2E02A9" w14:textId="77777777" w:rsidR="00486A37" w:rsidRPr="00FF712F" w:rsidRDefault="00486A37" w:rsidP="00092C7E">
            <w:pPr>
              <w:pStyle w:val="TableHeaderText"/>
              <w:jc w:val="left"/>
              <w:rPr>
                <w:sz w:val="24"/>
                <w:szCs w:val="24"/>
              </w:rPr>
            </w:pPr>
            <w:r w:rsidRPr="00FF712F">
              <w:rPr>
                <w:sz w:val="24"/>
                <w:szCs w:val="24"/>
              </w:rPr>
              <w:t>Stage</w:t>
            </w:r>
          </w:p>
        </w:tc>
        <w:tc>
          <w:tcPr>
            <w:tcW w:w="1530" w:type="dxa"/>
          </w:tcPr>
          <w:p w14:paraId="5F28EBCD" w14:textId="77777777" w:rsidR="00486A37" w:rsidRPr="00FF712F" w:rsidRDefault="00486A37" w:rsidP="00092C7E">
            <w:pPr>
              <w:pStyle w:val="TableHeaderText"/>
              <w:rPr>
                <w:sz w:val="24"/>
                <w:szCs w:val="24"/>
              </w:rPr>
            </w:pPr>
            <w:r w:rsidRPr="00FF712F">
              <w:rPr>
                <w:sz w:val="24"/>
                <w:szCs w:val="24"/>
              </w:rPr>
              <w:t>Who</w:t>
            </w:r>
          </w:p>
        </w:tc>
        <w:tc>
          <w:tcPr>
            <w:tcW w:w="6912" w:type="dxa"/>
          </w:tcPr>
          <w:p w14:paraId="3FEB1295" w14:textId="77777777" w:rsidR="00486A37" w:rsidRPr="00FF712F" w:rsidRDefault="00486A37" w:rsidP="00092C7E">
            <w:pPr>
              <w:pStyle w:val="TableHeaderText"/>
              <w:rPr>
                <w:sz w:val="24"/>
                <w:szCs w:val="24"/>
              </w:rPr>
            </w:pPr>
            <w:r w:rsidRPr="00FF712F">
              <w:rPr>
                <w:sz w:val="24"/>
                <w:szCs w:val="24"/>
              </w:rPr>
              <w:t>Does What</w:t>
            </w:r>
          </w:p>
        </w:tc>
      </w:tr>
      <w:tr w:rsidR="00486A37" w:rsidRPr="00FF712F" w14:paraId="78D02699" w14:textId="77777777" w:rsidTr="00607C9D">
        <w:trPr>
          <w:trHeight w:val="290"/>
        </w:trPr>
        <w:tc>
          <w:tcPr>
            <w:tcW w:w="918" w:type="dxa"/>
          </w:tcPr>
          <w:p w14:paraId="5643BC24" w14:textId="77777777" w:rsidR="00486A37" w:rsidRPr="00FF712F" w:rsidRDefault="00486A37" w:rsidP="00092C7E">
            <w:pPr>
              <w:pStyle w:val="TableText"/>
              <w:jc w:val="center"/>
              <w:rPr>
                <w:sz w:val="24"/>
                <w:szCs w:val="24"/>
              </w:rPr>
            </w:pPr>
            <w:r w:rsidRPr="00FF712F">
              <w:rPr>
                <w:sz w:val="24"/>
                <w:szCs w:val="24"/>
              </w:rPr>
              <w:t>1</w:t>
            </w:r>
          </w:p>
        </w:tc>
        <w:tc>
          <w:tcPr>
            <w:tcW w:w="1530" w:type="dxa"/>
          </w:tcPr>
          <w:p w14:paraId="7F958C30" w14:textId="77777777" w:rsidR="00486A37" w:rsidRPr="00FF712F" w:rsidRDefault="00486A37" w:rsidP="00092C7E">
            <w:pPr>
              <w:pStyle w:val="TableText"/>
              <w:rPr>
                <w:sz w:val="24"/>
                <w:szCs w:val="24"/>
              </w:rPr>
            </w:pPr>
            <w:r w:rsidRPr="00FF712F">
              <w:rPr>
                <w:sz w:val="24"/>
                <w:szCs w:val="24"/>
              </w:rPr>
              <w:t>Department</w:t>
            </w:r>
          </w:p>
        </w:tc>
        <w:tc>
          <w:tcPr>
            <w:tcW w:w="6912" w:type="dxa"/>
          </w:tcPr>
          <w:p w14:paraId="273008D9" w14:textId="77777777" w:rsidR="00486A37" w:rsidRPr="00FF712F" w:rsidRDefault="00486A37" w:rsidP="00092C7E">
            <w:pPr>
              <w:pStyle w:val="TableText"/>
              <w:rPr>
                <w:sz w:val="24"/>
                <w:szCs w:val="24"/>
              </w:rPr>
            </w:pPr>
            <w:r w:rsidRPr="00FF712F">
              <w:rPr>
                <w:sz w:val="24"/>
                <w:szCs w:val="24"/>
              </w:rPr>
              <w:t>Determines a need to acquire a specified brand or trade name product. Completes an LTB Statement (GSPD-08-001) form and secures the appropriate approval signature.</w:t>
            </w:r>
          </w:p>
        </w:tc>
      </w:tr>
      <w:tr w:rsidR="00486A37" w:rsidRPr="00FF712F" w14:paraId="19F1C9B7" w14:textId="77777777" w:rsidTr="00607C9D">
        <w:trPr>
          <w:trHeight w:val="290"/>
        </w:trPr>
        <w:tc>
          <w:tcPr>
            <w:tcW w:w="918" w:type="dxa"/>
          </w:tcPr>
          <w:p w14:paraId="6465BD81" w14:textId="77777777" w:rsidR="00486A37" w:rsidRPr="00FF712F" w:rsidRDefault="00486A37" w:rsidP="00092C7E">
            <w:pPr>
              <w:pStyle w:val="TableText"/>
              <w:jc w:val="center"/>
              <w:rPr>
                <w:sz w:val="24"/>
                <w:szCs w:val="24"/>
              </w:rPr>
            </w:pPr>
            <w:r w:rsidRPr="00FF712F">
              <w:rPr>
                <w:sz w:val="24"/>
                <w:szCs w:val="24"/>
              </w:rPr>
              <w:t>2</w:t>
            </w:r>
          </w:p>
        </w:tc>
        <w:tc>
          <w:tcPr>
            <w:tcW w:w="1530" w:type="dxa"/>
          </w:tcPr>
          <w:p w14:paraId="2E23FCDE" w14:textId="77777777" w:rsidR="00486A37" w:rsidRPr="00FF712F" w:rsidRDefault="00486A37" w:rsidP="00092C7E">
            <w:pPr>
              <w:pStyle w:val="TableText"/>
              <w:rPr>
                <w:sz w:val="24"/>
                <w:szCs w:val="24"/>
              </w:rPr>
            </w:pPr>
            <w:r w:rsidRPr="00FF712F">
              <w:rPr>
                <w:sz w:val="24"/>
                <w:szCs w:val="24"/>
              </w:rPr>
              <w:t>Department</w:t>
            </w:r>
          </w:p>
        </w:tc>
        <w:tc>
          <w:tcPr>
            <w:tcW w:w="6912" w:type="dxa"/>
          </w:tcPr>
          <w:p w14:paraId="35A8A5EB" w14:textId="77777777" w:rsidR="00486A37" w:rsidRPr="00B43F0E" w:rsidRDefault="00486A37" w:rsidP="00092C7E">
            <w:pPr>
              <w:pStyle w:val="EmbeddedText"/>
              <w:rPr>
                <w:sz w:val="24"/>
                <w:szCs w:val="24"/>
              </w:rPr>
            </w:pPr>
            <w:r w:rsidRPr="00B43F0E">
              <w:rPr>
                <w:sz w:val="24"/>
                <w:szCs w:val="24"/>
              </w:rPr>
              <w:t>Creates the purchase package as follows:</w:t>
            </w:r>
          </w:p>
          <w:p w14:paraId="21F1F6F9" w14:textId="77777777" w:rsidR="00B43F0E" w:rsidRPr="00B43F0E" w:rsidRDefault="00B43F0E" w:rsidP="00B43F0E">
            <w:pPr>
              <w:pStyle w:val="ListParagraph"/>
              <w:numPr>
                <w:ilvl w:val="0"/>
                <w:numId w:val="21"/>
              </w:numPr>
              <w:rPr>
                <w:rFonts w:ascii="Arial" w:hAnsi="Arial" w:cs="Arial"/>
                <w:sz w:val="24"/>
                <w:szCs w:val="24"/>
              </w:rPr>
            </w:pPr>
            <w:r w:rsidRPr="00B43F0E">
              <w:rPr>
                <w:rFonts w:ascii="Arial" w:hAnsi="Arial" w:cs="Arial"/>
                <w:sz w:val="24"/>
                <w:szCs w:val="24"/>
              </w:rPr>
              <w:t xml:space="preserve">If the purchase is within the department’s LTB contract purchasing authority dollar threshold and the </w:t>
            </w:r>
            <w:r w:rsidRPr="00B43F0E">
              <w:rPr>
                <w:rFonts w:ascii="Arial" w:hAnsi="Arial" w:cs="Arial"/>
                <w:sz w:val="24"/>
                <w:szCs w:val="24"/>
              </w:rPr>
              <w:lastRenderedPageBreak/>
              <w:t>department’s competitive purchasing authority, then the department will:</w:t>
            </w:r>
          </w:p>
          <w:p w14:paraId="5A9C76B0" w14:textId="77777777" w:rsidR="00B43F0E" w:rsidRPr="00B43F0E" w:rsidRDefault="00B43F0E" w:rsidP="00B43F0E">
            <w:pPr>
              <w:pStyle w:val="ListParagraph"/>
              <w:numPr>
                <w:ilvl w:val="1"/>
                <w:numId w:val="22"/>
              </w:numPr>
              <w:rPr>
                <w:rFonts w:ascii="Arial" w:hAnsi="Arial" w:cs="Arial"/>
                <w:sz w:val="24"/>
                <w:szCs w:val="24"/>
              </w:rPr>
            </w:pPr>
            <w:r w:rsidRPr="00B43F0E">
              <w:rPr>
                <w:rFonts w:ascii="Arial" w:hAnsi="Arial" w:cs="Arial"/>
                <w:sz w:val="24"/>
                <w:szCs w:val="24"/>
              </w:rPr>
              <w:t>Retains the approved LTB Statement within the procurement file.</w:t>
            </w:r>
          </w:p>
          <w:p w14:paraId="3F821BAC" w14:textId="77777777" w:rsidR="00B43F0E" w:rsidRPr="00B43F0E" w:rsidRDefault="00B43F0E" w:rsidP="00B43F0E">
            <w:pPr>
              <w:pStyle w:val="ListParagraph"/>
              <w:numPr>
                <w:ilvl w:val="1"/>
                <w:numId w:val="22"/>
              </w:numPr>
              <w:rPr>
                <w:rFonts w:ascii="Arial" w:hAnsi="Arial" w:cs="Arial"/>
                <w:sz w:val="24"/>
                <w:szCs w:val="24"/>
              </w:rPr>
            </w:pPr>
            <w:r w:rsidRPr="00B43F0E">
              <w:rPr>
                <w:rFonts w:ascii="Arial" w:hAnsi="Arial" w:cs="Arial"/>
                <w:sz w:val="24"/>
                <w:szCs w:val="24"/>
              </w:rPr>
              <w:t>Conducts a competitive solicitation restricting to brand name or trade name</w:t>
            </w:r>
          </w:p>
          <w:p w14:paraId="7D6C783D" w14:textId="77777777" w:rsidR="00B43F0E" w:rsidRPr="00B43F0E" w:rsidRDefault="00B43F0E" w:rsidP="00B43F0E">
            <w:pPr>
              <w:pStyle w:val="ListParagraph"/>
              <w:numPr>
                <w:ilvl w:val="1"/>
                <w:numId w:val="22"/>
              </w:numPr>
              <w:rPr>
                <w:rFonts w:ascii="Arial" w:hAnsi="Arial" w:cs="Arial"/>
                <w:sz w:val="24"/>
                <w:szCs w:val="24"/>
              </w:rPr>
            </w:pPr>
            <w:r w:rsidRPr="00B43F0E">
              <w:rPr>
                <w:rFonts w:ascii="Arial" w:hAnsi="Arial" w:cs="Arial"/>
                <w:sz w:val="24"/>
                <w:szCs w:val="24"/>
              </w:rPr>
              <w:t xml:space="preserve">Executes the purchase document (STD.65) </w:t>
            </w:r>
          </w:p>
          <w:p w14:paraId="454DA56F" w14:textId="77777777" w:rsidR="00B43F0E" w:rsidRPr="00B43F0E" w:rsidRDefault="00B43F0E" w:rsidP="00B43F0E">
            <w:pPr>
              <w:pStyle w:val="ListParagraph"/>
              <w:numPr>
                <w:ilvl w:val="0"/>
                <w:numId w:val="21"/>
              </w:numPr>
              <w:rPr>
                <w:rFonts w:ascii="Arial" w:hAnsi="Arial" w:cs="Arial"/>
                <w:sz w:val="24"/>
                <w:szCs w:val="24"/>
              </w:rPr>
            </w:pPr>
            <w:r w:rsidRPr="00B43F0E">
              <w:rPr>
                <w:rFonts w:ascii="Arial" w:hAnsi="Arial" w:cs="Arial"/>
                <w:sz w:val="24"/>
                <w:szCs w:val="24"/>
              </w:rPr>
              <w:t>If the purchase exceeds the department’s LTB contract purchasing authority dollar threshold but is within the department’s competitive purchasing authority, then the department will:</w:t>
            </w:r>
          </w:p>
          <w:p w14:paraId="4ED0751B" w14:textId="77777777" w:rsidR="00B43F0E" w:rsidRPr="00B43F0E" w:rsidRDefault="00B43F0E" w:rsidP="00B43F0E">
            <w:pPr>
              <w:pStyle w:val="ListParagraph"/>
              <w:numPr>
                <w:ilvl w:val="1"/>
                <w:numId w:val="23"/>
              </w:numPr>
              <w:rPr>
                <w:rFonts w:ascii="Arial" w:hAnsi="Arial" w:cs="Arial"/>
                <w:sz w:val="24"/>
                <w:szCs w:val="24"/>
              </w:rPr>
            </w:pPr>
            <w:r w:rsidRPr="00B43F0E">
              <w:rPr>
                <w:rFonts w:ascii="Arial" w:hAnsi="Arial" w:cs="Arial"/>
                <w:sz w:val="24"/>
                <w:szCs w:val="24"/>
              </w:rPr>
              <w:t xml:space="preserve">Submit the LTB Statement to DGS/PD for review and approval.  Since this purchase is within the department’s approved purchasing authority, once the LTB Statement is approved, the DGS/PD will send it back to the department to conduct the procurement.  </w:t>
            </w:r>
          </w:p>
          <w:p w14:paraId="2E296839" w14:textId="77777777" w:rsidR="00B43F0E" w:rsidRPr="00B43F0E" w:rsidRDefault="00B43F0E" w:rsidP="00B43F0E">
            <w:pPr>
              <w:pStyle w:val="ListParagraph"/>
              <w:numPr>
                <w:ilvl w:val="0"/>
                <w:numId w:val="21"/>
              </w:numPr>
              <w:rPr>
                <w:rFonts w:ascii="Arial" w:hAnsi="Arial" w:cs="Arial"/>
                <w:sz w:val="24"/>
                <w:szCs w:val="24"/>
              </w:rPr>
            </w:pPr>
            <w:r w:rsidRPr="00B43F0E">
              <w:rPr>
                <w:rFonts w:ascii="Arial" w:hAnsi="Arial" w:cs="Arial"/>
                <w:sz w:val="24"/>
                <w:szCs w:val="24"/>
              </w:rPr>
              <w:t>If the purchase exceeds both the department’s $25,000 LTB contract purchasing authority dollar threshold and the department’s competitive purchasing authority, then the department</w:t>
            </w:r>
            <w:r>
              <w:rPr>
                <w:rFonts w:ascii="Arial" w:hAnsi="Arial" w:cs="Arial"/>
                <w:sz w:val="24"/>
                <w:szCs w:val="24"/>
              </w:rPr>
              <w:t xml:space="preserve"> will</w:t>
            </w:r>
            <w:r w:rsidRPr="00B43F0E">
              <w:rPr>
                <w:rFonts w:ascii="Arial" w:hAnsi="Arial" w:cs="Arial"/>
                <w:sz w:val="24"/>
                <w:szCs w:val="24"/>
              </w:rPr>
              <w:t>:</w:t>
            </w:r>
          </w:p>
          <w:p w14:paraId="05901D44" w14:textId="77777777" w:rsidR="00B43F0E" w:rsidRPr="00B43F0E" w:rsidRDefault="00B43F0E" w:rsidP="00B43F0E">
            <w:pPr>
              <w:pStyle w:val="ListParagraph"/>
              <w:numPr>
                <w:ilvl w:val="1"/>
                <w:numId w:val="21"/>
              </w:numPr>
              <w:rPr>
                <w:rFonts w:ascii="Arial" w:hAnsi="Arial" w:cs="Arial"/>
                <w:sz w:val="24"/>
                <w:szCs w:val="24"/>
              </w:rPr>
            </w:pPr>
            <w:r>
              <w:rPr>
                <w:rFonts w:ascii="Arial" w:hAnsi="Arial" w:cs="Arial"/>
                <w:sz w:val="24"/>
                <w:szCs w:val="24"/>
              </w:rPr>
              <w:t>Submit</w:t>
            </w:r>
            <w:r w:rsidRPr="00B43F0E">
              <w:rPr>
                <w:rFonts w:ascii="Arial" w:hAnsi="Arial" w:cs="Arial"/>
                <w:sz w:val="24"/>
                <w:szCs w:val="24"/>
              </w:rPr>
              <w:t xml:space="preserve"> to DGS/PD for review, approval, and processing, the following:</w:t>
            </w:r>
          </w:p>
          <w:p w14:paraId="04BF62EB" w14:textId="77777777" w:rsidR="00B43F0E" w:rsidRPr="00B43F0E" w:rsidRDefault="00B43F0E" w:rsidP="00B43F0E">
            <w:pPr>
              <w:pStyle w:val="ListParagraph"/>
              <w:numPr>
                <w:ilvl w:val="2"/>
                <w:numId w:val="21"/>
              </w:numPr>
              <w:rPr>
                <w:rFonts w:ascii="Arial" w:hAnsi="Arial" w:cs="Arial"/>
                <w:sz w:val="24"/>
                <w:szCs w:val="24"/>
              </w:rPr>
            </w:pPr>
            <w:r w:rsidRPr="00B43F0E">
              <w:rPr>
                <w:rFonts w:ascii="Arial" w:hAnsi="Arial" w:cs="Arial"/>
                <w:sz w:val="24"/>
                <w:szCs w:val="24"/>
              </w:rPr>
              <w:t>LTB Statement.</w:t>
            </w:r>
          </w:p>
          <w:p w14:paraId="3D42811A" w14:textId="77777777" w:rsidR="00B43F0E" w:rsidRPr="00B43F0E" w:rsidRDefault="00B43F0E" w:rsidP="00B43F0E">
            <w:pPr>
              <w:pStyle w:val="ListParagraph"/>
              <w:numPr>
                <w:ilvl w:val="2"/>
                <w:numId w:val="21"/>
              </w:numPr>
              <w:rPr>
                <w:rFonts w:ascii="Arial" w:hAnsi="Arial" w:cs="Arial"/>
                <w:sz w:val="24"/>
                <w:szCs w:val="24"/>
              </w:rPr>
            </w:pPr>
            <w:r w:rsidRPr="00B43F0E">
              <w:rPr>
                <w:rFonts w:ascii="Arial" w:hAnsi="Arial" w:cs="Arial"/>
                <w:sz w:val="24"/>
                <w:szCs w:val="24"/>
              </w:rPr>
              <w:t>Purchase Estimate (STD. 66)</w:t>
            </w:r>
          </w:p>
          <w:p w14:paraId="3B5F90F9" w14:textId="77777777" w:rsidR="00B43F0E" w:rsidRPr="00B43F0E" w:rsidRDefault="00B43F0E" w:rsidP="00B43F0E">
            <w:pPr>
              <w:pStyle w:val="ListParagraph"/>
              <w:numPr>
                <w:ilvl w:val="0"/>
                <w:numId w:val="21"/>
              </w:numPr>
              <w:rPr>
                <w:rFonts w:ascii="Arial" w:hAnsi="Arial" w:cs="Arial"/>
                <w:sz w:val="24"/>
                <w:szCs w:val="24"/>
              </w:rPr>
            </w:pPr>
            <w:r w:rsidRPr="00B43F0E">
              <w:rPr>
                <w:rFonts w:ascii="Arial" w:hAnsi="Arial" w:cs="Arial"/>
                <w:sz w:val="24"/>
                <w:szCs w:val="24"/>
              </w:rPr>
              <w:t>If the purchase is requested by a department without non-IT goods purchasing authority, then the department will:</w:t>
            </w:r>
          </w:p>
          <w:p w14:paraId="5C4961B8" w14:textId="77777777" w:rsidR="00B43F0E" w:rsidRPr="00B43F0E" w:rsidRDefault="00B43F0E" w:rsidP="00B43F0E">
            <w:pPr>
              <w:pStyle w:val="ListParagraph"/>
              <w:numPr>
                <w:ilvl w:val="1"/>
                <w:numId w:val="21"/>
              </w:numPr>
              <w:rPr>
                <w:rFonts w:ascii="Arial" w:hAnsi="Arial" w:cs="Arial"/>
                <w:sz w:val="24"/>
                <w:szCs w:val="24"/>
              </w:rPr>
            </w:pPr>
            <w:r w:rsidRPr="00B43F0E">
              <w:rPr>
                <w:rFonts w:ascii="Arial" w:hAnsi="Arial" w:cs="Arial"/>
                <w:sz w:val="24"/>
                <w:szCs w:val="24"/>
              </w:rPr>
              <w:t>Submit the following to DGS/PD for review, approval, and processing:</w:t>
            </w:r>
          </w:p>
          <w:p w14:paraId="0636B1B4" w14:textId="77777777" w:rsidR="00B43F0E" w:rsidRPr="00B43F0E" w:rsidRDefault="00B43F0E" w:rsidP="00B43F0E">
            <w:pPr>
              <w:pStyle w:val="ListParagraph"/>
              <w:numPr>
                <w:ilvl w:val="2"/>
                <w:numId w:val="21"/>
              </w:numPr>
              <w:rPr>
                <w:rFonts w:ascii="Arial" w:hAnsi="Arial" w:cs="Arial"/>
                <w:sz w:val="24"/>
                <w:szCs w:val="24"/>
              </w:rPr>
            </w:pPr>
            <w:r w:rsidRPr="00B43F0E">
              <w:rPr>
                <w:rFonts w:ascii="Arial" w:hAnsi="Arial" w:cs="Arial"/>
                <w:sz w:val="24"/>
                <w:szCs w:val="24"/>
              </w:rPr>
              <w:t>LTB Statement.</w:t>
            </w:r>
          </w:p>
          <w:p w14:paraId="7B4C0268" w14:textId="77777777" w:rsidR="00B43F0E" w:rsidRPr="00B43F0E" w:rsidRDefault="00B43F0E" w:rsidP="00B43F0E">
            <w:pPr>
              <w:pStyle w:val="ListParagraph"/>
              <w:numPr>
                <w:ilvl w:val="2"/>
                <w:numId w:val="21"/>
              </w:numPr>
              <w:rPr>
                <w:rFonts w:ascii="Arial" w:hAnsi="Arial" w:cs="Arial"/>
                <w:sz w:val="24"/>
                <w:szCs w:val="24"/>
              </w:rPr>
            </w:pPr>
            <w:r w:rsidRPr="00B43F0E">
              <w:rPr>
                <w:rFonts w:ascii="Arial" w:hAnsi="Arial" w:cs="Arial"/>
                <w:sz w:val="24"/>
                <w:szCs w:val="24"/>
              </w:rPr>
              <w:t>Purchase Estimate (STD.66)</w:t>
            </w:r>
          </w:p>
          <w:p w14:paraId="2E053C94" w14:textId="77777777" w:rsidR="00486A37" w:rsidRPr="00B43F0E" w:rsidRDefault="00486A37" w:rsidP="00092C7E">
            <w:pPr>
              <w:pStyle w:val="TableText"/>
              <w:rPr>
                <w:sz w:val="24"/>
                <w:szCs w:val="24"/>
              </w:rPr>
            </w:pPr>
          </w:p>
        </w:tc>
      </w:tr>
    </w:tbl>
    <w:p w14:paraId="6BD4440D" w14:textId="77777777" w:rsidR="00486A37" w:rsidRPr="00FF712F" w:rsidRDefault="00C37E52" w:rsidP="00486A37">
      <w:pPr>
        <w:rPr>
          <w:b/>
          <w:sz w:val="24"/>
          <w:szCs w:val="24"/>
        </w:rPr>
      </w:pPr>
      <w:r w:rsidRPr="00FF712F">
        <w:rPr>
          <w:sz w:val="24"/>
          <w:szCs w:val="24"/>
        </w:rPr>
        <w:lastRenderedPageBreak/>
        <w:br w:type="page"/>
      </w:r>
      <w:r w:rsidR="00FF712F" w:rsidRPr="00FF712F">
        <w:rPr>
          <w:b/>
          <w:sz w:val="24"/>
          <w:szCs w:val="24"/>
        </w:rPr>
        <w:lastRenderedPageBreak/>
        <w:t>LTB contract process</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LTB contract process"/>
        <w:tblDescription w:val="LTB contract process"/>
      </w:tblPr>
      <w:tblGrid>
        <w:gridCol w:w="918"/>
        <w:gridCol w:w="1440"/>
        <w:gridCol w:w="7002"/>
      </w:tblGrid>
      <w:tr w:rsidR="00486A37" w:rsidRPr="00FF712F" w14:paraId="418899BE" w14:textId="77777777" w:rsidTr="00607C9D">
        <w:trPr>
          <w:trHeight w:val="290"/>
          <w:tblHeader/>
        </w:trPr>
        <w:tc>
          <w:tcPr>
            <w:tcW w:w="918" w:type="dxa"/>
          </w:tcPr>
          <w:p w14:paraId="49438701" w14:textId="77777777" w:rsidR="00486A37" w:rsidRPr="00FF712F" w:rsidRDefault="00486A37" w:rsidP="00092C7E">
            <w:pPr>
              <w:pStyle w:val="TableHeaderText"/>
              <w:jc w:val="left"/>
              <w:rPr>
                <w:sz w:val="24"/>
                <w:szCs w:val="24"/>
              </w:rPr>
            </w:pPr>
            <w:r w:rsidRPr="00FF712F">
              <w:rPr>
                <w:sz w:val="24"/>
                <w:szCs w:val="24"/>
              </w:rPr>
              <w:t>Stage</w:t>
            </w:r>
          </w:p>
        </w:tc>
        <w:tc>
          <w:tcPr>
            <w:tcW w:w="1440" w:type="dxa"/>
          </w:tcPr>
          <w:p w14:paraId="3E9F1AF0" w14:textId="77777777" w:rsidR="00486A37" w:rsidRPr="00FF712F" w:rsidRDefault="00486A37" w:rsidP="00092C7E">
            <w:pPr>
              <w:pStyle w:val="TableHeaderText"/>
              <w:rPr>
                <w:sz w:val="24"/>
                <w:szCs w:val="24"/>
              </w:rPr>
            </w:pPr>
            <w:r w:rsidRPr="00FF712F">
              <w:rPr>
                <w:sz w:val="24"/>
                <w:szCs w:val="24"/>
              </w:rPr>
              <w:t>Who</w:t>
            </w:r>
          </w:p>
        </w:tc>
        <w:tc>
          <w:tcPr>
            <w:tcW w:w="7002" w:type="dxa"/>
          </w:tcPr>
          <w:p w14:paraId="78D94067" w14:textId="77777777" w:rsidR="00486A37" w:rsidRPr="00FF712F" w:rsidRDefault="00486A37" w:rsidP="00092C7E">
            <w:pPr>
              <w:pStyle w:val="TableHeaderText"/>
              <w:rPr>
                <w:sz w:val="24"/>
                <w:szCs w:val="24"/>
              </w:rPr>
            </w:pPr>
            <w:r w:rsidRPr="00FF712F">
              <w:rPr>
                <w:sz w:val="24"/>
                <w:szCs w:val="24"/>
              </w:rPr>
              <w:t>Does What</w:t>
            </w:r>
          </w:p>
        </w:tc>
      </w:tr>
      <w:tr w:rsidR="00486A37" w:rsidRPr="00FF712F" w14:paraId="7B1748AD" w14:textId="77777777" w:rsidTr="00607C9D">
        <w:trPr>
          <w:trHeight w:val="10417"/>
        </w:trPr>
        <w:tc>
          <w:tcPr>
            <w:tcW w:w="918" w:type="dxa"/>
          </w:tcPr>
          <w:p w14:paraId="307EDE46" w14:textId="77777777" w:rsidR="00486A37" w:rsidRPr="00FF712F" w:rsidRDefault="00486A37" w:rsidP="00092C7E">
            <w:pPr>
              <w:pStyle w:val="TableText"/>
              <w:jc w:val="center"/>
              <w:rPr>
                <w:sz w:val="24"/>
                <w:szCs w:val="24"/>
              </w:rPr>
            </w:pPr>
            <w:r w:rsidRPr="00FF712F">
              <w:rPr>
                <w:sz w:val="24"/>
                <w:szCs w:val="24"/>
              </w:rPr>
              <w:t>3</w:t>
            </w:r>
          </w:p>
        </w:tc>
        <w:tc>
          <w:tcPr>
            <w:tcW w:w="1440" w:type="dxa"/>
          </w:tcPr>
          <w:p w14:paraId="0E21EB84" w14:textId="77777777" w:rsidR="00486A37" w:rsidRPr="00D82F28" w:rsidRDefault="00486A37" w:rsidP="00092C7E">
            <w:pPr>
              <w:pStyle w:val="TableText"/>
              <w:rPr>
                <w:rFonts w:cs="Arial"/>
                <w:sz w:val="24"/>
                <w:szCs w:val="24"/>
              </w:rPr>
            </w:pPr>
            <w:r w:rsidRPr="00D82F28">
              <w:rPr>
                <w:rFonts w:cs="Arial"/>
                <w:sz w:val="24"/>
                <w:szCs w:val="24"/>
              </w:rPr>
              <w:t>DGS/PD</w:t>
            </w:r>
          </w:p>
        </w:tc>
        <w:tc>
          <w:tcPr>
            <w:tcW w:w="7002" w:type="dxa"/>
          </w:tcPr>
          <w:p w14:paraId="4654D063" w14:textId="77777777" w:rsidR="00486A37" w:rsidRPr="00D82F28" w:rsidRDefault="00486A37" w:rsidP="00092C7E">
            <w:pPr>
              <w:pStyle w:val="EmbeddedText"/>
              <w:rPr>
                <w:rFonts w:cs="Arial"/>
                <w:sz w:val="24"/>
                <w:szCs w:val="24"/>
              </w:rPr>
            </w:pPr>
            <w:r w:rsidRPr="00D82F28">
              <w:rPr>
                <w:rFonts w:cs="Arial"/>
                <w:sz w:val="24"/>
                <w:szCs w:val="24"/>
              </w:rPr>
              <w:t>Processes the transaction as follows:</w:t>
            </w:r>
          </w:p>
          <w:p w14:paraId="3ECB50F6" w14:textId="77777777" w:rsidR="00D82F28" w:rsidRPr="00D82F28" w:rsidRDefault="00D82F28" w:rsidP="00D82F28">
            <w:pPr>
              <w:pStyle w:val="ListParagraph"/>
              <w:numPr>
                <w:ilvl w:val="0"/>
                <w:numId w:val="24"/>
              </w:numPr>
              <w:rPr>
                <w:rFonts w:ascii="Arial" w:hAnsi="Arial" w:cs="Arial"/>
                <w:sz w:val="24"/>
                <w:szCs w:val="24"/>
              </w:rPr>
            </w:pPr>
            <w:r w:rsidRPr="00D82F28">
              <w:rPr>
                <w:rFonts w:ascii="Arial" w:hAnsi="Arial" w:cs="Arial"/>
                <w:sz w:val="24"/>
                <w:szCs w:val="24"/>
              </w:rPr>
              <w:t xml:space="preserve">If the purchase exceeds the department’s LTB contract purchasing authority dollar threshold but is within the department’s competitive purchasing authority, then the DGS/PD will </w:t>
            </w:r>
          </w:p>
          <w:p w14:paraId="18EDD5E5" w14:textId="77777777" w:rsidR="00D82F28" w:rsidRPr="00D82F28" w:rsidRDefault="00D82F28" w:rsidP="00D82F28">
            <w:pPr>
              <w:pStyle w:val="ListParagraph"/>
              <w:numPr>
                <w:ilvl w:val="1"/>
                <w:numId w:val="25"/>
              </w:numPr>
              <w:rPr>
                <w:rFonts w:ascii="Arial" w:hAnsi="Arial" w:cs="Arial"/>
                <w:sz w:val="24"/>
                <w:szCs w:val="24"/>
              </w:rPr>
            </w:pPr>
            <w:r w:rsidRPr="00D82F28">
              <w:rPr>
                <w:rFonts w:ascii="Arial" w:hAnsi="Arial" w:cs="Arial"/>
                <w:sz w:val="24"/>
                <w:szCs w:val="24"/>
              </w:rPr>
              <w:t>Review and approve or deny the LTB Statement.</w:t>
            </w:r>
          </w:p>
          <w:p w14:paraId="77337493" w14:textId="77777777" w:rsidR="00D82F28" w:rsidRPr="00D82F28" w:rsidRDefault="00D82F28" w:rsidP="00D82F28">
            <w:pPr>
              <w:pStyle w:val="ListParagraph"/>
              <w:numPr>
                <w:ilvl w:val="1"/>
                <w:numId w:val="25"/>
              </w:numPr>
              <w:rPr>
                <w:rFonts w:ascii="Arial" w:hAnsi="Arial" w:cs="Arial"/>
                <w:sz w:val="24"/>
                <w:szCs w:val="24"/>
              </w:rPr>
            </w:pPr>
            <w:r w:rsidRPr="00D82F28">
              <w:rPr>
                <w:rFonts w:ascii="Arial" w:hAnsi="Arial" w:cs="Arial"/>
                <w:sz w:val="24"/>
                <w:szCs w:val="24"/>
              </w:rPr>
              <w:t>If approved, return LTB Statement to the department for processing. Or</w:t>
            </w:r>
          </w:p>
          <w:p w14:paraId="0C0C2910" w14:textId="77777777" w:rsidR="00D82F28" w:rsidRPr="00D82F28" w:rsidRDefault="00D82F28" w:rsidP="00D82F28">
            <w:pPr>
              <w:pStyle w:val="ListParagraph"/>
              <w:numPr>
                <w:ilvl w:val="1"/>
                <w:numId w:val="25"/>
              </w:numPr>
              <w:rPr>
                <w:rFonts w:ascii="Arial" w:hAnsi="Arial" w:cs="Arial"/>
                <w:sz w:val="24"/>
                <w:szCs w:val="24"/>
              </w:rPr>
            </w:pPr>
            <w:r w:rsidRPr="00D82F28">
              <w:rPr>
                <w:rFonts w:ascii="Arial" w:hAnsi="Arial" w:cs="Arial"/>
                <w:sz w:val="24"/>
                <w:szCs w:val="24"/>
              </w:rPr>
              <w:t>If denied, return LTB Statement to the department advising them to conduct a competitive solicitation not restricting the solicitation to a brand or trade name.</w:t>
            </w:r>
          </w:p>
          <w:p w14:paraId="498FEF74" w14:textId="77777777" w:rsidR="00D82F28" w:rsidRPr="00D82F28" w:rsidRDefault="00D82F28" w:rsidP="00D82F28">
            <w:pPr>
              <w:pStyle w:val="ListParagraph"/>
              <w:numPr>
                <w:ilvl w:val="0"/>
                <w:numId w:val="25"/>
              </w:numPr>
              <w:rPr>
                <w:rFonts w:ascii="Arial" w:hAnsi="Arial" w:cs="Arial"/>
                <w:sz w:val="24"/>
                <w:szCs w:val="24"/>
              </w:rPr>
            </w:pPr>
            <w:r w:rsidRPr="00D82F28">
              <w:rPr>
                <w:rFonts w:ascii="Arial" w:hAnsi="Arial" w:cs="Arial"/>
                <w:sz w:val="24"/>
                <w:szCs w:val="24"/>
              </w:rPr>
              <w:t>If the purchase exceeds both the department’s LTB contract purchasing authority dollar threshold and the department’s approved competitive purchasing authority, then DGS/PD will:</w:t>
            </w:r>
          </w:p>
          <w:p w14:paraId="31E2082A" w14:textId="77777777" w:rsidR="00D82F28" w:rsidRPr="00D82F28" w:rsidRDefault="00D82F28" w:rsidP="00D82F28">
            <w:pPr>
              <w:pStyle w:val="ListParagraph"/>
              <w:numPr>
                <w:ilvl w:val="1"/>
                <w:numId w:val="25"/>
              </w:numPr>
              <w:rPr>
                <w:rFonts w:ascii="Arial" w:hAnsi="Arial" w:cs="Arial"/>
                <w:sz w:val="24"/>
                <w:szCs w:val="24"/>
              </w:rPr>
            </w:pPr>
            <w:r w:rsidRPr="00D82F28">
              <w:rPr>
                <w:rFonts w:ascii="Arial" w:hAnsi="Arial" w:cs="Arial"/>
                <w:sz w:val="24"/>
                <w:szCs w:val="24"/>
              </w:rPr>
              <w:t>Review and approve or deny the LTB Statement and Purchase Estimate (STD.66).</w:t>
            </w:r>
          </w:p>
          <w:p w14:paraId="475FF0A0" w14:textId="77777777" w:rsidR="00D82F28" w:rsidRPr="00D82F28" w:rsidRDefault="00D82F28" w:rsidP="00D82F28">
            <w:pPr>
              <w:pStyle w:val="ListParagraph"/>
              <w:numPr>
                <w:ilvl w:val="1"/>
                <w:numId w:val="25"/>
              </w:numPr>
              <w:rPr>
                <w:rFonts w:ascii="Arial" w:hAnsi="Arial" w:cs="Arial"/>
                <w:sz w:val="24"/>
                <w:szCs w:val="24"/>
              </w:rPr>
            </w:pPr>
            <w:r w:rsidRPr="00D82F28">
              <w:rPr>
                <w:rFonts w:ascii="Arial" w:hAnsi="Arial" w:cs="Arial"/>
                <w:sz w:val="24"/>
                <w:szCs w:val="24"/>
              </w:rPr>
              <w:t>If approved, conduct the appropriate procurement method and execute a purchase document on behalf of the department. Or</w:t>
            </w:r>
          </w:p>
          <w:p w14:paraId="469EFAE6" w14:textId="77777777" w:rsidR="00D82F28" w:rsidRPr="00D82F28" w:rsidRDefault="00D82F28" w:rsidP="00D82F28">
            <w:pPr>
              <w:pStyle w:val="ListParagraph"/>
              <w:numPr>
                <w:ilvl w:val="1"/>
                <w:numId w:val="25"/>
              </w:numPr>
              <w:rPr>
                <w:rFonts w:ascii="Arial" w:hAnsi="Arial" w:cs="Arial"/>
                <w:sz w:val="24"/>
                <w:szCs w:val="24"/>
              </w:rPr>
            </w:pPr>
            <w:r w:rsidRPr="00D82F28">
              <w:rPr>
                <w:rFonts w:ascii="Arial" w:hAnsi="Arial" w:cs="Arial"/>
                <w:sz w:val="24"/>
                <w:szCs w:val="24"/>
              </w:rPr>
              <w:t>If denied, conduct a competitive solicitation not restrictive to trade name or brand and execute a purchase document on behalf of the department or cancel the request if directed by the department.</w:t>
            </w:r>
          </w:p>
          <w:p w14:paraId="5C0C1C0D" w14:textId="77777777" w:rsidR="00D82F28" w:rsidRPr="00D82F28" w:rsidRDefault="00D82F28" w:rsidP="00D82F28">
            <w:pPr>
              <w:pStyle w:val="ListParagraph"/>
              <w:numPr>
                <w:ilvl w:val="0"/>
                <w:numId w:val="25"/>
              </w:numPr>
              <w:rPr>
                <w:rFonts w:ascii="Arial" w:hAnsi="Arial" w:cs="Arial"/>
                <w:sz w:val="24"/>
                <w:szCs w:val="24"/>
              </w:rPr>
            </w:pPr>
            <w:r w:rsidRPr="00D82F28">
              <w:rPr>
                <w:rFonts w:ascii="Arial" w:hAnsi="Arial" w:cs="Arial"/>
                <w:sz w:val="24"/>
                <w:szCs w:val="24"/>
              </w:rPr>
              <w:t>Requested by a department without non-IT goods purchasing authority, then DGS/PD will:</w:t>
            </w:r>
          </w:p>
          <w:p w14:paraId="579CF809" w14:textId="77777777" w:rsidR="00D82F28" w:rsidRPr="00D82F28" w:rsidRDefault="00D82F28" w:rsidP="00D82F28">
            <w:pPr>
              <w:pStyle w:val="ListParagraph"/>
              <w:numPr>
                <w:ilvl w:val="1"/>
                <w:numId w:val="25"/>
              </w:numPr>
              <w:rPr>
                <w:rFonts w:ascii="Arial" w:hAnsi="Arial" w:cs="Arial"/>
                <w:sz w:val="24"/>
                <w:szCs w:val="24"/>
              </w:rPr>
            </w:pPr>
            <w:r w:rsidRPr="00D82F28">
              <w:rPr>
                <w:rFonts w:ascii="Arial" w:hAnsi="Arial" w:cs="Arial"/>
                <w:sz w:val="24"/>
                <w:szCs w:val="24"/>
              </w:rPr>
              <w:t>Review and approve or deny the LTB Statement and Purchase Estimate (STD.66).</w:t>
            </w:r>
          </w:p>
          <w:p w14:paraId="3BE45EE4" w14:textId="77777777" w:rsidR="00D82F28" w:rsidRPr="00D82F28" w:rsidRDefault="00D82F28" w:rsidP="00D82F28">
            <w:pPr>
              <w:pStyle w:val="ListParagraph"/>
              <w:numPr>
                <w:ilvl w:val="1"/>
                <w:numId w:val="25"/>
              </w:numPr>
              <w:rPr>
                <w:rFonts w:ascii="Arial" w:hAnsi="Arial" w:cs="Arial"/>
                <w:sz w:val="24"/>
                <w:szCs w:val="24"/>
              </w:rPr>
            </w:pPr>
            <w:r w:rsidRPr="00D82F28">
              <w:rPr>
                <w:rFonts w:ascii="Arial" w:hAnsi="Arial" w:cs="Arial"/>
                <w:sz w:val="24"/>
                <w:szCs w:val="24"/>
              </w:rPr>
              <w:t>If approved, conduct the appropriate procurement method and execute a purchase document on behalf of the department</w:t>
            </w:r>
            <w:r>
              <w:rPr>
                <w:rFonts w:ascii="Arial" w:hAnsi="Arial" w:cs="Arial"/>
                <w:sz w:val="24"/>
                <w:szCs w:val="24"/>
              </w:rPr>
              <w:t>. O</w:t>
            </w:r>
            <w:r w:rsidRPr="00D82F28">
              <w:rPr>
                <w:rFonts w:ascii="Arial" w:hAnsi="Arial" w:cs="Arial"/>
                <w:sz w:val="24"/>
                <w:szCs w:val="24"/>
              </w:rPr>
              <w:t>r</w:t>
            </w:r>
          </w:p>
          <w:p w14:paraId="431920B4" w14:textId="77777777" w:rsidR="00D82F28" w:rsidRPr="00D82F28" w:rsidRDefault="00D82F28" w:rsidP="00D82F28">
            <w:pPr>
              <w:pStyle w:val="ListParagraph"/>
              <w:numPr>
                <w:ilvl w:val="1"/>
                <w:numId w:val="25"/>
              </w:numPr>
              <w:rPr>
                <w:rFonts w:ascii="Arial" w:hAnsi="Arial" w:cs="Arial"/>
                <w:sz w:val="24"/>
                <w:szCs w:val="24"/>
              </w:rPr>
            </w:pPr>
            <w:r w:rsidRPr="00D82F28">
              <w:rPr>
                <w:rFonts w:ascii="Arial" w:hAnsi="Arial" w:cs="Arial"/>
                <w:sz w:val="24"/>
                <w:szCs w:val="24"/>
              </w:rPr>
              <w:t>If denied, conduct a competitive solicitation not restrictive to trade name or brand and execute a purchase document on behalf of the department or cancel the request if directed by the department.</w:t>
            </w:r>
          </w:p>
          <w:p w14:paraId="360864FF" w14:textId="77777777" w:rsidR="00486A37" w:rsidRPr="00D82F28" w:rsidRDefault="00486A37" w:rsidP="00092C7E">
            <w:pPr>
              <w:pStyle w:val="EmbeddedText"/>
              <w:rPr>
                <w:rFonts w:cs="Arial"/>
                <w:sz w:val="24"/>
                <w:szCs w:val="24"/>
              </w:rPr>
            </w:pPr>
          </w:p>
        </w:tc>
      </w:tr>
      <w:tr w:rsidR="00486A37" w:rsidRPr="00FF712F" w14:paraId="45AF563A" w14:textId="77777777" w:rsidTr="00607C9D">
        <w:trPr>
          <w:trHeight w:val="1126"/>
        </w:trPr>
        <w:tc>
          <w:tcPr>
            <w:tcW w:w="918" w:type="dxa"/>
          </w:tcPr>
          <w:p w14:paraId="474BFDF9" w14:textId="77777777" w:rsidR="00486A37" w:rsidRPr="00FF712F" w:rsidRDefault="00486A37" w:rsidP="00092C7E">
            <w:pPr>
              <w:pStyle w:val="TableText"/>
              <w:jc w:val="center"/>
              <w:rPr>
                <w:sz w:val="24"/>
                <w:szCs w:val="24"/>
              </w:rPr>
            </w:pPr>
            <w:r w:rsidRPr="00FF712F">
              <w:rPr>
                <w:sz w:val="24"/>
                <w:szCs w:val="24"/>
              </w:rPr>
              <w:lastRenderedPageBreak/>
              <w:t>4</w:t>
            </w:r>
          </w:p>
        </w:tc>
        <w:tc>
          <w:tcPr>
            <w:tcW w:w="1440" w:type="dxa"/>
          </w:tcPr>
          <w:p w14:paraId="495B0D4D" w14:textId="77777777" w:rsidR="00486A37" w:rsidRPr="00FF712F" w:rsidRDefault="00486A37" w:rsidP="00092C7E">
            <w:pPr>
              <w:pStyle w:val="TableText"/>
              <w:rPr>
                <w:sz w:val="24"/>
                <w:szCs w:val="24"/>
              </w:rPr>
            </w:pPr>
            <w:r w:rsidRPr="00FF712F">
              <w:rPr>
                <w:sz w:val="24"/>
                <w:szCs w:val="24"/>
              </w:rPr>
              <w:t>Department or DGS/PD</w:t>
            </w:r>
          </w:p>
        </w:tc>
        <w:tc>
          <w:tcPr>
            <w:tcW w:w="7002" w:type="dxa"/>
          </w:tcPr>
          <w:p w14:paraId="451A26A1" w14:textId="77777777" w:rsidR="00486A37" w:rsidRPr="00FF712F" w:rsidRDefault="00486A37" w:rsidP="00092C7E">
            <w:pPr>
              <w:pStyle w:val="TableText"/>
              <w:numPr>
                <w:ilvl w:val="0"/>
                <w:numId w:val="19"/>
              </w:numPr>
              <w:rPr>
                <w:sz w:val="24"/>
                <w:szCs w:val="24"/>
              </w:rPr>
            </w:pPr>
            <w:r w:rsidRPr="00FF712F">
              <w:rPr>
                <w:sz w:val="24"/>
                <w:szCs w:val="24"/>
              </w:rPr>
              <w:t>Executes purchase document upon DGS/PD approval.</w:t>
            </w:r>
          </w:p>
          <w:p w14:paraId="1748B84C" w14:textId="77777777" w:rsidR="00486A37" w:rsidRPr="00FF712F" w:rsidRDefault="00486A37" w:rsidP="00092C7E">
            <w:pPr>
              <w:pStyle w:val="TableText"/>
              <w:numPr>
                <w:ilvl w:val="0"/>
                <w:numId w:val="19"/>
              </w:numPr>
              <w:rPr>
                <w:sz w:val="24"/>
                <w:szCs w:val="24"/>
              </w:rPr>
            </w:pPr>
            <w:r w:rsidRPr="00FF712F">
              <w:rPr>
                <w:sz w:val="24"/>
                <w:szCs w:val="24"/>
              </w:rPr>
              <w:t>If the LTB Statement is denied, the department may not limit the competitive bidding to the specified brand or trade name.  The department will need to conduct a competitive solicitation.</w:t>
            </w:r>
          </w:p>
          <w:p w14:paraId="5BD2EBDD" w14:textId="77777777" w:rsidR="00486A37" w:rsidRPr="00FF712F" w:rsidRDefault="00486A37" w:rsidP="00092C7E">
            <w:pPr>
              <w:pStyle w:val="TableText"/>
              <w:rPr>
                <w:sz w:val="24"/>
                <w:szCs w:val="24"/>
              </w:rPr>
            </w:pPr>
          </w:p>
        </w:tc>
      </w:tr>
    </w:tbl>
    <w:p w14:paraId="728BB9D9" w14:textId="77777777" w:rsidR="00486A37" w:rsidRPr="00FF712F" w:rsidRDefault="00486A37" w:rsidP="00486A37">
      <w:pPr>
        <w:pStyle w:val="BlockLine"/>
        <w:rPr>
          <w:sz w:val="24"/>
          <w:szCs w:val="24"/>
        </w:rPr>
      </w:pPr>
    </w:p>
    <w:p w14:paraId="75659E4F" w14:textId="77777777" w:rsidR="00EE6AFA" w:rsidRPr="00FF712F" w:rsidRDefault="00EE6AFA" w:rsidP="00EE6AFA">
      <w:pPr>
        <w:pStyle w:val="Heading5"/>
        <w:rPr>
          <w:szCs w:val="24"/>
        </w:rPr>
      </w:pPr>
      <w:bookmarkStart w:id="270" w:name="_Toc250629401"/>
      <w:bookmarkStart w:id="271" w:name="_Toc29282326"/>
      <w:r w:rsidRPr="00FF712F">
        <w:rPr>
          <w:szCs w:val="24"/>
        </w:rPr>
        <w:t>4.C3.5   LTB contract Statement</w:t>
      </w:r>
      <w:bookmarkEnd w:id="270"/>
      <w:bookmarkEnd w:id="271"/>
      <w:r w:rsidRPr="00FF712F">
        <w:rPr>
          <w:szCs w:val="24"/>
        </w:rPr>
        <w:t xml:space="preserve"> </w:t>
      </w:r>
    </w:p>
    <w:p w14:paraId="56772CDE" w14:textId="77777777" w:rsidR="00EE6AFA" w:rsidRPr="00FF712F" w:rsidRDefault="00EE6AFA" w:rsidP="00E73799">
      <w:pPr>
        <w:pStyle w:val="BlockText0"/>
        <w:rPr>
          <w:sz w:val="24"/>
          <w:szCs w:val="24"/>
        </w:rPr>
      </w:pPr>
      <w:r w:rsidRPr="00FF712F">
        <w:rPr>
          <w:sz w:val="24"/>
          <w:szCs w:val="24"/>
        </w:rPr>
        <w:t xml:space="preserve">The LTB Contract Statement is used for the purchase of goods of a particular brand or trade name or other specifications which have the effect of limiting bidding to one specified brand or trade name where a department has determined that for a specific category of goods there are unique performance factors necessary to achieve a department’s program objectives. </w:t>
      </w:r>
      <w:r w:rsidRPr="00FF712F">
        <w:rPr>
          <w:rFonts w:cs="Arial"/>
          <w:sz w:val="24"/>
          <w:szCs w:val="24"/>
        </w:rPr>
        <w:t>An LTB solicitation requires more than one supplier. If there is only one known supplier, an NCB must be used to justify the purchase. See Chapter 5 for details regarding the NCB.</w:t>
      </w:r>
    </w:p>
    <w:p w14:paraId="35011757" w14:textId="77777777" w:rsidR="00486A37" w:rsidRPr="00FF712F" w:rsidRDefault="00486A37" w:rsidP="00486A37">
      <w:pPr>
        <w:pStyle w:val="BlockLine"/>
        <w:rPr>
          <w:sz w:val="24"/>
          <w:szCs w:val="24"/>
        </w:rPr>
      </w:pPr>
    </w:p>
    <w:p w14:paraId="05E94484" w14:textId="77777777" w:rsidR="00EE6AFA" w:rsidRPr="00FF712F" w:rsidRDefault="00EE6AFA" w:rsidP="00B76205">
      <w:pPr>
        <w:pStyle w:val="Heading5"/>
        <w:rPr>
          <w:szCs w:val="24"/>
        </w:rPr>
      </w:pPr>
      <w:bookmarkStart w:id="272" w:name="_Toc250629402"/>
      <w:bookmarkStart w:id="273" w:name="_Toc29282327"/>
      <w:r w:rsidRPr="00FF712F">
        <w:rPr>
          <w:szCs w:val="24"/>
        </w:rPr>
        <w:t>4.C3.6   LTB Statement document</w:t>
      </w:r>
      <w:bookmarkEnd w:id="272"/>
      <w:bookmarkEnd w:id="273"/>
    </w:p>
    <w:p w14:paraId="60F6429C" w14:textId="77777777" w:rsidR="00EE6AFA" w:rsidRPr="00FF712F" w:rsidRDefault="00EE6AFA" w:rsidP="00092C7E">
      <w:pPr>
        <w:pStyle w:val="BlockText0"/>
        <w:rPr>
          <w:sz w:val="24"/>
          <w:szCs w:val="24"/>
        </w:rPr>
      </w:pPr>
      <w:r w:rsidRPr="00FF712F">
        <w:rPr>
          <w:sz w:val="24"/>
          <w:szCs w:val="24"/>
        </w:rPr>
        <w:t xml:space="preserve">Departments must use the Limit to Brand (LTB) Statement (GSPD-08-001) when submitting an LTB request.  No substitute format will be accepted. </w:t>
      </w:r>
    </w:p>
    <w:p w14:paraId="62663F86" w14:textId="77777777" w:rsidR="00EE6AFA" w:rsidRPr="00FF712F" w:rsidRDefault="00EE6AFA" w:rsidP="00092C7E">
      <w:pPr>
        <w:pStyle w:val="BlockText0"/>
        <w:ind w:left="552" w:hanging="552"/>
        <w:rPr>
          <w:sz w:val="24"/>
          <w:szCs w:val="24"/>
        </w:rPr>
      </w:pPr>
    </w:p>
    <w:p w14:paraId="079FE441" w14:textId="77777777" w:rsidR="00EE6AFA" w:rsidRPr="00FF712F" w:rsidRDefault="00EE6AFA" w:rsidP="00092C7E">
      <w:pPr>
        <w:pStyle w:val="BlockText0"/>
        <w:ind w:left="552" w:hanging="552"/>
        <w:rPr>
          <w:sz w:val="24"/>
          <w:szCs w:val="24"/>
        </w:rPr>
      </w:pPr>
      <w:r w:rsidRPr="00FF712F">
        <w:rPr>
          <w:sz w:val="24"/>
          <w:szCs w:val="24"/>
        </w:rPr>
        <w:t xml:space="preserve">Click here to access the LTB Contract Statement:  </w:t>
      </w:r>
      <w:r w:rsidRPr="00027E80">
        <w:rPr>
          <w:sz w:val="24"/>
          <w:szCs w:val="24"/>
        </w:rPr>
        <w:t>Word</w:t>
      </w:r>
      <w:r w:rsidR="00607C9D">
        <w:rPr>
          <w:sz w:val="24"/>
          <w:szCs w:val="24"/>
        </w:rPr>
        <w:t xml:space="preserve">   </w:t>
      </w:r>
      <w:r w:rsidRPr="00027E80">
        <w:rPr>
          <w:sz w:val="24"/>
          <w:szCs w:val="24"/>
        </w:rPr>
        <w:t>PDF</w:t>
      </w:r>
    </w:p>
    <w:p w14:paraId="1C044CA9" w14:textId="77777777" w:rsidR="00486A37" w:rsidRPr="00FF712F" w:rsidRDefault="00486A37" w:rsidP="00486A37">
      <w:pPr>
        <w:pStyle w:val="BlockLine"/>
        <w:rPr>
          <w:sz w:val="24"/>
          <w:szCs w:val="24"/>
        </w:rPr>
      </w:pPr>
    </w:p>
    <w:p w14:paraId="6BFDA7F7" w14:textId="77777777" w:rsidR="00EE6AFA" w:rsidRPr="00FF712F" w:rsidRDefault="00EE6AFA" w:rsidP="00B76205">
      <w:pPr>
        <w:pStyle w:val="Heading5"/>
        <w:rPr>
          <w:szCs w:val="24"/>
        </w:rPr>
      </w:pPr>
      <w:bookmarkStart w:id="274" w:name="_Toc250629403"/>
      <w:bookmarkStart w:id="275" w:name="_Toc29282328"/>
      <w:r w:rsidRPr="00FF712F">
        <w:rPr>
          <w:szCs w:val="24"/>
        </w:rPr>
        <w:t>4.C3.7   Signature authority</w:t>
      </w:r>
      <w:bookmarkEnd w:id="274"/>
      <w:bookmarkEnd w:id="275"/>
    </w:p>
    <w:p w14:paraId="7D218DE3" w14:textId="77777777" w:rsidR="00EE6AFA" w:rsidRPr="00FF712F" w:rsidRDefault="00EE6AFA" w:rsidP="00092C7E">
      <w:pPr>
        <w:pStyle w:val="BlockText0"/>
        <w:rPr>
          <w:sz w:val="24"/>
          <w:szCs w:val="24"/>
        </w:rPr>
      </w:pPr>
      <w:r w:rsidRPr="00FF712F">
        <w:rPr>
          <w:sz w:val="24"/>
          <w:szCs w:val="24"/>
        </w:rPr>
        <w:t>Buyers executing LTB contract statements must secure their department director or designee’s signature, regardless of whether or not the justification is submitted to DGS/PD for approval.   The department director may delegate review and approval authority to his/her deputy directors and/or the Procurement and Contracting Officer subject to DGS approval.</w:t>
      </w:r>
    </w:p>
    <w:p w14:paraId="0B4D31AF" w14:textId="77777777" w:rsidR="00EE6AFA" w:rsidRPr="00FF712F" w:rsidRDefault="00EE6AFA" w:rsidP="00092C7E">
      <w:pPr>
        <w:pStyle w:val="BlockText0"/>
        <w:rPr>
          <w:sz w:val="24"/>
          <w:szCs w:val="24"/>
        </w:rPr>
      </w:pPr>
    </w:p>
    <w:p w14:paraId="2B77AF90" w14:textId="77777777" w:rsidR="00EE6AFA" w:rsidRPr="00FF712F" w:rsidRDefault="00EE6AFA" w:rsidP="00092C7E">
      <w:pPr>
        <w:pStyle w:val="BlockText0"/>
        <w:rPr>
          <w:sz w:val="24"/>
          <w:szCs w:val="24"/>
        </w:rPr>
      </w:pPr>
      <w:r w:rsidRPr="00FF712F">
        <w:rPr>
          <w:sz w:val="24"/>
          <w:szCs w:val="24"/>
        </w:rPr>
        <w:t>The DGS/PD will maintain a file of the names and titles of designees.</w:t>
      </w:r>
    </w:p>
    <w:p w14:paraId="2996E880" w14:textId="77777777" w:rsidR="00EE6AFA" w:rsidRPr="00FF712F" w:rsidRDefault="00EE6AFA" w:rsidP="00092C7E">
      <w:pPr>
        <w:pStyle w:val="BlockText0"/>
        <w:rPr>
          <w:sz w:val="24"/>
          <w:szCs w:val="24"/>
        </w:rPr>
      </w:pPr>
    </w:p>
    <w:p w14:paraId="1D625164" w14:textId="77777777" w:rsidR="00EE6AFA" w:rsidRPr="00FF712F" w:rsidRDefault="00EE6AFA" w:rsidP="00092C7E">
      <w:pPr>
        <w:pStyle w:val="BulletText1"/>
        <w:numPr>
          <w:ilvl w:val="0"/>
          <w:numId w:val="0"/>
        </w:numPr>
        <w:tabs>
          <w:tab w:val="left" w:pos="672"/>
        </w:tabs>
        <w:ind w:left="672" w:hanging="672"/>
        <w:rPr>
          <w:sz w:val="24"/>
          <w:szCs w:val="24"/>
        </w:rPr>
      </w:pPr>
      <w:r w:rsidRPr="00FF712F">
        <w:rPr>
          <w:b/>
          <w:bCs/>
          <w:sz w:val="24"/>
          <w:szCs w:val="24"/>
        </w:rPr>
        <w:t>Note:</w:t>
      </w:r>
      <w:r w:rsidRPr="00FF712F">
        <w:rPr>
          <w:sz w:val="24"/>
          <w:szCs w:val="24"/>
        </w:rPr>
        <w:t xml:space="preserve">  All signatures must be originals.</w:t>
      </w:r>
    </w:p>
    <w:p w14:paraId="5FD92977" w14:textId="77777777" w:rsidR="00486A37" w:rsidRPr="00FF712F" w:rsidRDefault="00486A37" w:rsidP="00486A37">
      <w:pPr>
        <w:pStyle w:val="BlockLine"/>
        <w:rPr>
          <w:sz w:val="24"/>
          <w:szCs w:val="24"/>
        </w:rPr>
      </w:pPr>
    </w:p>
    <w:p w14:paraId="2918A6A7" w14:textId="77777777" w:rsidR="00EE6AFA" w:rsidRPr="00FF712F" w:rsidRDefault="00C7485E" w:rsidP="00B76205">
      <w:pPr>
        <w:pStyle w:val="Heading5"/>
        <w:rPr>
          <w:szCs w:val="24"/>
        </w:rPr>
      </w:pPr>
      <w:bookmarkStart w:id="276" w:name="_Toc250629404"/>
      <w:bookmarkStart w:id="277" w:name="_Toc29282329"/>
      <w:r>
        <w:rPr>
          <w:szCs w:val="24"/>
        </w:rPr>
        <w:t>4.C3.8   File documentation list recom</w:t>
      </w:r>
      <w:r w:rsidR="00EE6AFA" w:rsidRPr="00FF712F">
        <w:rPr>
          <w:szCs w:val="24"/>
        </w:rPr>
        <w:t>mended</w:t>
      </w:r>
      <w:bookmarkEnd w:id="276"/>
      <w:bookmarkEnd w:id="277"/>
    </w:p>
    <w:p w14:paraId="31BE2824" w14:textId="77777777" w:rsidR="00EE6AFA" w:rsidRPr="00FF712F" w:rsidRDefault="00EE6AFA" w:rsidP="00092C7E">
      <w:pPr>
        <w:pStyle w:val="BlockText0"/>
        <w:rPr>
          <w:color w:val="FF00FF"/>
          <w:sz w:val="24"/>
          <w:szCs w:val="24"/>
        </w:rPr>
      </w:pPr>
      <w:r w:rsidRPr="00FF712F">
        <w:rPr>
          <w:sz w:val="24"/>
          <w:szCs w:val="24"/>
        </w:rPr>
        <w:t xml:space="preserve">Click here to access the </w:t>
      </w:r>
      <w:hyperlink r:id="rId31" w:history="1">
        <w:r w:rsidRPr="00FF712F">
          <w:rPr>
            <w:rStyle w:val="Hyperlink"/>
            <w:sz w:val="24"/>
            <w:szCs w:val="24"/>
          </w:rPr>
          <w:t>file documentation list for LTB contracts</w:t>
        </w:r>
      </w:hyperlink>
      <w:r w:rsidRPr="00FF712F">
        <w:rPr>
          <w:sz w:val="24"/>
          <w:szCs w:val="24"/>
        </w:rPr>
        <w:t>.  Use of this documentation list is highly recommended.</w:t>
      </w:r>
    </w:p>
    <w:p w14:paraId="6716ADE4" w14:textId="77777777" w:rsidR="00486A37" w:rsidRPr="00FF712F" w:rsidRDefault="00486A37" w:rsidP="00486A37">
      <w:pPr>
        <w:pStyle w:val="BlockLine"/>
        <w:rPr>
          <w:sz w:val="24"/>
          <w:szCs w:val="24"/>
        </w:rPr>
      </w:pPr>
    </w:p>
    <w:p w14:paraId="6C19E23C" w14:textId="77777777" w:rsidR="00486A37" w:rsidRDefault="00486A37" w:rsidP="00486A37"/>
    <w:p w14:paraId="380912E8" w14:textId="77777777" w:rsidR="005C2284" w:rsidRDefault="005C2284" w:rsidP="00AB5C15">
      <w:pPr>
        <w:pStyle w:val="Heading4"/>
        <w:jc w:val="center"/>
      </w:pPr>
      <w:r>
        <w:br w:type="page"/>
      </w:r>
      <w:bookmarkStart w:id="278" w:name="_Toc66094720"/>
      <w:bookmarkStart w:id="279" w:name="_Toc66094780"/>
      <w:bookmarkStart w:id="280" w:name="_Toc87577204"/>
      <w:bookmarkStart w:id="281" w:name="_Toc117557786"/>
      <w:bookmarkStart w:id="282" w:name="_Toc29282330"/>
      <w:r>
        <w:lastRenderedPageBreak/>
        <w:t>Section D</w:t>
      </w:r>
      <w:bookmarkEnd w:id="278"/>
      <w:bookmarkEnd w:id="279"/>
      <w:bookmarkEnd w:id="280"/>
      <w:bookmarkEnd w:id="281"/>
      <w:bookmarkEnd w:id="282"/>
    </w:p>
    <w:p w14:paraId="4F27128A" w14:textId="77777777" w:rsidR="005C2284" w:rsidRDefault="005C2284">
      <w:pPr>
        <w:pStyle w:val="Heading4"/>
        <w:jc w:val="center"/>
      </w:pPr>
      <w:bookmarkStart w:id="283" w:name="_Toc66094721"/>
      <w:bookmarkStart w:id="284" w:name="_Toc66094781"/>
      <w:bookmarkStart w:id="285" w:name="_Toc87577205"/>
      <w:bookmarkStart w:id="286" w:name="_Toc117557787"/>
      <w:bookmarkStart w:id="287" w:name="_Toc224537051"/>
      <w:bookmarkStart w:id="288" w:name="_Toc228262657"/>
      <w:bookmarkStart w:id="289" w:name="_Toc232222278"/>
      <w:bookmarkStart w:id="290" w:name="_Toc241295941"/>
      <w:bookmarkStart w:id="291" w:name="_Toc241388566"/>
      <w:bookmarkStart w:id="292" w:name="_Toc29282331"/>
      <w:r>
        <w:t>Supplier Selection</w:t>
      </w:r>
      <w:bookmarkEnd w:id="283"/>
      <w:bookmarkEnd w:id="284"/>
      <w:bookmarkEnd w:id="285"/>
      <w:bookmarkEnd w:id="286"/>
      <w:bookmarkEnd w:id="287"/>
      <w:bookmarkEnd w:id="288"/>
      <w:bookmarkEnd w:id="289"/>
      <w:bookmarkEnd w:id="290"/>
      <w:bookmarkEnd w:id="291"/>
      <w:bookmarkEnd w:id="292"/>
      <w:r>
        <w:t xml:space="preserve">  </w:t>
      </w:r>
    </w:p>
    <w:p w14:paraId="28FF242E" w14:textId="77777777" w:rsidR="005C2284" w:rsidRDefault="005C2284">
      <w:pPr>
        <w:pStyle w:val="Heading4"/>
      </w:pPr>
      <w:bookmarkStart w:id="293" w:name="_Toc66094722"/>
      <w:bookmarkStart w:id="294" w:name="_Toc66094782"/>
      <w:bookmarkStart w:id="295" w:name="_Toc87577206"/>
      <w:bookmarkStart w:id="296" w:name="_Toc117557788"/>
      <w:bookmarkStart w:id="297" w:name="_Toc29282332"/>
      <w:r>
        <w:t>Overview</w:t>
      </w:r>
      <w:bookmarkEnd w:id="293"/>
      <w:bookmarkEnd w:id="294"/>
      <w:bookmarkEnd w:id="295"/>
      <w:bookmarkEnd w:id="296"/>
      <w:bookmarkEnd w:id="297"/>
    </w:p>
    <w:p w14:paraId="5F1BCFB3" w14:textId="77777777" w:rsidR="005C2284" w:rsidRDefault="005C2284">
      <w:pPr>
        <w:pStyle w:val="BlockLine"/>
      </w:pPr>
    </w:p>
    <w:p w14:paraId="48FC01CF" w14:textId="77777777" w:rsidR="00EE6AFA" w:rsidRPr="00EE6AFA" w:rsidRDefault="00EE6AFA">
      <w:pPr>
        <w:pStyle w:val="Heading5"/>
        <w:rPr>
          <w:szCs w:val="24"/>
        </w:rPr>
      </w:pPr>
      <w:bookmarkStart w:id="298" w:name="_Toc117557789"/>
      <w:bookmarkStart w:id="299" w:name="_Toc29282333"/>
      <w:r w:rsidRPr="00EE6AFA">
        <w:rPr>
          <w:szCs w:val="24"/>
        </w:rPr>
        <w:t>Introduction</w:t>
      </w:r>
      <w:bookmarkEnd w:id="298"/>
      <w:bookmarkEnd w:id="299"/>
    </w:p>
    <w:p w14:paraId="06DE3EBD" w14:textId="77777777" w:rsidR="00EE6AFA" w:rsidRPr="00EE6AFA" w:rsidRDefault="00EE6AFA">
      <w:pPr>
        <w:pStyle w:val="BlockText0"/>
        <w:rPr>
          <w:sz w:val="24"/>
          <w:szCs w:val="24"/>
        </w:rPr>
      </w:pPr>
      <w:r w:rsidRPr="00EE6AFA">
        <w:rPr>
          <w:sz w:val="24"/>
          <w:szCs w:val="24"/>
        </w:rPr>
        <w:t>This section describes the requirements for evaluation and selection processes, ensuring impartiality and comprehensive evaluation of responses as warranted by the complexity of the transaction.</w:t>
      </w:r>
    </w:p>
    <w:p w14:paraId="171998A7" w14:textId="77777777" w:rsidR="005C2284" w:rsidRDefault="005C2284">
      <w:pPr>
        <w:pStyle w:val="BlockLine"/>
      </w:pPr>
    </w:p>
    <w:p w14:paraId="4C01F6CA" w14:textId="77777777" w:rsidR="005C2284" w:rsidRDefault="005C2284">
      <w:pPr>
        <w:pStyle w:val="Heading4"/>
      </w:pPr>
      <w:bookmarkStart w:id="300" w:name="_Toc66094723"/>
      <w:bookmarkStart w:id="301" w:name="_Toc66094783"/>
      <w:bookmarkStart w:id="302" w:name="_Toc87577207"/>
      <w:bookmarkStart w:id="303" w:name="_Toc117557791"/>
      <w:bookmarkStart w:id="304" w:name="_Toc29282334"/>
      <w:r>
        <w:t>Topic 1 – Supplier Selection Basics</w:t>
      </w:r>
      <w:bookmarkEnd w:id="300"/>
      <w:bookmarkEnd w:id="301"/>
      <w:bookmarkEnd w:id="302"/>
      <w:bookmarkEnd w:id="303"/>
      <w:bookmarkEnd w:id="304"/>
    </w:p>
    <w:p w14:paraId="02657F19" w14:textId="77777777" w:rsidR="005C2284" w:rsidRDefault="005C2284">
      <w:pPr>
        <w:pStyle w:val="BlockLine"/>
      </w:pPr>
    </w:p>
    <w:p w14:paraId="0AC9A226" w14:textId="77777777" w:rsidR="00EE6AFA" w:rsidRPr="005577E7" w:rsidRDefault="00EE6AFA">
      <w:pPr>
        <w:pStyle w:val="BlockText0"/>
        <w:rPr>
          <w:sz w:val="24"/>
          <w:szCs w:val="24"/>
        </w:rPr>
      </w:pPr>
      <w:bookmarkStart w:id="305" w:name="_Toc117557792"/>
      <w:r w:rsidRPr="005577E7">
        <w:rPr>
          <w:sz w:val="24"/>
          <w:szCs w:val="24"/>
        </w:rPr>
        <w:t>4.D1.0   An evaluator’s responsibility</w:t>
      </w:r>
      <w:bookmarkEnd w:id="305"/>
      <w:r w:rsidRPr="005577E7">
        <w:rPr>
          <w:b/>
          <w:sz w:val="24"/>
          <w:szCs w:val="24"/>
        </w:rPr>
        <w:tab/>
      </w:r>
      <w:r w:rsidRPr="005577E7">
        <w:rPr>
          <w:sz w:val="24"/>
          <w:szCs w:val="24"/>
        </w:rPr>
        <w:t>Evaluators are expected to:</w:t>
      </w:r>
    </w:p>
    <w:p w14:paraId="745E4AE5" w14:textId="77777777" w:rsidR="00EE6AFA" w:rsidRPr="005577E7" w:rsidRDefault="00EE6AFA">
      <w:pPr>
        <w:pStyle w:val="BulletText1"/>
        <w:tabs>
          <w:tab w:val="clear" w:pos="173"/>
        </w:tabs>
        <w:ind w:left="192" w:hanging="192"/>
        <w:rPr>
          <w:sz w:val="24"/>
          <w:szCs w:val="24"/>
        </w:rPr>
      </w:pPr>
      <w:r w:rsidRPr="005577E7">
        <w:rPr>
          <w:sz w:val="24"/>
          <w:szCs w:val="24"/>
        </w:rPr>
        <w:t>Be unbiased and to evaluate all bids fairly.</w:t>
      </w:r>
    </w:p>
    <w:p w14:paraId="606C21C6" w14:textId="77777777" w:rsidR="00EE6AFA" w:rsidRPr="005577E7" w:rsidRDefault="00EE6AFA">
      <w:pPr>
        <w:pStyle w:val="BulletText1"/>
        <w:tabs>
          <w:tab w:val="clear" w:pos="173"/>
        </w:tabs>
        <w:ind w:left="192" w:hanging="192"/>
        <w:rPr>
          <w:sz w:val="24"/>
          <w:szCs w:val="24"/>
        </w:rPr>
      </w:pPr>
      <w:r w:rsidRPr="005577E7">
        <w:rPr>
          <w:sz w:val="24"/>
          <w:szCs w:val="24"/>
        </w:rPr>
        <w:t xml:space="preserve">Be State employees </w:t>
      </w:r>
    </w:p>
    <w:p w14:paraId="2F589DE5" w14:textId="77777777" w:rsidR="00EE6AFA" w:rsidRPr="005577E7" w:rsidRDefault="00EE6AFA">
      <w:pPr>
        <w:pStyle w:val="BulletText1"/>
        <w:tabs>
          <w:tab w:val="clear" w:pos="173"/>
        </w:tabs>
        <w:ind w:left="192" w:hanging="192"/>
        <w:rPr>
          <w:sz w:val="24"/>
          <w:szCs w:val="24"/>
        </w:rPr>
      </w:pPr>
      <w:r w:rsidRPr="005577E7">
        <w:rPr>
          <w:sz w:val="24"/>
          <w:szCs w:val="24"/>
        </w:rPr>
        <w:t>Withdraw from participating in an evaluation if the evaluator has a disqualifying interest.</w:t>
      </w:r>
    </w:p>
    <w:p w14:paraId="75AE226B" w14:textId="77777777" w:rsidR="00EE6AFA" w:rsidRPr="005577E7" w:rsidRDefault="00EE6AFA" w:rsidP="009808A2">
      <w:pPr>
        <w:pStyle w:val="BulletText1"/>
        <w:numPr>
          <w:ilvl w:val="0"/>
          <w:numId w:val="0"/>
        </w:numPr>
        <w:rPr>
          <w:sz w:val="24"/>
          <w:szCs w:val="24"/>
        </w:rPr>
      </w:pPr>
    </w:p>
    <w:p w14:paraId="346B66F9" w14:textId="77777777" w:rsidR="00EE6AFA" w:rsidRPr="005577E7" w:rsidRDefault="00EE6AFA">
      <w:pPr>
        <w:pStyle w:val="BlockText0"/>
        <w:rPr>
          <w:sz w:val="24"/>
          <w:szCs w:val="24"/>
        </w:rPr>
      </w:pPr>
      <w:r w:rsidRPr="005577E7">
        <w:rPr>
          <w:sz w:val="24"/>
          <w:szCs w:val="24"/>
          <w:u w:val="single"/>
        </w:rPr>
        <w:t>Example</w:t>
      </w:r>
      <w:r w:rsidRPr="005577E7">
        <w:rPr>
          <w:sz w:val="24"/>
          <w:szCs w:val="24"/>
        </w:rPr>
        <w:t>:</w:t>
      </w:r>
    </w:p>
    <w:p w14:paraId="175A1AED" w14:textId="77777777" w:rsidR="00EE6AFA" w:rsidRPr="005577E7" w:rsidRDefault="00EE6AFA">
      <w:pPr>
        <w:pStyle w:val="BlockText0"/>
        <w:tabs>
          <w:tab w:val="left" w:pos="1728"/>
        </w:tabs>
        <w:rPr>
          <w:sz w:val="24"/>
          <w:szCs w:val="24"/>
        </w:rPr>
      </w:pPr>
      <w:r w:rsidRPr="005577E7">
        <w:rPr>
          <w:sz w:val="24"/>
          <w:szCs w:val="24"/>
        </w:rPr>
        <w:t>Evaluator’s spouse is an employee of the bidder.</w:t>
      </w:r>
    </w:p>
    <w:p w14:paraId="76C7BFF9" w14:textId="77777777" w:rsidR="005C2284" w:rsidRPr="005577E7" w:rsidRDefault="005C2284">
      <w:pPr>
        <w:pStyle w:val="BlockLine"/>
        <w:rPr>
          <w:sz w:val="24"/>
          <w:szCs w:val="24"/>
        </w:rPr>
      </w:pPr>
    </w:p>
    <w:p w14:paraId="681CB767" w14:textId="77777777" w:rsidR="00EE6AFA" w:rsidRPr="005577E7" w:rsidRDefault="00EE6AFA">
      <w:pPr>
        <w:pStyle w:val="Heading5"/>
        <w:rPr>
          <w:szCs w:val="24"/>
        </w:rPr>
      </w:pPr>
      <w:bookmarkStart w:id="306" w:name="_Toc117557793"/>
      <w:bookmarkStart w:id="307" w:name="_Toc29282335"/>
      <w:r w:rsidRPr="005577E7">
        <w:rPr>
          <w:szCs w:val="24"/>
        </w:rPr>
        <w:t>4.D1.1   Bid/quote evaluations for phone quotes and RFQs</w:t>
      </w:r>
      <w:bookmarkEnd w:id="306"/>
      <w:bookmarkEnd w:id="307"/>
      <w:r w:rsidRPr="005577E7">
        <w:rPr>
          <w:szCs w:val="24"/>
        </w:rPr>
        <w:t xml:space="preserve"> </w:t>
      </w:r>
    </w:p>
    <w:p w14:paraId="30B4E5AD" w14:textId="77777777" w:rsidR="00EE6AFA" w:rsidRPr="005577E7" w:rsidRDefault="00EE6AFA">
      <w:pPr>
        <w:pStyle w:val="BlockText0"/>
        <w:rPr>
          <w:sz w:val="24"/>
          <w:szCs w:val="24"/>
        </w:rPr>
      </w:pPr>
      <w:r w:rsidRPr="005577E7">
        <w:rPr>
          <w:sz w:val="24"/>
          <w:szCs w:val="24"/>
        </w:rPr>
        <w:t>Buyers should use the Bid/Quote Worksheet to document the bids received resulting from informal phone quotes and RFQs.  The worksheet provides a means to easily compile and evaluate the bids received and assists in final selection.  This worksheet must be retained in the procurement file.</w:t>
      </w:r>
    </w:p>
    <w:p w14:paraId="26DBEFF9" w14:textId="77777777" w:rsidR="00EE6AFA" w:rsidRPr="005577E7" w:rsidRDefault="00EE6AFA">
      <w:pPr>
        <w:pStyle w:val="BlockText0"/>
        <w:rPr>
          <w:sz w:val="24"/>
          <w:szCs w:val="24"/>
        </w:rPr>
      </w:pPr>
    </w:p>
    <w:p w14:paraId="5E91D9EE" w14:textId="77777777" w:rsidR="00EE6AFA" w:rsidRPr="005577E7" w:rsidRDefault="00EE6AFA">
      <w:pPr>
        <w:pStyle w:val="BlockText0"/>
        <w:rPr>
          <w:b/>
          <w:bCs/>
          <w:sz w:val="24"/>
          <w:szCs w:val="24"/>
        </w:rPr>
      </w:pPr>
      <w:r w:rsidRPr="005577E7">
        <w:rPr>
          <w:sz w:val="24"/>
          <w:szCs w:val="24"/>
        </w:rPr>
        <w:t>Click here to access the Bid/Quote Worksheet.</w:t>
      </w:r>
      <w:r w:rsidR="005577E7">
        <w:rPr>
          <w:sz w:val="24"/>
          <w:szCs w:val="24"/>
        </w:rPr>
        <w:tab/>
      </w:r>
      <w:r w:rsidRPr="005577E7">
        <w:rPr>
          <w:sz w:val="24"/>
          <w:szCs w:val="24"/>
        </w:rPr>
        <w:t xml:space="preserve"> </w:t>
      </w:r>
      <w:hyperlink r:id="rId32" w:history="1">
        <w:r w:rsidRPr="005577E7">
          <w:rPr>
            <w:rStyle w:val="Hyperlink"/>
            <w:sz w:val="24"/>
            <w:szCs w:val="24"/>
          </w:rPr>
          <w:t>Word</w:t>
        </w:r>
      </w:hyperlink>
      <w:r w:rsidR="005577E7">
        <w:rPr>
          <w:sz w:val="24"/>
          <w:szCs w:val="24"/>
        </w:rPr>
        <w:tab/>
      </w:r>
      <w:hyperlink r:id="rId33" w:history="1">
        <w:r w:rsidRPr="005577E7">
          <w:rPr>
            <w:rStyle w:val="Hyperlink"/>
            <w:sz w:val="24"/>
            <w:szCs w:val="24"/>
          </w:rPr>
          <w:t>PDF</w:t>
        </w:r>
      </w:hyperlink>
    </w:p>
    <w:p w14:paraId="1C625B53" w14:textId="77777777" w:rsidR="005C2284" w:rsidRPr="005577E7" w:rsidRDefault="005C2284">
      <w:pPr>
        <w:pStyle w:val="BlockLine"/>
        <w:rPr>
          <w:sz w:val="24"/>
          <w:szCs w:val="24"/>
        </w:rPr>
      </w:pPr>
    </w:p>
    <w:p w14:paraId="04564D28" w14:textId="77777777" w:rsidR="00EE6AFA" w:rsidRPr="005577E7" w:rsidRDefault="00EE6AFA">
      <w:pPr>
        <w:pStyle w:val="Heading5"/>
        <w:rPr>
          <w:szCs w:val="24"/>
        </w:rPr>
      </w:pPr>
      <w:bookmarkStart w:id="308" w:name="_Toc117557794"/>
      <w:bookmarkStart w:id="309" w:name="_Toc29282336"/>
      <w:r w:rsidRPr="005577E7">
        <w:rPr>
          <w:szCs w:val="24"/>
        </w:rPr>
        <w:t>4.D1.2   IFB evaluation documentation</w:t>
      </w:r>
      <w:bookmarkEnd w:id="308"/>
      <w:bookmarkEnd w:id="309"/>
    </w:p>
    <w:p w14:paraId="7DDAAE60" w14:textId="77777777" w:rsidR="00EE6AFA" w:rsidRPr="005577E7" w:rsidRDefault="00EE6AFA">
      <w:pPr>
        <w:pStyle w:val="BlockText0"/>
        <w:rPr>
          <w:sz w:val="24"/>
          <w:szCs w:val="24"/>
        </w:rPr>
      </w:pPr>
      <w:r w:rsidRPr="005577E7">
        <w:rPr>
          <w:sz w:val="24"/>
          <w:szCs w:val="24"/>
        </w:rPr>
        <w:t>Buyers using the IFB format for non-IT good solicitations exceeding $100,000.00 must use the evaluation and selection process for contract award as outlined in the Evaluation and Selection Report template.  This document will also provide a chronology of the events that occurred during the solicitation process such as:</w:t>
      </w:r>
    </w:p>
    <w:p w14:paraId="49609794" w14:textId="77777777" w:rsidR="00EE6AFA" w:rsidRPr="005577E7" w:rsidRDefault="00EE6AFA">
      <w:pPr>
        <w:pStyle w:val="BulletText1"/>
        <w:rPr>
          <w:sz w:val="24"/>
          <w:szCs w:val="24"/>
        </w:rPr>
      </w:pPr>
      <w:r w:rsidRPr="005577E7">
        <w:rPr>
          <w:sz w:val="24"/>
          <w:szCs w:val="24"/>
        </w:rPr>
        <w:t>Date of advertisement,</w:t>
      </w:r>
    </w:p>
    <w:p w14:paraId="19A3E89A" w14:textId="77777777" w:rsidR="00EE6AFA" w:rsidRPr="005577E7" w:rsidRDefault="00EE6AFA">
      <w:pPr>
        <w:pStyle w:val="BulletText1"/>
        <w:rPr>
          <w:sz w:val="24"/>
          <w:szCs w:val="24"/>
        </w:rPr>
      </w:pPr>
      <w:r w:rsidRPr="005577E7">
        <w:rPr>
          <w:sz w:val="24"/>
          <w:szCs w:val="24"/>
        </w:rPr>
        <w:t>Names of bidders responding,</w:t>
      </w:r>
    </w:p>
    <w:p w14:paraId="401F1BA2" w14:textId="77777777" w:rsidR="00EE6AFA" w:rsidRPr="005577E7" w:rsidRDefault="00EE6AFA">
      <w:pPr>
        <w:pStyle w:val="BulletText1"/>
        <w:rPr>
          <w:sz w:val="24"/>
          <w:szCs w:val="24"/>
        </w:rPr>
      </w:pPr>
      <w:r w:rsidRPr="005577E7">
        <w:rPr>
          <w:sz w:val="24"/>
          <w:szCs w:val="24"/>
        </w:rPr>
        <w:lastRenderedPageBreak/>
        <w:t>Date solicitation released, etc., and</w:t>
      </w:r>
    </w:p>
    <w:p w14:paraId="0473FED4" w14:textId="77777777" w:rsidR="00EE6AFA" w:rsidRPr="005577E7" w:rsidRDefault="00EE6AFA">
      <w:pPr>
        <w:pStyle w:val="BulletText1"/>
        <w:rPr>
          <w:sz w:val="24"/>
          <w:szCs w:val="24"/>
        </w:rPr>
      </w:pPr>
      <w:r w:rsidRPr="005577E7">
        <w:rPr>
          <w:sz w:val="24"/>
          <w:szCs w:val="24"/>
        </w:rPr>
        <w:t xml:space="preserve"> Analysis of all deviations discovered during bid evaluation.</w:t>
      </w:r>
    </w:p>
    <w:p w14:paraId="7103D0D9" w14:textId="77777777" w:rsidR="00EE6AFA" w:rsidRPr="005577E7" w:rsidRDefault="00EE6AFA">
      <w:pPr>
        <w:pStyle w:val="BlockText0"/>
        <w:rPr>
          <w:sz w:val="24"/>
          <w:szCs w:val="24"/>
        </w:rPr>
      </w:pPr>
    </w:p>
    <w:p w14:paraId="3A6FF9C3" w14:textId="77777777" w:rsidR="00EE6AFA" w:rsidRPr="005577E7" w:rsidRDefault="00EE6AFA" w:rsidP="005577E7">
      <w:pPr>
        <w:pStyle w:val="BlockText0"/>
        <w:ind w:left="552" w:hanging="552"/>
        <w:rPr>
          <w:sz w:val="24"/>
          <w:szCs w:val="24"/>
        </w:rPr>
      </w:pPr>
      <w:r w:rsidRPr="005577E7">
        <w:rPr>
          <w:sz w:val="24"/>
          <w:szCs w:val="24"/>
        </w:rPr>
        <w:t>Click here to access the Evaluation and Selection Report template.</w:t>
      </w:r>
      <w:r w:rsidR="005577E7">
        <w:rPr>
          <w:sz w:val="24"/>
          <w:szCs w:val="24"/>
        </w:rPr>
        <w:tab/>
      </w:r>
      <w:hyperlink r:id="rId34" w:history="1">
        <w:r w:rsidRPr="005577E7">
          <w:rPr>
            <w:rStyle w:val="Hyperlink"/>
            <w:sz w:val="24"/>
            <w:szCs w:val="24"/>
          </w:rPr>
          <w:t>Word</w:t>
        </w:r>
      </w:hyperlink>
    </w:p>
    <w:p w14:paraId="74CD7B17" w14:textId="77777777" w:rsidR="005C2284" w:rsidRPr="005577E7" w:rsidRDefault="005C2284" w:rsidP="00B22FF6">
      <w:pPr>
        <w:pStyle w:val="BlockLine"/>
        <w:rPr>
          <w:sz w:val="24"/>
          <w:szCs w:val="24"/>
        </w:rPr>
      </w:pPr>
    </w:p>
    <w:p w14:paraId="09F8059D" w14:textId="77777777" w:rsidR="00EE6AFA" w:rsidRPr="005577E7" w:rsidRDefault="00EE6AFA">
      <w:pPr>
        <w:pStyle w:val="Heading5"/>
        <w:rPr>
          <w:szCs w:val="24"/>
        </w:rPr>
      </w:pPr>
      <w:bookmarkStart w:id="310" w:name="_Toc117557795"/>
      <w:bookmarkStart w:id="311" w:name="_Toc29282337"/>
      <w:r w:rsidRPr="005577E7">
        <w:rPr>
          <w:szCs w:val="24"/>
        </w:rPr>
        <w:t>4.D1.3   Evaluation criteria revisions</w:t>
      </w:r>
      <w:bookmarkEnd w:id="310"/>
      <w:bookmarkEnd w:id="311"/>
    </w:p>
    <w:p w14:paraId="0AFC0D03" w14:textId="77777777" w:rsidR="00EE6AFA" w:rsidRPr="005577E7" w:rsidRDefault="00EE6AFA">
      <w:pPr>
        <w:pStyle w:val="BlockText0"/>
        <w:rPr>
          <w:sz w:val="24"/>
          <w:szCs w:val="24"/>
        </w:rPr>
      </w:pPr>
      <w:r w:rsidRPr="005577E7">
        <w:rPr>
          <w:sz w:val="24"/>
          <w:szCs w:val="24"/>
        </w:rPr>
        <w:t>Evaluation criteria may not be changed once bids have been submitted.</w:t>
      </w:r>
    </w:p>
    <w:p w14:paraId="028BEFAE" w14:textId="77777777" w:rsidR="00EB7538" w:rsidRPr="005577E7" w:rsidRDefault="00EB7538" w:rsidP="00EB7538">
      <w:pPr>
        <w:pStyle w:val="BlockLine"/>
        <w:rPr>
          <w:sz w:val="24"/>
          <w:szCs w:val="24"/>
        </w:rPr>
      </w:pPr>
    </w:p>
    <w:p w14:paraId="4D76938B" w14:textId="77777777" w:rsidR="00EE6AFA" w:rsidRPr="005577E7" w:rsidRDefault="00EE6AFA" w:rsidP="00B277BA">
      <w:pPr>
        <w:pStyle w:val="Heading5"/>
        <w:rPr>
          <w:rFonts w:cs="Arial"/>
          <w:szCs w:val="24"/>
        </w:rPr>
      </w:pPr>
      <w:bookmarkStart w:id="312" w:name="_Toc117557796"/>
      <w:bookmarkStart w:id="313" w:name="_Toc29282338"/>
      <w:r w:rsidRPr="005577E7">
        <w:rPr>
          <w:szCs w:val="24"/>
        </w:rPr>
        <w:t xml:space="preserve">4.D1.4 </w:t>
      </w:r>
      <w:bookmarkEnd w:id="312"/>
      <w:r w:rsidRPr="005577E7">
        <w:rPr>
          <w:rFonts w:cs="Arial"/>
          <w:b w:val="0"/>
          <w:szCs w:val="24"/>
        </w:rPr>
        <w:t>(moved 4/18)</w:t>
      </w:r>
      <w:bookmarkEnd w:id="313"/>
    </w:p>
    <w:p w14:paraId="59071137" w14:textId="77777777" w:rsidR="00EE6AFA" w:rsidRPr="005577E7" w:rsidRDefault="00EE6AFA" w:rsidP="00B851A4">
      <w:pPr>
        <w:pStyle w:val="BlockText0"/>
        <w:rPr>
          <w:sz w:val="24"/>
          <w:szCs w:val="24"/>
        </w:rPr>
      </w:pPr>
      <w:r w:rsidRPr="005577E7">
        <w:rPr>
          <w:sz w:val="24"/>
          <w:szCs w:val="24"/>
        </w:rPr>
        <w:t>This section has been moved to Chapter 5.</w:t>
      </w:r>
    </w:p>
    <w:p w14:paraId="7F2C5407" w14:textId="77777777" w:rsidR="00823CF7" w:rsidRPr="005577E7" w:rsidRDefault="00823CF7" w:rsidP="00823CF7">
      <w:pPr>
        <w:pStyle w:val="BlockLine"/>
        <w:rPr>
          <w:sz w:val="24"/>
          <w:szCs w:val="24"/>
        </w:rPr>
      </w:pPr>
      <w:bookmarkStart w:id="314" w:name="_Toc117557797"/>
    </w:p>
    <w:p w14:paraId="62A083B5" w14:textId="77777777" w:rsidR="00EE6AFA" w:rsidRPr="005577E7" w:rsidRDefault="00EE6AFA" w:rsidP="001F5DBF">
      <w:pPr>
        <w:pStyle w:val="Heading5"/>
        <w:rPr>
          <w:szCs w:val="24"/>
        </w:rPr>
      </w:pPr>
      <w:bookmarkStart w:id="315" w:name="_Toc29282339"/>
      <w:r w:rsidRPr="005577E7">
        <w:rPr>
          <w:szCs w:val="24"/>
        </w:rPr>
        <w:t>4.D1.5   Public record</w:t>
      </w:r>
      <w:bookmarkEnd w:id="315"/>
    </w:p>
    <w:p w14:paraId="42E997A3" w14:textId="77777777" w:rsidR="00EE6AFA" w:rsidRPr="005577E7" w:rsidRDefault="00EE6AFA" w:rsidP="001F5DBF">
      <w:pPr>
        <w:pStyle w:val="BlockText0"/>
        <w:rPr>
          <w:sz w:val="24"/>
          <w:szCs w:val="24"/>
        </w:rPr>
      </w:pPr>
      <w:r w:rsidRPr="005577E7">
        <w:rPr>
          <w:sz w:val="24"/>
          <w:szCs w:val="24"/>
        </w:rPr>
        <w:t xml:space="preserve">Bids are public documents available to anyone for review after public bid opening.  During evaluation, all evaluation </w:t>
      </w:r>
      <w:r w:rsidR="00607C9D">
        <w:rPr>
          <w:sz w:val="24"/>
          <w:szCs w:val="24"/>
        </w:rPr>
        <w:t xml:space="preserve">information is confidential.  </w:t>
      </w:r>
      <w:r w:rsidRPr="005577E7">
        <w:rPr>
          <w:sz w:val="24"/>
          <w:szCs w:val="24"/>
        </w:rPr>
        <w:t xml:space="preserve">Where the solicitation process requires posting a Notice of Intent to Award, the procurement file documents are public and available for anyone to review prior to the award of the contract.  Refer to Public Records Act, GC 6250 for exemptions from disclosure.  See also VCGC bid protest regulations. </w:t>
      </w:r>
    </w:p>
    <w:bookmarkEnd w:id="314"/>
    <w:p w14:paraId="166B1CBD" w14:textId="77777777" w:rsidR="005C2284" w:rsidRPr="005577E7" w:rsidRDefault="005C2284">
      <w:pPr>
        <w:pStyle w:val="BlockLine"/>
        <w:rPr>
          <w:sz w:val="24"/>
          <w:szCs w:val="24"/>
        </w:rPr>
      </w:pPr>
    </w:p>
    <w:p w14:paraId="263A2DF1" w14:textId="77777777" w:rsidR="00EE6AFA" w:rsidRPr="005577E7" w:rsidRDefault="00EE6AFA" w:rsidP="00B0158D">
      <w:pPr>
        <w:pStyle w:val="Heading5"/>
        <w:rPr>
          <w:szCs w:val="24"/>
        </w:rPr>
      </w:pPr>
      <w:bookmarkStart w:id="316" w:name="_Toc117557798"/>
      <w:bookmarkStart w:id="317" w:name="_Toc29282340"/>
      <w:r w:rsidRPr="005577E7">
        <w:rPr>
          <w:szCs w:val="24"/>
        </w:rPr>
        <w:t>4.D1.6   Bid response/award availability</w:t>
      </w:r>
      <w:bookmarkEnd w:id="316"/>
      <w:bookmarkEnd w:id="317"/>
    </w:p>
    <w:p w14:paraId="210141A2" w14:textId="77777777" w:rsidR="00EE6AFA" w:rsidRPr="005577E7" w:rsidRDefault="00EE6AFA">
      <w:pPr>
        <w:pStyle w:val="BlockText0"/>
        <w:rPr>
          <w:sz w:val="24"/>
          <w:szCs w:val="24"/>
        </w:rPr>
      </w:pPr>
      <w:r w:rsidRPr="005577E7">
        <w:rPr>
          <w:sz w:val="24"/>
          <w:szCs w:val="24"/>
        </w:rPr>
        <w:t xml:space="preserve">Where notices of intent to award are not used, departments shall make available to any requestor, bid response/award information after award is complete.  This information is to be retained in the procurement file and is subject to public inspection. </w:t>
      </w:r>
    </w:p>
    <w:p w14:paraId="483F977A" w14:textId="77777777" w:rsidR="00C15B4E" w:rsidRPr="00C15B4E" w:rsidRDefault="00C15B4E" w:rsidP="00EB7538">
      <w:pPr>
        <w:pStyle w:val="BlockLine"/>
      </w:pPr>
    </w:p>
    <w:p w14:paraId="4AA302EE" w14:textId="77777777" w:rsidR="005C2284" w:rsidRDefault="00B94A8B">
      <w:pPr>
        <w:pStyle w:val="Heading4"/>
        <w:ind w:left="1440" w:hanging="1440"/>
      </w:pPr>
      <w:bookmarkStart w:id="318" w:name="_Toc66094724"/>
      <w:bookmarkStart w:id="319" w:name="_Toc66094784"/>
      <w:bookmarkStart w:id="320" w:name="_Toc87577208"/>
      <w:bookmarkStart w:id="321" w:name="_Toc117557799"/>
      <w:r>
        <w:br w:type="page"/>
      </w:r>
      <w:bookmarkStart w:id="322" w:name="_Toc29282341"/>
      <w:r w:rsidR="005C2284">
        <w:lastRenderedPageBreak/>
        <w:t>Topic 2 – Determining Responsive Bid and Responsible Bidder</w:t>
      </w:r>
      <w:bookmarkEnd w:id="318"/>
      <w:bookmarkEnd w:id="319"/>
      <w:bookmarkEnd w:id="320"/>
      <w:bookmarkEnd w:id="321"/>
      <w:bookmarkEnd w:id="322"/>
    </w:p>
    <w:p w14:paraId="6AB4359B" w14:textId="77777777" w:rsidR="005C2284" w:rsidRDefault="005C2284">
      <w:pPr>
        <w:pStyle w:val="BlockLine"/>
      </w:pPr>
    </w:p>
    <w:p w14:paraId="1E7970A6" w14:textId="77777777" w:rsidR="00EE6AFA" w:rsidRPr="00EE6AFA" w:rsidRDefault="00EE6AFA">
      <w:pPr>
        <w:pStyle w:val="Heading5"/>
        <w:rPr>
          <w:color w:val="000000"/>
          <w:szCs w:val="24"/>
        </w:rPr>
      </w:pPr>
      <w:bookmarkStart w:id="323" w:name="_Toc117557800"/>
      <w:bookmarkStart w:id="324" w:name="_Toc29282342"/>
      <w:r w:rsidRPr="00EE6AFA">
        <w:rPr>
          <w:color w:val="000000"/>
          <w:szCs w:val="24"/>
        </w:rPr>
        <w:t>4.D2.0   Responsive and responsible definition</w:t>
      </w:r>
      <w:bookmarkEnd w:id="323"/>
      <w:bookmarkEnd w:id="324"/>
    </w:p>
    <w:p w14:paraId="33E35504" w14:textId="77777777" w:rsidR="00EE6AFA" w:rsidRDefault="00EE6AFA" w:rsidP="0006390A">
      <w:pPr>
        <w:pStyle w:val="BlockText0"/>
        <w:rPr>
          <w:sz w:val="24"/>
          <w:szCs w:val="24"/>
        </w:rPr>
      </w:pPr>
      <w:r w:rsidRPr="00EE6AFA">
        <w:rPr>
          <w:sz w:val="24"/>
          <w:szCs w:val="24"/>
        </w:rPr>
        <w:t>Responsive Bid:  A bid is considered responsive if it indicates compliance without material deviation from the requirements of the solicitation and the terms and conditions of the proposed contract.</w:t>
      </w:r>
    </w:p>
    <w:p w14:paraId="33414396" w14:textId="77777777" w:rsidR="005577E7" w:rsidRPr="00EE6AFA" w:rsidRDefault="005577E7" w:rsidP="0006390A">
      <w:pPr>
        <w:pStyle w:val="BlockText0"/>
        <w:rPr>
          <w:sz w:val="24"/>
          <w:szCs w:val="24"/>
        </w:rPr>
      </w:pPr>
    </w:p>
    <w:p w14:paraId="69CA8FC1" w14:textId="77777777" w:rsidR="00EE6AFA" w:rsidRPr="00EE6AFA" w:rsidRDefault="00EE6AFA">
      <w:pPr>
        <w:pStyle w:val="BlockText0"/>
        <w:rPr>
          <w:sz w:val="24"/>
          <w:szCs w:val="24"/>
        </w:rPr>
      </w:pPr>
      <w:r w:rsidRPr="00EE6AFA">
        <w:rPr>
          <w:sz w:val="24"/>
          <w:szCs w:val="24"/>
        </w:rPr>
        <w:t>Responsible Bidder:   A bidder is responsible if they possess the experience, facilities, reputation, financial resources and are fully capable of performing the contract.</w:t>
      </w:r>
    </w:p>
    <w:p w14:paraId="1AF9DD25" w14:textId="77777777" w:rsidR="005C2284" w:rsidRPr="00EE6AFA" w:rsidRDefault="005C2284">
      <w:pPr>
        <w:pStyle w:val="BlockLine"/>
        <w:rPr>
          <w:sz w:val="24"/>
          <w:szCs w:val="24"/>
        </w:rPr>
      </w:pPr>
    </w:p>
    <w:p w14:paraId="7EA59BD8" w14:textId="77777777" w:rsidR="00EE6AFA" w:rsidRPr="00EE6AFA" w:rsidRDefault="00EE6AFA">
      <w:pPr>
        <w:pStyle w:val="Heading5"/>
        <w:rPr>
          <w:color w:val="000000"/>
          <w:szCs w:val="24"/>
        </w:rPr>
      </w:pPr>
      <w:bookmarkStart w:id="325" w:name="_Toc117557801"/>
      <w:bookmarkStart w:id="326" w:name="_Toc29282343"/>
      <w:r w:rsidRPr="00EE6AFA">
        <w:rPr>
          <w:color w:val="000000"/>
          <w:szCs w:val="24"/>
        </w:rPr>
        <w:t>4.D2.1   Determining effective competition</w:t>
      </w:r>
      <w:bookmarkEnd w:id="325"/>
      <w:bookmarkEnd w:id="326"/>
    </w:p>
    <w:p w14:paraId="3258B1A5" w14:textId="77777777" w:rsidR="00EE6AFA" w:rsidRPr="00EE6AFA" w:rsidRDefault="00EE6AFA">
      <w:pPr>
        <w:pStyle w:val="BlockText0"/>
        <w:rPr>
          <w:sz w:val="24"/>
          <w:szCs w:val="24"/>
        </w:rPr>
      </w:pPr>
      <w:r w:rsidRPr="00EE6AFA">
        <w:rPr>
          <w:sz w:val="24"/>
          <w:szCs w:val="24"/>
        </w:rPr>
        <w:t>Competition requires the act of seeking responses from qualified suppliers consistent with the size and nature of the procurement.  To determine that “competition” has been effective, responsive bids must be received from at least two responsible bidders, unless the solicitation is advertised.</w:t>
      </w:r>
    </w:p>
    <w:p w14:paraId="0FA3CA4E" w14:textId="77777777" w:rsidR="00EE6AFA" w:rsidRPr="00EE6AFA" w:rsidRDefault="00EE6AFA">
      <w:pPr>
        <w:pStyle w:val="BlockText0"/>
        <w:rPr>
          <w:sz w:val="24"/>
          <w:szCs w:val="24"/>
        </w:rPr>
      </w:pPr>
    </w:p>
    <w:p w14:paraId="1994D121" w14:textId="77777777" w:rsidR="00EE6AFA" w:rsidRPr="00EE6AFA" w:rsidRDefault="00EE6AFA">
      <w:pPr>
        <w:pStyle w:val="BlockText0"/>
        <w:ind w:left="672" w:hanging="672"/>
        <w:rPr>
          <w:sz w:val="24"/>
          <w:szCs w:val="24"/>
        </w:rPr>
      </w:pPr>
      <w:r w:rsidRPr="00EE6AFA">
        <w:rPr>
          <w:b/>
          <w:bCs/>
          <w:sz w:val="24"/>
          <w:szCs w:val="24"/>
        </w:rPr>
        <w:t>Note:</w:t>
      </w:r>
      <w:r w:rsidRPr="00EE6AFA">
        <w:rPr>
          <w:sz w:val="24"/>
          <w:szCs w:val="24"/>
        </w:rPr>
        <w:t xml:space="preserve">  A response of “no bid” or “no response” is not considered as receiving a bid.</w:t>
      </w:r>
    </w:p>
    <w:p w14:paraId="7D279AB4" w14:textId="77777777" w:rsidR="005C2284" w:rsidRPr="00EE6AFA" w:rsidRDefault="005C2284">
      <w:pPr>
        <w:pStyle w:val="BlockLine"/>
        <w:rPr>
          <w:sz w:val="24"/>
          <w:szCs w:val="24"/>
        </w:rPr>
      </w:pPr>
    </w:p>
    <w:p w14:paraId="7366E2AC" w14:textId="77777777" w:rsidR="00EE6AFA" w:rsidRPr="00EE6AFA" w:rsidRDefault="00EE6AFA">
      <w:pPr>
        <w:pStyle w:val="Heading5"/>
        <w:rPr>
          <w:szCs w:val="24"/>
        </w:rPr>
      </w:pPr>
      <w:bookmarkStart w:id="327" w:name="_Toc117557802"/>
      <w:bookmarkStart w:id="328" w:name="_Toc29282344"/>
      <w:r w:rsidRPr="00EE6AFA">
        <w:rPr>
          <w:color w:val="000000"/>
          <w:szCs w:val="24"/>
        </w:rPr>
        <w:t>4.D2.2   No responsive bids received from responsible</w:t>
      </w:r>
      <w:r w:rsidRPr="00EE6AFA">
        <w:rPr>
          <w:color w:val="FF00FF"/>
          <w:szCs w:val="24"/>
        </w:rPr>
        <w:t xml:space="preserve"> </w:t>
      </w:r>
      <w:r w:rsidRPr="00EE6AFA">
        <w:rPr>
          <w:szCs w:val="24"/>
        </w:rPr>
        <w:t>bidders</w:t>
      </w:r>
      <w:bookmarkEnd w:id="327"/>
      <w:bookmarkEnd w:id="328"/>
    </w:p>
    <w:p w14:paraId="4D12E748" w14:textId="77777777" w:rsidR="00EE6AFA" w:rsidRPr="00EE6AFA" w:rsidRDefault="00EE6AFA">
      <w:pPr>
        <w:pStyle w:val="BlockText0"/>
        <w:rPr>
          <w:sz w:val="24"/>
          <w:szCs w:val="24"/>
        </w:rPr>
      </w:pPr>
      <w:r w:rsidRPr="00EE6AFA">
        <w:rPr>
          <w:sz w:val="24"/>
          <w:szCs w:val="24"/>
        </w:rPr>
        <w:t>When competition results in no responsive bids from responsible bidders, the buyer has two options</w:t>
      </w:r>
    </w:p>
    <w:p w14:paraId="693F864D" w14:textId="77777777" w:rsidR="00EE6AFA" w:rsidRPr="00EE6AFA" w:rsidRDefault="00EE6AFA">
      <w:pPr>
        <w:pStyle w:val="BlockText0"/>
        <w:rPr>
          <w:sz w:val="24"/>
          <w:szCs w:val="24"/>
        </w:rPr>
      </w:pPr>
    </w:p>
    <w:p w14:paraId="45102D4F" w14:textId="77777777" w:rsidR="00EE6AFA" w:rsidRPr="00EE6AFA" w:rsidRDefault="00EE6AFA">
      <w:pPr>
        <w:pStyle w:val="BlockText0"/>
        <w:ind w:left="1032" w:hanging="1032"/>
        <w:rPr>
          <w:sz w:val="24"/>
          <w:szCs w:val="24"/>
        </w:rPr>
      </w:pPr>
      <w:r w:rsidRPr="00EE6AFA">
        <w:rPr>
          <w:sz w:val="24"/>
          <w:szCs w:val="24"/>
          <w:u w:val="single"/>
        </w:rPr>
        <w:t>Option 1</w:t>
      </w:r>
      <w:r w:rsidRPr="00EE6AFA">
        <w:rPr>
          <w:sz w:val="24"/>
          <w:szCs w:val="24"/>
        </w:rPr>
        <w:t xml:space="preserve">   The solicitation may be cancelled and re-bid, modifying any possible restrictive requirements.  The buyer should also consider methods to broaden the number of potential suppliers.</w:t>
      </w:r>
    </w:p>
    <w:p w14:paraId="18A71AC6" w14:textId="77777777" w:rsidR="00EE6AFA" w:rsidRPr="00EE6AFA" w:rsidRDefault="00EE6AFA">
      <w:pPr>
        <w:pStyle w:val="BlockText0"/>
        <w:rPr>
          <w:sz w:val="24"/>
          <w:szCs w:val="24"/>
        </w:rPr>
      </w:pPr>
      <w:r w:rsidRPr="00EE6AFA">
        <w:rPr>
          <w:sz w:val="24"/>
          <w:szCs w:val="24"/>
        </w:rPr>
        <w:t>OR</w:t>
      </w:r>
    </w:p>
    <w:p w14:paraId="5DBAE70F" w14:textId="77777777" w:rsidR="00EE6AFA" w:rsidRPr="00EE6AFA" w:rsidRDefault="00EE6AFA">
      <w:pPr>
        <w:pStyle w:val="BlockText0"/>
        <w:rPr>
          <w:b/>
          <w:sz w:val="24"/>
          <w:szCs w:val="24"/>
        </w:rPr>
      </w:pPr>
    </w:p>
    <w:p w14:paraId="663F0F13" w14:textId="77777777" w:rsidR="00EE6AFA" w:rsidRPr="00EE6AFA" w:rsidRDefault="00EE6AFA">
      <w:pPr>
        <w:pStyle w:val="BlockText0"/>
        <w:ind w:left="1032" w:hanging="1032"/>
        <w:rPr>
          <w:sz w:val="24"/>
          <w:szCs w:val="24"/>
        </w:rPr>
      </w:pPr>
      <w:r w:rsidRPr="00EE6AFA">
        <w:rPr>
          <w:sz w:val="24"/>
          <w:szCs w:val="24"/>
          <w:u w:val="single"/>
        </w:rPr>
        <w:t>Option 2</w:t>
      </w:r>
      <w:r w:rsidRPr="00EE6AFA">
        <w:rPr>
          <w:sz w:val="24"/>
          <w:szCs w:val="24"/>
        </w:rPr>
        <w:t xml:space="preserve">   If, in the opinion of the buyer, a second solicitation would not result in a different outcome, the buyer may cancel the solicitation and proceed with an NCB, following the requirements identified in Chapter 5 of this manual. To determine which supplier should be selected as the source, the proposed supplier’s bid must be substantially technically compliant/responsive with the specifications and the supplier must be deemed responsible.</w:t>
      </w:r>
    </w:p>
    <w:p w14:paraId="1C3249EF" w14:textId="77777777" w:rsidR="005C2284" w:rsidRPr="00EE6AFA" w:rsidRDefault="005C2284" w:rsidP="00E105DB">
      <w:pPr>
        <w:pStyle w:val="ContinuedOnNextPa"/>
        <w:rPr>
          <w:sz w:val="24"/>
          <w:szCs w:val="24"/>
        </w:rPr>
      </w:pPr>
    </w:p>
    <w:p w14:paraId="504B1D3B" w14:textId="77777777" w:rsidR="00EE6AFA" w:rsidRPr="00EE6AFA" w:rsidRDefault="00EE6AFA">
      <w:pPr>
        <w:pStyle w:val="Heading5"/>
        <w:rPr>
          <w:szCs w:val="24"/>
        </w:rPr>
      </w:pPr>
      <w:bookmarkStart w:id="329" w:name="_Toc117557803"/>
      <w:bookmarkStart w:id="330" w:name="_Toc29282345"/>
      <w:r w:rsidRPr="00EE6AFA">
        <w:rPr>
          <w:szCs w:val="24"/>
        </w:rPr>
        <w:t>4.D2.3   Multiple bids received, only one responsive bid from responsible bidder</w:t>
      </w:r>
      <w:bookmarkEnd w:id="329"/>
      <w:bookmarkEnd w:id="330"/>
    </w:p>
    <w:p w14:paraId="6CAD3E3E" w14:textId="77777777" w:rsidR="00EE6AFA" w:rsidRPr="00EE6AFA" w:rsidRDefault="00EE6AFA">
      <w:pPr>
        <w:pStyle w:val="BodyTextIndent3"/>
        <w:ind w:left="0"/>
        <w:rPr>
          <w:sz w:val="24"/>
          <w:szCs w:val="24"/>
        </w:rPr>
      </w:pPr>
      <w:r w:rsidRPr="00EE6AFA">
        <w:rPr>
          <w:sz w:val="24"/>
          <w:szCs w:val="24"/>
        </w:rPr>
        <w:t xml:space="preserve">When competition results in only one responsive bid from a responsible bidder even though multiple bids were received, a buyer may declare that competition has been </w:t>
      </w:r>
      <w:r w:rsidRPr="00EE6AFA">
        <w:rPr>
          <w:sz w:val="24"/>
          <w:szCs w:val="24"/>
        </w:rPr>
        <w:lastRenderedPageBreak/>
        <w:t>achieved under the following conditions after carefully considering all factors of the situation (risk, urgency, and impact to their program):</w:t>
      </w:r>
    </w:p>
    <w:p w14:paraId="4D39BA3F" w14:textId="77777777" w:rsidR="00EE6AFA" w:rsidRPr="00EE6AFA" w:rsidRDefault="00EE6AFA">
      <w:pPr>
        <w:pStyle w:val="BodyTextIndent3"/>
        <w:ind w:left="0"/>
        <w:rPr>
          <w:sz w:val="24"/>
          <w:szCs w:val="24"/>
        </w:rPr>
      </w:pPr>
    </w:p>
    <w:p w14:paraId="3AAAE81E" w14:textId="77777777" w:rsidR="00EE6AFA" w:rsidRPr="00EE6AFA" w:rsidRDefault="00EE6AFA">
      <w:pPr>
        <w:pStyle w:val="BlockText0"/>
        <w:rPr>
          <w:sz w:val="24"/>
          <w:szCs w:val="24"/>
        </w:rPr>
      </w:pPr>
      <w:r w:rsidRPr="00EE6AFA">
        <w:rPr>
          <w:sz w:val="24"/>
          <w:szCs w:val="24"/>
          <w:u w:val="single"/>
        </w:rPr>
        <w:t>Non-participation due to the State’s socio-economic requirements</w:t>
      </w:r>
      <w:r w:rsidRPr="00EE6AFA">
        <w:rPr>
          <w:sz w:val="24"/>
          <w:szCs w:val="24"/>
        </w:rPr>
        <w:t>.  The buyer must document the procurement file with the reasons why only one responsive bid was received.  The buyer will likely have to request this information from bidders who initially responded to the solicitation announcement.</w:t>
      </w:r>
    </w:p>
    <w:p w14:paraId="49978996" w14:textId="77777777" w:rsidR="00EE6AFA" w:rsidRPr="00EE6AFA" w:rsidRDefault="00EE6AFA">
      <w:pPr>
        <w:pStyle w:val="BlockText0"/>
        <w:rPr>
          <w:sz w:val="24"/>
          <w:szCs w:val="24"/>
        </w:rPr>
      </w:pPr>
    </w:p>
    <w:p w14:paraId="55860C4B" w14:textId="77777777" w:rsidR="00EE6AFA" w:rsidRPr="00EE6AFA" w:rsidRDefault="00EE6AFA">
      <w:pPr>
        <w:pStyle w:val="BlockText0"/>
        <w:rPr>
          <w:sz w:val="24"/>
          <w:szCs w:val="24"/>
        </w:rPr>
      </w:pPr>
      <w:r w:rsidRPr="00EE6AFA">
        <w:rPr>
          <w:sz w:val="24"/>
          <w:szCs w:val="24"/>
          <w:u w:val="single"/>
        </w:rPr>
        <w:t>Non-participation due to the State’s statutory requirements</w:t>
      </w:r>
      <w:r w:rsidRPr="00EE6AFA">
        <w:rPr>
          <w:sz w:val="24"/>
          <w:szCs w:val="24"/>
        </w:rPr>
        <w:t xml:space="preserve">.  If non-participation was due to the State’s statutory requirements, such as DVBE, Small Business, etc., this information shall be incorporated into the documentation.  The file must also be documented with the evaluation of other bidders who were determined to </w:t>
      </w:r>
      <w:r w:rsidRPr="00EE6AFA">
        <w:rPr>
          <w:color w:val="000000"/>
          <w:sz w:val="24"/>
          <w:szCs w:val="24"/>
        </w:rPr>
        <w:t>be non-responsive or not responsible. Then, after carefully documenting</w:t>
      </w:r>
      <w:r w:rsidRPr="00EE6AFA">
        <w:rPr>
          <w:sz w:val="24"/>
          <w:szCs w:val="24"/>
        </w:rPr>
        <w:t xml:space="preserve"> the rationale, the buyer may proceed with the award.</w:t>
      </w:r>
    </w:p>
    <w:p w14:paraId="12927A0E" w14:textId="77777777" w:rsidR="005C2284" w:rsidRPr="00EE6AFA" w:rsidRDefault="005C2284">
      <w:pPr>
        <w:pStyle w:val="BlockLine"/>
        <w:rPr>
          <w:sz w:val="24"/>
          <w:szCs w:val="24"/>
        </w:rPr>
      </w:pPr>
    </w:p>
    <w:p w14:paraId="186138A4" w14:textId="77777777" w:rsidR="00EE6AFA" w:rsidRPr="00EE6AFA" w:rsidRDefault="00EE6AFA">
      <w:pPr>
        <w:pStyle w:val="Heading5"/>
        <w:rPr>
          <w:szCs w:val="24"/>
        </w:rPr>
      </w:pPr>
      <w:bookmarkStart w:id="331" w:name="_Toc117557804"/>
      <w:bookmarkStart w:id="332" w:name="_Toc29282346"/>
      <w:r w:rsidRPr="00EE6AFA">
        <w:rPr>
          <w:szCs w:val="24"/>
        </w:rPr>
        <w:t>4.D2.4   Non-participation due to concerns with bid specifications</w:t>
      </w:r>
      <w:bookmarkEnd w:id="331"/>
      <w:bookmarkEnd w:id="332"/>
    </w:p>
    <w:p w14:paraId="64C69EFA" w14:textId="77777777" w:rsidR="00EE6AFA" w:rsidRPr="00EE6AFA" w:rsidRDefault="00EE6AFA">
      <w:pPr>
        <w:pStyle w:val="BlockText0"/>
        <w:rPr>
          <w:sz w:val="24"/>
          <w:szCs w:val="24"/>
        </w:rPr>
      </w:pPr>
      <w:r w:rsidRPr="00EE6AFA">
        <w:rPr>
          <w:sz w:val="24"/>
          <w:szCs w:val="24"/>
        </w:rPr>
        <w:t>If non-participation occurs due to concerns with the bid specifications, the buyer must consider three options:</w:t>
      </w:r>
    </w:p>
    <w:p w14:paraId="32CDCDE3" w14:textId="77777777" w:rsidR="00EE6AFA" w:rsidRPr="00EE6AFA" w:rsidRDefault="00EE6AFA">
      <w:pPr>
        <w:pStyle w:val="BlockText0"/>
        <w:rPr>
          <w:sz w:val="24"/>
          <w:szCs w:val="24"/>
        </w:rPr>
      </w:pPr>
    </w:p>
    <w:p w14:paraId="1C605AFA" w14:textId="77777777" w:rsidR="00EE6AFA" w:rsidRPr="00EE6AFA" w:rsidRDefault="00EE6AFA">
      <w:pPr>
        <w:pStyle w:val="BlockText0"/>
        <w:ind w:left="1032" w:hanging="1032"/>
        <w:rPr>
          <w:sz w:val="24"/>
          <w:szCs w:val="24"/>
        </w:rPr>
      </w:pPr>
      <w:r w:rsidRPr="00EE6AFA">
        <w:rPr>
          <w:sz w:val="24"/>
          <w:szCs w:val="24"/>
          <w:u w:val="single"/>
        </w:rPr>
        <w:t>Option 1</w:t>
      </w:r>
      <w:r w:rsidRPr="00EE6AFA">
        <w:rPr>
          <w:sz w:val="24"/>
          <w:szCs w:val="24"/>
        </w:rPr>
        <w:t>:  If the specification(s) in question are not unnecessarily restrictive, the buyer may proceed with award after documenting the file with the rationale used for determination.</w:t>
      </w:r>
    </w:p>
    <w:p w14:paraId="378EF6AC" w14:textId="77777777" w:rsidR="00EE6AFA" w:rsidRPr="00EE6AFA" w:rsidRDefault="00EE6AFA">
      <w:pPr>
        <w:pStyle w:val="BlockText0"/>
        <w:rPr>
          <w:sz w:val="24"/>
          <w:szCs w:val="24"/>
        </w:rPr>
      </w:pPr>
      <w:r w:rsidRPr="00EE6AFA">
        <w:rPr>
          <w:sz w:val="24"/>
          <w:szCs w:val="24"/>
        </w:rPr>
        <w:t>OR</w:t>
      </w:r>
    </w:p>
    <w:p w14:paraId="0299F3C3" w14:textId="77777777" w:rsidR="00EE6AFA" w:rsidRPr="00EE6AFA" w:rsidRDefault="00EE6AFA">
      <w:pPr>
        <w:pStyle w:val="BlockText0"/>
        <w:rPr>
          <w:sz w:val="24"/>
          <w:szCs w:val="24"/>
        </w:rPr>
      </w:pPr>
    </w:p>
    <w:p w14:paraId="67293A0F" w14:textId="77777777" w:rsidR="00EE6AFA" w:rsidRPr="00EE6AFA" w:rsidRDefault="00EE6AFA">
      <w:pPr>
        <w:pStyle w:val="BlockText0"/>
        <w:ind w:left="1032" w:hanging="1032"/>
        <w:rPr>
          <w:sz w:val="24"/>
          <w:szCs w:val="24"/>
        </w:rPr>
      </w:pPr>
      <w:r w:rsidRPr="00EE6AFA">
        <w:rPr>
          <w:sz w:val="24"/>
          <w:szCs w:val="24"/>
          <w:u w:val="single"/>
        </w:rPr>
        <w:t>Option 2</w:t>
      </w:r>
      <w:r w:rsidRPr="00EE6AFA">
        <w:rPr>
          <w:sz w:val="24"/>
          <w:szCs w:val="24"/>
        </w:rPr>
        <w:t>:  If the specification(s) in question is determined to be unnecessarily restrictive to one supplier’s product, the solicitation may be canceled and a new solicitation developed modifying the specification(s) as necessary to facilitate fair competition.</w:t>
      </w:r>
    </w:p>
    <w:p w14:paraId="33A53076" w14:textId="77777777" w:rsidR="00EE6AFA" w:rsidRPr="00EE6AFA" w:rsidRDefault="00EE6AFA">
      <w:pPr>
        <w:pStyle w:val="BlockText0"/>
        <w:rPr>
          <w:sz w:val="24"/>
          <w:szCs w:val="24"/>
        </w:rPr>
      </w:pPr>
      <w:r w:rsidRPr="00EE6AFA">
        <w:rPr>
          <w:sz w:val="24"/>
          <w:szCs w:val="24"/>
        </w:rPr>
        <w:t>OR</w:t>
      </w:r>
    </w:p>
    <w:p w14:paraId="6340F5A2" w14:textId="77777777" w:rsidR="00EE6AFA" w:rsidRPr="00EE6AFA" w:rsidRDefault="00EE6AFA">
      <w:pPr>
        <w:pStyle w:val="BlockText0"/>
        <w:rPr>
          <w:sz w:val="24"/>
          <w:szCs w:val="24"/>
        </w:rPr>
      </w:pPr>
    </w:p>
    <w:p w14:paraId="4E1C2EBA" w14:textId="77777777" w:rsidR="00EE6AFA" w:rsidRPr="00EE6AFA" w:rsidRDefault="00EE6AFA">
      <w:pPr>
        <w:pStyle w:val="BlockText0"/>
        <w:ind w:left="1032" w:hanging="1032"/>
        <w:rPr>
          <w:sz w:val="24"/>
          <w:szCs w:val="24"/>
        </w:rPr>
      </w:pPr>
      <w:r w:rsidRPr="00EE6AFA">
        <w:rPr>
          <w:sz w:val="24"/>
          <w:szCs w:val="24"/>
          <w:u w:val="single"/>
        </w:rPr>
        <w:t>Option 3:</w:t>
      </w:r>
      <w:r w:rsidRPr="00EE6AFA">
        <w:rPr>
          <w:sz w:val="24"/>
          <w:szCs w:val="24"/>
        </w:rPr>
        <w:t xml:space="preserve">  If the specification(s) and or requirement(s) in question is determined to be unique to one supplier’s product and the department determines that only that product meets the department’s needs, the buyer must document the file that this solicitation has been determined to be an NCB and may proceed with the award, following the procedures outlined in Chapter 5.</w:t>
      </w:r>
    </w:p>
    <w:p w14:paraId="2A397E79" w14:textId="77777777" w:rsidR="005C2284" w:rsidRPr="00EE6AFA" w:rsidRDefault="005C2284" w:rsidP="00B878F8">
      <w:pPr>
        <w:pStyle w:val="BlockLine"/>
        <w:rPr>
          <w:sz w:val="24"/>
          <w:szCs w:val="24"/>
        </w:rPr>
      </w:pPr>
    </w:p>
    <w:p w14:paraId="7AB5A6D2" w14:textId="77777777" w:rsidR="00EE6AFA" w:rsidRPr="00EE6AFA" w:rsidRDefault="00EE6AFA">
      <w:pPr>
        <w:pStyle w:val="Heading5"/>
        <w:rPr>
          <w:szCs w:val="24"/>
        </w:rPr>
      </w:pPr>
      <w:bookmarkStart w:id="333" w:name="_Toc117557805"/>
      <w:bookmarkStart w:id="334" w:name="_Toc29282347"/>
      <w:r w:rsidRPr="00EE6AFA">
        <w:rPr>
          <w:szCs w:val="24"/>
        </w:rPr>
        <w:t>4.D2.5   Award to other than low bidder</w:t>
      </w:r>
      <w:bookmarkEnd w:id="333"/>
      <w:bookmarkEnd w:id="334"/>
    </w:p>
    <w:p w14:paraId="25CDAF57" w14:textId="77777777" w:rsidR="00EE6AFA" w:rsidRPr="00EE6AFA" w:rsidRDefault="00EE6AFA">
      <w:pPr>
        <w:pStyle w:val="BulletText1"/>
        <w:numPr>
          <w:ilvl w:val="0"/>
          <w:numId w:val="0"/>
        </w:numPr>
        <w:rPr>
          <w:sz w:val="24"/>
          <w:szCs w:val="24"/>
        </w:rPr>
      </w:pPr>
      <w:r w:rsidRPr="00EE6AFA">
        <w:rPr>
          <w:sz w:val="24"/>
          <w:szCs w:val="24"/>
        </w:rPr>
        <w:t>If a buyer determines that the low bidder will not be awarded the contract and the solicitation is being conducted as a non-IT informal solicitation, (valued less than $100,000.00), the buyer will document the procurement file in sufficient detail to justify the determination of the lowest bidder being non-compliant then award the purchase to the next lowest bidder.</w:t>
      </w:r>
    </w:p>
    <w:p w14:paraId="5ECC698E" w14:textId="77777777" w:rsidR="00EE6AFA" w:rsidRPr="00EE6AFA" w:rsidRDefault="00EE6AFA">
      <w:pPr>
        <w:pStyle w:val="BulletText1"/>
        <w:numPr>
          <w:ilvl w:val="0"/>
          <w:numId w:val="0"/>
        </w:numPr>
        <w:rPr>
          <w:sz w:val="24"/>
          <w:szCs w:val="24"/>
        </w:rPr>
      </w:pPr>
    </w:p>
    <w:p w14:paraId="62FA5B54" w14:textId="77777777" w:rsidR="00EE6AFA" w:rsidRPr="00EE6AFA" w:rsidRDefault="00EE6AFA">
      <w:pPr>
        <w:pStyle w:val="BulletText1"/>
        <w:numPr>
          <w:ilvl w:val="0"/>
          <w:numId w:val="0"/>
        </w:numPr>
        <w:rPr>
          <w:sz w:val="24"/>
          <w:szCs w:val="24"/>
        </w:rPr>
      </w:pPr>
      <w:r w:rsidRPr="00EE6AFA">
        <w:rPr>
          <w:sz w:val="24"/>
          <w:szCs w:val="24"/>
        </w:rPr>
        <w:lastRenderedPageBreak/>
        <w:t xml:space="preserve">For non-IT goods formal procurement evaluations (those valued more than $100,000.00) when the low bidder will not be awarded the contract, documentation explaining why the department recommends rejecting the lower bid must be forwarded to DGS/PD for concurrence prior to contract award.  Departments </w:t>
      </w:r>
      <w:r w:rsidRPr="00EE6AFA">
        <w:rPr>
          <w:sz w:val="24"/>
          <w:szCs w:val="24"/>
          <w:u w:val="single"/>
        </w:rPr>
        <w:t>may not</w:t>
      </w:r>
      <w:r w:rsidRPr="00EE6AFA">
        <w:rPr>
          <w:sz w:val="24"/>
          <w:szCs w:val="24"/>
        </w:rPr>
        <w:t xml:space="preserve"> make the award without DGS/PD concurrence.  Departments must contact the PAMS to facilitate determination of award.</w:t>
      </w:r>
    </w:p>
    <w:p w14:paraId="398E9130" w14:textId="77777777" w:rsidR="00EE6AFA" w:rsidRPr="00EE6AFA" w:rsidRDefault="00EE6AFA">
      <w:pPr>
        <w:pStyle w:val="BulletText1"/>
        <w:numPr>
          <w:ilvl w:val="0"/>
          <w:numId w:val="0"/>
        </w:numPr>
        <w:rPr>
          <w:sz w:val="24"/>
          <w:szCs w:val="24"/>
        </w:rPr>
      </w:pPr>
    </w:p>
    <w:p w14:paraId="2D64B8F4" w14:textId="77777777" w:rsidR="00EE6AFA" w:rsidRPr="00EE6AFA" w:rsidRDefault="00EE6AFA" w:rsidP="00ED4641">
      <w:pPr>
        <w:pStyle w:val="BulletText1"/>
        <w:numPr>
          <w:ilvl w:val="0"/>
          <w:numId w:val="0"/>
        </w:numPr>
        <w:ind w:left="672" w:hanging="672"/>
        <w:rPr>
          <w:sz w:val="24"/>
          <w:szCs w:val="24"/>
        </w:rPr>
      </w:pPr>
      <w:r w:rsidRPr="00EE6AFA">
        <w:rPr>
          <w:b/>
          <w:sz w:val="24"/>
          <w:szCs w:val="24"/>
        </w:rPr>
        <w:t>Note</w:t>
      </w:r>
      <w:r w:rsidRPr="00EE6AFA">
        <w:rPr>
          <w:sz w:val="24"/>
          <w:szCs w:val="24"/>
        </w:rPr>
        <w:t>: This does not apply if any bidder submits a lower bid that is compliant, but will not receive the award because another bidder (i.e. small business) has a lower bid after application of a preference.</w:t>
      </w:r>
    </w:p>
    <w:p w14:paraId="0C182C4E" w14:textId="77777777" w:rsidR="005C2284" w:rsidRDefault="005C2284">
      <w:pPr>
        <w:pStyle w:val="BlockLine"/>
      </w:pPr>
    </w:p>
    <w:p w14:paraId="166860A4" w14:textId="77777777" w:rsidR="005C2284" w:rsidRDefault="005C2284" w:rsidP="00BC4C8E">
      <w:pPr>
        <w:pStyle w:val="Heading4"/>
      </w:pPr>
      <w:r>
        <w:br w:type="page"/>
      </w:r>
      <w:bookmarkStart w:id="335" w:name="_Toc66094725"/>
      <w:bookmarkStart w:id="336" w:name="_Toc66094785"/>
      <w:bookmarkStart w:id="337" w:name="_Toc87577209"/>
      <w:bookmarkStart w:id="338" w:name="_Toc117557806"/>
      <w:bookmarkStart w:id="339" w:name="_Toc29282348"/>
      <w:r>
        <w:lastRenderedPageBreak/>
        <w:t xml:space="preserve">Topic 3 – </w:t>
      </w:r>
      <w:r w:rsidR="00BC4C8E" w:rsidRPr="00721217">
        <w:rPr>
          <w:rFonts w:cs="Arial"/>
          <w:bCs/>
        </w:rPr>
        <w:t>Ineligible Businesses</w:t>
      </w:r>
      <w:bookmarkEnd w:id="335"/>
      <w:bookmarkEnd w:id="336"/>
      <w:bookmarkEnd w:id="337"/>
      <w:bookmarkEnd w:id="338"/>
      <w:bookmarkEnd w:id="339"/>
      <w:r>
        <w:t xml:space="preserve"> </w:t>
      </w:r>
    </w:p>
    <w:p w14:paraId="3D501ED0" w14:textId="77777777" w:rsidR="005C2284" w:rsidRDefault="005C2284" w:rsidP="00BC4C8E">
      <w:pPr>
        <w:pStyle w:val="BlockLine"/>
      </w:pPr>
    </w:p>
    <w:p w14:paraId="45BAE3FC" w14:textId="77777777" w:rsidR="00EE6AFA" w:rsidRPr="00EE6AFA" w:rsidRDefault="00EE6AFA" w:rsidP="00EE6AFA">
      <w:pPr>
        <w:pStyle w:val="Heading5"/>
        <w:rPr>
          <w:szCs w:val="24"/>
        </w:rPr>
      </w:pPr>
      <w:bookmarkStart w:id="340" w:name="_Toc153333657"/>
      <w:bookmarkStart w:id="341" w:name="_Toc29282349"/>
      <w:bookmarkStart w:id="342" w:name="_Toc117557807"/>
      <w:r w:rsidRPr="00EE6AFA">
        <w:rPr>
          <w:szCs w:val="24"/>
        </w:rPr>
        <w:t xml:space="preserve">4.D3.0   </w:t>
      </w:r>
      <w:bookmarkStart w:id="343" w:name="_Toc224537073"/>
      <w:bookmarkStart w:id="344" w:name="_Toc228262679"/>
      <w:bookmarkStart w:id="345" w:name="_Toc232222300"/>
      <w:bookmarkStart w:id="346" w:name="_Toc241295962"/>
      <w:bookmarkStart w:id="347" w:name="_Toc241388587"/>
      <w:r w:rsidRPr="00EE6AFA">
        <w:rPr>
          <w:szCs w:val="24"/>
        </w:rPr>
        <w:t>Authority</w:t>
      </w:r>
      <w:bookmarkEnd w:id="340"/>
      <w:bookmarkEnd w:id="341"/>
      <w:bookmarkEnd w:id="343"/>
      <w:bookmarkEnd w:id="344"/>
      <w:bookmarkEnd w:id="345"/>
      <w:bookmarkEnd w:id="346"/>
      <w:bookmarkEnd w:id="347"/>
    </w:p>
    <w:bookmarkEnd w:id="342"/>
    <w:p w14:paraId="2DC90CE5" w14:textId="77777777" w:rsidR="00EE6AFA" w:rsidRPr="00EE6AFA" w:rsidRDefault="00EE6AFA" w:rsidP="00BC4C8E">
      <w:pPr>
        <w:pStyle w:val="BlockText0"/>
        <w:rPr>
          <w:sz w:val="24"/>
          <w:szCs w:val="24"/>
        </w:rPr>
      </w:pPr>
      <w:r w:rsidRPr="00EE6AFA">
        <w:rPr>
          <w:rFonts w:cs="Arial"/>
          <w:sz w:val="24"/>
          <w:szCs w:val="24"/>
        </w:rPr>
        <w:t>Public Resources Code (PRC) section 42290 et seq. is collectively referred to as the “Recycled Content Plastic Trash Bag Law.”  The law requires that plastic trash bag manufacturers and wholesalers certify their compliance with the law.</w:t>
      </w:r>
    </w:p>
    <w:p w14:paraId="15007892" w14:textId="77777777" w:rsidR="00BC4C8E" w:rsidRPr="00EE6AFA" w:rsidRDefault="00BC4C8E" w:rsidP="00BC4C8E">
      <w:pPr>
        <w:pStyle w:val="BlockLine"/>
        <w:rPr>
          <w:sz w:val="24"/>
          <w:szCs w:val="24"/>
        </w:rPr>
      </w:pPr>
    </w:p>
    <w:p w14:paraId="4E1E488A" w14:textId="77777777" w:rsidR="00EE6AFA" w:rsidRPr="00EE6AFA" w:rsidRDefault="00EE6AFA" w:rsidP="00EE6AFA">
      <w:pPr>
        <w:pStyle w:val="Heading5"/>
        <w:rPr>
          <w:szCs w:val="24"/>
        </w:rPr>
      </w:pPr>
      <w:bookmarkStart w:id="348" w:name="_Toc153333658"/>
      <w:bookmarkStart w:id="349" w:name="_Toc29282350"/>
      <w:r w:rsidRPr="00EE6AFA">
        <w:rPr>
          <w:szCs w:val="24"/>
        </w:rPr>
        <w:t xml:space="preserve">4.D3.1   </w:t>
      </w:r>
      <w:bookmarkStart w:id="350" w:name="_Toc224537075"/>
      <w:bookmarkStart w:id="351" w:name="_Toc228262681"/>
      <w:bookmarkStart w:id="352" w:name="_Toc232222302"/>
      <w:bookmarkStart w:id="353" w:name="_Toc241295964"/>
      <w:bookmarkStart w:id="354" w:name="_Toc241388589"/>
      <w:r w:rsidRPr="00EE6AFA">
        <w:rPr>
          <w:szCs w:val="24"/>
        </w:rPr>
        <w:t>Ineligible Businesses</w:t>
      </w:r>
      <w:bookmarkEnd w:id="348"/>
      <w:bookmarkEnd w:id="349"/>
      <w:bookmarkEnd w:id="350"/>
      <w:bookmarkEnd w:id="351"/>
      <w:bookmarkEnd w:id="352"/>
      <w:bookmarkEnd w:id="353"/>
      <w:bookmarkEnd w:id="354"/>
    </w:p>
    <w:p w14:paraId="7AD1A541" w14:textId="77777777" w:rsidR="00EE6AFA" w:rsidRPr="00EE6AFA" w:rsidRDefault="00EE6AFA" w:rsidP="00BC4C8E">
      <w:pPr>
        <w:rPr>
          <w:rFonts w:cs="Arial"/>
          <w:sz w:val="24"/>
          <w:szCs w:val="24"/>
        </w:rPr>
      </w:pPr>
      <w:r w:rsidRPr="00EE6AFA">
        <w:rPr>
          <w:rFonts w:cs="Arial"/>
          <w:sz w:val="24"/>
          <w:szCs w:val="24"/>
        </w:rPr>
        <w:t>Those businesses (and any of its divisions, subsidiaries, or successors) found to not be in compliance are deemed to be ineligible for:</w:t>
      </w:r>
    </w:p>
    <w:p w14:paraId="57BDA79F" w14:textId="77777777" w:rsidR="00EE6AFA" w:rsidRPr="00EE6AFA" w:rsidRDefault="00EE6AFA" w:rsidP="00BC4C8E">
      <w:pPr>
        <w:numPr>
          <w:ilvl w:val="0"/>
          <w:numId w:val="13"/>
        </w:numPr>
        <w:rPr>
          <w:rFonts w:cs="Arial"/>
          <w:sz w:val="24"/>
          <w:szCs w:val="24"/>
        </w:rPr>
      </w:pPr>
      <w:r w:rsidRPr="00EE6AFA">
        <w:rPr>
          <w:rFonts w:cs="Arial"/>
          <w:sz w:val="24"/>
          <w:szCs w:val="24"/>
        </w:rPr>
        <w:t>Award of any State contract or subcontract</w:t>
      </w:r>
    </w:p>
    <w:p w14:paraId="21D46617" w14:textId="77777777" w:rsidR="00EE6AFA" w:rsidRPr="00EE6AFA" w:rsidRDefault="00EE6AFA" w:rsidP="003D5FE8">
      <w:pPr>
        <w:pStyle w:val="BlockText0"/>
        <w:numPr>
          <w:ilvl w:val="0"/>
          <w:numId w:val="13"/>
        </w:numPr>
        <w:rPr>
          <w:sz w:val="24"/>
          <w:szCs w:val="24"/>
        </w:rPr>
      </w:pPr>
      <w:r w:rsidRPr="00EE6AFA">
        <w:rPr>
          <w:rFonts w:cs="Arial"/>
          <w:sz w:val="24"/>
          <w:szCs w:val="24"/>
        </w:rPr>
        <w:t>Renewal, extension, or modification of an existing contract or subcontract</w:t>
      </w:r>
    </w:p>
    <w:p w14:paraId="6C5D4656" w14:textId="77777777" w:rsidR="00BC4C8E" w:rsidRPr="00EE6AFA" w:rsidRDefault="00BC4C8E" w:rsidP="00BC4C8E">
      <w:pPr>
        <w:pStyle w:val="BlockLine"/>
        <w:rPr>
          <w:sz w:val="24"/>
          <w:szCs w:val="24"/>
        </w:rPr>
      </w:pPr>
    </w:p>
    <w:p w14:paraId="5160441B" w14:textId="77777777" w:rsidR="00EE6AFA" w:rsidRPr="00EE6AFA" w:rsidRDefault="00EE6AFA" w:rsidP="00BC4C8E">
      <w:pPr>
        <w:pStyle w:val="Heading5"/>
        <w:rPr>
          <w:szCs w:val="24"/>
        </w:rPr>
      </w:pPr>
      <w:bookmarkStart w:id="355" w:name="_Toc153333659"/>
      <w:bookmarkStart w:id="356" w:name="_Toc29282351"/>
      <w:r w:rsidRPr="00EE6AFA">
        <w:rPr>
          <w:szCs w:val="24"/>
        </w:rPr>
        <w:t>4.D3.2   CalRecycle Website</w:t>
      </w:r>
      <w:bookmarkEnd w:id="355"/>
      <w:bookmarkEnd w:id="356"/>
    </w:p>
    <w:p w14:paraId="7521AB2E" w14:textId="77777777" w:rsidR="00EE6AFA" w:rsidRPr="00EE6AFA" w:rsidRDefault="00EE6AFA" w:rsidP="00BC4C8E">
      <w:pPr>
        <w:pStyle w:val="BodyText2"/>
        <w:rPr>
          <w:sz w:val="24"/>
          <w:szCs w:val="24"/>
        </w:rPr>
      </w:pPr>
      <w:r w:rsidRPr="00EE6AFA">
        <w:rPr>
          <w:sz w:val="24"/>
          <w:szCs w:val="24"/>
        </w:rPr>
        <w:t>A listing of compliant and noncompliant trash bag manufacturers and wholesalers is available on the</w:t>
      </w:r>
      <w:r w:rsidR="00607C9D">
        <w:rPr>
          <w:sz w:val="24"/>
          <w:szCs w:val="24"/>
          <w:lang w:val="en"/>
        </w:rPr>
        <w:t xml:space="preserve"> </w:t>
      </w:r>
      <w:hyperlink r:id="rId35" w:history="1">
        <w:r w:rsidR="00607C9D" w:rsidRPr="00607C9D">
          <w:rPr>
            <w:rStyle w:val="Hyperlink"/>
            <w:sz w:val="24"/>
            <w:szCs w:val="24"/>
            <w:lang w:val="en"/>
          </w:rPr>
          <w:t>CalRecycle website</w:t>
        </w:r>
      </w:hyperlink>
      <w:r w:rsidR="00607C9D">
        <w:rPr>
          <w:sz w:val="24"/>
          <w:szCs w:val="24"/>
          <w:lang w:val="en"/>
        </w:rPr>
        <w:t xml:space="preserve"> at</w:t>
      </w:r>
      <w:r w:rsidRPr="00EE6AFA">
        <w:rPr>
          <w:sz w:val="24"/>
          <w:szCs w:val="24"/>
        </w:rPr>
        <w:t xml:space="preserve"> </w:t>
      </w:r>
      <w:r w:rsidRPr="00607C9D">
        <w:rPr>
          <w:sz w:val="24"/>
          <w:szCs w:val="24"/>
          <w:lang w:val="en"/>
        </w:rPr>
        <w:t>http://www.calrecycle.ca.gov/BuyRecycled/TrashBags/ComplyList/</w:t>
      </w:r>
      <w:r w:rsidRPr="00EE6AFA">
        <w:rPr>
          <w:sz w:val="24"/>
          <w:szCs w:val="24"/>
          <w:lang w:val="en"/>
        </w:rPr>
        <w:t>.</w:t>
      </w:r>
      <w:r w:rsidRPr="00EE6AFA">
        <w:rPr>
          <w:sz w:val="24"/>
          <w:szCs w:val="24"/>
        </w:rPr>
        <w:t xml:space="preserve"> </w:t>
      </w:r>
    </w:p>
    <w:p w14:paraId="27B0E8B7" w14:textId="77777777" w:rsidR="00BC4C8E" w:rsidRPr="00EE6AFA" w:rsidRDefault="00BC4C8E" w:rsidP="00BC4C8E">
      <w:pPr>
        <w:pStyle w:val="BlockLine"/>
        <w:rPr>
          <w:sz w:val="24"/>
          <w:szCs w:val="24"/>
        </w:rPr>
      </w:pPr>
    </w:p>
    <w:p w14:paraId="48DC88A0" w14:textId="77777777" w:rsidR="00EE6AFA" w:rsidRPr="00EE6AFA" w:rsidRDefault="00EE6AFA" w:rsidP="00EE6AFA">
      <w:pPr>
        <w:pStyle w:val="Heading5"/>
        <w:rPr>
          <w:szCs w:val="24"/>
        </w:rPr>
      </w:pPr>
      <w:bookmarkStart w:id="357" w:name="_Toc153333660"/>
      <w:bookmarkStart w:id="358" w:name="_Toc29282352"/>
      <w:r w:rsidRPr="00EE6AFA">
        <w:rPr>
          <w:szCs w:val="24"/>
        </w:rPr>
        <w:t>4.D3.3   Check for Ineligible Businesses</w:t>
      </w:r>
      <w:bookmarkEnd w:id="357"/>
      <w:bookmarkEnd w:id="358"/>
    </w:p>
    <w:p w14:paraId="4F723B4A" w14:textId="77777777" w:rsidR="00EE6AFA" w:rsidRPr="00EE6AFA" w:rsidRDefault="00EE6AFA" w:rsidP="004153D4">
      <w:pPr>
        <w:pStyle w:val="BlockText"/>
        <w:rPr>
          <w:rFonts w:cs="Arial"/>
          <w:sz w:val="24"/>
          <w:szCs w:val="24"/>
        </w:rPr>
      </w:pPr>
      <w:r w:rsidRPr="00EE6AFA">
        <w:rPr>
          <w:rFonts w:cs="Arial"/>
          <w:sz w:val="24"/>
          <w:szCs w:val="24"/>
        </w:rPr>
        <w:t>The State cannot solicit offers from, award contracts to, or renew, extend, or modify a current contract or subcontract with a business identified as noncompliant.  Check the CalRecycle website for both primes and subcontractors (as applicable):</w:t>
      </w:r>
    </w:p>
    <w:p w14:paraId="6C596590" w14:textId="77777777" w:rsidR="00EE6AFA" w:rsidRPr="00EE6AFA" w:rsidRDefault="00EE6AFA" w:rsidP="004153D4">
      <w:pPr>
        <w:numPr>
          <w:ilvl w:val="0"/>
          <w:numId w:val="13"/>
        </w:numPr>
        <w:rPr>
          <w:rFonts w:cs="Arial"/>
          <w:sz w:val="24"/>
          <w:szCs w:val="24"/>
        </w:rPr>
      </w:pPr>
      <w:r w:rsidRPr="00EE6AFA">
        <w:rPr>
          <w:rFonts w:cs="Arial"/>
          <w:sz w:val="24"/>
          <w:szCs w:val="24"/>
        </w:rPr>
        <w:t>When creating mail lists or prior to soliciting bids or requesting offers</w:t>
      </w:r>
    </w:p>
    <w:p w14:paraId="3C9A43CB" w14:textId="77777777" w:rsidR="00EE6AFA" w:rsidRPr="00EE6AFA" w:rsidRDefault="00EE6AFA" w:rsidP="004153D4">
      <w:pPr>
        <w:numPr>
          <w:ilvl w:val="0"/>
          <w:numId w:val="13"/>
        </w:numPr>
        <w:rPr>
          <w:rFonts w:cs="Arial"/>
          <w:sz w:val="24"/>
          <w:szCs w:val="24"/>
        </w:rPr>
      </w:pPr>
      <w:r w:rsidRPr="00EE6AFA">
        <w:rPr>
          <w:rFonts w:cs="Arial"/>
          <w:sz w:val="24"/>
          <w:szCs w:val="24"/>
        </w:rPr>
        <w:t>During the evaluation of competitive bids or assessment of offers</w:t>
      </w:r>
    </w:p>
    <w:p w14:paraId="05278D9A" w14:textId="77777777" w:rsidR="00EE6AFA" w:rsidRPr="00EE6AFA" w:rsidRDefault="00EE6AFA" w:rsidP="004153D4">
      <w:pPr>
        <w:pStyle w:val="BodyText2"/>
        <w:numPr>
          <w:ilvl w:val="0"/>
          <w:numId w:val="13"/>
        </w:numPr>
        <w:rPr>
          <w:sz w:val="24"/>
          <w:szCs w:val="24"/>
        </w:rPr>
      </w:pPr>
      <w:r w:rsidRPr="00EE6AFA">
        <w:rPr>
          <w:sz w:val="24"/>
          <w:szCs w:val="24"/>
        </w:rPr>
        <w:t>Prior to creation of amendments or other purchase documents.</w:t>
      </w:r>
    </w:p>
    <w:p w14:paraId="59701207" w14:textId="77777777" w:rsidR="00BC4C8E" w:rsidRPr="00EE6AFA" w:rsidRDefault="00BC4C8E" w:rsidP="00BC4C8E">
      <w:pPr>
        <w:pStyle w:val="BlockLine"/>
        <w:rPr>
          <w:sz w:val="24"/>
          <w:szCs w:val="24"/>
        </w:rPr>
      </w:pPr>
    </w:p>
    <w:p w14:paraId="3B708284" w14:textId="77777777" w:rsidR="00EE6AFA" w:rsidRPr="00EE6AFA" w:rsidRDefault="00EE6AFA" w:rsidP="00BC4C8E">
      <w:pPr>
        <w:pStyle w:val="Heading5"/>
        <w:rPr>
          <w:szCs w:val="24"/>
        </w:rPr>
      </w:pPr>
      <w:bookmarkStart w:id="359" w:name="_Toc153333661"/>
      <w:bookmarkStart w:id="360" w:name="_Toc29282353"/>
      <w:r w:rsidRPr="00EE6AFA">
        <w:rPr>
          <w:szCs w:val="24"/>
        </w:rPr>
        <w:t xml:space="preserve">4.D3.4   </w:t>
      </w:r>
      <w:bookmarkStart w:id="361" w:name="_Toc224537079"/>
      <w:bookmarkStart w:id="362" w:name="_Toc228262685"/>
      <w:bookmarkStart w:id="363" w:name="_Toc232222306"/>
      <w:bookmarkStart w:id="364" w:name="_Toc241295968"/>
      <w:bookmarkStart w:id="365" w:name="_Toc241388593"/>
      <w:r w:rsidRPr="00EE6AFA">
        <w:rPr>
          <w:szCs w:val="24"/>
        </w:rPr>
        <w:t>Document the File</w:t>
      </w:r>
      <w:bookmarkEnd w:id="359"/>
      <w:bookmarkEnd w:id="360"/>
      <w:bookmarkEnd w:id="361"/>
      <w:bookmarkEnd w:id="362"/>
      <w:bookmarkEnd w:id="363"/>
      <w:bookmarkEnd w:id="364"/>
      <w:bookmarkEnd w:id="365"/>
    </w:p>
    <w:p w14:paraId="664BD1F9" w14:textId="77777777" w:rsidR="00EE6AFA" w:rsidRPr="00EE6AFA" w:rsidRDefault="00EE6AFA" w:rsidP="00BC4C8E">
      <w:pPr>
        <w:pStyle w:val="BodyText2"/>
        <w:rPr>
          <w:sz w:val="24"/>
          <w:szCs w:val="24"/>
        </w:rPr>
      </w:pPr>
      <w:r w:rsidRPr="00EE6AFA">
        <w:rPr>
          <w:sz w:val="24"/>
          <w:szCs w:val="24"/>
        </w:rPr>
        <w:t>If a supplier or bid is rejected due to ineligibility, the file must be documented identifying the reason with a printout of the CalRecycle web list included in the file.</w:t>
      </w:r>
    </w:p>
    <w:p w14:paraId="05C33D5D" w14:textId="77777777" w:rsidR="00BC4C8E" w:rsidRPr="00EE6AFA" w:rsidRDefault="00BC4C8E" w:rsidP="00BC4C8E">
      <w:pPr>
        <w:pStyle w:val="BlockLine"/>
        <w:rPr>
          <w:sz w:val="24"/>
          <w:szCs w:val="24"/>
        </w:rPr>
      </w:pPr>
    </w:p>
    <w:p w14:paraId="2E15CE96" w14:textId="77777777" w:rsidR="00EE6AFA" w:rsidRPr="00EE6AFA" w:rsidRDefault="00EE6AFA" w:rsidP="00B94A8B">
      <w:pPr>
        <w:pStyle w:val="Heading5"/>
        <w:rPr>
          <w:szCs w:val="24"/>
        </w:rPr>
      </w:pPr>
      <w:bookmarkStart w:id="366" w:name="_Toc29282354"/>
      <w:r w:rsidRPr="00EE6AFA">
        <w:rPr>
          <w:bCs/>
          <w:color w:val="000000"/>
          <w:szCs w:val="24"/>
        </w:rPr>
        <w:t xml:space="preserve">4.D3.5   </w:t>
      </w:r>
      <w:r w:rsidRPr="00EE6AFA">
        <w:rPr>
          <w:szCs w:val="24"/>
        </w:rPr>
        <w:t>GC 12990 and non-discrimination</w:t>
      </w:r>
      <w:bookmarkEnd w:id="366"/>
    </w:p>
    <w:p w14:paraId="15A31401" w14:textId="77777777" w:rsidR="00EE6AFA" w:rsidRPr="00EE6AFA" w:rsidRDefault="00EE6AFA" w:rsidP="00CC1120">
      <w:pPr>
        <w:pStyle w:val="BodyText2"/>
        <w:rPr>
          <w:sz w:val="24"/>
          <w:szCs w:val="24"/>
        </w:rPr>
      </w:pPr>
      <w:r w:rsidRPr="00EE6AFA">
        <w:rPr>
          <w:sz w:val="24"/>
          <w:szCs w:val="24"/>
        </w:rPr>
        <w:t xml:space="preserve">Any employer who wishes to contract with the State for non-IT goods is subject to the provisions of GC Section12990 relating to discrimination in employment.  Contractors that do not meet the provisions of GC 12990 are not eligible to contract with the State for non-IT goods. Ineligible contractors are found in the California Regulatory Notice Register. To access the California Regulatory Notice Register, use this </w:t>
      </w:r>
      <w:hyperlink r:id="rId36" w:history="1">
        <w:r w:rsidRPr="00EE6AFA">
          <w:rPr>
            <w:rStyle w:val="Hyperlink"/>
            <w:sz w:val="24"/>
            <w:szCs w:val="24"/>
          </w:rPr>
          <w:t>link</w:t>
        </w:r>
      </w:hyperlink>
      <w:r w:rsidRPr="00EE6AFA">
        <w:rPr>
          <w:sz w:val="24"/>
          <w:szCs w:val="24"/>
        </w:rPr>
        <w:t xml:space="preserve">. </w:t>
      </w:r>
    </w:p>
    <w:p w14:paraId="2C433717" w14:textId="77777777" w:rsidR="00C718E0" w:rsidRPr="00EE6AFA" w:rsidRDefault="00C718E0" w:rsidP="00C718E0">
      <w:pPr>
        <w:pStyle w:val="BlockLine"/>
        <w:rPr>
          <w:sz w:val="24"/>
          <w:szCs w:val="24"/>
        </w:rPr>
      </w:pPr>
    </w:p>
    <w:p w14:paraId="29A54732" w14:textId="77777777" w:rsidR="00EE6AFA" w:rsidRPr="00EE6AFA" w:rsidRDefault="00EE6AFA" w:rsidP="002E7252">
      <w:pPr>
        <w:pStyle w:val="Heading5"/>
        <w:rPr>
          <w:bCs/>
          <w:color w:val="000000"/>
          <w:szCs w:val="24"/>
        </w:rPr>
      </w:pPr>
      <w:bookmarkStart w:id="367" w:name="_Toc29282355"/>
      <w:r w:rsidRPr="00EE6AFA">
        <w:rPr>
          <w:bCs/>
          <w:color w:val="000000"/>
          <w:szCs w:val="24"/>
        </w:rPr>
        <w:t>4.D3.6   Credit card purchases</w:t>
      </w:r>
      <w:bookmarkEnd w:id="367"/>
    </w:p>
    <w:p w14:paraId="44A91AD6" w14:textId="77777777" w:rsidR="00EE6AFA" w:rsidRPr="00EE6AFA" w:rsidRDefault="00EE6AFA" w:rsidP="00CC1120">
      <w:pPr>
        <w:pStyle w:val="BodyText2"/>
        <w:rPr>
          <w:sz w:val="24"/>
          <w:szCs w:val="24"/>
        </w:rPr>
      </w:pPr>
      <w:r w:rsidRPr="00EE6AFA">
        <w:rPr>
          <w:sz w:val="24"/>
          <w:szCs w:val="24"/>
        </w:rPr>
        <w:t>The requirements of GC Section 12990 do not apply to a credit card purchase of goods of two thousand five hundred dollars ($2,500) or less. The total amount of exemption authorized herein shall not exceed seven thousand five hundred dollars ($7,500) per year for each company from which a state agency is purchasing goods by credit card. It shall be the responsibility of each state agency to monitor the use of this exemption and adhere to these restrictions on these purchases.</w:t>
      </w:r>
    </w:p>
    <w:p w14:paraId="26775D22" w14:textId="77777777" w:rsidR="005C2284" w:rsidRDefault="00823CF7">
      <w:pPr>
        <w:pStyle w:val="Heading4"/>
      </w:pPr>
      <w:r w:rsidRPr="00EE6AFA">
        <w:rPr>
          <w:sz w:val="24"/>
          <w:szCs w:val="24"/>
        </w:rPr>
        <w:br w:type="page"/>
      </w:r>
      <w:bookmarkStart w:id="368" w:name="_Toc29282356"/>
      <w:r w:rsidR="005C2284">
        <w:lastRenderedPageBreak/>
        <w:t xml:space="preserve">Topic </w:t>
      </w:r>
      <w:r>
        <w:t>4</w:t>
      </w:r>
      <w:r w:rsidR="005C2284">
        <w:t xml:space="preserve"> – Material Deviations</w:t>
      </w:r>
      <w:bookmarkEnd w:id="368"/>
      <w:r w:rsidR="005C2284">
        <w:t xml:space="preserve"> </w:t>
      </w:r>
    </w:p>
    <w:p w14:paraId="4C3CAF94" w14:textId="77777777" w:rsidR="005C2284" w:rsidRDefault="005C2284">
      <w:pPr>
        <w:pStyle w:val="BlockLine"/>
      </w:pPr>
    </w:p>
    <w:p w14:paraId="4F288C84" w14:textId="77777777" w:rsidR="00EE6AFA" w:rsidRPr="00EE6AFA" w:rsidRDefault="00EE6AFA">
      <w:pPr>
        <w:pStyle w:val="Heading5"/>
        <w:rPr>
          <w:szCs w:val="24"/>
        </w:rPr>
      </w:pPr>
      <w:bookmarkStart w:id="369" w:name="_Toc29282357"/>
      <w:r w:rsidRPr="00EE6AFA">
        <w:rPr>
          <w:szCs w:val="24"/>
        </w:rPr>
        <w:t>4.D4.0   Wording indicating a requirement or condition</w:t>
      </w:r>
      <w:bookmarkEnd w:id="369"/>
    </w:p>
    <w:p w14:paraId="61A3964B" w14:textId="77777777" w:rsidR="00EE6AFA" w:rsidRPr="00EE6AFA" w:rsidRDefault="00EE6AFA">
      <w:pPr>
        <w:pStyle w:val="BlockText0"/>
        <w:rPr>
          <w:sz w:val="24"/>
          <w:szCs w:val="24"/>
        </w:rPr>
      </w:pPr>
      <w:r w:rsidRPr="00EE6AFA">
        <w:rPr>
          <w:sz w:val="24"/>
          <w:szCs w:val="24"/>
        </w:rPr>
        <w:t>The State has established certain requirements with respect to bid language.  The use of "shall," "must," or "will" (except to indicate simple futurity) in solicitations, indicates a mandatory requirement or condition from which a deviation may not be waived by the State.  A deviation from a requirement is material if the deficient response is not in substantial accord with the solicitation requirements, provides an advantage to one bidder over other bidders or has a potentially significant effect on the delivery, quantity or quality of items bid, amount paid to the supplier or on the cost to the State.  Material deviations cannot be waived.</w:t>
      </w:r>
    </w:p>
    <w:p w14:paraId="5BC99C21" w14:textId="77777777" w:rsidR="005C2284" w:rsidRPr="00EE6AFA" w:rsidRDefault="005C2284">
      <w:pPr>
        <w:pStyle w:val="BlockLine"/>
        <w:rPr>
          <w:sz w:val="24"/>
          <w:szCs w:val="24"/>
        </w:rPr>
      </w:pPr>
    </w:p>
    <w:p w14:paraId="60777281" w14:textId="77777777" w:rsidR="00EE6AFA" w:rsidRPr="00EE6AFA" w:rsidRDefault="00EE6AFA">
      <w:pPr>
        <w:pStyle w:val="Heading5"/>
        <w:rPr>
          <w:szCs w:val="24"/>
        </w:rPr>
      </w:pPr>
      <w:bookmarkStart w:id="370" w:name="_Toc117557808"/>
      <w:bookmarkStart w:id="371" w:name="_Toc29282358"/>
      <w:r w:rsidRPr="00EE6AFA">
        <w:rPr>
          <w:szCs w:val="24"/>
        </w:rPr>
        <w:t>4.D4.1   Wording indicating desirable attributes and conditions</w:t>
      </w:r>
      <w:bookmarkEnd w:id="370"/>
      <w:bookmarkEnd w:id="371"/>
    </w:p>
    <w:p w14:paraId="6170BADE" w14:textId="77777777" w:rsidR="00EE6AFA" w:rsidRPr="00EE6AFA" w:rsidRDefault="00EE6AFA">
      <w:pPr>
        <w:pStyle w:val="BlockText0"/>
        <w:rPr>
          <w:sz w:val="24"/>
          <w:szCs w:val="24"/>
        </w:rPr>
      </w:pPr>
      <w:r w:rsidRPr="00EE6AFA">
        <w:rPr>
          <w:sz w:val="24"/>
          <w:szCs w:val="24"/>
        </w:rPr>
        <w:t>The words "should" or "may" in solicitations indicate desirable attributes or conditions, but are non-mandatory in nature.  Deviation from, or omission of, a desirable attribute or feature, will not cause rejection of the bid.</w:t>
      </w:r>
    </w:p>
    <w:p w14:paraId="3CBDC817" w14:textId="77777777" w:rsidR="005C2284" w:rsidRPr="00EE6AFA" w:rsidRDefault="005C2284">
      <w:pPr>
        <w:pStyle w:val="BlockLine"/>
        <w:rPr>
          <w:sz w:val="24"/>
          <w:szCs w:val="24"/>
        </w:rPr>
      </w:pPr>
    </w:p>
    <w:p w14:paraId="57B1F458" w14:textId="77777777" w:rsidR="00EE6AFA" w:rsidRPr="00EE6AFA" w:rsidRDefault="00EE6AFA">
      <w:pPr>
        <w:pStyle w:val="Heading5"/>
        <w:rPr>
          <w:szCs w:val="24"/>
        </w:rPr>
      </w:pPr>
      <w:bookmarkStart w:id="372" w:name="_Toc117557809"/>
      <w:bookmarkStart w:id="373" w:name="_Toc29282359"/>
      <w:r w:rsidRPr="00EE6AFA">
        <w:rPr>
          <w:szCs w:val="24"/>
        </w:rPr>
        <w:t>4.D4.2   State options</w:t>
      </w:r>
      <w:bookmarkEnd w:id="372"/>
      <w:bookmarkEnd w:id="373"/>
    </w:p>
    <w:p w14:paraId="60F7B393" w14:textId="77777777" w:rsidR="00EE6AFA" w:rsidRPr="00EE6AFA" w:rsidRDefault="00EE6AFA">
      <w:pPr>
        <w:pStyle w:val="BodyText2"/>
        <w:rPr>
          <w:sz w:val="24"/>
          <w:szCs w:val="24"/>
        </w:rPr>
      </w:pPr>
      <w:r w:rsidRPr="00EE6AFA">
        <w:rPr>
          <w:sz w:val="24"/>
          <w:szCs w:val="24"/>
        </w:rPr>
        <w:t>The State may reject any or all bids and may waive any immaterial deviation or defect in a bid.  The State's waiver of any immaterial deviation or defect shall in no way modify the solicitation documents or excuse the bidder from full compliance with the solicitation specifications if awarded the contract.</w:t>
      </w:r>
    </w:p>
    <w:p w14:paraId="19B105EA" w14:textId="77777777" w:rsidR="005C2284" w:rsidRPr="00EE6AFA" w:rsidRDefault="005C2284">
      <w:pPr>
        <w:pStyle w:val="BlockLine"/>
        <w:rPr>
          <w:sz w:val="24"/>
          <w:szCs w:val="24"/>
        </w:rPr>
      </w:pPr>
    </w:p>
    <w:p w14:paraId="373CB0FC" w14:textId="77777777" w:rsidR="00EE6AFA" w:rsidRPr="00EE6AFA" w:rsidRDefault="005577E7">
      <w:pPr>
        <w:pStyle w:val="Heading5"/>
        <w:rPr>
          <w:szCs w:val="24"/>
        </w:rPr>
      </w:pPr>
      <w:bookmarkStart w:id="374" w:name="_Toc117557810"/>
      <w:bookmarkStart w:id="375" w:name="_Toc29282360"/>
      <w:r>
        <w:rPr>
          <w:szCs w:val="24"/>
        </w:rPr>
        <w:t>4.D4.3   Determining respon</w:t>
      </w:r>
      <w:r w:rsidR="00EE6AFA" w:rsidRPr="00EE6AFA">
        <w:rPr>
          <w:szCs w:val="24"/>
        </w:rPr>
        <w:t>siveness</w:t>
      </w:r>
      <w:bookmarkEnd w:id="374"/>
      <w:bookmarkEnd w:id="375"/>
    </w:p>
    <w:p w14:paraId="2E5E7842" w14:textId="77777777" w:rsidR="00EE6AFA" w:rsidRPr="00EE6AFA" w:rsidRDefault="00EE6AFA">
      <w:pPr>
        <w:rPr>
          <w:sz w:val="24"/>
          <w:szCs w:val="24"/>
        </w:rPr>
      </w:pPr>
      <w:r w:rsidRPr="00EE6AFA">
        <w:rPr>
          <w:sz w:val="24"/>
          <w:szCs w:val="24"/>
        </w:rPr>
        <w:t>Departments should evaluate bid responses by first determining that each response is clearly responsive to the bid requirements.  If a response does not appear to be responsive, the following questions will assist in the determination of the materiality of the requirement:</w:t>
      </w:r>
    </w:p>
    <w:p w14:paraId="7938451A" w14:textId="77777777" w:rsidR="00EE6AFA" w:rsidRPr="00EE6AFA" w:rsidRDefault="00EE6AFA">
      <w:pPr>
        <w:numPr>
          <w:ilvl w:val="0"/>
          <w:numId w:val="5"/>
        </w:numPr>
        <w:rPr>
          <w:sz w:val="24"/>
          <w:szCs w:val="24"/>
        </w:rPr>
      </w:pPr>
      <w:r w:rsidRPr="00EE6AFA">
        <w:rPr>
          <w:sz w:val="24"/>
          <w:szCs w:val="24"/>
        </w:rPr>
        <w:t>Is the response in substantial accord with the requirement?  If “no”, the deviation may be material.</w:t>
      </w:r>
    </w:p>
    <w:p w14:paraId="7EC0016F" w14:textId="77777777" w:rsidR="00EE6AFA" w:rsidRPr="00EE6AFA" w:rsidRDefault="00EE6AFA">
      <w:pPr>
        <w:numPr>
          <w:ilvl w:val="0"/>
          <w:numId w:val="5"/>
        </w:numPr>
        <w:rPr>
          <w:sz w:val="24"/>
          <w:szCs w:val="24"/>
        </w:rPr>
      </w:pPr>
      <w:r w:rsidRPr="00EE6AFA">
        <w:rPr>
          <w:sz w:val="24"/>
          <w:szCs w:val="24"/>
        </w:rPr>
        <w:t>Does the response provide the bidder an advantage over other bidders?  If “yes”, the deviation may be material.</w:t>
      </w:r>
    </w:p>
    <w:p w14:paraId="2703FD6E" w14:textId="77777777" w:rsidR="00EE6AFA" w:rsidRPr="00EE6AFA" w:rsidRDefault="00EE6AFA">
      <w:pPr>
        <w:numPr>
          <w:ilvl w:val="0"/>
          <w:numId w:val="5"/>
        </w:numPr>
        <w:rPr>
          <w:sz w:val="24"/>
          <w:szCs w:val="24"/>
        </w:rPr>
      </w:pPr>
      <w:r w:rsidRPr="00EE6AFA">
        <w:rPr>
          <w:sz w:val="24"/>
          <w:szCs w:val="24"/>
        </w:rPr>
        <w:t>Does the response have a potential significant effect on the delivery, quantity, or quality of the items bid?  If “yes”, the deviation may be material.</w:t>
      </w:r>
    </w:p>
    <w:p w14:paraId="5F1E3369" w14:textId="77777777" w:rsidR="00EE6AFA" w:rsidRPr="00EE6AFA" w:rsidRDefault="00EE6AFA">
      <w:pPr>
        <w:numPr>
          <w:ilvl w:val="0"/>
          <w:numId w:val="5"/>
        </w:numPr>
        <w:rPr>
          <w:sz w:val="24"/>
          <w:szCs w:val="24"/>
        </w:rPr>
      </w:pPr>
      <w:r w:rsidRPr="00EE6AFA">
        <w:rPr>
          <w:sz w:val="24"/>
          <w:szCs w:val="24"/>
        </w:rPr>
        <w:t>Does the response have a potentially significant effect on the amount paid to the supplier or cost to the state?  If “yes”, the deviation may be material.</w:t>
      </w:r>
    </w:p>
    <w:p w14:paraId="24A723CE" w14:textId="77777777" w:rsidR="005C2284" w:rsidRPr="00EE6AFA" w:rsidRDefault="005C2284">
      <w:pPr>
        <w:pStyle w:val="BlockLine"/>
        <w:rPr>
          <w:sz w:val="24"/>
          <w:szCs w:val="24"/>
        </w:rPr>
      </w:pPr>
    </w:p>
    <w:p w14:paraId="3B155573" w14:textId="77777777" w:rsidR="00EE6AFA" w:rsidRDefault="00EE6AFA">
      <w:pPr>
        <w:pStyle w:val="Heading5"/>
        <w:rPr>
          <w:szCs w:val="24"/>
        </w:rPr>
      </w:pPr>
      <w:bookmarkStart w:id="376" w:name="_Toc117557811"/>
    </w:p>
    <w:p w14:paraId="3C7BFEC9" w14:textId="77777777" w:rsidR="00EE6AFA" w:rsidRPr="00EE6AFA" w:rsidRDefault="00EE6AFA">
      <w:pPr>
        <w:pStyle w:val="Heading5"/>
        <w:rPr>
          <w:szCs w:val="24"/>
        </w:rPr>
      </w:pPr>
      <w:bookmarkStart w:id="377" w:name="_Toc29282361"/>
      <w:r w:rsidRPr="00EE6AFA">
        <w:rPr>
          <w:szCs w:val="24"/>
        </w:rPr>
        <w:lastRenderedPageBreak/>
        <w:t>4.D4.4   Waiving mandatory requirements is prohibited</w:t>
      </w:r>
      <w:bookmarkEnd w:id="376"/>
      <w:bookmarkEnd w:id="377"/>
    </w:p>
    <w:p w14:paraId="7BEA2EF8" w14:textId="77777777" w:rsidR="00EE6AFA" w:rsidRDefault="00EE6AFA" w:rsidP="00EE6AFA">
      <w:pPr>
        <w:pStyle w:val="BodyText"/>
        <w:rPr>
          <w:sz w:val="24"/>
          <w:szCs w:val="24"/>
        </w:rPr>
      </w:pPr>
      <w:r w:rsidRPr="00EE6AFA">
        <w:rPr>
          <w:sz w:val="24"/>
          <w:szCs w:val="24"/>
        </w:rPr>
        <w:t>Material deviations of mandatory requirements cannot be waived and the bid must be rejected.  All such deviations must be thoroughly documented in the procurement file to support the rejection.</w:t>
      </w:r>
    </w:p>
    <w:p w14:paraId="6218EB02" w14:textId="77777777" w:rsidR="00EE6AFA" w:rsidRPr="00EE6AFA" w:rsidRDefault="00EE6AFA" w:rsidP="00EE6AFA">
      <w:pPr>
        <w:pStyle w:val="BlockLine"/>
        <w:rPr>
          <w:sz w:val="24"/>
          <w:szCs w:val="24"/>
        </w:rPr>
      </w:pPr>
    </w:p>
    <w:p w14:paraId="70FCA2EF" w14:textId="77777777" w:rsidR="00EE6AFA" w:rsidRPr="00EE6AFA" w:rsidRDefault="00EE6AFA">
      <w:pPr>
        <w:pStyle w:val="Heading5"/>
        <w:rPr>
          <w:szCs w:val="24"/>
        </w:rPr>
      </w:pPr>
      <w:bookmarkStart w:id="378" w:name="_Toc117557812"/>
      <w:bookmarkStart w:id="379" w:name="_Toc29282362"/>
      <w:r w:rsidRPr="00EE6AFA">
        <w:rPr>
          <w:szCs w:val="24"/>
        </w:rPr>
        <w:t>4.D4.5   Examples of deviation types</w:t>
      </w:r>
      <w:bookmarkEnd w:id="378"/>
      <w:bookmarkEnd w:id="379"/>
    </w:p>
    <w:p w14:paraId="2703AAA7" w14:textId="77777777" w:rsidR="00EE6AFA" w:rsidRPr="00EE6AFA" w:rsidRDefault="00EE6AFA">
      <w:pPr>
        <w:pStyle w:val="BlockText0"/>
        <w:rPr>
          <w:sz w:val="24"/>
          <w:szCs w:val="24"/>
        </w:rPr>
      </w:pPr>
      <w:r w:rsidRPr="00EE6AFA">
        <w:rPr>
          <w:sz w:val="24"/>
          <w:szCs w:val="24"/>
          <w:u w:val="single"/>
        </w:rPr>
        <w:t>Immaterial Deviation</w:t>
      </w:r>
      <w:r w:rsidRPr="00EE6AFA">
        <w:rPr>
          <w:sz w:val="24"/>
          <w:szCs w:val="24"/>
        </w:rPr>
        <w:t>:</w:t>
      </w:r>
    </w:p>
    <w:p w14:paraId="52B69E03" w14:textId="77777777" w:rsidR="00EE6AFA" w:rsidRPr="00EE6AFA" w:rsidRDefault="00EE6AFA">
      <w:pPr>
        <w:pStyle w:val="BlockText0"/>
        <w:rPr>
          <w:sz w:val="24"/>
          <w:szCs w:val="24"/>
        </w:rPr>
      </w:pPr>
      <w:r w:rsidRPr="00EE6AFA">
        <w:rPr>
          <w:sz w:val="24"/>
          <w:szCs w:val="24"/>
        </w:rPr>
        <w:t>A bid which substantially conforms to a call for bids may, though it is not strictly responsive, be accepted if the variance cannot have affected the amount of the bid or given the bidder an advantage or benefit not allowed other bidders or, in other words if the variance is inconsequential.</w:t>
      </w:r>
    </w:p>
    <w:p w14:paraId="42D8AEA8" w14:textId="77777777" w:rsidR="00EE6AFA" w:rsidRPr="00EE6AFA" w:rsidRDefault="00EE6AFA">
      <w:pPr>
        <w:pStyle w:val="BlockText0"/>
        <w:rPr>
          <w:sz w:val="24"/>
          <w:szCs w:val="24"/>
          <w:u w:val="single"/>
        </w:rPr>
      </w:pPr>
    </w:p>
    <w:p w14:paraId="0DB14D82" w14:textId="77777777" w:rsidR="00EE6AFA" w:rsidRPr="00EE6AFA" w:rsidRDefault="00EE6AFA">
      <w:pPr>
        <w:pStyle w:val="BlockText0"/>
        <w:rPr>
          <w:sz w:val="24"/>
          <w:szCs w:val="24"/>
          <w:u w:val="single"/>
        </w:rPr>
      </w:pPr>
      <w:r w:rsidRPr="00EE6AFA">
        <w:rPr>
          <w:sz w:val="24"/>
          <w:szCs w:val="24"/>
          <w:u w:val="single"/>
        </w:rPr>
        <w:t>Example:</w:t>
      </w:r>
    </w:p>
    <w:p w14:paraId="65F72BF9" w14:textId="77777777" w:rsidR="00EE6AFA" w:rsidRPr="00EE6AFA" w:rsidRDefault="00EE6AFA">
      <w:pPr>
        <w:pStyle w:val="BlockText0"/>
        <w:rPr>
          <w:sz w:val="24"/>
          <w:szCs w:val="24"/>
        </w:rPr>
      </w:pPr>
      <w:r w:rsidRPr="00EE6AFA">
        <w:rPr>
          <w:sz w:val="24"/>
          <w:szCs w:val="24"/>
        </w:rPr>
        <w:t>A bidder referenced the wrong page in their supporting technical literature.  The bidder directed the evaluator to page 4 and the correct page should have been page 5.</w:t>
      </w:r>
    </w:p>
    <w:p w14:paraId="565ECEB1" w14:textId="77777777" w:rsidR="00EE6AFA" w:rsidRPr="00EE6AFA" w:rsidRDefault="00EE6AFA">
      <w:pPr>
        <w:pStyle w:val="BlockText0"/>
        <w:rPr>
          <w:sz w:val="24"/>
          <w:szCs w:val="24"/>
        </w:rPr>
      </w:pPr>
    </w:p>
    <w:p w14:paraId="0E2C30F9" w14:textId="77777777" w:rsidR="00EE6AFA" w:rsidRPr="00EE6AFA" w:rsidRDefault="00EE6AFA">
      <w:pPr>
        <w:pStyle w:val="BlockText0"/>
        <w:rPr>
          <w:sz w:val="24"/>
          <w:szCs w:val="24"/>
          <w:u w:val="single"/>
        </w:rPr>
      </w:pPr>
      <w:r w:rsidRPr="00EE6AFA">
        <w:rPr>
          <w:sz w:val="24"/>
          <w:szCs w:val="24"/>
          <w:u w:val="single"/>
        </w:rPr>
        <w:t>Material Deviation:</w:t>
      </w:r>
    </w:p>
    <w:p w14:paraId="505F7DAC" w14:textId="77777777" w:rsidR="00EE6AFA" w:rsidRPr="00EE6AFA" w:rsidRDefault="00EE6AFA">
      <w:pPr>
        <w:pStyle w:val="BlockText0"/>
        <w:rPr>
          <w:sz w:val="24"/>
          <w:szCs w:val="24"/>
        </w:rPr>
      </w:pPr>
      <w:r w:rsidRPr="00EE6AFA">
        <w:rPr>
          <w:sz w:val="24"/>
          <w:szCs w:val="24"/>
        </w:rPr>
        <w:t>A deviation in the bid response that so substantial that it affects the amount of the bid, or provides an advantage or benefit not allowed other bidders.  A deviation so substantial that it affects the cost, quantity or quality of the product or services to be provided to the State.</w:t>
      </w:r>
    </w:p>
    <w:p w14:paraId="7A6518AE" w14:textId="77777777" w:rsidR="00EE6AFA" w:rsidRPr="00EE6AFA" w:rsidRDefault="00EE6AFA">
      <w:pPr>
        <w:pStyle w:val="BlockText0"/>
        <w:rPr>
          <w:sz w:val="24"/>
          <w:szCs w:val="24"/>
        </w:rPr>
      </w:pPr>
    </w:p>
    <w:p w14:paraId="1370CC51" w14:textId="77777777" w:rsidR="00EE6AFA" w:rsidRPr="00EE6AFA" w:rsidRDefault="00EE6AFA">
      <w:pPr>
        <w:pStyle w:val="BlockText0"/>
        <w:rPr>
          <w:sz w:val="24"/>
          <w:szCs w:val="24"/>
          <w:u w:val="single"/>
        </w:rPr>
      </w:pPr>
      <w:r w:rsidRPr="00EE6AFA">
        <w:rPr>
          <w:sz w:val="24"/>
          <w:szCs w:val="24"/>
          <w:u w:val="single"/>
        </w:rPr>
        <w:t>Example:</w:t>
      </w:r>
    </w:p>
    <w:p w14:paraId="695AF1B3" w14:textId="77777777" w:rsidR="00EE6AFA" w:rsidRPr="00EE6AFA" w:rsidRDefault="00EE6AFA">
      <w:pPr>
        <w:pStyle w:val="BlockText0"/>
        <w:rPr>
          <w:sz w:val="24"/>
          <w:szCs w:val="24"/>
        </w:rPr>
      </w:pPr>
      <w:r w:rsidRPr="00EE6AFA">
        <w:rPr>
          <w:sz w:val="24"/>
          <w:szCs w:val="24"/>
        </w:rPr>
        <w:t>The solicitation required a telephone system that would serve 500 users and the bidder only offered a system that would serve 250 users.</w:t>
      </w:r>
    </w:p>
    <w:p w14:paraId="60F75BA8" w14:textId="77777777" w:rsidR="00EE6AFA" w:rsidRPr="00EE6AFA" w:rsidRDefault="00EE6AFA">
      <w:pPr>
        <w:pStyle w:val="BlockText0"/>
        <w:rPr>
          <w:sz w:val="24"/>
          <w:szCs w:val="24"/>
        </w:rPr>
      </w:pPr>
    </w:p>
    <w:p w14:paraId="0C8430FF" w14:textId="77777777" w:rsidR="00EE6AFA" w:rsidRPr="00EE6AFA" w:rsidRDefault="00EE6AFA">
      <w:pPr>
        <w:pStyle w:val="BlockText0"/>
        <w:rPr>
          <w:sz w:val="24"/>
          <w:szCs w:val="24"/>
        </w:rPr>
      </w:pPr>
      <w:r w:rsidRPr="00EE6AFA">
        <w:rPr>
          <w:sz w:val="24"/>
          <w:szCs w:val="24"/>
        </w:rPr>
        <w:t>Click</w:t>
      </w:r>
      <w:r w:rsidRPr="00EE6AFA">
        <w:rPr>
          <w:color w:val="FF00FF"/>
          <w:sz w:val="24"/>
          <w:szCs w:val="24"/>
        </w:rPr>
        <w:t xml:space="preserve"> </w:t>
      </w:r>
      <w:r w:rsidRPr="00EE6AFA">
        <w:rPr>
          <w:color w:val="000000"/>
          <w:sz w:val="24"/>
          <w:szCs w:val="24"/>
        </w:rPr>
        <w:t>here to access a Deviation Worksheet.</w:t>
      </w:r>
      <w:r w:rsidR="005577E7">
        <w:rPr>
          <w:color w:val="000000"/>
          <w:sz w:val="24"/>
          <w:szCs w:val="24"/>
        </w:rPr>
        <w:tab/>
      </w:r>
      <w:r w:rsidRPr="00EE6AFA">
        <w:rPr>
          <w:color w:val="000000"/>
          <w:sz w:val="24"/>
          <w:szCs w:val="24"/>
        </w:rPr>
        <w:t xml:space="preserve"> </w:t>
      </w:r>
      <w:hyperlink r:id="rId37" w:history="1">
        <w:r w:rsidRPr="00EE6AFA">
          <w:rPr>
            <w:rStyle w:val="Hyperlink"/>
            <w:sz w:val="24"/>
            <w:szCs w:val="24"/>
          </w:rPr>
          <w:t>Word</w:t>
        </w:r>
      </w:hyperlink>
      <w:r w:rsidR="005577E7">
        <w:rPr>
          <w:color w:val="000000"/>
          <w:sz w:val="24"/>
          <w:szCs w:val="24"/>
        </w:rPr>
        <w:tab/>
      </w:r>
    </w:p>
    <w:p w14:paraId="46586EDE" w14:textId="77777777" w:rsidR="005C2284" w:rsidRPr="00EE6AFA" w:rsidRDefault="005C2284">
      <w:pPr>
        <w:pStyle w:val="BlockLine"/>
        <w:rPr>
          <w:sz w:val="24"/>
          <w:szCs w:val="24"/>
        </w:rPr>
      </w:pPr>
    </w:p>
    <w:p w14:paraId="49A21862" w14:textId="77777777" w:rsidR="00F50241" w:rsidRDefault="001926AA" w:rsidP="00F50241">
      <w:pPr>
        <w:pStyle w:val="Heading4"/>
        <w:rPr>
          <w:rFonts w:cs="Arial"/>
        </w:rPr>
      </w:pPr>
      <w:r>
        <w:br w:type="page"/>
      </w:r>
      <w:bookmarkStart w:id="380" w:name="_Toc29282363"/>
      <w:r w:rsidR="00F50241">
        <w:lastRenderedPageBreak/>
        <w:t xml:space="preserve">Topic 5 </w:t>
      </w:r>
      <w:r w:rsidR="00F50241" w:rsidRPr="00CE54F7">
        <w:rPr>
          <w:rFonts w:cs="Arial"/>
        </w:rPr>
        <w:t>–</w:t>
      </w:r>
      <w:r w:rsidR="00F50241">
        <w:rPr>
          <w:rFonts w:cs="Arial"/>
        </w:rPr>
        <w:t xml:space="preserve"> Evaluation and Award</w:t>
      </w:r>
      <w:bookmarkEnd w:id="380"/>
    </w:p>
    <w:p w14:paraId="6A8E4A5B" w14:textId="77777777" w:rsidR="00F50241" w:rsidRPr="00F50241" w:rsidRDefault="00F50241" w:rsidP="00F50241">
      <w:pPr>
        <w:pStyle w:val="BlockLine"/>
      </w:pPr>
    </w:p>
    <w:p w14:paraId="6FC76E55" w14:textId="77777777" w:rsidR="00EE6AFA" w:rsidRPr="00EE6AFA" w:rsidRDefault="00EE6AFA" w:rsidP="00B41B8C">
      <w:pPr>
        <w:pStyle w:val="Heading5"/>
        <w:rPr>
          <w:rFonts w:cs="Arial"/>
          <w:szCs w:val="24"/>
        </w:rPr>
      </w:pPr>
      <w:bookmarkStart w:id="381" w:name="_Toc241299173"/>
      <w:bookmarkStart w:id="382" w:name="_Toc29282364"/>
      <w:r w:rsidRPr="00EE6AFA">
        <w:rPr>
          <w:szCs w:val="24"/>
        </w:rPr>
        <w:t>4.D5.0   Bid submissions</w:t>
      </w:r>
      <w:bookmarkEnd w:id="381"/>
      <w:bookmarkEnd w:id="382"/>
    </w:p>
    <w:p w14:paraId="50E09496" w14:textId="77777777" w:rsidR="00EE6AFA" w:rsidRPr="00EE6AFA" w:rsidRDefault="00EE6AFA" w:rsidP="00B41B8C">
      <w:pPr>
        <w:pStyle w:val="BlockText0"/>
        <w:rPr>
          <w:sz w:val="24"/>
          <w:szCs w:val="24"/>
        </w:rPr>
      </w:pPr>
      <w:r w:rsidRPr="00EE6AFA">
        <w:rPr>
          <w:sz w:val="24"/>
          <w:szCs w:val="24"/>
        </w:rPr>
        <w:t>Generally, bid submissions will be handled as follows:</w:t>
      </w:r>
    </w:p>
    <w:p w14:paraId="52B112F0" w14:textId="77777777" w:rsidR="00EE6AFA" w:rsidRPr="00EE6AFA" w:rsidRDefault="00EE6AFA" w:rsidP="00B41B8C">
      <w:pPr>
        <w:pStyle w:val="BlockText0"/>
        <w:numPr>
          <w:ilvl w:val="0"/>
          <w:numId w:val="14"/>
        </w:numPr>
        <w:tabs>
          <w:tab w:val="clear" w:pos="720"/>
          <w:tab w:val="num" w:pos="189"/>
        </w:tabs>
        <w:ind w:left="189" w:hanging="189"/>
        <w:rPr>
          <w:sz w:val="24"/>
          <w:szCs w:val="24"/>
        </w:rPr>
      </w:pPr>
      <w:r w:rsidRPr="00EE6AFA">
        <w:rPr>
          <w:sz w:val="24"/>
          <w:szCs w:val="24"/>
        </w:rPr>
        <w:t xml:space="preserve">Bids will be hand delivered or sent by mail unless the solicitation stated another method, i.e. fax.  </w:t>
      </w:r>
    </w:p>
    <w:p w14:paraId="6E304FDC" w14:textId="77777777" w:rsidR="00EE6AFA" w:rsidRPr="00EE6AFA" w:rsidRDefault="00EE6AFA" w:rsidP="00B41B8C">
      <w:pPr>
        <w:pStyle w:val="BlockText0"/>
        <w:numPr>
          <w:ilvl w:val="0"/>
          <w:numId w:val="14"/>
        </w:numPr>
        <w:tabs>
          <w:tab w:val="clear" w:pos="720"/>
          <w:tab w:val="num" w:pos="189"/>
        </w:tabs>
        <w:ind w:left="189" w:hanging="189"/>
        <w:rPr>
          <w:sz w:val="24"/>
          <w:szCs w:val="24"/>
        </w:rPr>
      </w:pPr>
      <w:r w:rsidRPr="00EE6AFA">
        <w:rPr>
          <w:sz w:val="24"/>
          <w:szCs w:val="24"/>
        </w:rPr>
        <w:t>Bids are due by the close of the business day, which is considered 5:00 pm PST on the date indicated unless otherwise stated in the solicitation.</w:t>
      </w:r>
    </w:p>
    <w:p w14:paraId="4E74A07C" w14:textId="77777777" w:rsidR="00EE6AFA" w:rsidRPr="00EE6AFA" w:rsidRDefault="00EE6AFA" w:rsidP="00B41B8C">
      <w:pPr>
        <w:pStyle w:val="BlockText0"/>
        <w:numPr>
          <w:ilvl w:val="0"/>
          <w:numId w:val="14"/>
        </w:numPr>
        <w:tabs>
          <w:tab w:val="clear" w:pos="720"/>
          <w:tab w:val="num" w:pos="189"/>
        </w:tabs>
        <w:ind w:left="189" w:hanging="189"/>
        <w:rPr>
          <w:sz w:val="24"/>
          <w:szCs w:val="24"/>
        </w:rPr>
      </w:pPr>
      <w:r w:rsidRPr="00EE6AFA">
        <w:rPr>
          <w:sz w:val="24"/>
          <w:szCs w:val="24"/>
        </w:rPr>
        <w:t>When the sealed bids are required, each bid must be separately sealed inside an envelope, signed on all forms furnished by the department and received by the closing time and date specified to be considered for award</w:t>
      </w:r>
    </w:p>
    <w:p w14:paraId="6B3D8EBC" w14:textId="77777777" w:rsidR="00EE6AFA" w:rsidRPr="00EE6AFA" w:rsidRDefault="00EE6AFA" w:rsidP="00B41B8C">
      <w:pPr>
        <w:pStyle w:val="BulletText1"/>
        <w:numPr>
          <w:ilvl w:val="0"/>
          <w:numId w:val="14"/>
        </w:numPr>
        <w:tabs>
          <w:tab w:val="clear" w:pos="720"/>
          <w:tab w:val="num" w:pos="201"/>
        </w:tabs>
        <w:ind w:left="201" w:hanging="201"/>
        <w:rPr>
          <w:sz w:val="24"/>
          <w:szCs w:val="24"/>
        </w:rPr>
      </w:pPr>
      <w:r w:rsidRPr="00EE6AFA">
        <w:rPr>
          <w:sz w:val="24"/>
          <w:szCs w:val="24"/>
        </w:rPr>
        <w:t xml:space="preserve">Departmental buyers are advised to create a bidder response list by recording date and time.  Bids are submitted along with the bidder’s company name, the bidder’s contact person submitting the bid response and the amount quoted. </w:t>
      </w:r>
    </w:p>
    <w:p w14:paraId="3399AC65" w14:textId="77777777" w:rsidR="00EE6AFA" w:rsidRPr="00EE6AFA" w:rsidRDefault="00EE6AFA" w:rsidP="00B41B8C">
      <w:pPr>
        <w:pStyle w:val="BulletText1"/>
        <w:numPr>
          <w:ilvl w:val="0"/>
          <w:numId w:val="14"/>
        </w:numPr>
        <w:tabs>
          <w:tab w:val="clear" w:pos="720"/>
          <w:tab w:val="num" w:pos="201"/>
        </w:tabs>
        <w:ind w:left="201" w:hanging="201"/>
        <w:rPr>
          <w:sz w:val="24"/>
          <w:szCs w:val="24"/>
        </w:rPr>
      </w:pPr>
      <w:r w:rsidRPr="00EE6AFA">
        <w:rPr>
          <w:sz w:val="24"/>
          <w:szCs w:val="24"/>
        </w:rPr>
        <w:t>Bids must be kept in a secured area and remain confidential until bid opening.</w:t>
      </w:r>
    </w:p>
    <w:p w14:paraId="29778053" w14:textId="77777777" w:rsidR="00EE6AFA" w:rsidRPr="00EE6AFA" w:rsidRDefault="00EE6AFA" w:rsidP="00B41B8C">
      <w:pPr>
        <w:pStyle w:val="BulletText1"/>
        <w:rPr>
          <w:rFonts w:cs="Arial"/>
          <w:sz w:val="24"/>
          <w:szCs w:val="24"/>
        </w:rPr>
      </w:pPr>
      <w:r w:rsidRPr="00EE6AFA">
        <w:rPr>
          <w:sz w:val="24"/>
          <w:szCs w:val="24"/>
        </w:rPr>
        <w:t>Bids submitted after the closing time and date will be considered non-responsive.</w:t>
      </w:r>
    </w:p>
    <w:p w14:paraId="6882BDA0" w14:textId="77777777" w:rsidR="00F34694" w:rsidRPr="00EE6AFA" w:rsidRDefault="00F34694" w:rsidP="00F34694">
      <w:pPr>
        <w:pStyle w:val="BlockLine"/>
        <w:rPr>
          <w:rFonts w:cs="Arial"/>
          <w:sz w:val="24"/>
          <w:szCs w:val="24"/>
        </w:rPr>
      </w:pPr>
    </w:p>
    <w:p w14:paraId="7AB19C48" w14:textId="77777777" w:rsidR="00EE6AFA" w:rsidRPr="00EE6AFA" w:rsidRDefault="00EE6AFA" w:rsidP="00B41B8C">
      <w:pPr>
        <w:pStyle w:val="Heading5"/>
        <w:rPr>
          <w:szCs w:val="24"/>
        </w:rPr>
      </w:pPr>
      <w:bookmarkStart w:id="383" w:name="_Toc29282365"/>
      <w:r w:rsidRPr="00EE6AFA">
        <w:rPr>
          <w:rFonts w:cs="Arial"/>
          <w:szCs w:val="24"/>
        </w:rPr>
        <w:t>4.D5.1   Submission of fax bids</w:t>
      </w:r>
      <w:bookmarkEnd w:id="383"/>
    </w:p>
    <w:p w14:paraId="0AC56B59" w14:textId="77777777" w:rsidR="00EE6AFA" w:rsidRPr="00EE6AFA" w:rsidRDefault="00EE6AFA" w:rsidP="00B41B8C">
      <w:pPr>
        <w:pStyle w:val="BlockText0"/>
        <w:rPr>
          <w:rFonts w:cs="Arial"/>
          <w:sz w:val="24"/>
          <w:szCs w:val="24"/>
        </w:rPr>
      </w:pPr>
      <w:r w:rsidRPr="00EE6AFA">
        <w:rPr>
          <w:rFonts w:cs="Arial"/>
          <w:sz w:val="24"/>
          <w:szCs w:val="24"/>
        </w:rPr>
        <w:t xml:space="preserve">Departments that receive and accept faxed bids must adhere to the following: </w:t>
      </w:r>
    </w:p>
    <w:p w14:paraId="52B3EC1B" w14:textId="77777777" w:rsidR="00EE6AFA" w:rsidRPr="00EE6AFA" w:rsidRDefault="00EE6AFA" w:rsidP="00B41B8C">
      <w:pPr>
        <w:pStyle w:val="BlockText0"/>
        <w:numPr>
          <w:ilvl w:val="0"/>
          <w:numId w:val="15"/>
        </w:numPr>
        <w:tabs>
          <w:tab w:val="clear" w:pos="720"/>
          <w:tab w:val="num" w:pos="192"/>
        </w:tabs>
        <w:ind w:left="312" w:hanging="312"/>
        <w:rPr>
          <w:rFonts w:cs="Arial"/>
          <w:sz w:val="24"/>
          <w:szCs w:val="24"/>
        </w:rPr>
      </w:pPr>
      <w:r w:rsidRPr="00EE6AFA">
        <w:rPr>
          <w:rFonts w:cs="Arial"/>
          <w:sz w:val="24"/>
          <w:szCs w:val="24"/>
        </w:rPr>
        <w:t>Faxed bids will only be accepted when:</w:t>
      </w:r>
    </w:p>
    <w:p w14:paraId="5B75992E" w14:textId="77777777" w:rsidR="00EE6AFA" w:rsidRPr="00EE6AFA" w:rsidRDefault="00EE6AFA" w:rsidP="00B41B8C">
      <w:pPr>
        <w:pStyle w:val="BlockText0"/>
        <w:numPr>
          <w:ilvl w:val="1"/>
          <w:numId w:val="15"/>
        </w:numPr>
        <w:tabs>
          <w:tab w:val="clear" w:pos="1440"/>
          <w:tab w:val="num" w:pos="432"/>
        </w:tabs>
        <w:ind w:left="432" w:hanging="240"/>
        <w:rPr>
          <w:rFonts w:cs="Arial"/>
          <w:sz w:val="24"/>
          <w:szCs w:val="24"/>
        </w:rPr>
      </w:pPr>
      <w:r w:rsidRPr="00EE6AFA">
        <w:rPr>
          <w:rFonts w:cs="Arial"/>
          <w:sz w:val="24"/>
          <w:szCs w:val="24"/>
        </w:rPr>
        <w:t>The solicitation specifically states they will be allowed;</w:t>
      </w:r>
    </w:p>
    <w:p w14:paraId="49825D97" w14:textId="77777777" w:rsidR="00EE6AFA" w:rsidRPr="00EE6AFA" w:rsidRDefault="00EE6AFA" w:rsidP="00B41B8C">
      <w:pPr>
        <w:pStyle w:val="BlockText0"/>
        <w:numPr>
          <w:ilvl w:val="1"/>
          <w:numId w:val="15"/>
        </w:numPr>
        <w:tabs>
          <w:tab w:val="clear" w:pos="1440"/>
          <w:tab w:val="num" w:pos="432"/>
        </w:tabs>
        <w:ind w:left="432" w:hanging="240"/>
        <w:rPr>
          <w:rFonts w:cs="Arial"/>
          <w:sz w:val="24"/>
          <w:szCs w:val="24"/>
        </w:rPr>
      </w:pPr>
      <w:r w:rsidRPr="00EE6AFA">
        <w:rPr>
          <w:rFonts w:cs="Arial"/>
          <w:sz w:val="24"/>
          <w:szCs w:val="24"/>
        </w:rPr>
        <w:t xml:space="preserve">Received on the fax machine at the phone number specified in the solicitation document; and, </w:t>
      </w:r>
    </w:p>
    <w:p w14:paraId="294D4891" w14:textId="77777777" w:rsidR="00EE6AFA" w:rsidRPr="00EE6AFA" w:rsidRDefault="00EE6AFA" w:rsidP="00B41B8C">
      <w:pPr>
        <w:pStyle w:val="BlockText0"/>
        <w:numPr>
          <w:ilvl w:val="1"/>
          <w:numId w:val="15"/>
        </w:numPr>
        <w:tabs>
          <w:tab w:val="clear" w:pos="1440"/>
          <w:tab w:val="num" w:pos="432"/>
        </w:tabs>
        <w:ind w:left="432" w:hanging="240"/>
        <w:rPr>
          <w:rFonts w:cs="Arial"/>
          <w:sz w:val="24"/>
          <w:szCs w:val="24"/>
        </w:rPr>
      </w:pPr>
      <w:r w:rsidRPr="00EE6AFA">
        <w:rPr>
          <w:rFonts w:cs="Arial"/>
          <w:sz w:val="24"/>
          <w:szCs w:val="24"/>
        </w:rPr>
        <w:t>Completely received prior to the bid opening time indicated on the solicitation.</w:t>
      </w:r>
    </w:p>
    <w:p w14:paraId="14E5ACEF" w14:textId="77777777" w:rsidR="00EE6AFA" w:rsidRPr="00EE6AFA" w:rsidRDefault="00EE6AFA" w:rsidP="00B41B8C">
      <w:pPr>
        <w:pStyle w:val="BlockText0"/>
        <w:numPr>
          <w:ilvl w:val="2"/>
          <w:numId w:val="15"/>
        </w:numPr>
        <w:tabs>
          <w:tab w:val="clear" w:pos="2160"/>
          <w:tab w:val="num" w:pos="192"/>
        </w:tabs>
        <w:ind w:left="192" w:hanging="192"/>
        <w:rPr>
          <w:rFonts w:cs="Arial"/>
          <w:sz w:val="24"/>
          <w:szCs w:val="24"/>
        </w:rPr>
      </w:pPr>
      <w:r w:rsidRPr="00EE6AFA">
        <w:rPr>
          <w:rFonts w:cs="Arial"/>
          <w:sz w:val="24"/>
          <w:szCs w:val="24"/>
        </w:rPr>
        <w:t>The internal clock of the receiving fax machine will be the time by which the official time of receipt will be determined.</w:t>
      </w:r>
    </w:p>
    <w:p w14:paraId="4A280086" w14:textId="77777777" w:rsidR="00EE6AFA" w:rsidRPr="00EE6AFA" w:rsidRDefault="00EE6AFA" w:rsidP="00B41B8C">
      <w:pPr>
        <w:pStyle w:val="BlockText0"/>
        <w:numPr>
          <w:ilvl w:val="2"/>
          <w:numId w:val="15"/>
        </w:numPr>
        <w:tabs>
          <w:tab w:val="clear" w:pos="2160"/>
          <w:tab w:val="num" w:pos="192"/>
        </w:tabs>
        <w:ind w:left="192" w:hanging="192"/>
        <w:rPr>
          <w:rFonts w:cs="Arial"/>
          <w:sz w:val="24"/>
          <w:szCs w:val="24"/>
        </w:rPr>
      </w:pPr>
      <w:r w:rsidRPr="00EE6AFA">
        <w:rPr>
          <w:rFonts w:cs="Arial"/>
          <w:sz w:val="24"/>
          <w:szCs w:val="24"/>
        </w:rPr>
        <w:t>Faxed bids will be determined to be complete only when they:</w:t>
      </w:r>
    </w:p>
    <w:p w14:paraId="7BA8FB41" w14:textId="77777777" w:rsidR="00EE6AFA" w:rsidRPr="00EE6AFA" w:rsidRDefault="00EE6AFA" w:rsidP="00B41B8C">
      <w:pPr>
        <w:pStyle w:val="BlockText0"/>
        <w:numPr>
          <w:ilvl w:val="3"/>
          <w:numId w:val="15"/>
        </w:numPr>
        <w:tabs>
          <w:tab w:val="clear" w:pos="2880"/>
          <w:tab w:val="num" w:pos="552"/>
        </w:tabs>
        <w:ind w:left="552"/>
        <w:rPr>
          <w:rFonts w:cs="Arial"/>
          <w:sz w:val="24"/>
          <w:szCs w:val="24"/>
        </w:rPr>
      </w:pPr>
      <w:r w:rsidRPr="00EE6AFA">
        <w:rPr>
          <w:rFonts w:cs="Arial"/>
          <w:sz w:val="24"/>
          <w:szCs w:val="24"/>
        </w:rPr>
        <w:t>Contain all information necessary to evaluate the bid and</w:t>
      </w:r>
    </w:p>
    <w:p w14:paraId="1CBBE001" w14:textId="77777777" w:rsidR="00EE6AFA" w:rsidRPr="00EE6AFA" w:rsidRDefault="00EE6AFA" w:rsidP="00B41B8C">
      <w:pPr>
        <w:pStyle w:val="BlockText0"/>
        <w:numPr>
          <w:ilvl w:val="3"/>
          <w:numId w:val="15"/>
        </w:numPr>
        <w:tabs>
          <w:tab w:val="clear" w:pos="2880"/>
          <w:tab w:val="num" w:pos="552"/>
        </w:tabs>
        <w:ind w:left="552"/>
        <w:rPr>
          <w:rFonts w:cs="Arial"/>
          <w:sz w:val="24"/>
          <w:szCs w:val="24"/>
        </w:rPr>
      </w:pPr>
      <w:r w:rsidRPr="00EE6AFA">
        <w:rPr>
          <w:rFonts w:cs="Arial"/>
          <w:sz w:val="24"/>
          <w:szCs w:val="24"/>
        </w:rPr>
        <w:t>Meet all requirements of the solicitation</w:t>
      </w:r>
    </w:p>
    <w:p w14:paraId="6E8D55B6" w14:textId="77777777" w:rsidR="00EE6AFA" w:rsidRPr="00EE6AFA" w:rsidRDefault="00EE6AFA" w:rsidP="00B41B8C">
      <w:pPr>
        <w:pStyle w:val="BlockText0"/>
        <w:numPr>
          <w:ilvl w:val="0"/>
          <w:numId w:val="16"/>
        </w:numPr>
        <w:tabs>
          <w:tab w:val="num" w:pos="192"/>
        </w:tabs>
        <w:ind w:left="192" w:hanging="192"/>
        <w:rPr>
          <w:sz w:val="24"/>
          <w:szCs w:val="24"/>
        </w:rPr>
      </w:pPr>
      <w:r w:rsidRPr="00EE6AFA">
        <w:rPr>
          <w:rFonts w:cs="Arial"/>
          <w:sz w:val="24"/>
          <w:szCs w:val="24"/>
        </w:rPr>
        <w:t>Any solicitation that requires a sealed cost submission cannot be faxed.</w:t>
      </w:r>
    </w:p>
    <w:p w14:paraId="3F1E0EAB" w14:textId="77777777" w:rsidR="00F1150B" w:rsidRPr="00EE6AFA" w:rsidRDefault="00F1150B" w:rsidP="00F1150B">
      <w:pPr>
        <w:pStyle w:val="BlockLine"/>
        <w:rPr>
          <w:sz w:val="24"/>
          <w:szCs w:val="24"/>
        </w:rPr>
      </w:pPr>
    </w:p>
    <w:p w14:paraId="7F259128" w14:textId="77777777" w:rsidR="00EE6AFA" w:rsidRPr="00EE6AFA" w:rsidRDefault="00EE6AFA" w:rsidP="00B41B8C">
      <w:pPr>
        <w:pStyle w:val="Heading5"/>
        <w:rPr>
          <w:szCs w:val="24"/>
        </w:rPr>
      </w:pPr>
      <w:bookmarkStart w:id="384" w:name="_Toc29282366"/>
      <w:r w:rsidRPr="00EE6AFA">
        <w:rPr>
          <w:szCs w:val="24"/>
        </w:rPr>
        <w:t>4.D5.2   Supplier faxes at his own risk</w:t>
      </w:r>
      <w:bookmarkEnd w:id="384"/>
    </w:p>
    <w:p w14:paraId="5F3E9FF8" w14:textId="77777777" w:rsidR="00EE6AFA" w:rsidRPr="00EE6AFA" w:rsidRDefault="00EE6AFA" w:rsidP="00B41B8C">
      <w:pPr>
        <w:pStyle w:val="BlockText0"/>
        <w:rPr>
          <w:sz w:val="24"/>
          <w:szCs w:val="24"/>
        </w:rPr>
      </w:pPr>
      <w:r w:rsidRPr="00EE6AFA">
        <w:rPr>
          <w:sz w:val="24"/>
          <w:szCs w:val="24"/>
        </w:rPr>
        <w:t>The State does not assume responsibility for a bidder’s inability to fully transmit their faxed bid.  The bidder assumes full responsibility for timely transmission and receipt by the bid submission deadline.  Inability to transmit a bid because of usage and/or possible mechanical problems of the receiving fax machine (which are unpredictable) will not relieve a bidder of this responsibility.  This caution should be included in the solicitation whenever faxed bids are allowed.</w:t>
      </w:r>
    </w:p>
    <w:p w14:paraId="008BD16D" w14:textId="77777777" w:rsidR="00F1150B" w:rsidRPr="00EE6AFA" w:rsidRDefault="00F1150B" w:rsidP="00F1150B">
      <w:pPr>
        <w:pStyle w:val="BlockLine"/>
        <w:rPr>
          <w:sz w:val="24"/>
          <w:szCs w:val="24"/>
        </w:rPr>
      </w:pPr>
    </w:p>
    <w:p w14:paraId="0EEDFE65" w14:textId="77777777" w:rsidR="005577E7" w:rsidRPr="00EE6AFA" w:rsidRDefault="005577E7" w:rsidP="005577E7">
      <w:pPr>
        <w:pStyle w:val="Heading5"/>
        <w:framePr w:hSpace="180" w:wrap="around" w:vAnchor="text" w:hAnchor="margin" w:y="1"/>
        <w:rPr>
          <w:szCs w:val="24"/>
        </w:rPr>
      </w:pPr>
      <w:bookmarkStart w:id="385" w:name="_Toc29282367"/>
      <w:r w:rsidRPr="00EE6AFA">
        <w:rPr>
          <w:szCs w:val="24"/>
        </w:rPr>
        <w:lastRenderedPageBreak/>
        <w:t>4.D5.3   Procurement summary document</w:t>
      </w:r>
      <w:bookmarkEnd w:id="385"/>
    </w:p>
    <w:p w14:paraId="5B451A38" w14:textId="77777777" w:rsidR="005577E7" w:rsidRPr="00EE6AFA" w:rsidRDefault="005577E7" w:rsidP="005577E7">
      <w:pPr>
        <w:pStyle w:val="BlockText0"/>
        <w:framePr w:hSpace="180" w:wrap="around" w:vAnchor="text" w:hAnchor="margin" w:y="1"/>
        <w:rPr>
          <w:sz w:val="24"/>
          <w:szCs w:val="24"/>
        </w:rPr>
      </w:pPr>
      <w:r w:rsidRPr="00EE6AFA">
        <w:rPr>
          <w:sz w:val="24"/>
          <w:szCs w:val="24"/>
        </w:rPr>
        <w:t>The evaluation process and resulting source selection decision must be documented for every procurement effort and referenced as a procurement summary.  The purpose of the procurement summary is to create a single document that provides the history of the particular procurement transactions explaining the significant facts, events and decisions leading up to the contract award.</w:t>
      </w:r>
    </w:p>
    <w:p w14:paraId="050BBE29" w14:textId="77777777" w:rsidR="005577E7" w:rsidRPr="00EE6AFA" w:rsidRDefault="005577E7" w:rsidP="005577E7">
      <w:pPr>
        <w:pStyle w:val="BlockText0"/>
        <w:framePr w:hSpace="180" w:wrap="around" w:vAnchor="text" w:hAnchor="margin" w:y="1"/>
        <w:rPr>
          <w:sz w:val="24"/>
          <w:szCs w:val="24"/>
        </w:rPr>
      </w:pPr>
    </w:p>
    <w:p w14:paraId="2E8AE497" w14:textId="77777777" w:rsidR="005577E7" w:rsidRPr="00EE6AFA" w:rsidRDefault="005577E7" w:rsidP="005577E7">
      <w:pPr>
        <w:pStyle w:val="BlockText0"/>
        <w:framePr w:hSpace="180" w:wrap="around" w:vAnchor="text" w:hAnchor="margin" w:y="1"/>
        <w:rPr>
          <w:sz w:val="24"/>
          <w:szCs w:val="24"/>
        </w:rPr>
      </w:pPr>
      <w:r w:rsidRPr="00EE6AFA">
        <w:rPr>
          <w:sz w:val="24"/>
          <w:szCs w:val="24"/>
        </w:rPr>
        <w:t xml:space="preserve">Procurement summaries should be written clearly, concisely and </w:t>
      </w:r>
      <w:r w:rsidRPr="00EE6AFA">
        <w:rPr>
          <w:color w:val="000000"/>
          <w:sz w:val="24"/>
          <w:szCs w:val="24"/>
        </w:rPr>
        <w:t>convincingly to support</w:t>
      </w:r>
      <w:r w:rsidRPr="00EE6AFA">
        <w:rPr>
          <w:sz w:val="24"/>
          <w:szCs w:val="24"/>
        </w:rPr>
        <w:t xml:space="preserve"> the soundness of the purchasing decision.</w:t>
      </w:r>
    </w:p>
    <w:p w14:paraId="21704974" w14:textId="77777777" w:rsidR="005577E7" w:rsidRPr="00EE6AFA" w:rsidRDefault="005577E7" w:rsidP="005577E7">
      <w:pPr>
        <w:pStyle w:val="BlockText0"/>
        <w:framePr w:hSpace="180" w:wrap="around" w:vAnchor="text" w:hAnchor="margin" w:y="1"/>
        <w:rPr>
          <w:sz w:val="24"/>
          <w:szCs w:val="24"/>
        </w:rPr>
      </w:pPr>
    </w:p>
    <w:p w14:paraId="6BBE9D63" w14:textId="77777777" w:rsidR="005577E7" w:rsidRPr="00EE6AFA" w:rsidRDefault="005577E7" w:rsidP="005577E7">
      <w:pPr>
        <w:pStyle w:val="BlockText0"/>
        <w:framePr w:hSpace="180" w:wrap="around" w:vAnchor="text" w:hAnchor="margin" w:y="1"/>
        <w:rPr>
          <w:sz w:val="24"/>
          <w:szCs w:val="24"/>
        </w:rPr>
      </w:pPr>
      <w:r w:rsidRPr="00EE6AFA">
        <w:rPr>
          <w:sz w:val="24"/>
          <w:szCs w:val="24"/>
        </w:rPr>
        <w:t>Procurement summary information includes but is not limited to:</w:t>
      </w:r>
    </w:p>
    <w:p w14:paraId="0AA8CC4A" w14:textId="77777777" w:rsidR="005577E7" w:rsidRPr="00EE6AFA" w:rsidRDefault="005577E7" w:rsidP="005577E7">
      <w:pPr>
        <w:pStyle w:val="BulletText1"/>
        <w:framePr w:hSpace="180" w:wrap="around" w:vAnchor="text" w:hAnchor="margin" w:y="1"/>
        <w:rPr>
          <w:sz w:val="24"/>
          <w:szCs w:val="24"/>
        </w:rPr>
      </w:pPr>
      <w:r w:rsidRPr="00EE6AFA">
        <w:rPr>
          <w:sz w:val="24"/>
          <w:szCs w:val="24"/>
        </w:rPr>
        <w:t>Documenting the offered prices</w:t>
      </w:r>
    </w:p>
    <w:p w14:paraId="08B1E6F6" w14:textId="77777777" w:rsidR="005577E7" w:rsidRPr="00EE6AFA" w:rsidRDefault="005577E7" w:rsidP="005577E7">
      <w:pPr>
        <w:pStyle w:val="BulletText1"/>
        <w:framePr w:hSpace="180" w:wrap="around" w:vAnchor="text" w:hAnchor="margin" w:y="1"/>
        <w:rPr>
          <w:sz w:val="24"/>
          <w:szCs w:val="24"/>
        </w:rPr>
      </w:pPr>
      <w:r w:rsidRPr="00EE6AFA">
        <w:rPr>
          <w:sz w:val="24"/>
          <w:szCs w:val="24"/>
        </w:rPr>
        <w:t>Determining that the selected supplier is responsible and the bid is responsive.</w:t>
      </w:r>
    </w:p>
    <w:p w14:paraId="2BF62810" w14:textId="77777777" w:rsidR="005577E7" w:rsidRPr="00EE6AFA" w:rsidRDefault="005577E7" w:rsidP="005577E7">
      <w:pPr>
        <w:pStyle w:val="BulletText1"/>
        <w:framePr w:hSpace="180" w:wrap="around" w:vAnchor="text" w:hAnchor="margin" w:y="1"/>
        <w:rPr>
          <w:sz w:val="24"/>
          <w:szCs w:val="24"/>
        </w:rPr>
      </w:pPr>
      <w:r w:rsidRPr="00EE6AFA">
        <w:rPr>
          <w:sz w:val="24"/>
          <w:szCs w:val="24"/>
        </w:rPr>
        <w:t>Attaching the Bid/Quote Worksheet or the Evaluation and Selection Report</w:t>
      </w:r>
    </w:p>
    <w:p w14:paraId="1D6BA63C" w14:textId="77777777" w:rsidR="005577E7" w:rsidRPr="00EE6AFA" w:rsidRDefault="005577E7" w:rsidP="005577E7">
      <w:pPr>
        <w:pStyle w:val="BlockText0"/>
        <w:framePr w:hSpace="180" w:wrap="around" w:vAnchor="text" w:hAnchor="margin" w:y="1"/>
        <w:rPr>
          <w:sz w:val="24"/>
          <w:szCs w:val="24"/>
        </w:rPr>
      </w:pPr>
    </w:p>
    <w:p w14:paraId="45D51D05" w14:textId="77777777" w:rsidR="005577E7" w:rsidRPr="00EE6AFA" w:rsidRDefault="005577E7" w:rsidP="005577E7">
      <w:pPr>
        <w:pStyle w:val="BlockText0"/>
        <w:framePr w:hSpace="180" w:wrap="around" w:vAnchor="text" w:hAnchor="margin" w:y="1"/>
        <w:rPr>
          <w:sz w:val="24"/>
          <w:szCs w:val="24"/>
        </w:rPr>
      </w:pPr>
      <w:r w:rsidRPr="00EE6AFA">
        <w:rPr>
          <w:sz w:val="24"/>
          <w:szCs w:val="24"/>
        </w:rPr>
        <w:t>The buyer must evaluate solicitation responses in accordance with the evaluation methodology established in the solicitation.</w:t>
      </w:r>
    </w:p>
    <w:p w14:paraId="1BC71EC3" w14:textId="77777777" w:rsidR="005577E7" w:rsidRPr="00EE6AFA" w:rsidRDefault="005577E7" w:rsidP="005577E7">
      <w:pPr>
        <w:pStyle w:val="BlockText0"/>
        <w:framePr w:hSpace="180" w:wrap="around" w:vAnchor="text" w:hAnchor="margin" w:y="1"/>
        <w:rPr>
          <w:sz w:val="24"/>
          <w:szCs w:val="24"/>
        </w:rPr>
      </w:pPr>
    </w:p>
    <w:p w14:paraId="40F3DF6E" w14:textId="77777777" w:rsidR="005577E7" w:rsidRDefault="005577E7" w:rsidP="005577E7">
      <w:pPr>
        <w:rPr>
          <w:sz w:val="24"/>
          <w:szCs w:val="24"/>
        </w:rPr>
      </w:pPr>
      <w:r w:rsidRPr="00EE6AFA">
        <w:rPr>
          <w:sz w:val="24"/>
          <w:szCs w:val="24"/>
        </w:rPr>
        <w:t>Use of the Procurement Summary Document as established by DGS/PD is not required however, if this form or a similar form of this document is not used, then the procurement file must include the Bid/Quote Worksheet or the Evaluation and Selection Report to document how and why the award was made.  Refer to Topic 1, Section D of this chapter for the Evaluation and Selection Report template.</w:t>
      </w:r>
    </w:p>
    <w:p w14:paraId="66CF4877" w14:textId="77777777" w:rsidR="005577E7" w:rsidRDefault="005577E7" w:rsidP="005577E7">
      <w:pPr>
        <w:rPr>
          <w:sz w:val="24"/>
          <w:szCs w:val="24"/>
        </w:rPr>
      </w:pPr>
    </w:p>
    <w:p w14:paraId="391BDE57" w14:textId="77777777" w:rsidR="005C2284" w:rsidRPr="00EE6AFA" w:rsidRDefault="00EE6AFA" w:rsidP="00EE6AFA">
      <w:pPr>
        <w:rPr>
          <w:sz w:val="24"/>
          <w:szCs w:val="24"/>
        </w:rPr>
      </w:pPr>
      <w:r w:rsidRPr="00EE6AFA">
        <w:rPr>
          <w:sz w:val="24"/>
          <w:szCs w:val="24"/>
        </w:rPr>
        <w:t>Click here to access a Procurement Summary Document.</w:t>
      </w:r>
      <w:r w:rsidR="005577E7">
        <w:rPr>
          <w:sz w:val="24"/>
          <w:szCs w:val="24"/>
        </w:rPr>
        <w:tab/>
      </w:r>
      <w:hyperlink r:id="rId38" w:history="1">
        <w:r w:rsidRPr="00EE6AFA">
          <w:rPr>
            <w:rStyle w:val="Hyperlink"/>
            <w:sz w:val="24"/>
            <w:szCs w:val="24"/>
          </w:rPr>
          <w:t>Word</w:t>
        </w:r>
      </w:hyperlink>
    </w:p>
    <w:p w14:paraId="7D2D72AA" w14:textId="77777777" w:rsidR="005C2284" w:rsidRDefault="005C2284" w:rsidP="00F1150B">
      <w:pPr>
        <w:pStyle w:val="BlockLine"/>
        <w:rPr>
          <w:sz w:val="24"/>
          <w:szCs w:val="24"/>
        </w:rPr>
      </w:pPr>
    </w:p>
    <w:p w14:paraId="5394D366" w14:textId="77777777" w:rsidR="005577E7" w:rsidRPr="00EE6AFA" w:rsidRDefault="005577E7" w:rsidP="005577E7">
      <w:pPr>
        <w:pStyle w:val="Heading5"/>
        <w:rPr>
          <w:szCs w:val="24"/>
        </w:rPr>
      </w:pPr>
      <w:bookmarkStart w:id="386" w:name="_Toc29282368"/>
      <w:r w:rsidRPr="00EE6AFA">
        <w:rPr>
          <w:rFonts w:cs="Arial"/>
          <w:color w:val="000000"/>
          <w:szCs w:val="24"/>
        </w:rPr>
        <w:t>4.D5.4   Intent to award</w:t>
      </w:r>
      <w:bookmarkEnd w:id="386"/>
    </w:p>
    <w:p w14:paraId="0F7EE2C6" w14:textId="77777777" w:rsidR="005577E7" w:rsidRDefault="005577E7" w:rsidP="005577E7">
      <w:pPr>
        <w:rPr>
          <w:rFonts w:cs="Arial"/>
          <w:sz w:val="24"/>
          <w:szCs w:val="24"/>
        </w:rPr>
      </w:pPr>
      <w:r w:rsidRPr="00EE6AFA">
        <w:rPr>
          <w:rFonts w:cs="Arial"/>
          <w:sz w:val="24"/>
          <w:szCs w:val="24"/>
          <w:u w:val="single"/>
        </w:rPr>
        <w:t>For non-IT goods formal solicitations (those exceeding $100,000.00)</w:t>
      </w:r>
      <w:r w:rsidRPr="00EE6AFA">
        <w:rPr>
          <w:rFonts w:cs="Arial"/>
          <w:sz w:val="24"/>
          <w:szCs w:val="24"/>
        </w:rPr>
        <w:t xml:space="preserve"> departments are required, upon receiving a written request from a bidder or when the lowest bid is rejected, to notify the bidder of the proposed award 24 hours prior to award of the contract.</w:t>
      </w:r>
    </w:p>
    <w:p w14:paraId="11CE7CEE" w14:textId="77777777" w:rsidR="005577E7" w:rsidRDefault="005577E7" w:rsidP="005577E7">
      <w:pPr>
        <w:rPr>
          <w:rFonts w:cs="Arial"/>
          <w:sz w:val="24"/>
          <w:szCs w:val="24"/>
        </w:rPr>
      </w:pPr>
    </w:p>
    <w:p w14:paraId="399B7660" w14:textId="77777777" w:rsidR="00EE6AFA" w:rsidRPr="00EE6AFA" w:rsidRDefault="00EE6AFA" w:rsidP="00EE6AFA">
      <w:r w:rsidRPr="00EE6AFA">
        <w:rPr>
          <w:rFonts w:cs="Arial"/>
          <w:sz w:val="24"/>
          <w:szCs w:val="24"/>
        </w:rPr>
        <w:t>Click here to access a sample Letter of Intent to Award.</w:t>
      </w:r>
      <w:r w:rsidR="005577E7">
        <w:rPr>
          <w:rFonts w:cs="Arial"/>
          <w:sz w:val="24"/>
          <w:szCs w:val="24"/>
        </w:rPr>
        <w:tab/>
      </w:r>
      <w:hyperlink r:id="rId39" w:history="1">
        <w:r w:rsidRPr="00EE6AFA">
          <w:rPr>
            <w:rStyle w:val="Hyperlink"/>
            <w:rFonts w:cs="Arial"/>
            <w:sz w:val="24"/>
            <w:szCs w:val="24"/>
          </w:rPr>
          <w:t>Word</w:t>
        </w:r>
      </w:hyperlink>
    </w:p>
    <w:p w14:paraId="1C191865" w14:textId="77777777" w:rsidR="00F1150B" w:rsidRPr="00EE6AFA" w:rsidRDefault="00F1150B" w:rsidP="00F1150B">
      <w:pPr>
        <w:pStyle w:val="BlockLine"/>
        <w:rPr>
          <w:sz w:val="24"/>
          <w:szCs w:val="24"/>
        </w:rPr>
      </w:pPr>
    </w:p>
    <w:p w14:paraId="09C9942A" w14:textId="77777777" w:rsidR="00EE6AFA" w:rsidRPr="00EE6AFA" w:rsidRDefault="00EE6AFA" w:rsidP="006D44F3">
      <w:pPr>
        <w:pStyle w:val="Heading5"/>
        <w:rPr>
          <w:szCs w:val="24"/>
        </w:rPr>
      </w:pPr>
      <w:bookmarkStart w:id="387" w:name="_Toc29282369"/>
      <w:r w:rsidRPr="00EE6AFA">
        <w:rPr>
          <w:color w:val="000000"/>
          <w:szCs w:val="24"/>
        </w:rPr>
        <w:t>4.D5.5   Tie bids</w:t>
      </w:r>
      <w:bookmarkEnd w:id="387"/>
    </w:p>
    <w:p w14:paraId="1545CEF3" w14:textId="77777777" w:rsidR="00EE6AFA" w:rsidRPr="00EE6AFA" w:rsidRDefault="00EE6AFA" w:rsidP="006D44F3">
      <w:pPr>
        <w:pStyle w:val="NormalWeb"/>
        <w:spacing w:before="0" w:after="0"/>
        <w:rPr>
          <w:rFonts w:ascii="Arial" w:hAnsi="Arial" w:cs="Arial"/>
          <w:color w:val="000000"/>
        </w:rPr>
      </w:pPr>
      <w:r w:rsidRPr="00EE6AFA">
        <w:rPr>
          <w:rFonts w:ascii="Arial" w:hAnsi="Arial" w:cs="Arial"/>
          <w:color w:val="000000"/>
        </w:rPr>
        <w:t>Agencies should put a tiebreaker in the solicitation document indicating how the contract award will be made in the event of a tie.  Examples of permissible tiebreakers are a coin toss or other similar objective method. Such event must be observed by witnesses and the affected bidders should be invited.</w:t>
      </w:r>
    </w:p>
    <w:p w14:paraId="322102E4" w14:textId="77777777" w:rsidR="00EE6AFA" w:rsidRPr="00EE6AFA" w:rsidRDefault="00EE6AFA" w:rsidP="006D44F3">
      <w:pPr>
        <w:pStyle w:val="NormalWeb"/>
        <w:spacing w:before="0" w:after="0"/>
        <w:rPr>
          <w:rFonts w:ascii="Arial" w:hAnsi="Arial" w:cs="Arial"/>
          <w:color w:val="000000"/>
        </w:rPr>
      </w:pPr>
    </w:p>
    <w:p w14:paraId="3778AAAA" w14:textId="77777777" w:rsidR="00EE6AFA" w:rsidRPr="00EE6AFA" w:rsidRDefault="00EE6AFA" w:rsidP="006D44F3">
      <w:pPr>
        <w:pStyle w:val="NormalWeb"/>
        <w:spacing w:before="0" w:after="0"/>
        <w:rPr>
          <w:rFonts w:ascii="Arial" w:hAnsi="Arial"/>
        </w:rPr>
      </w:pPr>
      <w:r w:rsidRPr="00EE6AFA">
        <w:rPr>
          <w:rFonts w:ascii="Arial Bold" w:hAnsi="Arial Bold"/>
          <w:b/>
          <w:color w:val="000000"/>
        </w:rPr>
        <w:t xml:space="preserve">Note:  </w:t>
      </w:r>
      <w:r w:rsidRPr="00EE6AFA">
        <w:rPr>
          <w:rFonts w:ascii="Arial" w:hAnsi="Arial"/>
        </w:rPr>
        <w:t xml:space="preserve">In the event of a precise tie between suppliers claiming the incentive, the bid of an SB and the bid of a DVBE that is also a SB, the award shall go to the DVBE that is </w:t>
      </w:r>
      <w:r w:rsidRPr="00EE6AFA">
        <w:rPr>
          <w:rFonts w:ascii="Arial" w:hAnsi="Arial"/>
        </w:rPr>
        <w:lastRenderedPageBreak/>
        <w:t>also an SB.  (Reference Chapter 3 and GC section 14838 (f) and 2 CCR section 1896.8(f)).</w:t>
      </w:r>
    </w:p>
    <w:p w14:paraId="2B37FA53" w14:textId="77777777" w:rsidR="00EE6AFA" w:rsidRPr="00EE6AFA" w:rsidRDefault="00EE6AFA" w:rsidP="006D44F3">
      <w:pPr>
        <w:pStyle w:val="BlockText0"/>
        <w:rPr>
          <w:rFonts w:ascii="Arial Bold" w:hAnsi="Arial Bold"/>
          <w:b/>
          <w:color w:val="000000"/>
          <w:sz w:val="24"/>
          <w:szCs w:val="24"/>
        </w:rPr>
      </w:pPr>
    </w:p>
    <w:p w14:paraId="1D8B0F55" w14:textId="77777777" w:rsidR="00EE6AFA" w:rsidRPr="00EE6AFA" w:rsidRDefault="00EE6AFA" w:rsidP="006D44F3">
      <w:pPr>
        <w:pStyle w:val="BlockText0"/>
        <w:rPr>
          <w:color w:val="FF00FF"/>
          <w:sz w:val="24"/>
          <w:szCs w:val="24"/>
        </w:rPr>
      </w:pPr>
      <w:r w:rsidRPr="00EE6AFA">
        <w:rPr>
          <w:rFonts w:ascii="Arial Bold" w:hAnsi="Arial Bold"/>
          <w:b/>
          <w:color w:val="000000"/>
          <w:sz w:val="24"/>
          <w:szCs w:val="24"/>
        </w:rPr>
        <w:t xml:space="preserve">Note:  </w:t>
      </w:r>
      <w:r w:rsidRPr="00EE6AFA">
        <w:rPr>
          <w:rFonts w:cs="Arial"/>
          <w:sz w:val="24"/>
          <w:szCs w:val="24"/>
        </w:rPr>
        <w:t>Recycled tire product contracts will be awarded to the bidder whose product has the greatest percentage of recycled tire content if the fitness, quality, and price are equal.  (PRC section 42894) “Recycled tire product” means a product with not less than 50 percent of its total content derived from recycled used tires.  (PRC section 42890.)</w:t>
      </w:r>
    </w:p>
    <w:p w14:paraId="7AD7E6CC" w14:textId="77777777" w:rsidR="005C2284" w:rsidRDefault="005C2284" w:rsidP="00547CFD">
      <w:pPr>
        <w:pStyle w:val="BlockLine"/>
      </w:pPr>
    </w:p>
    <w:sectPr w:rsidR="005C2284">
      <w:pgSz w:w="12240" w:h="15840" w:code="1"/>
      <w:pgMar w:top="1440" w:right="1440" w:bottom="1440" w:left="144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FDC65" w14:textId="77777777" w:rsidR="00803894" w:rsidRDefault="00803894">
      <w:r>
        <w:separator/>
      </w:r>
    </w:p>
  </w:endnote>
  <w:endnote w:type="continuationSeparator" w:id="0">
    <w:p w14:paraId="34D4291E" w14:textId="77777777" w:rsidR="00803894" w:rsidRDefault="00803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EDD19" w14:textId="77777777" w:rsidR="00B43F0E" w:rsidRDefault="00B43F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24DF12" w14:textId="77777777" w:rsidR="00B43F0E" w:rsidRDefault="00B43F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57352" w14:textId="77777777" w:rsidR="00B43F0E" w:rsidRDefault="00B43F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3F24">
      <w:rPr>
        <w:rStyle w:val="PageNumber"/>
        <w:noProof/>
      </w:rPr>
      <w:t>43</w:t>
    </w:r>
    <w:r>
      <w:rPr>
        <w:rStyle w:val="PageNumber"/>
      </w:rPr>
      <w:fldChar w:fldCharType="end"/>
    </w:r>
  </w:p>
  <w:p w14:paraId="06961D82" w14:textId="77777777" w:rsidR="00B43F0E" w:rsidRDefault="00B43F0E">
    <w:pPr>
      <w:pStyle w:val="Footer"/>
      <w:tabs>
        <w:tab w:val="clear" w:pos="4320"/>
        <w:tab w:val="clear" w:pos="8640"/>
        <w:tab w:val="center" w:pos="4674"/>
        <w:tab w:val="right" w:pos="9348"/>
      </w:tabs>
      <w:ind w:right="360"/>
      <w:rPr>
        <w:sz w:val="18"/>
      </w:rPr>
    </w:pPr>
    <w:r>
      <w:rPr>
        <w:sz w:val="18"/>
      </w:rPr>
      <w:t>Chapter 4 -- Competitive Solicitations</w:t>
    </w:r>
    <w:r>
      <w:rPr>
        <w:sz w:val="18"/>
      </w:rPr>
      <w:tab/>
    </w:r>
    <w:r>
      <w:rPr>
        <w:sz w:val="18"/>
      </w:rPr>
      <w:tab/>
    </w:r>
  </w:p>
  <w:p w14:paraId="47F6C7E3" w14:textId="77777777" w:rsidR="00B43F0E" w:rsidRPr="00914346" w:rsidRDefault="00B43F0E">
    <w:pPr>
      <w:pStyle w:val="Footer"/>
      <w:tabs>
        <w:tab w:val="clear" w:pos="4320"/>
        <w:tab w:val="clear" w:pos="8640"/>
        <w:tab w:val="center" w:pos="4674"/>
        <w:tab w:val="right" w:pos="9348"/>
      </w:tabs>
      <w:rPr>
        <w:sz w:val="18"/>
        <w:szCs w:val="18"/>
      </w:rPr>
    </w:pPr>
    <w:r w:rsidRPr="00914346">
      <w:rPr>
        <w:sz w:val="18"/>
        <w:szCs w:val="18"/>
      </w:rPr>
      <w:t>SCM, Vol.2</w:t>
    </w:r>
    <w:r>
      <w:rPr>
        <w:sz w:val="18"/>
        <w:szCs w:val="18"/>
      </w:rPr>
      <w:t>,</w:t>
    </w:r>
    <w:r w:rsidRPr="00914346">
      <w:rPr>
        <w:sz w:val="18"/>
        <w:szCs w:val="18"/>
      </w:rPr>
      <w:t xml:space="preserve"> Revision 4</w:t>
    </w:r>
    <w:r w:rsidRPr="00914346">
      <w:rPr>
        <w:sz w:val="18"/>
        <w:szCs w:val="18"/>
      </w:rPr>
      <w:tab/>
    </w:r>
    <w:r w:rsidRPr="00914346">
      <w:rPr>
        <w:sz w:val="18"/>
        <w:szCs w:val="18"/>
      </w:rPr>
      <w:tab/>
      <w:t>Ju</w:t>
    </w:r>
    <w:r>
      <w:rPr>
        <w:sz w:val="18"/>
        <w:szCs w:val="18"/>
      </w:rPr>
      <w:t>ly</w:t>
    </w:r>
    <w:r w:rsidRPr="00914346">
      <w:rPr>
        <w:sz w:val="18"/>
        <w:szCs w:val="18"/>
      </w:rPr>
      <w:t xml:space="preserve"> 2010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747FE" w14:textId="77777777" w:rsidR="00803894" w:rsidRDefault="00803894">
      <w:r>
        <w:separator/>
      </w:r>
    </w:p>
  </w:footnote>
  <w:footnote w:type="continuationSeparator" w:id="0">
    <w:p w14:paraId="46EF2007" w14:textId="77777777" w:rsidR="00803894" w:rsidRDefault="00803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E1DFA" w14:textId="77777777" w:rsidR="00B43F0E" w:rsidRDefault="00B43F0E">
    <w:pPr>
      <w:pStyle w:val="Header"/>
      <w:tabs>
        <w:tab w:val="clear" w:pos="4320"/>
        <w:tab w:val="clear" w:pos="8640"/>
        <w:tab w:val="center" w:pos="4674"/>
        <w:tab w:val="right" w:pos="934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A0591"/>
    <w:multiLevelType w:val="hybridMultilevel"/>
    <w:tmpl w:val="1772CBA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5">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C92BA0"/>
    <w:multiLevelType w:val="hybridMultilevel"/>
    <w:tmpl w:val="C5722AEC"/>
    <w:lvl w:ilvl="0" w:tplc="FCF01112">
      <w:start w:val="1"/>
      <w:numFmt w:val="bullet"/>
      <w:lvlText w:val=""/>
      <w:lvlJc w:val="left"/>
      <w:pPr>
        <w:tabs>
          <w:tab w:val="num" w:pos="360"/>
        </w:tabs>
        <w:ind w:left="360" w:hanging="360"/>
      </w:pPr>
      <w:rPr>
        <w:rFonts w:ascii="Symbol" w:hAnsi="Symbol" w:hint="default"/>
        <w:sz w:val="22"/>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7C80570"/>
    <w:multiLevelType w:val="hybridMultilevel"/>
    <w:tmpl w:val="AFF829B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A0ED0"/>
    <w:multiLevelType w:val="hybridMultilevel"/>
    <w:tmpl w:val="0AE43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6338EB"/>
    <w:multiLevelType w:val="hybridMultilevel"/>
    <w:tmpl w:val="9982BB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405116"/>
    <w:multiLevelType w:val="hybridMultilevel"/>
    <w:tmpl w:val="9A66C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869C9"/>
    <w:multiLevelType w:val="hybridMultilevel"/>
    <w:tmpl w:val="10FE4FF2"/>
    <w:lvl w:ilvl="0" w:tplc="04090001">
      <w:start w:val="1"/>
      <w:numFmt w:val="bullet"/>
      <w:lvlText w:val=""/>
      <w:lvlJc w:val="left"/>
      <w:pPr>
        <w:tabs>
          <w:tab w:val="num" w:pos="547"/>
        </w:tabs>
        <w:ind w:left="547" w:hanging="360"/>
      </w:pPr>
      <w:rPr>
        <w:rFonts w:ascii="Wingdings" w:hAnsi="Wingdings" w:hint="default"/>
      </w:rPr>
    </w:lvl>
    <w:lvl w:ilvl="1" w:tplc="04090003" w:tentative="1">
      <w:start w:val="1"/>
      <w:numFmt w:val="bullet"/>
      <w:lvlText w:val="o"/>
      <w:lvlJc w:val="left"/>
      <w:pPr>
        <w:tabs>
          <w:tab w:val="num" w:pos="1267"/>
        </w:tabs>
        <w:ind w:left="1267" w:hanging="360"/>
      </w:pPr>
      <w:rPr>
        <w:rFonts w:ascii="Courier New" w:hAnsi="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7" w15:restartNumberingAfterBreak="0">
    <w:nsid w:val="36CA2E5D"/>
    <w:multiLevelType w:val="hybridMultilevel"/>
    <w:tmpl w:val="95766DF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8" w15:restartNumberingAfterBreak="0">
    <w:nsid w:val="41425404"/>
    <w:multiLevelType w:val="hybridMultilevel"/>
    <w:tmpl w:val="174AF188"/>
    <w:lvl w:ilvl="0" w:tplc="4790B58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8233F9"/>
    <w:multiLevelType w:val="hybridMultilevel"/>
    <w:tmpl w:val="14EE38E0"/>
    <w:lvl w:ilvl="0" w:tplc="04090005">
      <w:start w:val="1"/>
      <w:numFmt w:val="bullet"/>
      <w:lvlText w:val=""/>
      <w:lvlJc w:val="left"/>
      <w:pPr>
        <w:tabs>
          <w:tab w:val="num" w:pos="547"/>
        </w:tabs>
        <w:ind w:left="547" w:hanging="360"/>
      </w:pPr>
      <w:rPr>
        <w:rFonts w:ascii="Wingdings" w:hAnsi="Wingdings" w:hint="default"/>
      </w:rPr>
    </w:lvl>
    <w:lvl w:ilvl="1" w:tplc="04090003" w:tentative="1">
      <w:start w:val="1"/>
      <w:numFmt w:val="bullet"/>
      <w:lvlText w:val="o"/>
      <w:lvlJc w:val="left"/>
      <w:pPr>
        <w:tabs>
          <w:tab w:val="num" w:pos="1267"/>
        </w:tabs>
        <w:ind w:left="1267" w:hanging="360"/>
      </w:pPr>
      <w:rPr>
        <w:rFonts w:ascii="Courier New" w:hAnsi="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10" w15:restartNumberingAfterBreak="0">
    <w:nsid w:val="435A052D"/>
    <w:multiLevelType w:val="hybridMultilevel"/>
    <w:tmpl w:val="58EE36E6"/>
    <w:lvl w:ilvl="0" w:tplc="04090005">
      <w:start w:val="1"/>
      <w:numFmt w:val="bullet"/>
      <w:lvlText w:val=""/>
      <w:lvlJc w:val="left"/>
      <w:pPr>
        <w:tabs>
          <w:tab w:val="num" w:pos="547"/>
        </w:tabs>
        <w:ind w:left="547" w:hanging="360"/>
      </w:pPr>
      <w:rPr>
        <w:rFonts w:ascii="Wingdings" w:hAnsi="Wingdings" w:hint="default"/>
      </w:rPr>
    </w:lvl>
    <w:lvl w:ilvl="1" w:tplc="04090003" w:tentative="1">
      <w:start w:val="1"/>
      <w:numFmt w:val="bullet"/>
      <w:lvlText w:val="o"/>
      <w:lvlJc w:val="left"/>
      <w:pPr>
        <w:tabs>
          <w:tab w:val="num" w:pos="1267"/>
        </w:tabs>
        <w:ind w:left="1267" w:hanging="360"/>
      </w:pPr>
      <w:rPr>
        <w:rFonts w:ascii="Courier New" w:hAnsi="Courier New" w:cs="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cs="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cs="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11" w15:restartNumberingAfterBreak="0">
    <w:nsid w:val="44693D6F"/>
    <w:multiLevelType w:val="hybridMultilevel"/>
    <w:tmpl w:val="19E01442"/>
    <w:lvl w:ilvl="0" w:tplc="04090005">
      <w:start w:val="1"/>
      <w:numFmt w:val="bullet"/>
      <w:lvlText w:val=""/>
      <w:lvlJc w:val="left"/>
      <w:pPr>
        <w:tabs>
          <w:tab w:val="num" w:pos="547"/>
        </w:tabs>
        <w:ind w:left="547" w:hanging="360"/>
      </w:pPr>
      <w:rPr>
        <w:rFonts w:ascii="Wingdings" w:hAnsi="Wingdings" w:hint="default"/>
      </w:rPr>
    </w:lvl>
    <w:lvl w:ilvl="1" w:tplc="04090003" w:tentative="1">
      <w:start w:val="1"/>
      <w:numFmt w:val="bullet"/>
      <w:lvlText w:val="o"/>
      <w:lvlJc w:val="left"/>
      <w:pPr>
        <w:tabs>
          <w:tab w:val="num" w:pos="1267"/>
        </w:tabs>
        <w:ind w:left="1267" w:hanging="360"/>
      </w:pPr>
      <w:rPr>
        <w:rFonts w:ascii="Courier New" w:hAnsi="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12" w15:restartNumberingAfterBreak="0">
    <w:nsid w:val="487C70E6"/>
    <w:multiLevelType w:val="hybridMultilevel"/>
    <w:tmpl w:val="0F687B16"/>
    <w:lvl w:ilvl="0" w:tplc="04090005">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90652C"/>
    <w:multiLevelType w:val="hybridMultilevel"/>
    <w:tmpl w:val="47C47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D13A4D"/>
    <w:multiLevelType w:val="hybridMultilevel"/>
    <w:tmpl w:val="BC62AA8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9A17AF"/>
    <w:multiLevelType w:val="hybridMultilevel"/>
    <w:tmpl w:val="80A4A3E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747968"/>
    <w:multiLevelType w:val="hybridMultilevel"/>
    <w:tmpl w:val="B95C821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E63390"/>
    <w:multiLevelType w:val="hybridMultilevel"/>
    <w:tmpl w:val="DDD01FF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F4818AE"/>
    <w:multiLevelType w:val="singleLevel"/>
    <w:tmpl w:val="C19E640C"/>
    <w:lvl w:ilvl="0">
      <w:start w:val="1"/>
      <w:numFmt w:val="bullet"/>
      <w:pStyle w:val="BulletText3"/>
      <w:lvlText w:val=""/>
      <w:lvlJc w:val="left"/>
      <w:pPr>
        <w:tabs>
          <w:tab w:val="num" w:pos="360"/>
        </w:tabs>
        <w:ind w:left="360" w:hanging="360"/>
      </w:pPr>
      <w:rPr>
        <w:rFonts w:ascii="Symbol" w:hAnsi="Symbol" w:hint="default"/>
      </w:rPr>
    </w:lvl>
  </w:abstractNum>
  <w:abstractNum w:abstractNumId="19" w15:restartNumberingAfterBreak="0">
    <w:nsid w:val="61250FC5"/>
    <w:multiLevelType w:val="hybridMultilevel"/>
    <w:tmpl w:val="3348C5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EB6FEE"/>
    <w:multiLevelType w:val="hybridMultilevel"/>
    <w:tmpl w:val="A2D67D30"/>
    <w:lvl w:ilvl="0" w:tplc="04090001">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396"/>
        </w:tabs>
        <w:ind w:left="396" w:hanging="360"/>
      </w:pPr>
      <w:rPr>
        <w:rFonts w:ascii="Courier New" w:hAnsi="Courier New" w:cs="Courier New" w:hint="default"/>
      </w:rPr>
    </w:lvl>
    <w:lvl w:ilvl="2" w:tplc="04090005" w:tentative="1">
      <w:start w:val="1"/>
      <w:numFmt w:val="bullet"/>
      <w:lvlText w:val=""/>
      <w:lvlJc w:val="left"/>
      <w:pPr>
        <w:tabs>
          <w:tab w:val="num" w:pos="1116"/>
        </w:tabs>
        <w:ind w:left="1116" w:hanging="360"/>
      </w:pPr>
      <w:rPr>
        <w:rFonts w:ascii="Wingdings" w:hAnsi="Wingdings" w:hint="default"/>
      </w:rPr>
    </w:lvl>
    <w:lvl w:ilvl="3" w:tplc="04090001" w:tentative="1">
      <w:start w:val="1"/>
      <w:numFmt w:val="bullet"/>
      <w:lvlText w:val=""/>
      <w:lvlJc w:val="left"/>
      <w:pPr>
        <w:tabs>
          <w:tab w:val="num" w:pos="1836"/>
        </w:tabs>
        <w:ind w:left="1836" w:hanging="360"/>
      </w:pPr>
      <w:rPr>
        <w:rFonts w:ascii="Symbol" w:hAnsi="Symbol" w:hint="default"/>
      </w:rPr>
    </w:lvl>
    <w:lvl w:ilvl="4" w:tplc="04090003" w:tentative="1">
      <w:start w:val="1"/>
      <w:numFmt w:val="bullet"/>
      <w:lvlText w:val="o"/>
      <w:lvlJc w:val="left"/>
      <w:pPr>
        <w:tabs>
          <w:tab w:val="num" w:pos="2556"/>
        </w:tabs>
        <w:ind w:left="2556" w:hanging="360"/>
      </w:pPr>
      <w:rPr>
        <w:rFonts w:ascii="Courier New" w:hAnsi="Courier New" w:cs="Courier New" w:hint="default"/>
      </w:rPr>
    </w:lvl>
    <w:lvl w:ilvl="5" w:tplc="04090005" w:tentative="1">
      <w:start w:val="1"/>
      <w:numFmt w:val="bullet"/>
      <w:lvlText w:val=""/>
      <w:lvlJc w:val="left"/>
      <w:pPr>
        <w:tabs>
          <w:tab w:val="num" w:pos="3276"/>
        </w:tabs>
        <w:ind w:left="3276" w:hanging="360"/>
      </w:pPr>
      <w:rPr>
        <w:rFonts w:ascii="Wingdings" w:hAnsi="Wingdings" w:hint="default"/>
      </w:rPr>
    </w:lvl>
    <w:lvl w:ilvl="6" w:tplc="04090001" w:tentative="1">
      <w:start w:val="1"/>
      <w:numFmt w:val="bullet"/>
      <w:lvlText w:val=""/>
      <w:lvlJc w:val="left"/>
      <w:pPr>
        <w:tabs>
          <w:tab w:val="num" w:pos="3996"/>
        </w:tabs>
        <w:ind w:left="3996" w:hanging="360"/>
      </w:pPr>
      <w:rPr>
        <w:rFonts w:ascii="Symbol" w:hAnsi="Symbol" w:hint="default"/>
      </w:rPr>
    </w:lvl>
    <w:lvl w:ilvl="7" w:tplc="04090003" w:tentative="1">
      <w:start w:val="1"/>
      <w:numFmt w:val="bullet"/>
      <w:lvlText w:val="o"/>
      <w:lvlJc w:val="left"/>
      <w:pPr>
        <w:tabs>
          <w:tab w:val="num" w:pos="4716"/>
        </w:tabs>
        <w:ind w:left="4716" w:hanging="360"/>
      </w:pPr>
      <w:rPr>
        <w:rFonts w:ascii="Courier New" w:hAnsi="Courier New" w:cs="Courier New" w:hint="default"/>
      </w:rPr>
    </w:lvl>
    <w:lvl w:ilvl="8" w:tplc="04090005" w:tentative="1">
      <w:start w:val="1"/>
      <w:numFmt w:val="bullet"/>
      <w:lvlText w:val=""/>
      <w:lvlJc w:val="left"/>
      <w:pPr>
        <w:tabs>
          <w:tab w:val="num" w:pos="5436"/>
        </w:tabs>
        <w:ind w:left="5436" w:hanging="360"/>
      </w:pPr>
      <w:rPr>
        <w:rFonts w:ascii="Wingdings" w:hAnsi="Wingdings" w:hint="default"/>
      </w:rPr>
    </w:lvl>
  </w:abstractNum>
  <w:abstractNum w:abstractNumId="21" w15:restartNumberingAfterBreak="0">
    <w:nsid w:val="671321ED"/>
    <w:multiLevelType w:val="hybridMultilevel"/>
    <w:tmpl w:val="76D40A54"/>
    <w:lvl w:ilvl="0" w:tplc="04090005">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6B02AF"/>
    <w:multiLevelType w:val="singleLevel"/>
    <w:tmpl w:val="15F25542"/>
    <w:lvl w:ilvl="0">
      <w:start w:val="1"/>
      <w:numFmt w:val="bullet"/>
      <w:pStyle w:val="BulletText2"/>
      <w:lvlText w:val="-"/>
      <w:lvlJc w:val="left"/>
      <w:pPr>
        <w:tabs>
          <w:tab w:val="num" w:pos="360"/>
        </w:tabs>
        <w:ind w:left="360" w:hanging="187"/>
      </w:pPr>
      <w:rPr>
        <w:rFonts w:ascii="Symbol" w:hAnsi="Symbol" w:cs="Times New Roman" w:hint="default"/>
      </w:rPr>
    </w:lvl>
  </w:abstractNum>
  <w:abstractNum w:abstractNumId="23" w15:restartNumberingAfterBreak="0">
    <w:nsid w:val="775D7DFD"/>
    <w:multiLevelType w:val="hybridMultilevel"/>
    <w:tmpl w:val="62DABF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407290"/>
    <w:multiLevelType w:val="singleLevel"/>
    <w:tmpl w:val="2012D14E"/>
    <w:lvl w:ilvl="0">
      <w:start w:val="1"/>
      <w:numFmt w:val="bullet"/>
      <w:pStyle w:val="BulletText1"/>
      <w:lvlText w:val=""/>
      <w:lvlJc w:val="left"/>
      <w:pPr>
        <w:tabs>
          <w:tab w:val="num" w:pos="173"/>
        </w:tabs>
        <w:ind w:left="173" w:hanging="173"/>
      </w:pPr>
      <w:rPr>
        <w:rFonts w:ascii="Symbol" w:hAnsi="Symbol" w:hint="default"/>
      </w:rPr>
    </w:lvl>
  </w:abstractNum>
  <w:num w:numId="1">
    <w:abstractNumId w:val="24"/>
  </w:num>
  <w:num w:numId="2">
    <w:abstractNumId w:val="22"/>
  </w:num>
  <w:num w:numId="3">
    <w:abstractNumId w:val="18"/>
  </w:num>
  <w:num w:numId="4">
    <w:abstractNumId w:val="11"/>
  </w:num>
  <w:num w:numId="5">
    <w:abstractNumId w:val="7"/>
  </w:num>
  <w:num w:numId="6">
    <w:abstractNumId w:val="9"/>
  </w:num>
  <w:num w:numId="7">
    <w:abstractNumId w:val="6"/>
  </w:num>
  <w:num w:numId="8">
    <w:abstractNumId w:val="12"/>
  </w:num>
  <w:num w:numId="9">
    <w:abstractNumId w:val="10"/>
  </w:num>
  <w:num w:numId="10">
    <w:abstractNumId w:val="21"/>
  </w:num>
  <w:num w:numId="11">
    <w:abstractNumId w:val="20"/>
  </w:num>
  <w:num w:numId="12">
    <w:abstractNumId w:val="17"/>
  </w:num>
  <w:num w:numId="13">
    <w:abstractNumId w:val="8"/>
  </w:num>
  <w:num w:numId="14">
    <w:abstractNumId w:val="19"/>
  </w:num>
  <w:num w:numId="15">
    <w:abstractNumId w:val="0"/>
  </w:num>
  <w:num w:numId="16">
    <w:abstractNumId w:val="3"/>
  </w:num>
  <w:num w:numId="17">
    <w:abstractNumId w:val="13"/>
  </w:num>
  <w:num w:numId="18">
    <w:abstractNumId w:val="5"/>
  </w:num>
  <w:num w:numId="19">
    <w:abstractNumId w:val="4"/>
  </w:num>
  <w:num w:numId="20">
    <w:abstractNumId w:val="1"/>
  </w:num>
  <w:num w:numId="21">
    <w:abstractNumId w:val="15"/>
  </w:num>
  <w:num w:numId="22">
    <w:abstractNumId w:val="16"/>
  </w:num>
  <w:num w:numId="23">
    <w:abstractNumId w:val="2"/>
  </w:num>
  <w:num w:numId="24">
    <w:abstractNumId w:val="2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0"/>
  <w:activeWritingStyle w:appName="MSWord" w:lang="fr-FR" w:vendorID="64" w:dllVersion="6"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045"/>
    <w:rsid w:val="000006C5"/>
    <w:rsid w:val="00003603"/>
    <w:rsid w:val="000048FE"/>
    <w:rsid w:val="00006579"/>
    <w:rsid w:val="0001012A"/>
    <w:rsid w:val="00010394"/>
    <w:rsid w:val="0001055D"/>
    <w:rsid w:val="00017281"/>
    <w:rsid w:val="00017BA1"/>
    <w:rsid w:val="00021560"/>
    <w:rsid w:val="0002194D"/>
    <w:rsid w:val="00021F79"/>
    <w:rsid w:val="00023587"/>
    <w:rsid w:val="000242F3"/>
    <w:rsid w:val="00024CC0"/>
    <w:rsid w:val="00025CD2"/>
    <w:rsid w:val="00026167"/>
    <w:rsid w:val="00027E80"/>
    <w:rsid w:val="00032E01"/>
    <w:rsid w:val="00037941"/>
    <w:rsid w:val="0004221C"/>
    <w:rsid w:val="0004258D"/>
    <w:rsid w:val="00044164"/>
    <w:rsid w:val="00044B63"/>
    <w:rsid w:val="000472DE"/>
    <w:rsid w:val="000477D2"/>
    <w:rsid w:val="00050798"/>
    <w:rsid w:val="0005568F"/>
    <w:rsid w:val="00056286"/>
    <w:rsid w:val="00056D17"/>
    <w:rsid w:val="000571F1"/>
    <w:rsid w:val="00060026"/>
    <w:rsid w:val="0006298D"/>
    <w:rsid w:val="0006390A"/>
    <w:rsid w:val="000647D6"/>
    <w:rsid w:val="000710ED"/>
    <w:rsid w:val="00071E44"/>
    <w:rsid w:val="00073882"/>
    <w:rsid w:val="00077545"/>
    <w:rsid w:val="00077965"/>
    <w:rsid w:val="00077D02"/>
    <w:rsid w:val="00081D7E"/>
    <w:rsid w:val="00091B33"/>
    <w:rsid w:val="00091DC8"/>
    <w:rsid w:val="00091ED7"/>
    <w:rsid w:val="00092C7E"/>
    <w:rsid w:val="00092F20"/>
    <w:rsid w:val="000959BF"/>
    <w:rsid w:val="0009607F"/>
    <w:rsid w:val="000973CB"/>
    <w:rsid w:val="000A0884"/>
    <w:rsid w:val="000A0B2D"/>
    <w:rsid w:val="000A10E0"/>
    <w:rsid w:val="000A2987"/>
    <w:rsid w:val="000A2F7A"/>
    <w:rsid w:val="000A4165"/>
    <w:rsid w:val="000B0DE1"/>
    <w:rsid w:val="000B277B"/>
    <w:rsid w:val="000B2946"/>
    <w:rsid w:val="000C1028"/>
    <w:rsid w:val="000C2326"/>
    <w:rsid w:val="000C3ABB"/>
    <w:rsid w:val="000D235E"/>
    <w:rsid w:val="000D304D"/>
    <w:rsid w:val="000D3577"/>
    <w:rsid w:val="000D52F5"/>
    <w:rsid w:val="000E22E5"/>
    <w:rsid w:val="000E31C0"/>
    <w:rsid w:val="000E34DB"/>
    <w:rsid w:val="000E590C"/>
    <w:rsid w:val="000E692E"/>
    <w:rsid w:val="000F07BF"/>
    <w:rsid w:val="000F0E8D"/>
    <w:rsid w:val="000F2B3E"/>
    <w:rsid w:val="000F67FE"/>
    <w:rsid w:val="00107192"/>
    <w:rsid w:val="00113039"/>
    <w:rsid w:val="00114318"/>
    <w:rsid w:val="001176CD"/>
    <w:rsid w:val="00120BC2"/>
    <w:rsid w:val="00121D4E"/>
    <w:rsid w:val="0012322F"/>
    <w:rsid w:val="0012341A"/>
    <w:rsid w:val="00124825"/>
    <w:rsid w:val="00125633"/>
    <w:rsid w:val="00125BDA"/>
    <w:rsid w:val="00125C6C"/>
    <w:rsid w:val="00125F8B"/>
    <w:rsid w:val="00133706"/>
    <w:rsid w:val="0013511C"/>
    <w:rsid w:val="00140755"/>
    <w:rsid w:val="0014151E"/>
    <w:rsid w:val="00145676"/>
    <w:rsid w:val="0015128E"/>
    <w:rsid w:val="00151800"/>
    <w:rsid w:val="00153439"/>
    <w:rsid w:val="00156398"/>
    <w:rsid w:val="0016160B"/>
    <w:rsid w:val="00162596"/>
    <w:rsid w:val="0016373A"/>
    <w:rsid w:val="00165C31"/>
    <w:rsid w:val="001669EA"/>
    <w:rsid w:val="00172F8B"/>
    <w:rsid w:val="00173ABF"/>
    <w:rsid w:val="001766C3"/>
    <w:rsid w:val="00176F09"/>
    <w:rsid w:val="00177F91"/>
    <w:rsid w:val="00180675"/>
    <w:rsid w:val="00180C12"/>
    <w:rsid w:val="00181DF8"/>
    <w:rsid w:val="00183317"/>
    <w:rsid w:val="001850C6"/>
    <w:rsid w:val="00191FCD"/>
    <w:rsid w:val="001926AA"/>
    <w:rsid w:val="001930DE"/>
    <w:rsid w:val="001966FA"/>
    <w:rsid w:val="001A7FA2"/>
    <w:rsid w:val="001B394B"/>
    <w:rsid w:val="001B5677"/>
    <w:rsid w:val="001B6D4B"/>
    <w:rsid w:val="001C1AF4"/>
    <w:rsid w:val="001C74BC"/>
    <w:rsid w:val="001D1C3B"/>
    <w:rsid w:val="001D37CF"/>
    <w:rsid w:val="001D6973"/>
    <w:rsid w:val="001E0023"/>
    <w:rsid w:val="001F321E"/>
    <w:rsid w:val="001F4E8A"/>
    <w:rsid w:val="001F5787"/>
    <w:rsid w:val="001F5DBF"/>
    <w:rsid w:val="002005E6"/>
    <w:rsid w:val="00200C22"/>
    <w:rsid w:val="002043E6"/>
    <w:rsid w:val="002050EB"/>
    <w:rsid w:val="002060CB"/>
    <w:rsid w:val="00206C0B"/>
    <w:rsid w:val="00206EAD"/>
    <w:rsid w:val="002076A3"/>
    <w:rsid w:val="002079D4"/>
    <w:rsid w:val="00211C9D"/>
    <w:rsid w:val="00215145"/>
    <w:rsid w:val="002170AB"/>
    <w:rsid w:val="00220A82"/>
    <w:rsid w:val="00232D51"/>
    <w:rsid w:val="00234CA6"/>
    <w:rsid w:val="00237428"/>
    <w:rsid w:val="0024251E"/>
    <w:rsid w:val="002433EF"/>
    <w:rsid w:val="00246B4D"/>
    <w:rsid w:val="00246D1A"/>
    <w:rsid w:val="00246EB9"/>
    <w:rsid w:val="0024730B"/>
    <w:rsid w:val="00252E0B"/>
    <w:rsid w:val="0025343A"/>
    <w:rsid w:val="0025402A"/>
    <w:rsid w:val="00254C1E"/>
    <w:rsid w:val="0025667B"/>
    <w:rsid w:val="00256D84"/>
    <w:rsid w:val="002574EC"/>
    <w:rsid w:val="002667A1"/>
    <w:rsid w:val="00266B16"/>
    <w:rsid w:val="0027117C"/>
    <w:rsid w:val="002724AC"/>
    <w:rsid w:val="002736CF"/>
    <w:rsid w:val="00276A4B"/>
    <w:rsid w:val="002777C7"/>
    <w:rsid w:val="0028427A"/>
    <w:rsid w:val="002843A4"/>
    <w:rsid w:val="00284E0C"/>
    <w:rsid w:val="00285A0F"/>
    <w:rsid w:val="0029052E"/>
    <w:rsid w:val="00293B96"/>
    <w:rsid w:val="00296281"/>
    <w:rsid w:val="002964BF"/>
    <w:rsid w:val="00296550"/>
    <w:rsid w:val="002A2C4E"/>
    <w:rsid w:val="002A5D0E"/>
    <w:rsid w:val="002A6CC1"/>
    <w:rsid w:val="002A6EBA"/>
    <w:rsid w:val="002A7A76"/>
    <w:rsid w:val="002B0F45"/>
    <w:rsid w:val="002B27CD"/>
    <w:rsid w:val="002B3B5E"/>
    <w:rsid w:val="002B4FB8"/>
    <w:rsid w:val="002B631F"/>
    <w:rsid w:val="002B6B08"/>
    <w:rsid w:val="002B6E01"/>
    <w:rsid w:val="002B6F7F"/>
    <w:rsid w:val="002C0738"/>
    <w:rsid w:val="002C2D25"/>
    <w:rsid w:val="002D256A"/>
    <w:rsid w:val="002D2B0A"/>
    <w:rsid w:val="002D3D4C"/>
    <w:rsid w:val="002E10C9"/>
    <w:rsid w:val="002E311C"/>
    <w:rsid w:val="002E44E6"/>
    <w:rsid w:val="002E7252"/>
    <w:rsid w:val="002F031B"/>
    <w:rsid w:val="002F133A"/>
    <w:rsid w:val="002F29DB"/>
    <w:rsid w:val="002F389C"/>
    <w:rsid w:val="002F3C67"/>
    <w:rsid w:val="002F441A"/>
    <w:rsid w:val="002F5551"/>
    <w:rsid w:val="002F68F0"/>
    <w:rsid w:val="00300893"/>
    <w:rsid w:val="00301B60"/>
    <w:rsid w:val="00311407"/>
    <w:rsid w:val="003128A9"/>
    <w:rsid w:val="00313A8A"/>
    <w:rsid w:val="00316FB9"/>
    <w:rsid w:val="00317943"/>
    <w:rsid w:val="00330926"/>
    <w:rsid w:val="00333879"/>
    <w:rsid w:val="00333963"/>
    <w:rsid w:val="00340A10"/>
    <w:rsid w:val="00343390"/>
    <w:rsid w:val="00346F89"/>
    <w:rsid w:val="00351FA4"/>
    <w:rsid w:val="003537F3"/>
    <w:rsid w:val="00355EF5"/>
    <w:rsid w:val="00367173"/>
    <w:rsid w:val="00373709"/>
    <w:rsid w:val="00374B2F"/>
    <w:rsid w:val="0038117B"/>
    <w:rsid w:val="00381B3C"/>
    <w:rsid w:val="00382EFB"/>
    <w:rsid w:val="003849A3"/>
    <w:rsid w:val="003864CB"/>
    <w:rsid w:val="00387051"/>
    <w:rsid w:val="003912E1"/>
    <w:rsid w:val="00391DC3"/>
    <w:rsid w:val="003926E2"/>
    <w:rsid w:val="0039456C"/>
    <w:rsid w:val="00394C49"/>
    <w:rsid w:val="0039595F"/>
    <w:rsid w:val="00395E95"/>
    <w:rsid w:val="003962D3"/>
    <w:rsid w:val="003962FB"/>
    <w:rsid w:val="00396B08"/>
    <w:rsid w:val="003A1317"/>
    <w:rsid w:val="003A4008"/>
    <w:rsid w:val="003A4360"/>
    <w:rsid w:val="003A7A3E"/>
    <w:rsid w:val="003B093C"/>
    <w:rsid w:val="003B5772"/>
    <w:rsid w:val="003C0945"/>
    <w:rsid w:val="003C0DEF"/>
    <w:rsid w:val="003C1701"/>
    <w:rsid w:val="003C364D"/>
    <w:rsid w:val="003C4B3C"/>
    <w:rsid w:val="003C5D3C"/>
    <w:rsid w:val="003C613B"/>
    <w:rsid w:val="003C6E05"/>
    <w:rsid w:val="003C7C1B"/>
    <w:rsid w:val="003D04CF"/>
    <w:rsid w:val="003D0D41"/>
    <w:rsid w:val="003D10D1"/>
    <w:rsid w:val="003D33A8"/>
    <w:rsid w:val="003D5AD8"/>
    <w:rsid w:val="003D5FE8"/>
    <w:rsid w:val="003D6B29"/>
    <w:rsid w:val="003E1C18"/>
    <w:rsid w:val="003E510C"/>
    <w:rsid w:val="003E67CD"/>
    <w:rsid w:val="003F13B6"/>
    <w:rsid w:val="003F7049"/>
    <w:rsid w:val="004025EA"/>
    <w:rsid w:val="00404045"/>
    <w:rsid w:val="004048BA"/>
    <w:rsid w:val="00404B65"/>
    <w:rsid w:val="0040523A"/>
    <w:rsid w:val="0040669E"/>
    <w:rsid w:val="00411F5F"/>
    <w:rsid w:val="004153D4"/>
    <w:rsid w:val="004165A3"/>
    <w:rsid w:val="00416617"/>
    <w:rsid w:val="00422A40"/>
    <w:rsid w:val="00423261"/>
    <w:rsid w:val="00431E4D"/>
    <w:rsid w:val="00431F45"/>
    <w:rsid w:val="004328AF"/>
    <w:rsid w:val="00432F41"/>
    <w:rsid w:val="0043525C"/>
    <w:rsid w:val="00440AFD"/>
    <w:rsid w:val="00441433"/>
    <w:rsid w:val="0044320F"/>
    <w:rsid w:val="00445615"/>
    <w:rsid w:val="00446074"/>
    <w:rsid w:val="004510FE"/>
    <w:rsid w:val="00451439"/>
    <w:rsid w:val="00451A78"/>
    <w:rsid w:val="00451C7C"/>
    <w:rsid w:val="00452D8F"/>
    <w:rsid w:val="00453744"/>
    <w:rsid w:val="00454100"/>
    <w:rsid w:val="00454B48"/>
    <w:rsid w:val="004577E3"/>
    <w:rsid w:val="00460331"/>
    <w:rsid w:val="00460797"/>
    <w:rsid w:val="00461A92"/>
    <w:rsid w:val="00461C30"/>
    <w:rsid w:val="004620A2"/>
    <w:rsid w:val="00462D74"/>
    <w:rsid w:val="00464ECF"/>
    <w:rsid w:val="0046514A"/>
    <w:rsid w:val="00466F13"/>
    <w:rsid w:val="004700D6"/>
    <w:rsid w:val="00470209"/>
    <w:rsid w:val="00470F70"/>
    <w:rsid w:val="00471696"/>
    <w:rsid w:val="00474E67"/>
    <w:rsid w:val="0047672E"/>
    <w:rsid w:val="00477690"/>
    <w:rsid w:val="0048170F"/>
    <w:rsid w:val="004849DC"/>
    <w:rsid w:val="00486941"/>
    <w:rsid w:val="00486A37"/>
    <w:rsid w:val="004914B5"/>
    <w:rsid w:val="00497738"/>
    <w:rsid w:val="004A0249"/>
    <w:rsid w:val="004A2DBB"/>
    <w:rsid w:val="004A357F"/>
    <w:rsid w:val="004A69C8"/>
    <w:rsid w:val="004A6A7C"/>
    <w:rsid w:val="004B710E"/>
    <w:rsid w:val="004C0D25"/>
    <w:rsid w:val="004C27D3"/>
    <w:rsid w:val="004C5441"/>
    <w:rsid w:val="004D3E60"/>
    <w:rsid w:val="004D5CAD"/>
    <w:rsid w:val="004E03E7"/>
    <w:rsid w:val="004E1D4C"/>
    <w:rsid w:val="004E3A1F"/>
    <w:rsid w:val="004E4157"/>
    <w:rsid w:val="004E4534"/>
    <w:rsid w:val="004E5323"/>
    <w:rsid w:val="004F04AA"/>
    <w:rsid w:val="004F0DF3"/>
    <w:rsid w:val="004F4D27"/>
    <w:rsid w:val="004F5C52"/>
    <w:rsid w:val="004F6327"/>
    <w:rsid w:val="004F70C6"/>
    <w:rsid w:val="00503AB3"/>
    <w:rsid w:val="005116DF"/>
    <w:rsid w:val="00511A09"/>
    <w:rsid w:val="00520CA6"/>
    <w:rsid w:val="0052106A"/>
    <w:rsid w:val="00524F36"/>
    <w:rsid w:val="00525E32"/>
    <w:rsid w:val="00530910"/>
    <w:rsid w:val="00536B3C"/>
    <w:rsid w:val="005460BE"/>
    <w:rsid w:val="00546E23"/>
    <w:rsid w:val="00547CFD"/>
    <w:rsid w:val="005509DC"/>
    <w:rsid w:val="0055440B"/>
    <w:rsid w:val="005577E7"/>
    <w:rsid w:val="0056017E"/>
    <w:rsid w:val="0056063D"/>
    <w:rsid w:val="00561E56"/>
    <w:rsid w:val="00562BC4"/>
    <w:rsid w:val="00563AEC"/>
    <w:rsid w:val="0056447F"/>
    <w:rsid w:val="0056526C"/>
    <w:rsid w:val="005678B7"/>
    <w:rsid w:val="00573615"/>
    <w:rsid w:val="00574FFA"/>
    <w:rsid w:val="00576185"/>
    <w:rsid w:val="00576FFA"/>
    <w:rsid w:val="005801F8"/>
    <w:rsid w:val="00582C6C"/>
    <w:rsid w:val="00584044"/>
    <w:rsid w:val="00585384"/>
    <w:rsid w:val="0059045A"/>
    <w:rsid w:val="005918E4"/>
    <w:rsid w:val="00593615"/>
    <w:rsid w:val="005978E1"/>
    <w:rsid w:val="00597A76"/>
    <w:rsid w:val="005A4185"/>
    <w:rsid w:val="005A5F53"/>
    <w:rsid w:val="005A5F63"/>
    <w:rsid w:val="005A7F89"/>
    <w:rsid w:val="005B282F"/>
    <w:rsid w:val="005B2F05"/>
    <w:rsid w:val="005B3F6F"/>
    <w:rsid w:val="005C037A"/>
    <w:rsid w:val="005C1EAA"/>
    <w:rsid w:val="005C2284"/>
    <w:rsid w:val="005C35EB"/>
    <w:rsid w:val="005C3E56"/>
    <w:rsid w:val="005C4759"/>
    <w:rsid w:val="005C5A8C"/>
    <w:rsid w:val="005C7E66"/>
    <w:rsid w:val="005C7F33"/>
    <w:rsid w:val="005D0718"/>
    <w:rsid w:val="005D08D1"/>
    <w:rsid w:val="005D1117"/>
    <w:rsid w:val="005D14BE"/>
    <w:rsid w:val="005D153A"/>
    <w:rsid w:val="005D332B"/>
    <w:rsid w:val="005D3B60"/>
    <w:rsid w:val="005D57D7"/>
    <w:rsid w:val="005D754A"/>
    <w:rsid w:val="005E0124"/>
    <w:rsid w:val="005E1574"/>
    <w:rsid w:val="005E3ADB"/>
    <w:rsid w:val="005E63C1"/>
    <w:rsid w:val="005F000A"/>
    <w:rsid w:val="005F023C"/>
    <w:rsid w:val="005F13C7"/>
    <w:rsid w:val="005F1C1A"/>
    <w:rsid w:val="005F2648"/>
    <w:rsid w:val="005F4AB9"/>
    <w:rsid w:val="005F6154"/>
    <w:rsid w:val="005F6CA0"/>
    <w:rsid w:val="005F7715"/>
    <w:rsid w:val="00601044"/>
    <w:rsid w:val="006038BC"/>
    <w:rsid w:val="00603BCD"/>
    <w:rsid w:val="00603C8F"/>
    <w:rsid w:val="00604D26"/>
    <w:rsid w:val="00605851"/>
    <w:rsid w:val="00607C9D"/>
    <w:rsid w:val="006126B4"/>
    <w:rsid w:val="00612C76"/>
    <w:rsid w:val="00613DCB"/>
    <w:rsid w:val="00614A35"/>
    <w:rsid w:val="00614D3A"/>
    <w:rsid w:val="00615D15"/>
    <w:rsid w:val="00621F5A"/>
    <w:rsid w:val="00623BA4"/>
    <w:rsid w:val="00630341"/>
    <w:rsid w:val="006309C3"/>
    <w:rsid w:val="00630DC0"/>
    <w:rsid w:val="00631F11"/>
    <w:rsid w:val="006323F1"/>
    <w:rsid w:val="00635A08"/>
    <w:rsid w:val="006416D2"/>
    <w:rsid w:val="00641F6B"/>
    <w:rsid w:val="00642267"/>
    <w:rsid w:val="0064253F"/>
    <w:rsid w:val="00644EB2"/>
    <w:rsid w:val="006457AA"/>
    <w:rsid w:val="006460F7"/>
    <w:rsid w:val="006506D3"/>
    <w:rsid w:val="006521F7"/>
    <w:rsid w:val="00662BB5"/>
    <w:rsid w:val="00663D63"/>
    <w:rsid w:val="00663D93"/>
    <w:rsid w:val="00663EFD"/>
    <w:rsid w:val="00664AAF"/>
    <w:rsid w:val="00671BC4"/>
    <w:rsid w:val="00673174"/>
    <w:rsid w:val="00674DE3"/>
    <w:rsid w:val="00675D2F"/>
    <w:rsid w:val="00680134"/>
    <w:rsid w:val="00680779"/>
    <w:rsid w:val="006807F1"/>
    <w:rsid w:val="0068168D"/>
    <w:rsid w:val="0068345B"/>
    <w:rsid w:val="00683AE6"/>
    <w:rsid w:val="0068631F"/>
    <w:rsid w:val="00686798"/>
    <w:rsid w:val="006933C7"/>
    <w:rsid w:val="00694134"/>
    <w:rsid w:val="00694E05"/>
    <w:rsid w:val="00695281"/>
    <w:rsid w:val="0069580F"/>
    <w:rsid w:val="006A0BF9"/>
    <w:rsid w:val="006A21A1"/>
    <w:rsid w:val="006A3906"/>
    <w:rsid w:val="006A4C32"/>
    <w:rsid w:val="006A6DD2"/>
    <w:rsid w:val="006B118C"/>
    <w:rsid w:val="006B11C0"/>
    <w:rsid w:val="006B182D"/>
    <w:rsid w:val="006B30D4"/>
    <w:rsid w:val="006B3D95"/>
    <w:rsid w:val="006B52A1"/>
    <w:rsid w:val="006B58D3"/>
    <w:rsid w:val="006C51FA"/>
    <w:rsid w:val="006C5A3D"/>
    <w:rsid w:val="006C66B2"/>
    <w:rsid w:val="006D03CD"/>
    <w:rsid w:val="006D44F3"/>
    <w:rsid w:val="006D6E6E"/>
    <w:rsid w:val="006E3F9B"/>
    <w:rsid w:val="006F4EC6"/>
    <w:rsid w:val="00701B58"/>
    <w:rsid w:val="007037B4"/>
    <w:rsid w:val="007044B1"/>
    <w:rsid w:val="00705E25"/>
    <w:rsid w:val="00706394"/>
    <w:rsid w:val="0071151A"/>
    <w:rsid w:val="007127BA"/>
    <w:rsid w:val="00713BE4"/>
    <w:rsid w:val="0071461A"/>
    <w:rsid w:val="007177C6"/>
    <w:rsid w:val="00720594"/>
    <w:rsid w:val="00720748"/>
    <w:rsid w:val="00723AF7"/>
    <w:rsid w:val="00723EAF"/>
    <w:rsid w:val="007249DE"/>
    <w:rsid w:val="007258DF"/>
    <w:rsid w:val="00733C2E"/>
    <w:rsid w:val="0073481F"/>
    <w:rsid w:val="00736945"/>
    <w:rsid w:val="0073720A"/>
    <w:rsid w:val="00740313"/>
    <w:rsid w:val="00741187"/>
    <w:rsid w:val="00741931"/>
    <w:rsid w:val="00744B79"/>
    <w:rsid w:val="00744F51"/>
    <w:rsid w:val="00751478"/>
    <w:rsid w:val="007533E3"/>
    <w:rsid w:val="00756008"/>
    <w:rsid w:val="00756567"/>
    <w:rsid w:val="00757DE0"/>
    <w:rsid w:val="00760885"/>
    <w:rsid w:val="00760E2B"/>
    <w:rsid w:val="00762749"/>
    <w:rsid w:val="007649A1"/>
    <w:rsid w:val="00770484"/>
    <w:rsid w:val="00772F09"/>
    <w:rsid w:val="00774081"/>
    <w:rsid w:val="007745B5"/>
    <w:rsid w:val="0077499A"/>
    <w:rsid w:val="00776CB5"/>
    <w:rsid w:val="00776D1F"/>
    <w:rsid w:val="00776E5F"/>
    <w:rsid w:val="00777699"/>
    <w:rsid w:val="00781E46"/>
    <w:rsid w:val="00783E36"/>
    <w:rsid w:val="00784E0C"/>
    <w:rsid w:val="007871A6"/>
    <w:rsid w:val="00792367"/>
    <w:rsid w:val="00792B6C"/>
    <w:rsid w:val="007933DD"/>
    <w:rsid w:val="00794E58"/>
    <w:rsid w:val="007952AC"/>
    <w:rsid w:val="00795E3D"/>
    <w:rsid w:val="007A09C2"/>
    <w:rsid w:val="007A6613"/>
    <w:rsid w:val="007A6FB1"/>
    <w:rsid w:val="007B093B"/>
    <w:rsid w:val="007B1457"/>
    <w:rsid w:val="007B1CDB"/>
    <w:rsid w:val="007B291F"/>
    <w:rsid w:val="007B5D51"/>
    <w:rsid w:val="007B70F7"/>
    <w:rsid w:val="007B729F"/>
    <w:rsid w:val="007C02C1"/>
    <w:rsid w:val="007C3964"/>
    <w:rsid w:val="007C43E2"/>
    <w:rsid w:val="007C4A81"/>
    <w:rsid w:val="007D0D95"/>
    <w:rsid w:val="007D1925"/>
    <w:rsid w:val="007D268D"/>
    <w:rsid w:val="007D4866"/>
    <w:rsid w:val="007D57A7"/>
    <w:rsid w:val="007D61CB"/>
    <w:rsid w:val="007D632F"/>
    <w:rsid w:val="007D6952"/>
    <w:rsid w:val="007E1486"/>
    <w:rsid w:val="007E2286"/>
    <w:rsid w:val="007E3B01"/>
    <w:rsid w:val="007E536B"/>
    <w:rsid w:val="007E5C99"/>
    <w:rsid w:val="007E6306"/>
    <w:rsid w:val="007F09E2"/>
    <w:rsid w:val="007F10A0"/>
    <w:rsid w:val="007F4AC8"/>
    <w:rsid w:val="007F6560"/>
    <w:rsid w:val="007F68F9"/>
    <w:rsid w:val="007F7540"/>
    <w:rsid w:val="007F774B"/>
    <w:rsid w:val="00803894"/>
    <w:rsid w:val="00810D26"/>
    <w:rsid w:val="0081173A"/>
    <w:rsid w:val="008175E5"/>
    <w:rsid w:val="00820ED9"/>
    <w:rsid w:val="00821065"/>
    <w:rsid w:val="00823CF7"/>
    <w:rsid w:val="00826195"/>
    <w:rsid w:val="00826A44"/>
    <w:rsid w:val="00834106"/>
    <w:rsid w:val="00835ABE"/>
    <w:rsid w:val="0084345C"/>
    <w:rsid w:val="00850BF7"/>
    <w:rsid w:val="00855CF9"/>
    <w:rsid w:val="0085604F"/>
    <w:rsid w:val="00856E0C"/>
    <w:rsid w:val="0086488E"/>
    <w:rsid w:val="00864A2F"/>
    <w:rsid w:val="0086676D"/>
    <w:rsid w:val="00870E86"/>
    <w:rsid w:val="008721AD"/>
    <w:rsid w:val="0087393D"/>
    <w:rsid w:val="00877C79"/>
    <w:rsid w:val="00881247"/>
    <w:rsid w:val="00884CA9"/>
    <w:rsid w:val="008937D3"/>
    <w:rsid w:val="00893995"/>
    <w:rsid w:val="00894C14"/>
    <w:rsid w:val="00896144"/>
    <w:rsid w:val="008A064C"/>
    <w:rsid w:val="008A14AF"/>
    <w:rsid w:val="008A5BF8"/>
    <w:rsid w:val="008A5FC5"/>
    <w:rsid w:val="008B0649"/>
    <w:rsid w:val="008B0D46"/>
    <w:rsid w:val="008B74C9"/>
    <w:rsid w:val="008B76DE"/>
    <w:rsid w:val="008B784D"/>
    <w:rsid w:val="008C16F3"/>
    <w:rsid w:val="008C1F75"/>
    <w:rsid w:val="008C6E71"/>
    <w:rsid w:val="008D2835"/>
    <w:rsid w:val="008D60DC"/>
    <w:rsid w:val="008E1B0B"/>
    <w:rsid w:val="008E24AD"/>
    <w:rsid w:val="008E734C"/>
    <w:rsid w:val="008F00DB"/>
    <w:rsid w:val="008F20FC"/>
    <w:rsid w:val="008F2FFE"/>
    <w:rsid w:val="008F54A3"/>
    <w:rsid w:val="0091187E"/>
    <w:rsid w:val="009124A0"/>
    <w:rsid w:val="00914346"/>
    <w:rsid w:val="0091459E"/>
    <w:rsid w:val="00915CDD"/>
    <w:rsid w:val="00915E44"/>
    <w:rsid w:val="00915FCB"/>
    <w:rsid w:val="00916BF2"/>
    <w:rsid w:val="009218FE"/>
    <w:rsid w:val="009230D8"/>
    <w:rsid w:val="009247BD"/>
    <w:rsid w:val="00926864"/>
    <w:rsid w:val="009347B2"/>
    <w:rsid w:val="009362BA"/>
    <w:rsid w:val="00940434"/>
    <w:rsid w:val="0094347E"/>
    <w:rsid w:val="00950D85"/>
    <w:rsid w:val="00954567"/>
    <w:rsid w:val="0096320C"/>
    <w:rsid w:val="00964521"/>
    <w:rsid w:val="00966896"/>
    <w:rsid w:val="00966FB4"/>
    <w:rsid w:val="00970C27"/>
    <w:rsid w:val="009808A2"/>
    <w:rsid w:val="00982196"/>
    <w:rsid w:val="00982A9E"/>
    <w:rsid w:val="00990531"/>
    <w:rsid w:val="00990F79"/>
    <w:rsid w:val="00992066"/>
    <w:rsid w:val="00997F8D"/>
    <w:rsid w:val="009A1892"/>
    <w:rsid w:val="009A3A72"/>
    <w:rsid w:val="009A6F7B"/>
    <w:rsid w:val="009B1379"/>
    <w:rsid w:val="009B28BC"/>
    <w:rsid w:val="009B5A67"/>
    <w:rsid w:val="009C0378"/>
    <w:rsid w:val="009C0CCA"/>
    <w:rsid w:val="009C4CCB"/>
    <w:rsid w:val="009C4FB4"/>
    <w:rsid w:val="009D19DC"/>
    <w:rsid w:val="009D2236"/>
    <w:rsid w:val="009D2551"/>
    <w:rsid w:val="009D4489"/>
    <w:rsid w:val="009D48A4"/>
    <w:rsid w:val="009D620A"/>
    <w:rsid w:val="009E2C59"/>
    <w:rsid w:val="009E7C77"/>
    <w:rsid w:val="009E7CBB"/>
    <w:rsid w:val="009F194A"/>
    <w:rsid w:val="009F1C44"/>
    <w:rsid w:val="009F4AD0"/>
    <w:rsid w:val="009F4BF2"/>
    <w:rsid w:val="009F5799"/>
    <w:rsid w:val="009F7950"/>
    <w:rsid w:val="00A01062"/>
    <w:rsid w:val="00A03235"/>
    <w:rsid w:val="00A06C74"/>
    <w:rsid w:val="00A078CD"/>
    <w:rsid w:val="00A127ED"/>
    <w:rsid w:val="00A14168"/>
    <w:rsid w:val="00A20655"/>
    <w:rsid w:val="00A227D7"/>
    <w:rsid w:val="00A2370A"/>
    <w:rsid w:val="00A23F28"/>
    <w:rsid w:val="00A24E22"/>
    <w:rsid w:val="00A266C2"/>
    <w:rsid w:val="00A33101"/>
    <w:rsid w:val="00A332EE"/>
    <w:rsid w:val="00A3731B"/>
    <w:rsid w:val="00A40F16"/>
    <w:rsid w:val="00A42740"/>
    <w:rsid w:val="00A45421"/>
    <w:rsid w:val="00A46BCC"/>
    <w:rsid w:val="00A505E2"/>
    <w:rsid w:val="00A52AAB"/>
    <w:rsid w:val="00A52D09"/>
    <w:rsid w:val="00A5367A"/>
    <w:rsid w:val="00A53AB3"/>
    <w:rsid w:val="00A6370E"/>
    <w:rsid w:val="00A6548A"/>
    <w:rsid w:val="00A6583C"/>
    <w:rsid w:val="00A716DE"/>
    <w:rsid w:val="00A72B44"/>
    <w:rsid w:val="00A74307"/>
    <w:rsid w:val="00A75521"/>
    <w:rsid w:val="00A76B71"/>
    <w:rsid w:val="00A77126"/>
    <w:rsid w:val="00A812E9"/>
    <w:rsid w:val="00A81423"/>
    <w:rsid w:val="00A815C9"/>
    <w:rsid w:val="00A8269D"/>
    <w:rsid w:val="00A828F9"/>
    <w:rsid w:val="00A8653D"/>
    <w:rsid w:val="00A871F9"/>
    <w:rsid w:val="00A927D5"/>
    <w:rsid w:val="00A96C12"/>
    <w:rsid w:val="00AA2275"/>
    <w:rsid w:val="00AA3918"/>
    <w:rsid w:val="00AA648E"/>
    <w:rsid w:val="00AA6616"/>
    <w:rsid w:val="00AA6EAA"/>
    <w:rsid w:val="00AB1D3E"/>
    <w:rsid w:val="00AB3722"/>
    <w:rsid w:val="00AB5C15"/>
    <w:rsid w:val="00AB6AE3"/>
    <w:rsid w:val="00AB720E"/>
    <w:rsid w:val="00AB73E6"/>
    <w:rsid w:val="00AB79CC"/>
    <w:rsid w:val="00AC1577"/>
    <w:rsid w:val="00AC52CE"/>
    <w:rsid w:val="00AC6E98"/>
    <w:rsid w:val="00AC7219"/>
    <w:rsid w:val="00AD3C3E"/>
    <w:rsid w:val="00AD5689"/>
    <w:rsid w:val="00AD5D61"/>
    <w:rsid w:val="00AE1BAC"/>
    <w:rsid w:val="00AE2AEE"/>
    <w:rsid w:val="00AE383A"/>
    <w:rsid w:val="00AE416C"/>
    <w:rsid w:val="00AE4880"/>
    <w:rsid w:val="00AE5D9D"/>
    <w:rsid w:val="00AF28CE"/>
    <w:rsid w:val="00AF3845"/>
    <w:rsid w:val="00AF7175"/>
    <w:rsid w:val="00AF7DD1"/>
    <w:rsid w:val="00B0158D"/>
    <w:rsid w:val="00B0312F"/>
    <w:rsid w:val="00B03B3F"/>
    <w:rsid w:val="00B03B7F"/>
    <w:rsid w:val="00B06753"/>
    <w:rsid w:val="00B10BE1"/>
    <w:rsid w:val="00B110B1"/>
    <w:rsid w:val="00B14801"/>
    <w:rsid w:val="00B201FB"/>
    <w:rsid w:val="00B204EB"/>
    <w:rsid w:val="00B211E0"/>
    <w:rsid w:val="00B21642"/>
    <w:rsid w:val="00B22FF6"/>
    <w:rsid w:val="00B242EA"/>
    <w:rsid w:val="00B25AC0"/>
    <w:rsid w:val="00B277BA"/>
    <w:rsid w:val="00B340F8"/>
    <w:rsid w:val="00B35FCE"/>
    <w:rsid w:val="00B37F99"/>
    <w:rsid w:val="00B41047"/>
    <w:rsid w:val="00B41B8C"/>
    <w:rsid w:val="00B42BB6"/>
    <w:rsid w:val="00B43021"/>
    <w:rsid w:val="00B4306E"/>
    <w:rsid w:val="00B43F0E"/>
    <w:rsid w:val="00B44714"/>
    <w:rsid w:val="00B45F60"/>
    <w:rsid w:val="00B5001F"/>
    <w:rsid w:val="00B51144"/>
    <w:rsid w:val="00B522F6"/>
    <w:rsid w:val="00B54111"/>
    <w:rsid w:val="00B562DD"/>
    <w:rsid w:val="00B571BF"/>
    <w:rsid w:val="00B636E2"/>
    <w:rsid w:val="00B63A9C"/>
    <w:rsid w:val="00B6441D"/>
    <w:rsid w:val="00B65DCC"/>
    <w:rsid w:val="00B66FE9"/>
    <w:rsid w:val="00B717AA"/>
    <w:rsid w:val="00B72702"/>
    <w:rsid w:val="00B7462D"/>
    <w:rsid w:val="00B76205"/>
    <w:rsid w:val="00B80CC0"/>
    <w:rsid w:val="00B810F6"/>
    <w:rsid w:val="00B811C6"/>
    <w:rsid w:val="00B83717"/>
    <w:rsid w:val="00B83A28"/>
    <w:rsid w:val="00B851A4"/>
    <w:rsid w:val="00B878F8"/>
    <w:rsid w:val="00B94A8B"/>
    <w:rsid w:val="00B958EF"/>
    <w:rsid w:val="00B96D9C"/>
    <w:rsid w:val="00BA1E1C"/>
    <w:rsid w:val="00BA22FA"/>
    <w:rsid w:val="00BA2AB2"/>
    <w:rsid w:val="00BA3AFB"/>
    <w:rsid w:val="00BA4680"/>
    <w:rsid w:val="00BB0127"/>
    <w:rsid w:val="00BB0620"/>
    <w:rsid w:val="00BB2B0A"/>
    <w:rsid w:val="00BB3BA2"/>
    <w:rsid w:val="00BB5F12"/>
    <w:rsid w:val="00BC1729"/>
    <w:rsid w:val="00BC1AC3"/>
    <w:rsid w:val="00BC34BF"/>
    <w:rsid w:val="00BC35D7"/>
    <w:rsid w:val="00BC3BA7"/>
    <w:rsid w:val="00BC3D26"/>
    <w:rsid w:val="00BC4C8E"/>
    <w:rsid w:val="00BC57F7"/>
    <w:rsid w:val="00BC6981"/>
    <w:rsid w:val="00BD1406"/>
    <w:rsid w:val="00BD46EB"/>
    <w:rsid w:val="00BD6396"/>
    <w:rsid w:val="00BE1D4B"/>
    <w:rsid w:val="00BE6043"/>
    <w:rsid w:val="00BF074F"/>
    <w:rsid w:val="00BF15B6"/>
    <w:rsid w:val="00BF1EE2"/>
    <w:rsid w:val="00BF30EB"/>
    <w:rsid w:val="00BF535F"/>
    <w:rsid w:val="00BF6799"/>
    <w:rsid w:val="00BF72E3"/>
    <w:rsid w:val="00BF7726"/>
    <w:rsid w:val="00C0052E"/>
    <w:rsid w:val="00C01135"/>
    <w:rsid w:val="00C01B1E"/>
    <w:rsid w:val="00C07ABF"/>
    <w:rsid w:val="00C1192B"/>
    <w:rsid w:val="00C139F3"/>
    <w:rsid w:val="00C14418"/>
    <w:rsid w:val="00C1454B"/>
    <w:rsid w:val="00C15B4E"/>
    <w:rsid w:val="00C1640E"/>
    <w:rsid w:val="00C20061"/>
    <w:rsid w:val="00C20678"/>
    <w:rsid w:val="00C2106D"/>
    <w:rsid w:val="00C212B7"/>
    <w:rsid w:val="00C3069F"/>
    <w:rsid w:val="00C330C4"/>
    <w:rsid w:val="00C37E52"/>
    <w:rsid w:val="00C421CD"/>
    <w:rsid w:val="00C45645"/>
    <w:rsid w:val="00C46065"/>
    <w:rsid w:val="00C477C5"/>
    <w:rsid w:val="00C529DB"/>
    <w:rsid w:val="00C53BB3"/>
    <w:rsid w:val="00C53F24"/>
    <w:rsid w:val="00C55A99"/>
    <w:rsid w:val="00C55CD6"/>
    <w:rsid w:val="00C65249"/>
    <w:rsid w:val="00C7085F"/>
    <w:rsid w:val="00C71594"/>
    <w:rsid w:val="00C718E0"/>
    <w:rsid w:val="00C73E00"/>
    <w:rsid w:val="00C7485E"/>
    <w:rsid w:val="00C7496B"/>
    <w:rsid w:val="00C7574D"/>
    <w:rsid w:val="00C8131E"/>
    <w:rsid w:val="00C82628"/>
    <w:rsid w:val="00C83391"/>
    <w:rsid w:val="00C835F3"/>
    <w:rsid w:val="00C8603E"/>
    <w:rsid w:val="00C91E37"/>
    <w:rsid w:val="00C93567"/>
    <w:rsid w:val="00C945D1"/>
    <w:rsid w:val="00C96B83"/>
    <w:rsid w:val="00CA039E"/>
    <w:rsid w:val="00CA051C"/>
    <w:rsid w:val="00CA2BE9"/>
    <w:rsid w:val="00CA2C94"/>
    <w:rsid w:val="00CA3931"/>
    <w:rsid w:val="00CA60AE"/>
    <w:rsid w:val="00CB1460"/>
    <w:rsid w:val="00CB14E7"/>
    <w:rsid w:val="00CB205A"/>
    <w:rsid w:val="00CB299B"/>
    <w:rsid w:val="00CB6747"/>
    <w:rsid w:val="00CC1120"/>
    <w:rsid w:val="00CC39F6"/>
    <w:rsid w:val="00CC3D72"/>
    <w:rsid w:val="00CC6677"/>
    <w:rsid w:val="00CC708B"/>
    <w:rsid w:val="00CC793A"/>
    <w:rsid w:val="00CD3E8C"/>
    <w:rsid w:val="00CD7002"/>
    <w:rsid w:val="00CE0880"/>
    <w:rsid w:val="00CE1F3A"/>
    <w:rsid w:val="00CE3443"/>
    <w:rsid w:val="00CE3DA5"/>
    <w:rsid w:val="00CE6F0B"/>
    <w:rsid w:val="00CE74C6"/>
    <w:rsid w:val="00CF143B"/>
    <w:rsid w:val="00CF1B7C"/>
    <w:rsid w:val="00CF2223"/>
    <w:rsid w:val="00CF3593"/>
    <w:rsid w:val="00CF3B04"/>
    <w:rsid w:val="00CF4111"/>
    <w:rsid w:val="00CF45AC"/>
    <w:rsid w:val="00CF7523"/>
    <w:rsid w:val="00D00704"/>
    <w:rsid w:val="00D042D5"/>
    <w:rsid w:val="00D1061A"/>
    <w:rsid w:val="00D133E7"/>
    <w:rsid w:val="00D15724"/>
    <w:rsid w:val="00D1668C"/>
    <w:rsid w:val="00D24A96"/>
    <w:rsid w:val="00D25F4D"/>
    <w:rsid w:val="00D30845"/>
    <w:rsid w:val="00D33C46"/>
    <w:rsid w:val="00D34427"/>
    <w:rsid w:val="00D348CC"/>
    <w:rsid w:val="00D36B34"/>
    <w:rsid w:val="00D37CB6"/>
    <w:rsid w:val="00D43BEF"/>
    <w:rsid w:val="00D45492"/>
    <w:rsid w:val="00D56087"/>
    <w:rsid w:val="00D57405"/>
    <w:rsid w:val="00D62336"/>
    <w:rsid w:val="00D64918"/>
    <w:rsid w:val="00D64E62"/>
    <w:rsid w:val="00D736F9"/>
    <w:rsid w:val="00D74D6F"/>
    <w:rsid w:val="00D75935"/>
    <w:rsid w:val="00D7661F"/>
    <w:rsid w:val="00D76AFA"/>
    <w:rsid w:val="00D76F0A"/>
    <w:rsid w:val="00D817FF"/>
    <w:rsid w:val="00D82F28"/>
    <w:rsid w:val="00D83C8D"/>
    <w:rsid w:val="00D8603D"/>
    <w:rsid w:val="00D87A35"/>
    <w:rsid w:val="00D87AB7"/>
    <w:rsid w:val="00D92F6E"/>
    <w:rsid w:val="00D937A1"/>
    <w:rsid w:val="00DA0BF2"/>
    <w:rsid w:val="00DA0D6B"/>
    <w:rsid w:val="00DA1632"/>
    <w:rsid w:val="00DA3B0D"/>
    <w:rsid w:val="00DA6BCE"/>
    <w:rsid w:val="00DB0211"/>
    <w:rsid w:val="00DB1590"/>
    <w:rsid w:val="00DB1996"/>
    <w:rsid w:val="00DB4411"/>
    <w:rsid w:val="00DB52CA"/>
    <w:rsid w:val="00DB60FE"/>
    <w:rsid w:val="00DB61B3"/>
    <w:rsid w:val="00DB63BA"/>
    <w:rsid w:val="00DC16EC"/>
    <w:rsid w:val="00DC2713"/>
    <w:rsid w:val="00DC2939"/>
    <w:rsid w:val="00DC324F"/>
    <w:rsid w:val="00DC606E"/>
    <w:rsid w:val="00DC6EF1"/>
    <w:rsid w:val="00DD001A"/>
    <w:rsid w:val="00DD1B27"/>
    <w:rsid w:val="00DD2082"/>
    <w:rsid w:val="00DD2B93"/>
    <w:rsid w:val="00DD3060"/>
    <w:rsid w:val="00DD326A"/>
    <w:rsid w:val="00DD38D6"/>
    <w:rsid w:val="00DE4A72"/>
    <w:rsid w:val="00DE62E6"/>
    <w:rsid w:val="00DE68AE"/>
    <w:rsid w:val="00DE6F86"/>
    <w:rsid w:val="00DF05EE"/>
    <w:rsid w:val="00DF19C9"/>
    <w:rsid w:val="00DF7A87"/>
    <w:rsid w:val="00DF7B26"/>
    <w:rsid w:val="00E013C5"/>
    <w:rsid w:val="00E0179D"/>
    <w:rsid w:val="00E01A68"/>
    <w:rsid w:val="00E02561"/>
    <w:rsid w:val="00E055BF"/>
    <w:rsid w:val="00E105DB"/>
    <w:rsid w:val="00E10F9B"/>
    <w:rsid w:val="00E15D04"/>
    <w:rsid w:val="00E239DE"/>
    <w:rsid w:val="00E25978"/>
    <w:rsid w:val="00E25EA5"/>
    <w:rsid w:val="00E322BC"/>
    <w:rsid w:val="00E42872"/>
    <w:rsid w:val="00E4448B"/>
    <w:rsid w:val="00E44579"/>
    <w:rsid w:val="00E44EFD"/>
    <w:rsid w:val="00E45150"/>
    <w:rsid w:val="00E50C75"/>
    <w:rsid w:val="00E5258A"/>
    <w:rsid w:val="00E54061"/>
    <w:rsid w:val="00E541D8"/>
    <w:rsid w:val="00E55B3B"/>
    <w:rsid w:val="00E56344"/>
    <w:rsid w:val="00E5646E"/>
    <w:rsid w:val="00E56D18"/>
    <w:rsid w:val="00E5727D"/>
    <w:rsid w:val="00E64CCB"/>
    <w:rsid w:val="00E652D7"/>
    <w:rsid w:val="00E65E91"/>
    <w:rsid w:val="00E70474"/>
    <w:rsid w:val="00E716B9"/>
    <w:rsid w:val="00E73799"/>
    <w:rsid w:val="00E75A43"/>
    <w:rsid w:val="00E77B10"/>
    <w:rsid w:val="00E800EE"/>
    <w:rsid w:val="00E80BBE"/>
    <w:rsid w:val="00E81090"/>
    <w:rsid w:val="00E81AF2"/>
    <w:rsid w:val="00E86239"/>
    <w:rsid w:val="00E9335C"/>
    <w:rsid w:val="00E965FB"/>
    <w:rsid w:val="00EA1801"/>
    <w:rsid w:val="00EA2804"/>
    <w:rsid w:val="00EA4BAB"/>
    <w:rsid w:val="00EA4DDC"/>
    <w:rsid w:val="00EA6368"/>
    <w:rsid w:val="00EB1A3B"/>
    <w:rsid w:val="00EB7538"/>
    <w:rsid w:val="00EC167F"/>
    <w:rsid w:val="00EC3EFA"/>
    <w:rsid w:val="00EC4B27"/>
    <w:rsid w:val="00EC5312"/>
    <w:rsid w:val="00EC6312"/>
    <w:rsid w:val="00EC7D9B"/>
    <w:rsid w:val="00ED31B8"/>
    <w:rsid w:val="00ED359F"/>
    <w:rsid w:val="00ED4641"/>
    <w:rsid w:val="00ED47D5"/>
    <w:rsid w:val="00ED5925"/>
    <w:rsid w:val="00EE0F38"/>
    <w:rsid w:val="00EE2910"/>
    <w:rsid w:val="00EE4887"/>
    <w:rsid w:val="00EE609F"/>
    <w:rsid w:val="00EE6AFA"/>
    <w:rsid w:val="00EE7B9B"/>
    <w:rsid w:val="00EF049E"/>
    <w:rsid w:val="00EF3C14"/>
    <w:rsid w:val="00EF55AD"/>
    <w:rsid w:val="00EF617F"/>
    <w:rsid w:val="00EF6B7F"/>
    <w:rsid w:val="00F006C9"/>
    <w:rsid w:val="00F00B55"/>
    <w:rsid w:val="00F02A21"/>
    <w:rsid w:val="00F05C07"/>
    <w:rsid w:val="00F0636D"/>
    <w:rsid w:val="00F1150B"/>
    <w:rsid w:val="00F127B4"/>
    <w:rsid w:val="00F130C6"/>
    <w:rsid w:val="00F200C7"/>
    <w:rsid w:val="00F24223"/>
    <w:rsid w:val="00F25A11"/>
    <w:rsid w:val="00F32B4F"/>
    <w:rsid w:val="00F32E4C"/>
    <w:rsid w:val="00F34537"/>
    <w:rsid w:val="00F34694"/>
    <w:rsid w:val="00F40AD8"/>
    <w:rsid w:val="00F4448B"/>
    <w:rsid w:val="00F44D53"/>
    <w:rsid w:val="00F46031"/>
    <w:rsid w:val="00F463E4"/>
    <w:rsid w:val="00F50241"/>
    <w:rsid w:val="00F51BC3"/>
    <w:rsid w:val="00F52A0B"/>
    <w:rsid w:val="00F53BC0"/>
    <w:rsid w:val="00F542BA"/>
    <w:rsid w:val="00F54DB3"/>
    <w:rsid w:val="00F6084B"/>
    <w:rsid w:val="00F61B7A"/>
    <w:rsid w:val="00F61FEF"/>
    <w:rsid w:val="00F6288D"/>
    <w:rsid w:val="00F63566"/>
    <w:rsid w:val="00F65784"/>
    <w:rsid w:val="00F65CB3"/>
    <w:rsid w:val="00F65D7D"/>
    <w:rsid w:val="00F65E5D"/>
    <w:rsid w:val="00F67579"/>
    <w:rsid w:val="00F71C22"/>
    <w:rsid w:val="00F720F9"/>
    <w:rsid w:val="00F723C7"/>
    <w:rsid w:val="00F72452"/>
    <w:rsid w:val="00F72B78"/>
    <w:rsid w:val="00F75F59"/>
    <w:rsid w:val="00F76999"/>
    <w:rsid w:val="00F77334"/>
    <w:rsid w:val="00F77D40"/>
    <w:rsid w:val="00F80949"/>
    <w:rsid w:val="00F80F97"/>
    <w:rsid w:val="00F82E0C"/>
    <w:rsid w:val="00F834BC"/>
    <w:rsid w:val="00F85B6F"/>
    <w:rsid w:val="00F85C6A"/>
    <w:rsid w:val="00F85C8A"/>
    <w:rsid w:val="00F9246C"/>
    <w:rsid w:val="00F93D9B"/>
    <w:rsid w:val="00F94FA2"/>
    <w:rsid w:val="00F9580E"/>
    <w:rsid w:val="00F95CB5"/>
    <w:rsid w:val="00F95E28"/>
    <w:rsid w:val="00F96DF1"/>
    <w:rsid w:val="00FA00F1"/>
    <w:rsid w:val="00FA0EF8"/>
    <w:rsid w:val="00FA24EF"/>
    <w:rsid w:val="00FA511B"/>
    <w:rsid w:val="00FA5F2D"/>
    <w:rsid w:val="00FA66C5"/>
    <w:rsid w:val="00FB6337"/>
    <w:rsid w:val="00FB6F98"/>
    <w:rsid w:val="00FB75E4"/>
    <w:rsid w:val="00FC1289"/>
    <w:rsid w:val="00FC192A"/>
    <w:rsid w:val="00FC441F"/>
    <w:rsid w:val="00FD142B"/>
    <w:rsid w:val="00FE08E4"/>
    <w:rsid w:val="00FE1033"/>
    <w:rsid w:val="00FE2563"/>
    <w:rsid w:val="00FE37C9"/>
    <w:rsid w:val="00FE7B33"/>
    <w:rsid w:val="00FF34EA"/>
    <w:rsid w:val="00FF4E73"/>
    <w:rsid w:val="00FF5F78"/>
    <w:rsid w:val="00FF7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DF6C5A"/>
  <w15:chartTrackingRefBased/>
  <w15:docId w15:val="{5EC31C74-FEAC-4B2F-88A3-3C76E693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E1D4C"/>
    <w:rPr>
      <w:rFonts w:ascii="Arial" w:hAnsi="Arial"/>
      <w:sz w:val="22"/>
      <w:szCs w:val="22"/>
    </w:rPr>
  </w:style>
  <w:style w:type="paragraph" w:styleId="Heading1">
    <w:name w:val="heading 1"/>
    <w:aliases w:val="Part Title"/>
    <w:basedOn w:val="Normal"/>
    <w:next w:val="Heading4"/>
    <w:qFormat/>
    <w:rsid w:val="004E1D4C"/>
    <w:pPr>
      <w:spacing w:after="240"/>
      <w:jc w:val="center"/>
      <w:outlineLvl w:val="0"/>
    </w:pPr>
    <w:rPr>
      <w:b/>
      <w:sz w:val="32"/>
      <w:szCs w:val="20"/>
    </w:rPr>
  </w:style>
  <w:style w:type="paragraph" w:styleId="Heading2">
    <w:name w:val="heading 2"/>
    <w:aliases w:val="Chapter Title"/>
    <w:basedOn w:val="Normal"/>
    <w:next w:val="Heading4"/>
    <w:qFormat/>
    <w:rsid w:val="004E1D4C"/>
    <w:pPr>
      <w:spacing w:after="240"/>
      <w:jc w:val="center"/>
      <w:outlineLvl w:val="1"/>
    </w:pPr>
    <w:rPr>
      <w:b/>
      <w:sz w:val="32"/>
      <w:szCs w:val="20"/>
    </w:rPr>
  </w:style>
  <w:style w:type="paragraph" w:styleId="Heading3">
    <w:name w:val="heading 3"/>
    <w:aliases w:val="Section Title"/>
    <w:basedOn w:val="Normal"/>
    <w:next w:val="Heading4"/>
    <w:qFormat/>
    <w:rsid w:val="004E1D4C"/>
    <w:pPr>
      <w:spacing w:after="240"/>
      <w:jc w:val="center"/>
      <w:outlineLvl w:val="2"/>
    </w:pPr>
    <w:rPr>
      <w:b/>
      <w:sz w:val="32"/>
      <w:szCs w:val="20"/>
    </w:rPr>
  </w:style>
  <w:style w:type="paragraph" w:styleId="Heading4">
    <w:name w:val="heading 4"/>
    <w:aliases w:val="Map Title"/>
    <w:basedOn w:val="Normal"/>
    <w:next w:val="Normal"/>
    <w:qFormat/>
    <w:rsid w:val="004E1D4C"/>
    <w:pPr>
      <w:spacing w:after="240"/>
      <w:outlineLvl w:val="3"/>
    </w:pPr>
    <w:rPr>
      <w:b/>
      <w:sz w:val="32"/>
      <w:szCs w:val="20"/>
    </w:rPr>
  </w:style>
  <w:style w:type="paragraph" w:styleId="Heading5">
    <w:name w:val="heading 5"/>
    <w:aliases w:val="Block Label"/>
    <w:basedOn w:val="Normal"/>
    <w:qFormat/>
    <w:rsid w:val="00FF712F"/>
    <w:pPr>
      <w:spacing w:after="120"/>
      <w:outlineLvl w:val="4"/>
    </w:pPr>
    <w:rPr>
      <w:b/>
      <w:sz w:val="24"/>
      <w:szCs w:val="20"/>
    </w:rPr>
  </w:style>
  <w:style w:type="paragraph" w:styleId="Heading6">
    <w:name w:val="heading 6"/>
    <w:aliases w:val="Sub Label"/>
    <w:basedOn w:val="Heading5"/>
    <w:next w:val="BlockText"/>
    <w:qFormat/>
    <w:rsid w:val="004E1D4C"/>
    <w:pPr>
      <w:spacing w:before="240" w:after="60"/>
      <w:outlineLvl w:val="5"/>
    </w:pPr>
    <w:rPr>
      <w:i/>
    </w:rPr>
  </w:style>
  <w:style w:type="paragraph" w:styleId="Heading7">
    <w:name w:val="heading 7"/>
    <w:basedOn w:val="Normal"/>
    <w:next w:val="Normal"/>
    <w:qFormat/>
    <w:pPr>
      <w:spacing w:before="240" w:after="60"/>
      <w:outlineLvl w:val="6"/>
    </w:pPr>
    <w:rPr>
      <w:sz w:val="24"/>
    </w:rPr>
  </w:style>
  <w:style w:type="paragraph" w:styleId="Heading8">
    <w:name w:val="heading 8"/>
    <w:basedOn w:val="Normal"/>
    <w:next w:val="Normal"/>
    <w:qFormat/>
    <w:pPr>
      <w:spacing w:before="240" w:after="60"/>
      <w:outlineLvl w:val="7"/>
    </w:pPr>
    <w:rPr>
      <w:i/>
      <w:sz w:val="24"/>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link w:val="BlockTextChar"/>
    <w:rsid w:val="004E1D4C"/>
  </w:style>
  <w:style w:type="character" w:customStyle="1" w:styleId="BlockTextChar">
    <w:name w:val="Block Text Char"/>
    <w:link w:val="BlockText"/>
    <w:rsid w:val="004153D4"/>
    <w:rPr>
      <w:rFonts w:ascii="Arial" w:hAnsi="Arial"/>
      <w:sz w:val="22"/>
      <w:szCs w:val="22"/>
      <w:lang w:val="en-US" w:eastAsia="en-US" w:bidi="ar-SA"/>
    </w:rPr>
  </w:style>
  <w:style w:type="paragraph" w:customStyle="1" w:styleId="BlockLine">
    <w:name w:val="Block Line"/>
    <w:basedOn w:val="Normal"/>
    <w:next w:val="Normal"/>
    <w:rsid w:val="004E1D4C"/>
    <w:pPr>
      <w:pBdr>
        <w:top w:val="single" w:sz="6" w:space="1" w:color="auto"/>
        <w:between w:val="single" w:sz="6" w:space="1" w:color="auto"/>
      </w:pBdr>
      <w:spacing w:before="240"/>
      <w:ind w:left="1728"/>
    </w:pPr>
    <w:rPr>
      <w:szCs w:val="20"/>
    </w:rPr>
  </w:style>
  <w:style w:type="paragraph" w:customStyle="1" w:styleId="BulletText1">
    <w:name w:val="Bullet Text 1"/>
    <w:basedOn w:val="Normal"/>
    <w:rsid w:val="004E1D4C"/>
    <w:pPr>
      <w:numPr>
        <w:numId w:val="1"/>
      </w:numPr>
    </w:pPr>
    <w:rPr>
      <w:szCs w:val="20"/>
    </w:rPr>
  </w:style>
  <w:style w:type="paragraph" w:customStyle="1" w:styleId="BulletText2">
    <w:name w:val="Bullet Text 2"/>
    <w:basedOn w:val="Normal"/>
    <w:rsid w:val="004E1D4C"/>
    <w:pPr>
      <w:numPr>
        <w:numId w:val="2"/>
      </w:numPr>
    </w:pPr>
    <w:rPr>
      <w:szCs w:val="20"/>
    </w:rPr>
  </w:style>
  <w:style w:type="paragraph" w:styleId="Caption">
    <w:name w:val="caption"/>
    <w:basedOn w:val="Normal"/>
    <w:next w:val="Normal"/>
    <w:qFormat/>
    <w:pPr>
      <w:spacing w:before="120" w:after="120"/>
    </w:pPr>
    <w:rPr>
      <w:b/>
      <w:sz w:val="24"/>
    </w:rPr>
  </w:style>
  <w:style w:type="character" w:customStyle="1" w:styleId="Continued">
    <w:name w:val="Continued"/>
    <w:rPr>
      <w:rFonts w:ascii="Arial" w:hAnsi="Arial"/>
      <w:sz w:val="24"/>
    </w:rPr>
  </w:style>
  <w:style w:type="paragraph" w:customStyle="1" w:styleId="ContinuedBlockLabel">
    <w:name w:val="Continued Block Label"/>
    <w:basedOn w:val="Normal"/>
    <w:rsid w:val="004E1D4C"/>
    <w:rPr>
      <w:b/>
      <w:szCs w:val="20"/>
    </w:rPr>
  </w:style>
  <w:style w:type="paragraph" w:customStyle="1" w:styleId="ContinuedOnNextPa">
    <w:name w:val="Continued On Next Pa"/>
    <w:basedOn w:val="Normal"/>
    <w:next w:val="Normal"/>
    <w:rsid w:val="004E1D4C"/>
    <w:pPr>
      <w:pBdr>
        <w:top w:val="single" w:sz="6" w:space="1" w:color="auto"/>
        <w:between w:val="single" w:sz="6" w:space="1" w:color="auto"/>
      </w:pBdr>
      <w:spacing w:before="240"/>
      <w:ind w:left="1728"/>
      <w:jc w:val="right"/>
    </w:pPr>
    <w:rPr>
      <w:i/>
      <w:sz w:val="20"/>
      <w:szCs w:val="20"/>
    </w:rPr>
  </w:style>
  <w:style w:type="paragraph" w:customStyle="1" w:styleId="ContinuedTableLabe">
    <w:name w:val="Continued Table Labe"/>
    <w:basedOn w:val="Normal"/>
    <w:rsid w:val="004E1D4C"/>
    <w:rPr>
      <w:b/>
      <w:szCs w:val="20"/>
    </w:rPr>
  </w:style>
  <w:style w:type="paragraph" w:customStyle="1" w:styleId="TableText">
    <w:name w:val="Table Text"/>
    <w:basedOn w:val="Normal"/>
    <w:rsid w:val="004E1D4C"/>
    <w:rPr>
      <w:szCs w:val="20"/>
    </w:rPr>
  </w:style>
  <w:style w:type="paragraph" w:customStyle="1" w:styleId="EmbeddedText">
    <w:name w:val="Embedded Text"/>
    <w:basedOn w:val="Normal"/>
    <w:rsid w:val="004E1D4C"/>
    <w:rPr>
      <w:szCs w:val="20"/>
    </w:rPr>
  </w:style>
  <w:style w:type="paragraph" w:styleId="Footer">
    <w:name w:val="footer"/>
    <w:basedOn w:val="Normal"/>
    <w:pPr>
      <w:tabs>
        <w:tab w:val="center" w:pos="4320"/>
        <w:tab w:val="right" w:pos="8640"/>
      </w:tabs>
    </w:pPr>
    <w:rPr>
      <w:sz w:val="24"/>
    </w:rPr>
  </w:style>
  <w:style w:type="paragraph" w:styleId="Header">
    <w:name w:val="header"/>
    <w:basedOn w:val="Normal"/>
    <w:pPr>
      <w:tabs>
        <w:tab w:val="center" w:pos="4320"/>
        <w:tab w:val="right" w:pos="8640"/>
      </w:tabs>
    </w:pPr>
    <w:rPr>
      <w:sz w:val="24"/>
    </w:rPr>
  </w:style>
  <w:style w:type="paragraph" w:customStyle="1" w:styleId="IMTOC">
    <w:name w:val="IMTOC"/>
    <w:rsid w:val="004E1D4C"/>
    <w:rPr>
      <w:sz w:val="24"/>
    </w:rPr>
  </w:style>
  <w:style w:type="paragraph" w:styleId="TOC4">
    <w:name w:val="toc 4"/>
    <w:basedOn w:val="Normal"/>
    <w:next w:val="Normal"/>
    <w:autoRedefine/>
    <w:uiPriority w:val="39"/>
    <w:pPr>
      <w:ind w:left="720"/>
    </w:pPr>
  </w:style>
  <w:style w:type="paragraph" w:customStyle="1" w:styleId="MapTitleContinued">
    <w:name w:val="Map Title. Continued"/>
    <w:basedOn w:val="Normal"/>
    <w:rsid w:val="004E1D4C"/>
    <w:pPr>
      <w:spacing w:after="240"/>
    </w:pPr>
    <w:rPr>
      <w:b/>
      <w:sz w:val="32"/>
      <w:szCs w:val="20"/>
    </w:rPr>
  </w:style>
  <w:style w:type="paragraph" w:customStyle="1" w:styleId="MemoLine">
    <w:name w:val="Memo Line"/>
    <w:basedOn w:val="BlockLine"/>
    <w:next w:val="Normal"/>
    <w:rsid w:val="004E1D4C"/>
    <w:pPr>
      <w:ind w:left="0"/>
    </w:pPr>
  </w:style>
  <w:style w:type="paragraph" w:customStyle="1" w:styleId="NoteText">
    <w:name w:val="Note Text"/>
    <w:basedOn w:val="Normal"/>
    <w:rsid w:val="004E1D4C"/>
    <w:rPr>
      <w:szCs w:val="20"/>
    </w:rPr>
  </w:style>
  <w:style w:type="character" w:styleId="PageNumber">
    <w:name w:val="page number"/>
    <w:basedOn w:val="DefaultParagraphFont"/>
  </w:style>
  <w:style w:type="paragraph" w:customStyle="1" w:styleId="PublicationTitle">
    <w:name w:val="Publication Title"/>
    <w:basedOn w:val="Normal"/>
    <w:next w:val="Heading4"/>
    <w:rsid w:val="004E1D4C"/>
    <w:pPr>
      <w:spacing w:after="240"/>
      <w:jc w:val="center"/>
    </w:pPr>
    <w:rPr>
      <w:b/>
      <w:sz w:val="32"/>
      <w:szCs w:val="20"/>
    </w:rPr>
  </w:style>
  <w:style w:type="paragraph" w:customStyle="1" w:styleId="TableHeaderText">
    <w:name w:val="Table Header Text"/>
    <w:basedOn w:val="Normal"/>
    <w:rsid w:val="004E1D4C"/>
    <w:pPr>
      <w:jc w:val="center"/>
    </w:pPr>
    <w:rPr>
      <w:b/>
      <w:szCs w:val="20"/>
    </w:rPr>
  </w:style>
  <w:style w:type="paragraph" w:styleId="TOC1">
    <w:name w:val="toc 1"/>
    <w:basedOn w:val="Normal"/>
    <w:next w:val="Normal"/>
    <w:autoRedefine/>
    <w:uiPriority w:val="39"/>
    <w:pPr>
      <w:tabs>
        <w:tab w:val="right" w:leader="dot" w:pos="7524"/>
      </w:tabs>
      <w:spacing w:before="60" w:after="60"/>
    </w:pPr>
  </w:style>
  <w:style w:type="paragraph" w:styleId="TOC2">
    <w:name w:val="toc 2"/>
    <w:basedOn w:val="Normal"/>
    <w:next w:val="Normal"/>
    <w:autoRedefine/>
    <w:uiPriority w:val="39"/>
    <w:rsid w:val="00BC35D7"/>
    <w:pPr>
      <w:tabs>
        <w:tab w:val="right" w:leader="dot" w:pos="9360"/>
      </w:tabs>
      <w:spacing w:before="240"/>
      <w:ind w:left="216"/>
    </w:pPr>
  </w:style>
  <w:style w:type="paragraph" w:styleId="TOC3">
    <w:name w:val="toc 3"/>
    <w:basedOn w:val="Normal"/>
    <w:next w:val="Normal"/>
    <w:autoRedefine/>
    <w:uiPriority w:val="39"/>
    <w:rsid w:val="00D33C46"/>
    <w:pPr>
      <w:tabs>
        <w:tab w:val="right" w:leader="dot" w:pos="9360"/>
      </w:tabs>
      <w:ind w:left="900"/>
    </w:pPr>
  </w:style>
  <w:style w:type="paragraph" w:customStyle="1" w:styleId="TOCTitle">
    <w:name w:val="TOC Title"/>
    <w:basedOn w:val="Normal"/>
    <w:rsid w:val="004E1D4C"/>
    <w:pPr>
      <w:widowControl w:val="0"/>
    </w:pPr>
    <w:rPr>
      <w:b/>
      <w:sz w:val="32"/>
      <w:szCs w:val="20"/>
    </w:rPr>
  </w:style>
  <w:style w:type="paragraph" w:customStyle="1" w:styleId="TOCItem">
    <w:name w:val="TOCItem"/>
    <w:basedOn w:val="Normal"/>
    <w:rsid w:val="004E1D4C"/>
    <w:pPr>
      <w:tabs>
        <w:tab w:val="left" w:leader="dot" w:pos="7061"/>
        <w:tab w:val="right" w:pos="7524"/>
      </w:tabs>
      <w:spacing w:before="60" w:after="60"/>
      <w:ind w:right="465"/>
    </w:pPr>
    <w:rPr>
      <w:szCs w:val="20"/>
    </w:rPr>
  </w:style>
  <w:style w:type="paragraph" w:customStyle="1" w:styleId="TOCStem">
    <w:name w:val="TOCStem"/>
    <w:basedOn w:val="Normal"/>
    <w:rsid w:val="004E1D4C"/>
    <w:rPr>
      <w:szCs w:val="20"/>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
    <w:name w:val="Body Text"/>
    <w:basedOn w:val="Normal"/>
    <w:rPr>
      <w:rFonts w:cs="Arial"/>
      <w:color w:val="000000"/>
      <w:szCs w:val="17"/>
    </w:rPr>
  </w:style>
  <w:style w:type="paragraph" w:styleId="BodyText2">
    <w:name w:val="Body Text 2"/>
    <w:basedOn w:val="Normal"/>
    <w:rPr>
      <w:rFonts w:cs="Arial"/>
    </w:rPr>
  </w:style>
  <w:style w:type="paragraph" w:styleId="BodyTextIndent3">
    <w:name w:val="Body Text Indent 3"/>
    <w:basedOn w:val="Normal"/>
    <w:pPr>
      <w:ind w:left="1440"/>
    </w:pPr>
    <w:rPr>
      <w:sz w:val="18"/>
    </w:rPr>
  </w:style>
  <w:style w:type="paragraph" w:styleId="DocumentMap">
    <w:name w:val="Document Map"/>
    <w:basedOn w:val="Normal"/>
    <w:semiHidden/>
    <w:pPr>
      <w:shd w:val="clear" w:color="auto" w:fill="000080"/>
    </w:pPr>
    <w:rPr>
      <w:rFonts w:ascii="Tahoma" w:hAnsi="Tahoma" w:cs="Tahoma"/>
    </w:rPr>
  </w:style>
  <w:style w:type="character" w:styleId="HTMLAcronym">
    <w:name w:val="HTML Acronym"/>
    <w:basedOn w:val="DefaultParagraphFont"/>
    <w:rsid w:val="004E1D4C"/>
  </w:style>
  <w:style w:type="paragraph" w:customStyle="1" w:styleId="BlockText0">
    <w:name w:val="Block_Text"/>
    <w:basedOn w:val="Normal"/>
    <w:link w:val="BlockTextChar0"/>
    <w:rsid w:val="004E1D4C"/>
    <w:rPr>
      <w:szCs w:val="20"/>
    </w:rPr>
  </w:style>
  <w:style w:type="character" w:customStyle="1" w:styleId="BlockTextChar0">
    <w:name w:val="Block_Text Char"/>
    <w:link w:val="BlockText0"/>
    <w:rsid w:val="00206EAD"/>
    <w:rPr>
      <w:rFonts w:ascii="Arial" w:hAnsi="Arial"/>
      <w:sz w:val="22"/>
      <w:lang w:val="en-US" w:eastAsia="en-US" w:bidi="ar-SA"/>
    </w:rPr>
  </w:style>
  <w:style w:type="paragraph" w:customStyle="1" w:styleId="BulletText3">
    <w:name w:val="Bullet Text 3"/>
    <w:basedOn w:val="Normal"/>
    <w:rsid w:val="004E1D4C"/>
    <w:pPr>
      <w:numPr>
        <w:numId w:val="3"/>
      </w:numPr>
    </w:pPr>
    <w:rPr>
      <w:szCs w:val="20"/>
    </w:rPr>
  </w:style>
  <w:style w:type="paragraph" w:styleId="TOC5">
    <w:name w:val="toc 5"/>
    <w:basedOn w:val="Normal"/>
    <w:next w:val="Normal"/>
    <w:autoRedefine/>
    <w:uiPriority w:val="39"/>
    <w:pPr>
      <w:ind w:left="880"/>
    </w:pPr>
  </w:style>
  <w:style w:type="paragraph" w:styleId="BalloonText">
    <w:name w:val="Balloon Text"/>
    <w:basedOn w:val="Normal"/>
    <w:semiHidden/>
    <w:rsid w:val="00A6583C"/>
    <w:rPr>
      <w:rFonts w:ascii="Tahoma" w:hAnsi="Tahoma" w:cs="Tahoma"/>
      <w:sz w:val="16"/>
      <w:szCs w:val="16"/>
    </w:rPr>
  </w:style>
  <w:style w:type="paragraph" w:styleId="PlainText">
    <w:name w:val="Plain Text"/>
    <w:basedOn w:val="Normal"/>
    <w:rsid w:val="002433EF"/>
    <w:rPr>
      <w:rFonts w:ascii="Courier New" w:hAnsi="Courier New" w:cs="Courier New"/>
      <w:sz w:val="20"/>
      <w:szCs w:val="20"/>
    </w:rPr>
  </w:style>
  <w:style w:type="paragraph" w:styleId="NormalWeb">
    <w:name w:val="Normal (Web)"/>
    <w:basedOn w:val="Normal"/>
    <w:rsid w:val="00826195"/>
    <w:pPr>
      <w:spacing w:before="168" w:after="216"/>
    </w:pPr>
    <w:rPr>
      <w:rFonts w:ascii="Times New Roman" w:hAnsi="Times New Roman"/>
      <w:sz w:val="24"/>
      <w:szCs w:val="24"/>
    </w:rPr>
  </w:style>
  <w:style w:type="character" w:styleId="CommentReference">
    <w:name w:val="annotation reference"/>
    <w:semiHidden/>
    <w:rsid w:val="00382EFB"/>
    <w:rPr>
      <w:sz w:val="16"/>
      <w:szCs w:val="16"/>
    </w:rPr>
  </w:style>
  <w:style w:type="paragraph" w:styleId="CommentText">
    <w:name w:val="annotation text"/>
    <w:basedOn w:val="Normal"/>
    <w:semiHidden/>
    <w:rsid w:val="00382EFB"/>
    <w:rPr>
      <w:sz w:val="20"/>
      <w:szCs w:val="20"/>
    </w:rPr>
  </w:style>
  <w:style w:type="paragraph" w:styleId="CommentSubject">
    <w:name w:val="annotation subject"/>
    <w:basedOn w:val="CommentText"/>
    <w:next w:val="CommentText"/>
    <w:semiHidden/>
    <w:rsid w:val="00382EFB"/>
    <w:rPr>
      <w:b/>
      <w:bCs/>
    </w:rPr>
  </w:style>
  <w:style w:type="character" w:styleId="Strong">
    <w:name w:val="Strong"/>
    <w:qFormat/>
    <w:rsid w:val="005E0124"/>
    <w:rPr>
      <w:b/>
      <w:bCs/>
    </w:rPr>
  </w:style>
  <w:style w:type="paragraph" w:styleId="HTMLPreformatted">
    <w:name w:val="HTML Preformatted"/>
    <w:basedOn w:val="Normal"/>
    <w:rsid w:val="00C75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Blo">
    <w:name w:val="Blo]"/>
    <w:basedOn w:val="Normal"/>
    <w:rsid w:val="00F1150B"/>
  </w:style>
  <w:style w:type="paragraph" w:styleId="TOC6">
    <w:name w:val="toc 6"/>
    <w:basedOn w:val="Normal"/>
    <w:next w:val="Normal"/>
    <w:autoRedefine/>
    <w:uiPriority w:val="39"/>
    <w:unhideWhenUsed/>
    <w:rsid w:val="00DA3B0D"/>
    <w:pPr>
      <w:spacing w:after="100" w:line="276" w:lineRule="auto"/>
      <w:ind w:left="1100"/>
    </w:pPr>
    <w:rPr>
      <w:rFonts w:ascii="Calibri" w:hAnsi="Calibri"/>
    </w:rPr>
  </w:style>
  <w:style w:type="paragraph" w:styleId="TOC7">
    <w:name w:val="toc 7"/>
    <w:basedOn w:val="Normal"/>
    <w:next w:val="Normal"/>
    <w:autoRedefine/>
    <w:uiPriority w:val="39"/>
    <w:unhideWhenUsed/>
    <w:rsid w:val="00DA3B0D"/>
    <w:pPr>
      <w:spacing w:after="100" w:line="276" w:lineRule="auto"/>
      <w:ind w:left="1320"/>
    </w:pPr>
    <w:rPr>
      <w:rFonts w:ascii="Calibri" w:hAnsi="Calibri"/>
    </w:rPr>
  </w:style>
  <w:style w:type="paragraph" w:styleId="TOC8">
    <w:name w:val="toc 8"/>
    <w:basedOn w:val="Normal"/>
    <w:next w:val="Normal"/>
    <w:autoRedefine/>
    <w:uiPriority w:val="39"/>
    <w:unhideWhenUsed/>
    <w:rsid w:val="00DA3B0D"/>
    <w:pPr>
      <w:spacing w:after="100" w:line="276" w:lineRule="auto"/>
      <w:ind w:left="1540"/>
    </w:pPr>
    <w:rPr>
      <w:rFonts w:ascii="Calibri" w:hAnsi="Calibri"/>
    </w:rPr>
  </w:style>
  <w:style w:type="paragraph" w:styleId="TOC9">
    <w:name w:val="toc 9"/>
    <w:basedOn w:val="Normal"/>
    <w:next w:val="Normal"/>
    <w:autoRedefine/>
    <w:uiPriority w:val="39"/>
    <w:unhideWhenUsed/>
    <w:rsid w:val="00DA3B0D"/>
    <w:pPr>
      <w:spacing w:after="100" w:line="276" w:lineRule="auto"/>
      <w:ind w:left="1760"/>
    </w:pPr>
    <w:rPr>
      <w:rFonts w:ascii="Calibri" w:hAnsi="Calibri"/>
    </w:rPr>
  </w:style>
  <w:style w:type="table" w:styleId="TableGridLight">
    <w:name w:val="Grid Table Light"/>
    <w:basedOn w:val="TableNormal"/>
    <w:uiPriority w:val="40"/>
    <w:rsid w:val="00607C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B43F0E"/>
    <w:pPr>
      <w:spacing w:after="160" w:line="259" w:lineRule="auto"/>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AF38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822589">
      <w:bodyDiv w:val="1"/>
      <w:marLeft w:val="0"/>
      <w:marRight w:val="0"/>
      <w:marTop w:val="0"/>
      <w:marBottom w:val="0"/>
      <w:divBdr>
        <w:top w:val="none" w:sz="0" w:space="0" w:color="auto"/>
        <w:left w:val="none" w:sz="0" w:space="0" w:color="auto"/>
        <w:bottom w:val="none" w:sz="0" w:space="0" w:color="auto"/>
        <w:right w:val="none" w:sz="0" w:space="0" w:color="auto"/>
      </w:divBdr>
    </w:div>
    <w:div w:id="178973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caleprocure.ca.gov/pages/Events-BS3/event-search.aspx" TargetMode="External"/><Relationship Id="rId26" Type="http://schemas.openxmlformats.org/officeDocument/2006/relationships/hyperlink" Target="https://www.dgs.ca.gov/-/media/1F65DF4DCA5D43F08BFAB153065E5B18.ashx" TargetMode="External"/><Relationship Id="rId39" Type="http://schemas.openxmlformats.org/officeDocument/2006/relationships/hyperlink" Target="https://www.dgs.ca.gov/-/media/C229D4811A8F4567B57B1913C0762A71.ashx" TargetMode="External"/><Relationship Id="rId21" Type="http://schemas.openxmlformats.org/officeDocument/2006/relationships/hyperlink" Target="https://www.dgs.ca.gov/-/media/B2E8EF7DAB8C4B54B4C7A3AD7B9628C7.ashx" TargetMode="External"/><Relationship Id="rId34" Type="http://schemas.openxmlformats.org/officeDocument/2006/relationships/hyperlink" Target="https://www.dgs.ca.gov/-/media/2A6BA939367D49D7B35BDE3B35EBDCA9.ash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gs.ca.gov/-/media/73485667EC3A486CA8ED0119CB5B9E68.ashx" TargetMode="External"/><Relationship Id="rId20" Type="http://schemas.openxmlformats.org/officeDocument/2006/relationships/hyperlink" Target="https://www.dgs.ca.gov/-/media/E40F3390C8FB438F89B376216B06C413.ashx" TargetMode="External"/><Relationship Id="rId29" Type="http://schemas.openxmlformats.org/officeDocument/2006/relationships/hyperlink" Target="https://www.dgs.ca.gov/-/media/Divisions/PD/PTCS/OPPL/Model-Language/Non-IT/GPnonIT060810.ashx?la=en&amp;hash=EBD708B10804C33D083B134334E936F57A0EAD1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dgs.ca.gov/-/media/E40F3390C8FB438F89B376216B06C413.ashx" TargetMode="External"/><Relationship Id="rId32" Type="http://schemas.openxmlformats.org/officeDocument/2006/relationships/hyperlink" Target="https://www.dgs.ca.gov/-/media/E40F3390C8FB438F89B376216B06C413.ashx" TargetMode="External"/><Relationship Id="rId37" Type="http://schemas.openxmlformats.org/officeDocument/2006/relationships/hyperlink" Target="https://www.dgs.ca.gov/-/media/7557601015DA4FE2AD5704917FEFCF3C.ashx"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gs.ca.gov/-/media/73485667EC3A486CA8ED0119CB5B9E68.ashx" TargetMode="External"/><Relationship Id="rId23" Type="http://schemas.openxmlformats.org/officeDocument/2006/relationships/hyperlink" Target="https://www.dgs.ca.gov/-/media/510A41F1A87C4196AFA60CB59E663952.ashx" TargetMode="External"/><Relationship Id="rId28" Type="http://schemas.openxmlformats.org/officeDocument/2006/relationships/hyperlink" Target="https://www.dgs.ca.gov/-/media/Divisions/PD/PTCS/OPPL/Model-Language/IT/GSPD451-110911.ashx?la=en&amp;hash=9EED86E70D634F5F89087ACE5A3583FB0D79C347" TargetMode="External"/><Relationship Id="rId36" Type="http://schemas.openxmlformats.org/officeDocument/2006/relationships/hyperlink" Target="https://www.dgs.ca.gov/-/media/B1554E31CB1A4FB8A45B470C9AC5CB36.ashx" TargetMode="External"/><Relationship Id="rId10" Type="http://schemas.openxmlformats.org/officeDocument/2006/relationships/endnotes" Target="endnotes.xml"/><Relationship Id="rId19" Type="http://schemas.openxmlformats.org/officeDocument/2006/relationships/hyperlink" Target="https://www.documents.dgs.ca.gov/dgs/fmc/pdf/std821.pdf" TargetMode="External"/><Relationship Id="rId31" Type="http://schemas.openxmlformats.org/officeDocument/2006/relationships/hyperlink" Target="https://www.dgs.ca.gov/-/media/661E762DD63A4756850A9BEA9436823A.ash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gs.ca.gov/-/media/44DE582ECFE344F8BD6A987476877B38.ashx" TargetMode="External"/><Relationship Id="rId22" Type="http://schemas.openxmlformats.org/officeDocument/2006/relationships/hyperlink" Target="https://www.dgs.ca.gov/-/media/A6D840A18D694D3089A3DD9AFA9A944E.ashx" TargetMode="External"/><Relationship Id="rId27" Type="http://schemas.openxmlformats.org/officeDocument/2006/relationships/hyperlink" Target="http://www.documents.dgs.ca.gov/dgs/fmc/gs/pd/gspd300.pdf" TargetMode="External"/><Relationship Id="rId30" Type="http://schemas.openxmlformats.org/officeDocument/2006/relationships/hyperlink" Target="https://services.cdtfa.ca.gov/boewebservices/verification.jsp" TargetMode="External"/><Relationship Id="rId35" Type="http://schemas.openxmlformats.org/officeDocument/2006/relationships/hyperlink" Target="http://www.calrecycle.ca.gov/BuyRecycled/TrashBags/ComplyList/"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dgs.ca.gov/-/media/CDDCFCAF9B6F4568B0D35152A2B1B5A2.ashx" TargetMode="External"/><Relationship Id="rId25" Type="http://schemas.openxmlformats.org/officeDocument/2006/relationships/hyperlink" Target="https://www.dgs.ca.gov/-/media/B2E8EF7DAB8C4B54B4C7A3AD7B9628C7.ashx" TargetMode="External"/><Relationship Id="rId33" Type="http://schemas.openxmlformats.org/officeDocument/2006/relationships/hyperlink" Target="https://www.dgs.ca.gov/-/media/B2E8EF7DAB8C4B54B4C7A3AD7B9628C7.ashx" TargetMode="External"/><Relationship Id="rId38" Type="http://schemas.openxmlformats.org/officeDocument/2006/relationships/hyperlink" Target="http://www.documents.dgs.ca.gov/dgs/fmc/gs/pd/gspd30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daveler\Application%20Data\Microsoft\Templates\Information%20Mapping\infomapp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4555CB3C69464C8FD80398EDFECF6B" ma:contentTypeVersion="" ma:contentTypeDescription="Create a new document." ma:contentTypeScope="" ma:versionID="008ce0c2e4ad237a3d1e429944524e9c">
  <xsd:schema xmlns:xsd="http://www.w3.org/2001/XMLSchema" xmlns:xs="http://www.w3.org/2001/XMLSchema" xmlns:p="http://schemas.microsoft.com/office/2006/metadata/properties" xmlns:ns2="0eebdf87-e1c6-46f8-8e04-deced2156cc9" targetNamespace="http://schemas.microsoft.com/office/2006/metadata/properties" ma:root="true" ma:fieldsID="cd0d9bd7c344befcee049f41e09a8a74" ns2:_="">
    <xsd:import namespace="0eebdf87-e1c6-46f8-8e04-deced2156cc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df87-e1c6-46f8-8e04-deced2156c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eebdf87-e1c6-46f8-8e04-deced2156cc9">P5KM5J4U6RJV-1210087948-3277</_dlc_DocId>
    <_dlc_DocIdUrl xmlns="0eebdf87-e1c6-46f8-8e04-deced2156cc9">
      <Url>http://dgssp.dgs.ca.gov/sites/DGS/ADA/_layouts/15/DocIdRedir.aspx?ID=P5KM5J4U6RJV-1210087948-3277</Url>
      <Description>P5KM5J4U6RJV-1210087948-3277</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B1B6A-2CC8-4249-A0EC-DE4280065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bdf87-e1c6-46f8-8e04-deced2156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2D1DBB-D499-4D8E-B652-563457BF2452}">
  <ds:schemaRefs>
    <ds:schemaRef ds:uri="http://schemas.microsoft.com/sharepoint/v3/contenttype/forms"/>
  </ds:schemaRefs>
</ds:datastoreItem>
</file>

<file path=customXml/itemProps3.xml><?xml version="1.0" encoding="utf-8"?>
<ds:datastoreItem xmlns:ds="http://schemas.openxmlformats.org/officeDocument/2006/customXml" ds:itemID="{B65AD36D-287D-4F54-B10A-DDC868AA1A2F}">
  <ds:schemaRefs>
    <ds:schemaRef ds:uri="http://schemas.microsoft.com/office/2006/metadata/properties"/>
    <ds:schemaRef ds:uri="http://schemas.microsoft.com/office/infopath/2007/PartnerControls"/>
    <ds:schemaRef ds:uri="0eebdf87-e1c6-46f8-8e04-deced2156cc9"/>
  </ds:schemaRefs>
</ds:datastoreItem>
</file>

<file path=customXml/itemProps4.xml><?xml version="1.0" encoding="utf-8"?>
<ds:datastoreItem xmlns:ds="http://schemas.openxmlformats.org/officeDocument/2006/customXml" ds:itemID="{832E14F9-277C-40CA-BCCC-922FDD3DD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infomappro.dot</Template>
  <TotalTime>6</TotalTime>
  <Pages>45</Pages>
  <Words>11531</Words>
  <Characters>65730</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Information Mapping, Inc.</Company>
  <LinksUpToDate>false</LinksUpToDate>
  <CharactersWithSpaces>77107</CharactersWithSpaces>
  <SharedDoc>false</SharedDoc>
  <HLinks>
    <vt:vector size="1068" baseType="variant">
      <vt:variant>
        <vt:i4>1835093</vt:i4>
      </vt:variant>
      <vt:variant>
        <vt:i4>960</vt:i4>
      </vt:variant>
      <vt:variant>
        <vt:i4>0</vt:i4>
      </vt:variant>
      <vt:variant>
        <vt:i4>5</vt:i4>
      </vt:variant>
      <vt:variant>
        <vt:lpwstr>http://www.documents.dgs.ca.gov/pd/delegations/intent.pdf</vt:lpwstr>
      </vt:variant>
      <vt:variant>
        <vt:lpwstr/>
      </vt:variant>
      <vt:variant>
        <vt:i4>2490481</vt:i4>
      </vt:variant>
      <vt:variant>
        <vt:i4>957</vt:i4>
      </vt:variant>
      <vt:variant>
        <vt:i4>0</vt:i4>
      </vt:variant>
      <vt:variant>
        <vt:i4>5</vt:i4>
      </vt:variant>
      <vt:variant>
        <vt:lpwstr>http://www.documents.dgs.ca.gov/pd/delegations/intent10.doc</vt:lpwstr>
      </vt:variant>
      <vt:variant>
        <vt:lpwstr/>
      </vt:variant>
      <vt:variant>
        <vt:i4>3276916</vt:i4>
      </vt:variant>
      <vt:variant>
        <vt:i4>954</vt:i4>
      </vt:variant>
      <vt:variant>
        <vt:i4>0</vt:i4>
      </vt:variant>
      <vt:variant>
        <vt:i4>5</vt:i4>
      </vt:variant>
      <vt:variant>
        <vt:lpwstr>http://www.documents.dgs.ca.gov/pd/delegations/ProcSum.pdf</vt:lpwstr>
      </vt:variant>
      <vt:variant>
        <vt:lpwstr/>
      </vt:variant>
      <vt:variant>
        <vt:i4>2293887</vt:i4>
      </vt:variant>
      <vt:variant>
        <vt:i4>951</vt:i4>
      </vt:variant>
      <vt:variant>
        <vt:i4>0</vt:i4>
      </vt:variant>
      <vt:variant>
        <vt:i4>5</vt:i4>
      </vt:variant>
      <vt:variant>
        <vt:lpwstr>http://www.documents.dgs.ca.gov/pd/delegations/ProcSum.doc</vt:lpwstr>
      </vt:variant>
      <vt:variant>
        <vt:lpwstr/>
      </vt:variant>
      <vt:variant>
        <vt:i4>5505025</vt:i4>
      </vt:variant>
      <vt:variant>
        <vt:i4>948</vt:i4>
      </vt:variant>
      <vt:variant>
        <vt:i4>0</vt:i4>
      </vt:variant>
      <vt:variant>
        <vt:i4>5</vt:i4>
      </vt:variant>
      <vt:variant>
        <vt:lpwstr>http://www.documents.dgs.ca.gov/pd/delegations/devwrksht.pdf</vt:lpwstr>
      </vt:variant>
      <vt:variant>
        <vt:lpwstr/>
      </vt:variant>
      <vt:variant>
        <vt:i4>4521994</vt:i4>
      </vt:variant>
      <vt:variant>
        <vt:i4>945</vt:i4>
      </vt:variant>
      <vt:variant>
        <vt:i4>0</vt:i4>
      </vt:variant>
      <vt:variant>
        <vt:i4>5</vt:i4>
      </vt:variant>
      <vt:variant>
        <vt:lpwstr>http://www.documents.dgs.ca.gov/pd/delegations/devwrksht.doc</vt:lpwstr>
      </vt:variant>
      <vt:variant>
        <vt:lpwstr/>
      </vt:variant>
      <vt:variant>
        <vt:i4>3997821</vt:i4>
      </vt:variant>
      <vt:variant>
        <vt:i4>942</vt:i4>
      </vt:variant>
      <vt:variant>
        <vt:i4>0</vt:i4>
      </vt:variant>
      <vt:variant>
        <vt:i4>5</vt:i4>
      </vt:variant>
      <vt:variant>
        <vt:lpwstr>http://www.documents.dgs.ca.gov/pd/poliproc/DiscriminationIneligibleContractors.doc</vt:lpwstr>
      </vt:variant>
      <vt:variant>
        <vt:lpwstr/>
      </vt:variant>
      <vt:variant>
        <vt:i4>3670070</vt:i4>
      </vt:variant>
      <vt:variant>
        <vt:i4>939</vt:i4>
      </vt:variant>
      <vt:variant>
        <vt:i4>0</vt:i4>
      </vt:variant>
      <vt:variant>
        <vt:i4>5</vt:i4>
      </vt:variant>
      <vt:variant>
        <vt:lpwstr>http://www.calrecycle.ca.gov/BuyRecycled/TrashBags/ComplyList/</vt:lpwstr>
      </vt:variant>
      <vt:variant>
        <vt:lpwstr/>
      </vt:variant>
      <vt:variant>
        <vt:i4>7405623</vt:i4>
      </vt:variant>
      <vt:variant>
        <vt:i4>936</vt:i4>
      </vt:variant>
      <vt:variant>
        <vt:i4>0</vt:i4>
      </vt:variant>
      <vt:variant>
        <vt:i4>5</vt:i4>
      </vt:variant>
      <vt:variant>
        <vt:lpwstr>http://www.documents.dgs.ca.gov/pd/delegations/EvlSelRt.pdf</vt:lpwstr>
      </vt:variant>
      <vt:variant>
        <vt:lpwstr/>
      </vt:variant>
      <vt:variant>
        <vt:i4>7995427</vt:i4>
      </vt:variant>
      <vt:variant>
        <vt:i4>933</vt:i4>
      </vt:variant>
      <vt:variant>
        <vt:i4>0</vt:i4>
      </vt:variant>
      <vt:variant>
        <vt:i4>5</vt:i4>
      </vt:variant>
      <vt:variant>
        <vt:lpwstr>http://www.documents.dgs.ca.gov/pd/delegations/EvlSelRt.doc</vt:lpwstr>
      </vt:variant>
      <vt:variant>
        <vt:lpwstr/>
      </vt:variant>
      <vt:variant>
        <vt:i4>4456449</vt:i4>
      </vt:variant>
      <vt:variant>
        <vt:i4>930</vt:i4>
      </vt:variant>
      <vt:variant>
        <vt:i4>0</vt:i4>
      </vt:variant>
      <vt:variant>
        <vt:i4>5</vt:i4>
      </vt:variant>
      <vt:variant>
        <vt:lpwstr>http://www.documents.dgs.ca.gov/pd/delegations/BidQuoteWksht.pdf</vt:lpwstr>
      </vt:variant>
      <vt:variant>
        <vt:lpwstr/>
      </vt:variant>
      <vt:variant>
        <vt:i4>5570570</vt:i4>
      </vt:variant>
      <vt:variant>
        <vt:i4>927</vt:i4>
      </vt:variant>
      <vt:variant>
        <vt:i4>0</vt:i4>
      </vt:variant>
      <vt:variant>
        <vt:i4>5</vt:i4>
      </vt:variant>
      <vt:variant>
        <vt:lpwstr>http://www.documents.dgs.ca.gov/pd/delegations/BidQuoteWksht.doc</vt:lpwstr>
      </vt:variant>
      <vt:variant>
        <vt:lpwstr/>
      </vt:variant>
      <vt:variant>
        <vt:i4>3735657</vt:i4>
      </vt:variant>
      <vt:variant>
        <vt:i4>924</vt:i4>
      </vt:variant>
      <vt:variant>
        <vt:i4>0</vt:i4>
      </vt:variant>
      <vt:variant>
        <vt:i4>5</vt:i4>
      </vt:variant>
      <vt:variant>
        <vt:lpwstr>http://www.documents.dgs.ca.gov/pd/delegations/lcbfiledoc09.doc</vt:lpwstr>
      </vt:variant>
      <vt:variant>
        <vt:lpwstr/>
      </vt:variant>
      <vt:variant>
        <vt:i4>1835131</vt:i4>
      </vt:variant>
      <vt:variant>
        <vt:i4>921</vt:i4>
      </vt:variant>
      <vt:variant>
        <vt:i4>0</vt:i4>
      </vt:variant>
      <vt:variant>
        <vt:i4>5</vt:i4>
      </vt:variant>
      <vt:variant>
        <vt:lpwstr>http://www.documents.dgs.ca.gov/pd/poliproc/LTBJust09_1026.pdf</vt:lpwstr>
      </vt:variant>
      <vt:variant>
        <vt:lpwstr/>
      </vt:variant>
      <vt:variant>
        <vt:i4>852080</vt:i4>
      </vt:variant>
      <vt:variant>
        <vt:i4>918</vt:i4>
      </vt:variant>
      <vt:variant>
        <vt:i4>0</vt:i4>
      </vt:variant>
      <vt:variant>
        <vt:i4>5</vt:i4>
      </vt:variant>
      <vt:variant>
        <vt:lpwstr>http://www.documents.dgs.ca.gov/pd/poliproc/LTBJust09_1026.doc</vt:lpwstr>
      </vt:variant>
      <vt:variant>
        <vt:lpwstr/>
      </vt:variant>
      <vt:variant>
        <vt:i4>5701654</vt:i4>
      </vt:variant>
      <vt:variant>
        <vt:i4>915</vt:i4>
      </vt:variant>
      <vt:variant>
        <vt:i4>0</vt:i4>
      </vt:variant>
      <vt:variant>
        <vt:i4>5</vt:i4>
      </vt:variant>
      <vt:variant>
        <vt:lpwstr>https://services.cdtfa.ca.gov/boewebservices/verification.jsp</vt:lpwstr>
      </vt:variant>
      <vt:variant>
        <vt:lpwstr/>
      </vt:variant>
      <vt:variant>
        <vt:i4>4653123</vt:i4>
      </vt:variant>
      <vt:variant>
        <vt:i4>912</vt:i4>
      </vt:variant>
      <vt:variant>
        <vt:i4>0</vt:i4>
      </vt:variant>
      <vt:variant>
        <vt:i4>5</vt:i4>
      </vt:variant>
      <vt:variant>
        <vt:lpwstr>http://www.dgs.ca.gov/pd/Resources/ModelLanguage.aspx</vt:lpwstr>
      </vt:variant>
      <vt:variant>
        <vt:lpwstr/>
      </vt:variant>
      <vt:variant>
        <vt:i4>5570570</vt:i4>
      </vt:variant>
      <vt:variant>
        <vt:i4>909</vt:i4>
      </vt:variant>
      <vt:variant>
        <vt:i4>0</vt:i4>
      </vt:variant>
      <vt:variant>
        <vt:i4>5</vt:i4>
      </vt:variant>
      <vt:variant>
        <vt:lpwstr>http://www.documents.dgs.ca.gov/pd/modellang/BidderInstructions070110.pdf</vt:lpwstr>
      </vt:variant>
      <vt:variant>
        <vt:lpwstr/>
      </vt:variant>
      <vt:variant>
        <vt:i4>3276916</vt:i4>
      </vt:variant>
      <vt:variant>
        <vt:i4>906</vt:i4>
      </vt:variant>
      <vt:variant>
        <vt:i4>0</vt:i4>
      </vt:variant>
      <vt:variant>
        <vt:i4>5</vt:i4>
      </vt:variant>
      <vt:variant>
        <vt:lpwstr>http://www.documents.dgs.ca.gov/pd/delegations/ProcSum.pdf</vt:lpwstr>
      </vt:variant>
      <vt:variant>
        <vt:lpwstr/>
      </vt:variant>
      <vt:variant>
        <vt:i4>2293887</vt:i4>
      </vt:variant>
      <vt:variant>
        <vt:i4>903</vt:i4>
      </vt:variant>
      <vt:variant>
        <vt:i4>0</vt:i4>
      </vt:variant>
      <vt:variant>
        <vt:i4>5</vt:i4>
      </vt:variant>
      <vt:variant>
        <vt:lpwstr>http://www.documents.dgs.ca.gov/pd/delegations/ProcSum.doc</vt:lpwstr>
      </vt:variant>
      <vt:variant>
        <vt:lpwstr/>
      </vt:variant>
      <vt:variant>
        <vt:i4>78</vt:i4>
      </vt:variant>
      <vt:variant>
        <vt:i4>900</vt:i4>
      </vt:variant>
      <vt:variant>
        <vt:i4>0</vt:i4>
      </vt:variant>
      <vt:variant>
        <vt:i4>5</vt:i4>
      </vt:variant>
      <vt:variant>
        <vt:lpwstr>http://www.documents.dgs.ca.gov/pd/poliproc/IFBnonIT122607rev.pdf</vt:lpwstr>
      </vt:variant>
      <vt:variant>
        <vt:lpwstr/>
      </vt:variant>
      <vt:variant>
        <vt:i4>720986</vt:i4>
      </vt:variant>
      <vt:variant>
        <vt:i4>897</vt:i4>
      </vt:variant>
      <vt:variant>
        <vt:i4>0</vt:i4>
      </vt:variant>
      <vt:variant>
        <vt:i4>5</vt:i4>
      </vt:variant>
      <vt:variant>
        <vt:lpwstr>http://www.documents.dgs.ca.gov/pd/poliproc/IFBnonIT122607rev.doc</vt:lpwstr>
      </vt:variant>
      <vt:variant>
        <vt:lpwstr/>
      </vt:variant>
      <vt:variant>
        <vt:i4>4456449</vt:i4>
      </vt:variant>
      <vt:variant>
        <vt:i4>894</vt:i4>
      </vt:variant>
      <vt:variant>
        <vt:i4>0</vt:i4>
      </vt:variant>
      <vt:variant>
        <vt:i4>5</vt:i4>
      </vt:variant>
      <vt:variant>
        <vt:lpwstr>http://www.documents.dgs.ca.gov/pd/delegations/BidQuoteWksht.pdf</vt:lpwstr>
      </vt:variant>
      <vt:variant>
        <vt:lpwstr/>
      </vt:variant>
      <vt:variant>
        <vt:i4>5570570</vt:i4>
      </vt:variant>
      <vt:variant>
        <vt:i4>891</vt:i4>
      </vt:variant>
      <vt:variant>
        <vt:i4>0</vt:i4>
      </vt:variant>
      <vt:variant>
        <vt:i4>5</vt:i4>
      </vt:variant>
      <vt:variant>
        <vt:lpwstr>http://www.documents.dgs.ca.gov/pd/delegations/BidQuoteWksht.doc</vt:lpwstr>
      </vt:variant>
      <vt:variant>
        <vt:lpwstr/>
      </vt:variant>
      <vt:variant>
        <vt:i4>3801182</vt:i4>
      </vt:variant>
      <vt:variant>
        <vt:i4>888</vt:i4>
      </vt:variant>
      <vt:variant>
        <vt:i4>0</vt:i4>
      </vt:variant>
      <vt:variant>
        <vt:i4>5</vt:i4>
      </vt:variant>
      <vt:variant>
        <vt:lpwstr>http://www.documents.dgs.ca.gov/pd/delegations/nonITGoodsCompSolicitElements10_0701.pdf</vt:lpwstr>
      </vt:variant>
      <vt:variant>
        <vt:lpwstr/>
      </vt:variant>
      <vt:variant>
        <vt:i4>983115</vt:i4>
      </vt:variant>
      <vt:variant>
        <vt:i4>885</vt:i4>
      </vt:variant>
      <vt:variant>
        <vt:i4>0</vt:i4>
      </vt:variant>
      <vt:variant>
        <vt:i4>5</vt:i4>
      </vt:variant>
      <vt:variant>
        <vt:lpwstr>http://www.documents.dgs.ca.gov/pd/poliproc/RFQgoods122607rev.pdf</vt:lpwstr>
      </vt:variant>
      <vt:variant>
        <vt:lpwstr/>
      </vt:variant>
      <vt:variant>
        <vt:i4>262239</vt:i4>
      </vt:variant>
      <vt:variant>
        <vt:i4>882</vt:i4>
      </vt:variant>
      <vt:variant>
        <vt:i4>0</vt:i4>
      </vt:variant>
      <vt:variant>
        <vt:i4>5</vt:i4>
      </vt:variant>
      <vt:variant>
        <vt:lpwstr>http://www.documents.dgs.ca.gov/pd/poliproc/RFQgoods122607rev.doc</vt:lpwstr>
      </vt:variant>
      <vt:variant>
        <vt:lpwstr/>
      </vt:variant>
      <vt:variant>
        <vt:i4>4849750</vt:i4>
      </vt:variant>
      <vt:variant>
        <vt:i4>879</vt:i4>
      </vt:variant>
      <vt:variant>
        <vt:i4>0</vt:i4>
      </vt:variant>
      <vt:variant>
        <vt:i4>5</vt:i4>
      </vt:variant>
      <vt:variant>
        <vt:lpwstr>http://www.documents.dgs.ca.gov/pd/poliproc/Master-DVBEWaiverForm.pdf</vt:lpwstr>
      </vt:variant>
      <vt:variant>
        <vt:lpwstr/>
      </vt:variant>
      <vt:variant>
        <vt:i4>4456449</vt:i4>
      </vt:variant>
      <vt:variant>
        <vt:i4>876</vt:i4>
      </vt:variant>
      <vt:variant>
        <vt:i4>0</vt:i4>
      </vt:variant>
      <vt:variant>
        <vt:i4>5</vt:i4>
      </vt:variant>
      <vt:variant>
        <vt:lpwstr>http://www.documents.dgs.ca.gov/pd/delegations/BidQuoteWksht.pdf</vt:lpwstr>
      </vt:variant>
      <vt:variant>
        <vt:lpwstr/>
      </vt:variant>
      <vt:variant>
        <vt:i4>5570570</vt:i4>
      </vt:variant>
      <vt:variant>
        <vt:i4>873</vt:i4>
      </vt:variant>
      <vt:variant>
        <vt:i4>0</vt:i4>
      </vt:variant>
      <vt:variant>
        <vt:i4>5</vt:i4>
      </vt:variant>
      <vt:variant>
        <vt:lpwstr>http://www.documents.dgs.ca.gov/pd/delegations/BidQuoteWksht.doc</vt:lpwstr>
      </vt:variant>
      <vt:variant>
        <vt:lpwstr/>
      </vt:variant>
      <vt:variant>
        <vt:i4>4128865</vt:i4>
      </vt:variant>
      <vt:variant>
        <vt:i4>870</vt:i4>
      </vt:variant>
      <vt:variant>
        <vt:i4>0</vt:i4>
      </vt:variant>
      <vt:variant>
        <vt:i4>5</vt:i4>
      </vt:variant>
      <vt:variant>
        <vt:lpwstr>https://www.documents.dgs.ca.gov/dgs/fmc/pdf/std821.pdf</vt:lpwstr>
      </vt:variant>
      <vt:variant>
        <vt:lpwstr/>
      </vt:variant>
      <vt:variant>
        <vt:i4>1179652</vt:i4>
      </vt:variant>
      <vt:variant>
        <vt:i4>864</vt:i4>
      </vt:variant>
      <vt:variant>
        <vt:i4>0</vt:i4>
      </vt:variant>
      <vt:variant>
        <vt:i4>5</vt:i4>
      </vt:variant>
      <vt:variant>
        <vt:lpwstr>https://caleprocure.ca.gov/pages/Events-BS3/event-search.aspx</vt:lpwstr>
      </vt:variant>
      <vt:variant>
        <vt:lpwstr/>
      </vt:variant>
      <vt:variant>
        <vt:i4>4980789</vt:i4>
      </vt:variant>
      <vt:variant>
        <vt:i4>861</vt:i4>
      </vt:variant>
      <vt:variant>
        <vt:i4>0</vt:i4>
      </vt:variant>
      <vt:variant>
        <vt:i4>5</vt:i4>
      </vt:variant>
      <vt:variant>
        <vt:lpwstr>http://www.documents.dgs.ca.gov/pd/poliproc/FiledocumentationNITGoods11_07.pdf</vt:lpwstr>
      </vt:variant>
      <vt:variant>
        <vt:lpwstr/>
      </vt:variant>
      <vt:variant>
        <vt:i4>4587629</vt:i4>
      </vt:variant>
      <vt:variant>
        <vt:i4>858</vt:i4>
      </vt:variant>
      <vt:variant>
        <vt:i4>0</vt:i4>
      </vt:variant>
      <vt:variant>
        <vt:i4>5</vt:i4>
      </vt:variant>
      <vt:variant>
        <vt:lpwstr>http://www.documents.dgs.ca.gov/pd/poliproc/SampleCOI17_0317 .docx</vt:lpwstr>
      </vt:variant>
      <vt:variant>
        <vt:lpwstr/>
      </vt:variant>
      <vt:variant>
        <vt:i4>4587629</vt:i4>
      </vt:variant>
      <vt:variant>
        <vt:i4>855</vt:i4>
      </vt:variant>
      <vt:variant>
        <vt:i4>0</vt:i4>
      </vt:variant>
      <vt:variant>
        <vt:i4>5</vt:i4>
      </vt:variant>
      <vt:variant>
        <vt:lpwstr>http://www.documents.dgs.ca.gov/pd/poliproc/SampleCOI17_0317 .docx</vt:lpwstr>
      </vt:variant>
      <vt:variant>
        <vt:lpwstr/>
      </vt:variant>
      <vt:variant>
        <vt:i4>4915218</vt:i4>
      </vt:variant>
      <vt:variant>
        <vt:i4>852</vt:i4>
      </vt:variant>
      <vt:variant>
        <vt:i4>0</vt:i4>
      </vt:variant>
      <vt:variant>
        <vt:i4>5</vt:i4>
      </vt:variant>
      <vt:variant>
        <vt:lpwstr>http://www.documents.dgs.ca.gov/pd/delegations/confidpol.pdf</vt:lpwstr>
      </vt:variant>
      <vt:variant>
        <vt:lpwstr/>
      </vt:variant>
      <vt:variant>
        <vt:i4>5898265</vt:i4>
      </vt:variant>
      <vt:variant>
        <vt:i4>849</vt:i4>
      </vt:variant>
      <vt:variant>
        <vt:i4>0</vt:i4>
      </vt:variant>
      <vt:variant>
        <vt:i4>5</vt:i4>
      </vt:variant>
      <vt:variant>
        <vt:lpwstr>http://www.documents.dgs.ca.gov/pd/delegations/confidpol.docx</vt:lpwstr>
      </vt:variant>
      <vt:variant>
        <vt:lpwstr/>
      </vt:variant>
      <vt:variant>
        <vt:i4>1441849</vt:i4>
      </vt:variant>
      <vt:variant>
        <vt:i4>842</vt:i4>
      </vt:variant>
      <vt:variant>
        <vt:i4>0</vt:i4>
      </vt:variant>
      <vt:variant>
        <vt:i4>5</vt:i4>
      </vt:variant>
      <vt:variant>
        <vt:lpwstr/>
      </vt:variant>
      <vt:variant>
        <vt:lpwstr>_Toc12869194</vt:lpwstr>
      </vt:variant>
      <vt:variant>
        <vt:i4>1114169</vt:i4>
      </vt:variant>
      <vt:variant>
        <vt:i4>836</vt:i4>
      </vt:variant>
      <vt:variant>
        <vt:i4>0</vt:i4>
      </vt:variant>
      <vt:variant>
        <vt:i4>5</vt:i4>
      </vt:variant>
      <vt:variant>
        <vt:lpwstr/>
      </vt:variant>
      <vt:variant>
        <vt:lpwstr>_Toc12869193</vt:lpwstr>
      </vt:variant>
      <vt:variant>
        <vt:i4>1048633</vt:i4>
      </vt:variant>
      <vt:variant>
        <vt:i4>830</vt:i4>
      </vt:variant>
      <vt:variant>
        <vt:i4>0</vt:i4>
      </vt:variant>
      <vt:variant>
        <vt:i4>5</vt:i4>
      </vt:variant>
      <vt:variant>
        <vt:lpwstr/>
      </vt:variant>
      <vt:variant>
        <vt:lpwstr>_Toc12869192</vt:lpwstr>
      </vt:variant>
      <vt:variant>
        <vt:i4>1245241</vt:i4>
      </vt:variant>
      <vt:variant>
        <vt:i4>824</vt:i4>
      </vt:variant>
      <vt:variant>
        <vt:i4>0</vt:i4>
      </vt:variant>
      <vt:variant>
        <vt:i4>5</vt:i4>
      </vt:variant>
      <vt:variant>
        <vt:lpwstr/>
      </vt:variant>
      <vt:variant>
        <vt:lpwstr>_Toc12869191</vt:lpwstr>
      </vt:variant>
      <vt:variant>
        <vt:i4>1179705</vt:i4>
      </vt:variant>
      <vt:variant>
        <vt:i4>818</vt:i4>
      </vt:variant>
      <vt:variant>
        <vt:i4>0</vt:i4>
      </vt:variant>
      <vt:variant>
        <vt:i4>5</vt:i4>
      </vt:variant>
      <vt:variant>
        <vt:lpwstr/>
      </vt:variant>
      <vt:variant>
        <vt:lpwstr>_Toc12869190</vt:lpwstr>
      </vt:variant>
      <vt:variant>
        <vt:i4>1769528</vt:i4>
      </vt:variant>
      <vt:variant>
        <vt:i4>812</vt:i4>
      </vt:variant>
      <vt:variant>
        <vt:i4>0</vt:i4>
      </vt:variant>
      <vt:variant>
        <vt:i4>5</vt:i4>
      </vt:variant>
      <vt:variant>
        <vt:lpwstr/>
      </vt:variant>
      <vt:variant>
        <vt:lpwstr>_Toc12869189</vt:lpwstr>
      </vt:variant>
      <vt:variant>
        <vt:i4>1703992</vt:i4>
      </vt:variant>
      <vt:variant>
        <vt:i4>806</vt:i4>
      </vt:variant>
      <vt:variant>
        <vt:i4>0</vt:i4>
      </vt:variant>
      <vt:variant>
        <vt:i4>5</vt:i4>
      </vt:variant>
      <vt:variant>
        <vt:lpwstr/>
      </vt:variant>
      <vt:variant>
        <vt:lpwstr>_Toc12869188</vt:lpwstr>
      </vt:variant>
      <vt:variant>
        <vt:i4>1376312</vt:i4>
      </vt:variant>
      <vt:variant>
        <vt:i4>800</vt:i4>
      </vt:variant>
      <vt:variant>
        <vt:i4>0</vt:i4>
      </vt:variant>
      <vt:variant>
        <vt:i4>5</vt:i4>
      </vt:variant>
      <vt:variant>
        <vt:lpwstr/>
      </vt:variant>
      <vt:variant>
        <vt:lpwstr>_Toc12869187</vt:lpwstr>
      </vt:variant>
      <vt:variant>
        <vt:i4>1310776</vt:i4>
      </vt:variant>
      <vt:variant>
        <vt:i4>794</vt:i4>
      </vt:variant>
      <vt:variant>
        <vt:i4>0</vt:i4>
      </vt:variant>
      <vt:variant>
        <vt:i4>5</vt:i4>
      </vt:variant>
      <vt:variant>
        <vt:lpwstr/>
      </vt:variant>
      <vt:variant>
        <vt:lpwstr>_Toc12869186</vt:lpwstr>
      </vt:variant>
      <vt:variant>
        <vt:i4>1507384</vt:i4>
      </vt:variant>
      <vt:variant>
        <vt:i4>788</vt:i4>
      </vt:variant>
      <vt:variant>
        <vt:i4>0</vt:i4>
      </vt:variant>
      <vt:variant>
        <vt:i4>5</vt:i4>
      </vt:variant>
      <vt:variant>
        <vt:lpwstr/>
      </vt:variant>
      <vt:variant>
        <vt:lpwstr>_Toc12869185</vt:lpwstr>
      </vt:variant>
      <vt:variant>
        <vt:i4>1441848</vt:i4>
      </vt:variant>
      <vt:variant>
        <vt:i4>782</vt:i4>
      </vt:variant>
      <vt:variant>
        <vt:i4>0</vt:i4>
      </vt:variant>
      <vt:variant>
        <vt:i4>5</vt:i4>
      </vt:variant>
      <vt:variant>
        <vt:lpwstr/>
      </vt:variant>
      <vt:variant>
        <vt:lpwstr>_Toc12869184</vt:lpwstr>
      </vt:variant>
      <vt:variant>
        <vt:i4>1114168</vt:i4>
      </vt:variant>
      <vt:variant>
        <vt:i4>776</vt:i4>
      </vt:variant>
      <vt:variant>
        <vt:i4>0</vt:i4>
      </vt:variant>
      <vt:variant>
        <vt:i4>5</vt:i4>
      </vt:variant>
      <vt:variant>
        <vt:lpwstr/>
      </vt:variant>
      <vt:variant>
        <vt:lpwstr>_Toc12869183</vt:lpwstr>
      </vt:variant>
      <vt:variant>
        <vt:i4>1048632</vt:i4>
      </vt:variant>
      <vt:variant>
        <vt:i4>770</vt:i4>
      </vt:variant>
      <vt:variant>
        <vt:i4>0</vt:i4>
      </vt:variant>
      <vt:variant>
        <vt:i4>5</vt:i4>
      </vt:variant>
      <vt:variant>
        <vt:lpwstr/>
      </vt:variant>
      <vt:variant>
        <vt:lpwstr>_Toc12869182</vt:lpwstr>
      </vt:variant>
      <vt:variant>
        <vt:i4>1245240</vt:i4>
      </vt:variant>
      <vt:variant>
        <vt:i4>764</vt:i4>
      </vt:variant>
      <vt:variant>
        <vt:i4>0</vt:i4>
      </vt:variant>
      <vt:variant>
        <vt:i4>5</vt:i4>
      </vt:variant>
      <vt:variant>
        <vt:lpwstr/>
      </vt:variant>
      <vt:variant>
        <vt:lpwstr>_Toc12869181</vt:lpwstr>
      </vt:variant>
      <vt:variant>
        <vt:i4>1179704</vt:i4>
      </vt:variant>
      <vt:variant>
        <vt:i4>758</vt:i4>
      </vt:variant>
      <vt:variant>
        <vt:i4>0</vt:i4>
      </vt:variant>
      <vt:variant>
        <vt:i4>5</vt:i4>
      </vt:variant>
      <vt:variant>
        <vt:lpwstr/>
      </vt:variant>
      <vt:variant>
        <vt:lpwstr>_Toc12869180</vt:lpwstr>
      </vt:variant>
      <vt:variant>
        <vt:i4>1769527</vt:i4>
      </vt:variant>
      <vt:variant>
        <vt:i4>752</vt:i4>
      </vt:variant>
      <vt:variant>
        <vt:i4>0</vt:i4>
      </vt:variant>
      <vt:variant>
        <vt:i4>5</vt:i4>
      </vt:variant>
      <vt:variant>
        <vt:lpwstr/>
      </vt:variant>
      <vt:variant>
        <vt:lpwstr>_Toc12869179</vt:lpwstr>
      </vt:variant>
      <vt:variant>
        <vt:i4>1703991</vt:i4>
      </vt:variant>
      <vt:variant>
        <vt:i4>746</vt:i4>
      </vt:variant>
      <vt:variant>
        <vt:i4>0</vt:i4>
      </vt:variant>
      <vt:variant>
        <vt:i4>5</vt:i4>
      </vt:variant>
      <vt:variant>
        <vt:lpwstr/>
      </vt:variant>
      <vt:variant>
        <vt:lpwstr>_Toc12869178</vt:lpwstr>
      </vt:variant>
      <vt:variant>
        <vt:i4>1376311</vt:i4>
      </vt:variant>
      <vt:variant>
        <vt:i4>740</vt:i4>
      </vt:variant>
      <vt:variant>
        <vt:i4>0</vt:i4>
      </vt:variant>
      <vt:variant>
        <vt:i4>5</vt:i4>
      </vt:variant>
      <vt:variant>
        <vt:lpwstr/>
      </vt:variant>
      <vt:variant>
        <vt:lpwstr>_Toc12869177</vt:lpwstr>
      </vt:variant>
      <vt:variant>
        <vt:i4>1310775</vt:i4>
      </vt:variant>
      <vt:variant>
        <vt:i4>734</vt:i4>
      </vt:variant>
      <vt:variant>
        <vt:i4>0</vt:i4>
      </vt:variant>
      <vt:variant>
        <vt:i4>5</vt:i4>
      </vt:variant>
      <vt:variant>
        <vt:lpwstr/>
      </vt:variant>
      <vt:variant>
        <vt:lpwstr>_Toc12869176</vt:lpwstr>
      </vt:variant>
      <vt:variant>
        <vt:i4>1507383</vt:i4>
      </vt:variant>
      <vt:variant>
        <vt:i4>728</vt:i4>
      </vt:variant>
      <vt:variant>
        <vt:i4>0</vt:i4>
      </vt:variant>
      <vt:variant>
        <vt:i4>5</vt:i4>
      </vt:variant>
      <vt:variant>
        <vt:lpwstr/>
      </vt:variant>
      <vt:variant>
        <vt:lpwstr>_Toc12869175</vt:lpwstr>
      </vt:variant>
      <vt:variant>
        <vt:i4>1441847</vt:i4>
      </vt:variant>
      <vt:variant>
        <vt:i4>722</vt:i4>
      </vt:variant>
      <vt:variant>
        <vt:i4>0</vt:i4>
      </vt:variant>
      <vt:variant>
        <vt:i4>5</vt:i4>
      </vt:variant>
      <vt:variant>
        <vt:lpwstr/>
      </vt:variant>
      <vt:variant>
        <vt:lpwstr>_Toc12869174</vt:lpwstr>
      </vt:variant>
      <vt:variant>
        <vt:i4>1114167</vt:i4>
      </vt:variant>
      <vt:variant>
        <vt:i4>716</vt:i4>
      </vt:variant>
      <vt:variant>
        <vt:i4>0</vt:i4>
      </vt:variant>
      <vt:variant>
        <vt:i4>5</vt:i4>
      </vt:variant>
      <vt:variant>
        <vt:lpwstr/>
      </vt:variant>
      <vt:variant>
        <vt:lpwstr>_Toc12869173</vt:lpwstr>
      </vt:variant>
      <vt:variant>
        <vt:i4>1048631</vt:i4>
      </vt:variant>
      <vt:variant>
        <vt:i4>710</vt:i4>
      </vt:variant>
      <vt:variant>
        <vt:i4>0</vt:i4>
      </vt:variant>
      <vt:variant>
        <vt:i4>5</vt:i4>
      </vt:variant>
      <vt:variant>
        <vt:lpwstr/>
      </vt:variant>
      <vt:variant>
        <vt:lpwstr>_Toc12869172</vt:lpwstr>
      </vt:variant>
      <vt:variant>
        <vt:i4>1245239</vt:i4>
      </vt:variant>
      <vt:variant>
        <vt:i4>704</vt:i4>
      </vt:variant>
      <vt:variant>
        <vt:i4>0</vt:i4>
      </vt:variant>
      <vt:variant>
        <vt:i4>5</vt:i4>
      </vt:variant>
      <vt:variant>
        <vt:lpwstr/>
      </vt:variant>
      <vt:variant>
        <vt:lpwstr>_Toc12869171</vt:lpwstr>
      </vt:variant>
      <vt:variant>
        <vt:i4>1179703</vt:i4>
      </vt:variant>
      <vt:variant>
        <vt:i4>698</vt:i4>
      </vt:variant>
      <vt:variant>
        <vt:i4>0</vt:i4>
      </vt:variant>
      <vt:variant>
        <vt:i4>5</vt:i4>
      </vt:variant>
      <vt:variant>
        <vt:lpwstr/>
      </vt:variant>
      <vt:variant>
        <vt:lpwstr>_Toc12869170</vt:lpwstr>
      </vt:variant>
      <vt:variant>
        <vt:i4>1769526</vt:i4>
      </vt:variant>
      <vt:variant>
        <vt:i4>692</vt:i4>
      </vt:variant>
      <vt:variant>
        <vt:i4>0</vt:i4>
      </vt:variant>
      <vt:variant>
        <vt:i4>5</vt:i4>
      </vt:variant>
      <vt:variant>
        <vt:lpwstr/>
      </vt:variant>
      <vt:variant>
        <vt:lpwstr>_Toc12869169</vt:lpwstr>
      </vt:variant>
      <vt:variant>
        <vt:i4>1703990</vt:i4>
      </vt:variant>
      <vt:variant>
        <vt:i4>686</vt:i4>
      </vt:variant>
      <vt:variant>
        <vt:i4>0</vt:i4>
      </vt:variant>
      <vt:variant>
        <vt:i4>5</vt:i4>
      </vt:variant>
      <vt:variant>
        <vt:lpwstr/>
      </vt:variant>
      <vt:variant>
        <vt:lpwstr>_Toc12869168</vt:lpwstr>
      </vt:variant>
      <vt:variant>
        <vt:i4>1376310</vt:i4>
      </vt:variant>
      <vt:variant>
        <vt:i4>680</vt:i4>
      </vt:variant>
      <vt:variant>
        <vt:i4>0</vt:i4>
      </vt:variant>
      <vt:variant>
        <vt:i4>5</vt:i4>
      </vt:variant>
      <vt:variant>
        <vt:lpwstr/>
      </vt:variant>
      <vt:variant>
        <vt:lpwstr>_Toc12869167</vt:lpwstr>
      </vt:variant>
      <vt:variant>
        <vt:i4>1310774</vt:i4>
      </vt:variant>
      <vt:variant>
        <vt:i4>674</vt:i4>
      </vt:variant>
      <vt:variant>
        <vt:i4>0</vt:i4>
      </vt:variant>
      <vt:variant>
        <vt:i4>5</vt:i4>
      </vt:variant>
      <vt:variant>
        <vt:lpwstr/>
      </vt:variant>
      <vt:variant>
        <vt:lpwstr>_Toc12869166</vt:lpwstr>
      </vt:variant>
      <vt:variant>
        <vt:i4>1507382</vt:i4>
      </vt:variant>
      <vt:variant>
        <vt:i4>668</vt:i4>
      </vt:variant>
      <vt:variant>
        <vt:i4>0</vt:i4>
      </vt:variant>
      <vt:variant>
        <vt:i4>5</vt:i4>
      </vt:variant>
      <vt:variant>
        <vt:lpwstr/>
      </vt:variant>
      <vt:variant>
        <vt:lpwstr>_Toc12869165</vt:lpwstr>
      </vt:variant>
      <vt:variant>
        <vt:i4>1441846</vt:i4>
      </vt:variant>
      <vt:variant>
        <vt:i4>662</vt:i4>
      </vt:variant>
      <vt:variant>
        <vt:i4>0</vt:i4>
      </vt:variant>
      <vt:variant>
        <vt:i4>5</vt:i4>
      </vt:variant>
      <vt:variant>
        <vt:lpwstr/>
      </vt:variant>
      <vt:variant>
        <vt:lpwstr>_Toc12869164</vt:lpwstr>
      </vt:variant>
      <vt:variant>
        <vt:i4>1114166</vt:i4>
      </vt:variant>
      <vt:variant>
        <vt:i4>656</vt:i4>
      </vt:variant>
      <vt:variant>
        <vt:i4>0</vt:i4>
      </vt:variant>
      <vt:variant>
        <vt:i4>5</vt:i4>
      </vt:variant>
      <vt:variant>
        <vt:lpwstr/>
      </vt:variant>
      <vt:variant>
        <vt:lpwstr>_Toc12869163</vt:lpwstr>
      </vt:variant>
      <vt:variant>
        <vt:i4>1048630</vt:i4>
      </vt:variant>
      <vt:variant>
        <vt:i4>650</vt:i4>
      </vt:variant>
      <vt:variant>
        <vt:i4>0</vt:i4>
      </vt:variant>
      <vt:variant>
        <vt:i4>5</vt:i4>
      </vt:variant>
      <vt:variant>
        <vt:lpwstr/>
      </vt:variant>
      <vt:variant>
        <vt:lpwstr>_Toc12869162</vt:lpwstr>
      </vt:variant>
      <vt:variant>
        <vt:i4>1245238</vt:i4>
      </vt:variant>
      <vt:variant>
        <vt:i4>644</vt:i4>
      </vt:variant>
      <vt:variant>
        <vt:i4>0</vt:i4>
      </vt:variant>
      <vt:variant>
        <vt:i4>5</vt:i4>
      </vt:variant>
      <vt:variant>
        <vt:lpwstr/>
      </vt:variant>
      <vt:variant>
        <vt:lpwstr>_Toc12869161</vt:lpwstr>
      </vt:variant>
      <vt:variant>
        <vt:i4>1179702</vt:i4>
      </vt:variant>
      <vt:variant>
        <vt:i4>638</vt:i4>
      </vt:variant>
      <vt:variant>
        <vt:i4>0</vt:i4>
      </vt:variant>
      <vt:variant>
        <vt:i4>5</vt:i4>
      </vt:variant>
      <vt:variant>
        <vt:lpwstr/>
      </vt:variant>
      <vt:variant>
        <vt:lpwstr>_Toc12869160</vt:lpwstr>
      </vt:variant>
      <vt:variant>
        <vt:i4>1769525</vt:i4>
      </vt:variant>
      <vt:variant>
        <vt:i4>632</vt:i4>
      </vt:variant>
      <vt:variant>
        <vt:i4>0</vt:i4>
      </vt:variant>
      <vt:variant>
        <vt:i4>5</vt:i4>
      </vt:variant>
      <vt:variant>
        <vt:lpwstr/>
      </vt:variant>
      <vt:variant>
        <vt:lpwstr>_Toc12869159</vt:lpwstr>
      </vt:variant>
      <vt:variant>
        <vt:i4>1703989</vt:i4>
      </vt:variant>
      <vt:variant>
        <vt:i4>626</vt:i4>
      </vt:variant>
      <vt:variant>
        <vt:i4>0</vt:i4>
      </vt:variant>
      <vt:variant>
        <vt:i4>5</vt:i4>
      </vt:variant>
      <vt:variant>
        <vt:lpwstr/>
      </vt:variant>
      <vt:variant>
        <vt:lpwstr>_Toc12869158</vt:lpwstr>
      </vt:variant>
      <vt:variant>
        <vt:i4>1376309</vt:i4>
      </vt:variant>
      <vt:variant>
        <vt:i4>620</vt:i4>
      </vt:variant>
      <vt:variant>
        <vt:i4>0</vt:i4>
      </vt:variant>
      <vt:variant>
        <vt:i4>5</vt:i4>
      </vt:variant>
      <vt:variant>
        <vt:lpwstr/>
      </vt:variant>
      <vt:variant>
        <vt:lpwstr>_Toc12869157</vt:lpwstr>
      </vt:variant>
      <vt:variant>
        <vt:i4>1310773</vt:i4>
      </vt:variant>
      <vt:variant>
        <vt:i4>614</vt:i4>
      </vt:variant>
      <vt:variant>
        <vt:i4>0</vt:i4>
      </vt:variant>
      <vt:variant>
        <vt:i4>5</vt:i4>
      </vt:variant>
      <vt:variant>
        <vt:lpwstr/>
      </vt:variant>
      <vt:variant>
        <vt:lpwstr>_Toc12869156</vt:lpwstr>
      </vt:variant>
      <vt:variant>
        <vt:i4>1507381</vt:i4>
      </vt:variant>
      <vt:variant>
        <vt:i4>608</vt:i4>
      </vt:variant>
      <vt:variant>
        <vt:i4>0</vt:i4>
      </vt:variant>
      <vt:variant>
        <vt:i4>5</vt:i4>
      </vt:variant>
      <vt:variant>
        <vt:lpwstr/>
      </vt:variant>
      <vt:variant>
        <vt:lpwstr>_Toc12869155</vt:lpwstr>
      </vt:variant>
      <vt:variant>
        <vt:i4>1441845</vt:i4>
      </vt:variant>
      <vt:variant>
        <vt:i4>602</vt:i4>
      </vt:variant>
      <vt:variant>
        <vt:i4>0</vt:i4>
      </vt:variant>
      <vt:variant>
        <vt:i4>5</vt:i4>
      </vt:variant>
      <vt:variant>
        <vt:lpwstr/>
      </vt:variant>
      <vt:variant>
        <vt:lpwstr>_Toc12869154</vt:lpwstr>
      </vt:variant>
      <vt:variant>
        <vt:i4>1114165</vt:i4>
      </vt:variant>
      <vt:variant>
        <vt:i4>596</vt:i4>
      </vt:variant>
      <vt:variant>
        <vt:i4>0</vt:i4>
      </vt:variant>
      <vt:variant>
        <vt:i4>5</vt:i4>
      </vt:variant>
      <vt:variant>
        <vt:lpwstr/>
      </vt:variant>
      <vt:variant>
        <vt:lpwstr>_Toc12869153</vt:lpwstr>
      </vt:variant>
      <vt:variant>
        <vt:i4>1048629</vt:i4>
      </vt:variant>
      <vt:variant>
        <vt:i4>590</vt:i4>
      </vt:variant>
      <vt:variant>
        <vt:i4>0</vt:i4>
      </vt:variant>
      <vt:variant>
        <vt:i4>5</vt:i4>
      </vt:variant>
      <vt:variant>
        <vt:lpwstr/>
      </vt:variant>
      <vt:variant>
        <vt:lpwstr>_Toc12869152</vt:lpwstr>
      </vt:variant>
      <vt:variant>
        <vt:i4>1245237</vt:i4>
      </vt:variant>
      <vt:variant>
        <vt:i4>584</vt:i4>
      </vt:variant>
      <vt:variant>
        <vt:i4>0</vt:i4>
      </vt:variant>
      <vt:variant>
        <vt:i4>5</vt:i4>
      </vt:variant>
      <vt:variant>
        <vt:lpwstr/>
      </vt:variant>
      <vt:variant>
        <vt:lpwstr>_Toc12869151</vt:lpwstr>
      </vt:variant>
      <vt:variant>
        <vt:i4>1179701</vt:i4>
      </vt:variant>
      <vt:variant>
        <vt:i4>578</vt:i4>
      </vt:variant>
      <vt:variant>
        <vt:i4>0</vt:i4>
      </vt:variant>
      <vt:variant>
        <vt:i4>5</vt:i4>
      </vt:variant>
      <vt:variant>
        <vt:lpwstr/>
      </vt:variant>
      <vt:variant>
        <vt:lpwstr>_Toc12869150</vt:lpwstr>
      </vt:variant>
      <vt:variant>
        <vt:i4>1769524</vt:i4>
      </vt:variant>
      <vt:variant>
        <vt:i4>572</vt:i4>
      </vt:variant>
      <vt:variant>
        <vt:i4>0</vt:i4>
      </vt:variant>
      <vt:variant>
        <vt:i4>5</vt:i4>
      </vt:variant>
      <vt:variant>
        <vt:lpwstr/>
      </vt:variant>
      <vt:variant>
        <vt:lpwstr>_Toc12869149</vt:lpwstr>
      </vt:variant>
      <vt:variant>
        <vt:i4>1703988</vt:i4>
      </vt:variant>
      <vt:variant>
        <vt:i4>566</vt:i4>
      </vt:variant>
      <vt:variant>
        <vt:i4>0</vt:i4>
      </vt:variant>
      <vt:variant>
        <vt:i4>5</vt:i4>
      </vt:variant>
      <vt:variant>
        <vt:lpwstr/>
      </vt:variant>
      <vt:variant>
        <vt:lpwstr>_Toc12869148</vt:lpwstr>
      </vt:variant>
      <vt:variant>
        <vt:i4>1376308</vt:i4>
      </vt:variant>
      <vt:variant>
        <vt:i4>560</vt:i4>
      </vt:variant>
      <vt:variant>
        <vt:i4>0</vt:i4>
      </vt:variant>
      <vt:variant>
        <vt:i4>5</vt:i4>
      </vt:variant>
      <vt:variant>
        <vt:lpwstr/>
      </vt:variant>
      <vt:variant>
        <vt:lpwstr>_Toc12869147</vt:lpwstr>
      </vt:variant>
      <vt:variant>
        <vt:i4>1310772</vt:i4>
      </vt:variant>
      <vt:variant>
        <vt:i4>554</vt:i4>
      </vt:variant>
      <vt:variant>
        <vt:i4>0</vt:i4>
      </vt:variant>
      <vt:variant>
        <vt:i4>5</vt:i4>
      </vt:variant>
      <vt:variant>
        <vt:lpwstr/>
      </vt:variant>
      <vt:variant>
        <vt:lpwstr>_Toc12869146</vt:lpwstr>
      </vt:variant>
      <vt:variant>
        <vt:i4>1507380</vt:i4>
      </vt:variant>
      <vt:variant>
        <vt:i4>548</vt:i4>
      </vt:variant>
      <vt:variant>
        <vt:i4>0</vt:i4>
      </vt:variant>
      <vt:variant>
        <vt:i4>5</vt:i4>
      </vt:variant>
      <vt:variant>
        <vt:lpwstr/>
      </vt:variant>
      <vt:variant>
        <vt:lpwstr>_Toc12869145</vt:lpwstr>
      </vt:variant>
      <vt:variant>
        <vt:i4>1441844</vt:i4>
      </vt:variant>
      <vt:variant>
        <vt:i4>542</vt:i4>
      </vt:variant>
      <vt:variant>
        <vt:i4>0</vt:i4>
      </vt:variant>
      <vt:variant>
        <vt:i4>5</vt:i4>
      </vt:variant>
      <vt:variant>
        <vt:lpwstr/>
      </vt:variant>
      <vt:variant>
        <vt:lpwstr>_Toc12869144</vt:lpwstr>
      </vt:variant>
      <vt:variant>
        <vt:i4>1114164</vt:i4>
      </vt:variant>
      <vt:variant>
        <vt:i4>536</vt:i4>
      </vt:variant>
      <vt:variant>
        <vt:i4>0</vt:i4>
      </vt:variant>
      <vt:variant>
        <vt:i4>5</vt:i4>
      </vt:variant>
      <vt:variant>
        <vt:lpwstr/>
      </vt:variant>
      <vt:variant>
        <vt:lpwstr>_Toc12869143</vt:lpwstr>
      </vt:variant>
      <vt:variant>
        <vt:i4>1048628</vt:i4>
      </vt:variant>
      <vt:variant>
        <vt:i4>530</vt:i4>
      </vt:variant>
      <vt:variant>
        <vt:i4>0</vt:i4>
      </vt:variant>
      <vt:variant>
        <vt:i4>5</vt:i4>
      </vt:variant>
      <vt:variant>
        <vt:lpwstr/>
      </vt:variant>
      <vt:variant>
        <vt:lpwstr>_Toc12869142</vt:lpwstr>
      </vt:variant>
      <vt:variant>
        <vt:i4>1245236</vt:i4>
      </vt:variant>
      <vt:variant>
        <vt:i4>524</vt:i4>
      </vt:variant>
      <vt:variant>
        <vt:i4>0</vt:i4>
      </vt:variant>
      <vt:variant>
        <vt:i4>5</vt:i4>
      </vt:variant>
      <vt:variant>
        <vt:lpwstr/>
      </vt:variant>
      <vt:variant>
        <vt:lpwstr>_Toc12869141</vt:lpwstr>
      </vt:variant>
      <vt:variant>
        <vt:i4>1179700</vt:i4>
      </vt:variant>
      <vt:variant>
        <vt:i4>518</vt:i4>
      </vt:variant>
      <vt:variant>
        <vt:i4>0</vt:i4>
      </vt:variant>
      <vt:variant>
        <vt:i4>5</vt:i4>
      </vt:variant>
      <vt:variant>
        <vt:lpwstr/>
      </vt:variant>
      <vt:variant>
        <vt:lpwstr>_Toc12869140</vt:lpwstr>
      </vt:variant>
      <vt:variant>
        <vt:i4>1769523</vt:i4>
      </vt:variant>
      <vt:variant>
        <vt:i4>512</vt:i4>
      </vt:variant>
      <vt:variant>
        <vt:i4>0</vt:i4>
      </vt:variant>
      <vt:variant>
        <vt:i4>5</vt:i4>
      </vt:variant>
      <vt:variant>
        <vt:lpwstr/>
      </vt:variant>
      <vt:variant>
        <vt:lpwstr>_Toc12869139</vt:lpwstr>
      </vt:variant>
      <vt:variant>
        <vt:i4>1703987</vt:i4>
      </vt:variant>
      <vt:variant>
        <vt:i4>506</vt:i4>
      </vt:variant>
      <vt:variant>
        <vt:i4>0</vt:i4>
      </vt:variant>
      <vt:variant>
        <vt:i4>5</vt:i4>
      </vt:variant>
      <vt:variant>
        <vt:lpwstr/>
      </vt:variant>
      <vt:variant>
        <vt:lpwstr>_Toc12869138</vt:lpwstr>
      </vt:variant>
      <vt:variant>
        <vt:i4>1376307</vt:i4>
      </vt:variant>
      <vt:variant>
        <vt:i4>500</vt:i4>
      </vt:variant>
      <vt:variant>
        <vt:i4>0</vt:i4>
      </vt:variant>
      <vt:variant>
        <vt:i4>5</vt:i4>
      </vt:variant>
      <vt:variant>
        <vt:lpwstr/>
      </vt:variant>
      <vt:variant>
        <vt:lpwstr>_Toc12869137</vt:lpwstr>
      </vt:variant>
      <vt:variant>
        <vt:i4>1310771</vt:i4>
      </vt:variant>
      <vt:variant>
        <vt:i4>494</vt:i4>
      </vt:variant>
      <vt:variant>
        <vt:i4>0</vt:i4>
      </vt:variant>
      <vt:variant>
        <vt:i4>5</vt:i4>
      </vt:variant>
      <vt:variant>
        <vt:lpwstr/>
      </vt:variant>
      <vt:variant>
        <vt:lpwstr>_Toc12869136</vt:lpwstr>
      </vt:variant>
      <vt:variant>
        <vt:i4>1507379</vt:i4>
      </vt:variant>
      <vt:variant>
        <vt:i4>488</vt:i4>
      </vt:variant>
      <vt:variant>
        <vt:i4>0</vt:i4>
      </vt:variant>
      <vt:variant>
        <vt:i4>5</vt:i4>
      </vt:variant>
      <vt:variant>
        <vt:lpwstr/>
      </vt:variant>
      <vt:variant>
        <vt:lpwstr>_Toc12869135</vt:lpwstr>
      </vt:variant>
      <vt:variant>
        <vt:i4>1441843</vt:i4>
      </vt:variant>
      <vt:variant>
        <vt:i4>482</vt:i4>
      </vt:variant>
      <vt:variant>
        <vt:i4>0</vt:i4>
      </vt:variant>
      <vt:variant>
        <vt:i4>5</vt:i4>
      </vt:variant>
      <vt:variant>
        <vt:lpwstr/>
      </vt:variant>
      <vt:variant>
        <vt:lpwstr>_Toc12869134</vt:lpwstr>
      </vt:variant>
      <vt:variant>
        <vt:i4>1114163</vt:i4>
      </vt:variant>
      <vt:variant>
        <vt:i4>476</vt:i4>
      </vt:variant>
      <vt:variant>
        <vt:i4>0</vt:i4>
      </vt:variant>
      <vt:variant>
        <vt:i4>5</vt:i4>
      </vt:variant>
      <vt:variant>
        <vt:lpwstr/>
      </vt:variant>
      <vt:variant>
        <vt:lpwstr>_Toc12869133</vt:lpwstr>
      </vt:variant>
      <vt:variant>
        <vt:i4>1048627</vt:i4>
      </vt:variant>
      <vt:variant>
        <vt:i4>470</vt:i4>
      </vt:variant>
      <vt:variant>
        <vt:i4>0</vt:i4>
      </vt:variant>
      <vt:variant>
        <vt:i4>5</vt:i4>
      </vt:variant>
      <vt:variant>
        <vt:lpwstr/>
      </vt:variant>
      <vt:variant>
        <vt:lpwstr>_Toc12869132</vt:lpwstr>
      </vt:variant>
      <vt:variant>
        <vt:i4>1245235</vt:i4>
      </vt:variant>
      <vt:variant>
        <vt:i4>464</vt:i4>
      </vt:variant>
      <vt:variant>
        <vt:i4>0</vt:i4>
      </vt:variant>
      <vt:variant>
        <vt:i4>5</vt:i4>
      </vt:variant>
      <vt:variant>
        <vt:lpwstr/>
      </vt:variant>
      <vt:variant>
        <vt:lpwstr>_Toc12869131</vt:lpwstr>
      </vt:variant>
      <vt:variant>
        <vt:i4>1179699</vt:i4>
      </vt:variant>
      <vt:variant>
        <vt:i4>458</vt:i4>
      </vt:variant>
      <vt:variant>
        <vt:i4>0</vt:i4>
      </vt:variant>
      <vt:variant>
        <vt:i4>5</vt:i4>
      </vt:variant>
      <vt:variant>
        <vt:lpwstr/>
      </vt:variant>
      <vt:variant>
        <vt:lpwstr>_Toc12869130</vt:lpwstr>
      </vt:variant>
      <vt:variant>
        <vt:i4>1769522</vt:i4>
      </vt:variant>
      <vt:variant>
        <vt:i4>452</vt:i4>
      </vt:variant>
      <vt:variant>
        <vt:i4>0</vt:i4>
      </vt:variant>
      <vt:variant>
        <vt:i4>5</vt:i4>
      </vt:variant>
      <vt:variant>
        <vt:lpwstr/>
      </vt:variant>
      <vt:variant>
        <vt:lpwstr>_Toc12869129</vt:lpwstr>
      </vt:variant>
      <vt:variant>
        <vt:i4>1703986</vt:i4>
      </vt:variant>
      <vt:variant>
        <vt:i4>446</vt:i4>
      </vt:variant>
      <vt:variant>
        <vt:i4>0</vt:i4>
      </vt:variant>
      <vt:variant>
        <vt:i4>5</vt:i4>
      </vt:variant>
      <vt:variant>
        <vt:lpwstr/>
      </vt:variant>
      <vt:variant>
        <vt:lpwstr>_Toc12869128</vt:lpwstr>
      </vt:variant>
      <vt:variant>
        <vt:i4>1376306</vt:i4>
      </vt:variant>
      <vt:variant>
        <vt:i4>440</vt:i4>
      </vt:variant>
      <vt:variant>
        <vt:i4>0</vt:i4>
      </vt:variant>
      <vt:variant>
        <vt:i4>5</vt:i4>
      </vt:variant>
      <vt:variant>
        <vt:lpwstr/>
      </vt:variant>
      <vt:variant>
        <vt:lpwstr>_Toc12869127</vt:lpwstr>
      </vt:variant>
      <vt:variant>
        <vt:i4>1310770</vt:i4>
      </vt:variant>
      <vt:variant>
        <vt:i4>434</vt:i4>
      </vt:variant>
      <vt:variant>
        <vt:i4>0</vt:i4>
      </vt:variant>
      <vt:variant>
        <vt:i4>5</vt:i4>
      </vt:variant>
      <vt:variant>
        <vt:lpwstr/>
      </vt:variant>
      <vt:variant>
        <vt:lpwstr>_Toc12869126</vt:lpwstr>
      </vt:variant>
      <vt:variant>
        <vt:i4>1507378</vt:i4>
      </vt:variant>
      <vt:variant>
        <vt:i4>428</vt:i4>
      </vt:variant>
      <vt:variant>
        <vt:i4>0</vt:i4>
      </vt:variant>
      <vt:variant>
        <vt:i4>5</vt:i4>
      </vt:variant>
      <vt:variant>
        <vt:lpwstr/>
      </vt:variant>
      <vt:variant>
        <vt:lpwstr>_Toc12869125</vt:lpwstr>
      </vt:variant>
      <vt:variant>
        <vt:i4>1441842</vt:i4>
      </vt:variant>
      <vt:variant>
        <vt:i4>422</vt:i4>
      </vt:variant>
      <vt:variant>
        <vt:i4>0</vt:i4>
      </vt:variant>
      <vt:variant>
        <vt:i4>5</vt:i4>
      </vt:variant>
      <vt:variant>
        <vt:lpwstr/>
      </vt:variant>
      <vt:variant>
        <vt:lpwstr>_Toc12869124</vt:lpwstr>
      </vt:variant>
      <vt:variant>
        <vt:i4>1114162</vt:i4>
      </vt:variant>
      <vt:variant>
        <vt:i4>416</vt:i4>
      </vt:variant>
      <vt:variant>
        <vt:i4>0</vt:i4>
      </vt:variant>
      <vt:variant>
        <vt:i4>5</vt:i4>
      </vt:variant>
      <vt:variant>
        <vt:lpwstr/>
      </vt:variant>
      <vt:variant>
        <vt:lpwstr>_Toc12869123</vt:lpwstr>
      </vt:variant>
      <vt:variant>
        <vt:i4>1048626</vt:i4>
      </vt:variant>
      <vt:variant>
        <vt:i4>410</vt:i4>
      </vt:variant>
      <vt:variant>
        <vt:i4>0</vt:i4>
      </vt:variant>
      <vt:variant>
        <vt:i4>5</vt:i4>
      </vt:variant>
      <vt:variant>
        <vt:lpwstr/>
      </vt:variant>
      <vt:variant>
        <vt:lpwstr>_Toc12869122</vt:lpwstr>
      </vt:variant>
      <vt:variant>
        <vt:i4>1245234</vt:i4>
      </vt:variant>
      <vt:variant>
        <vt:i4>404</vt:i4>
      </vt:variant>
      <vt:variant>
        <vt:i4>0</vt:i4>
      </vt:variant>
      <vt:variant>
        <vt:i4>5</vt:i4>
      </vt:variant>
      <vt:variant>
        <vt:lpwstr/>
      </vt:variant>
      <vt:variant>
        <vt:lpwstr>_Toc12869121</vt:lpwstr>
      </vt:variant>
      <vt:variant>
        <vt:i4>1179698</vt:i4>
      </vt:variant>
      <vt:variant>
        <vt:i4>398</vt:i4>
      </vt:variant>
      <vt:variant>
        <vt:i4>0</vt:i4>
      </vt:variant>
      <vt:variant>
        <vt:i4>5</vt:i4>
      </vt:variant>
      <vt:variant>
        <vt:lpwstr/>
      </vt:variant>
      <vt:variant>
        <vt:lpwstr>_Toc12869120</vt:lpwstr>
      </vt:variant>
      <vt:variant>
        <vt:i4>1769521</vt:i4>
      </vt:variant>
      <vt:variant>
        <vt:i4>392</vt:i4>
      </vt:variant>
      <vt:variant>
        <vt:i4>0</vt:i4>
      </vt:variant>
      <vt:variant>
        <vt:i4>5</vt:i4>
      </vt:variant>
      <vt:variant>
        <vt:lpwstr/>
      </vt:variant>
      <vt:variant>
        <vt:lpwstr>_Toc12869119</vt:lpwstr>
      </vt:variant>
      <vt:variant>
        <vt:i4>1703985</vt:i4>
      </vt:variant>
      <vt:variant>
        <vt:i4>386</vt:i4>
      </vt:variant>
      <vt:variant>
        <vt:i4>0</vt:i4>
      </vt:variant>
      <vt:variant>
        <vt:i4>5</vt:i4>
      </vt:variant>
      <vt:variant>
        <vt:lpwstr/>
      </vt:variant>
      <vt:variant>
        <vt:lpwstr>_Toc12869118</vt:lpwstr>
      </vt:variant>
      <vt:variant>
        <vt:i4>1376305</vt:i4>
      </vt:variant>
      <vt:variant>
        <vt:i4>380</vt:i4>
      </vt:variant>
      <vt:variant>
        <vt:i4>0</vt:i4>
      </vt:variant>
      <vt:variant>
        <vt:i4>5</vt:i4>
      </vt:variant>
      <vt:variant>
        <vt:lpwstr/>
      </vt:variant>
      <vt:variant>
        <vt:lpwstr>_Toc12869117</vt:lpwstr>
      </vt:variant>
      <vt:variant>
        <vt:i4>1310769</vt:i4>
      </vt:variant>
      <vt:variant>
        <vt:i4>374</vt:i4>
      </vt:variant>
      <vt:variant>
        <vt:i4>0</vt:i4>
      </vt:variant>
      <vt:variant>
        <vt:i4>5</vt:i4>
      </vt:variant>
      <vt:variant>
        <vt:lpwstr/>
      </vt:variant>
      <vt:variant>
        <vt:lpwstr>_Toc12869116</vt:lpwstr>
      </vt:variant>
      <vt:variant>
        <vt:i4>1507377</vt:i4>
      </vt:variant>
      <vt:variant>
        <vt:i4>368</vt:i4>
      </vt:variant>
      <vt:variant>
        <vt:i4>0</vt:i4>
      </vt:variant>
      <vt:variant>
        <vt:i4>5</vt:i4>
      </vt:variant>
      <vt:variant>
        <vt:lpwstr/>
      </vt:variant>
      <vt:variant>
        <vt:lpwstr>_Toc12869115</vt:lpwstr>
      </vt:variant>
      <vt:variant>
        <vt:i4>1441841</vt:i4>
      </vt:variant>
      <vt:variant>
        <vt:i4>362</vt:i4>
      </vt:variant>
      <vt:variant>
        <vt:i4>0</vt:i4>
      </vt:variant>
      <vt:variant>
        <vt:i4>5</vt:i4>
      </vt:variant>
      <vt:variant>
        <vt:lpwstr/>
      </vt:variant>
      <vt:variant>
        <vt:lpwstr>_Toc12869114</vt:lpwstr>
      </vt:variant>
      <vt:variant>
        <vt:i4>1114161</vt:i4>
      </vt:variant>
      <vt:variant>
        <vt:i4>356</vt:i4>
      </vt:variant>
      <vt:variant>
        <vt:i4>0</vt:i4>
      </vt:variant>
      <vt:variant>
        <vt:i4>5</vt:i4>
      </vt:variant>
      <vt:variant>
        <vt:lpwstr/>
      </vt:variant>
      <vt:variant>
        <vt:lpwstr>_Toc12869113</vt:lpwstr>
      </vt:variant>
      <vt:variant>
        <vt:i4>1048625</vt:i4>
      </vt:variant>
      <vt:variant>
        <vt:i4>350</vt:i4>
      </vt:variant>
      <vt:variant>
        <vt:i4>0</vt:i4>
      </vt:variant>
      <vt:variant>
        <vt:i4>5</vt:i4>
      </vt:variant>
      <vt:variant>
        <vt:lpwstr/>
      </vt:variant>
      <vt:variant>
        <vt:lpwstr>_Toc12869112</vt:lpwstr>
      </vt:variant>
      <vt:variant>
        <vt:i4>1245233</vt:i4>
      </vt:variant>
      <vt:variant>
        <vt:i4>344</vt:i4>
      </vt:variant>
      <vt:variant>
        <vt:i4>0</vt:i4>
      </vt:variant>
      <vt:variant>
        <vt:i4>5</vt:i4>
      </vt:variant>
      <vt:variant>
        <vt:lpwstr/>
      </vt:variant>
      <vt:variant>
        <vt:lpwstr>_Toc12869111</vt:lpwstr>
      </vt:variant>
      <vt:variant>
        <vt:i4>1179697</vt:i4>
      </vt:variant>
      <vt:variant>
        <vt:i4>338</vt:i4>
      </vt:variant>
      <vt:variant>
        <vt:i4>0</vt:i4>
      </vt:variant>
      <vt:variant>
        <vt:i4>5</vt:i4>
      </vt:variant>
      <vt:variant>
        <vt:lpwstr/>
      </vt:variant>
      <vt:variant>
        <vt:lpwstr>_Toc12869110</vt:lpwstr>
      </vt:variant>
      <vt:variant>
        <vt:i4>1769520</vt:i4>
      </vt:variant>
      <vt:variant>
        <vt:i4>332</vt:i4>
      </vt:variant>
      <vt:variant>
        <vt:i4>0</vt:i4>
      </vt:variant>
      <vt:variant>
        <vt:i4>5</vt:i4>
      </vt:variant>
      <vt:variant>
        <vt:lpwstr/>
      </vt:variant>
      <vt:variant>
        <vt:lpwstr>_Toc12869109</vt:lpwstr>
      </vt:variant>
      <vt:variant>
        <vt:i4>1703984</vt:i4>
      </vt:variant>
      <vt:variant>
        <vt:i4>326</vt:i4>
      </vt:variant>
      <vt:variant>
        <vt:i4>0</vt:i4>
      </vt:variant>
      <vt:variant>
        <vt:i4>5</vt:i4>
      </vt:variant>
      <vt:variant>
        <vt:lpwstr/>
      </vt:variant>
      <vt:variant>
        <vt:lpwstr>_Toc12869108</vt:lpwstr>
      </vt:variant>
      <vt:variant>
        <vt:i4>1376304</vt:i4>
      </vt:variant>
      <vt:variant>
        <vt:i4>320</vt:i4>
      </vt:variant>
      <vt:variant>
        <vt:i4>0</vt:i4>
      </vt:variant>
      <vt:variant>
        <vt:i4>5</vt:i4>
      </vt:variant>
      <vt:variant>
        <vt:lpwstr/>
      </vt:variant>
      <vt:variant>
        <vt:lpwstr>_Toc12869107</vt:lpwstr>
      </vt:variant>
      <vt:variant>
        <vt:i4>1310768</vt:i4>
      </vt:variant>
      <vt:variant>
        <vt:i4>314</vt:i4>
      </vt:variant>
      <vt:variant>
        <vt:i4>0</vt:i4>
      </vt:variant>
      <vt:variant>
        <vt:i4>5</vt:i4>
      </vt:variant>
      <vt:variant>
        <vt:lpwstr/>
      </vt:variant>
      <vt:variant>
        <vt:lpwstr>_Toc12869106</vt:lpwstr>
      </vt:variant>
      <vt:variant>
        <vt:i4>1507376</vt:i4>
      </vt:variant>
      <vt:variant>
        <vt:i4>308</vt:i4>
      </vt:variant>
      <vt:variant>
        <vt:i4>0</vt:i4>
      </vt:variant>
      <vt:variant>
        <vt:i4>5</vt:i4>
      </vt:variant>
      <vt:variant>
        <vt:lpwstr/>
      </vt:variant>
      <vt:variant>
        <vt:lpwstr>_Toc12869105</vt:lpwstr>
      </vt:variant>
      <vt:variant>
        <vt:i4>1441840</vt:i4>
      </vt:variant>
      <vt:variant>
        <vt:i4>302</vt:i4>
      </vt:variant>
      <vt:variant>
        <vt:i4>0</vt:i4>
      </vt:variant>
      <vt:variant>
        <vt:i4>5</vt:i4>
      </vt:variant>
      <vt:variant>
        <vt:lpwstr/>
      </vt:variant>
      <vt:variant>
        <vt:lpwstr>_Toc12869104</vt:lpwstr>
      </vt:variant>
      <vt:variant>
        <vt:i4>1114160</vt:i4>
      </vt:variant>
      <vt:variant>
        <vt:i4>296</vt:i4>
      </vt:variant>
      <vt:variant>
        <vt:i4>0</vt:i4>
      </vt:variant>
      <vt:variant>
        <vt:i4>5</vt:i4>
      </vt:variant>
      <vt:variant>
        <vt:lpwstr/>
      </vt:variant>
      <vt:variant>
        <vt:lpwstr>_Toc12869103</vt:lpwstr>
      </vt:variant>
      <vt:variant>
        <vt:i4>1048624</vt:i4>
      </vt:variant>
      <vt:variant>
        <vt:i4>290</vt:i4>
      </vt:variant>
      <vt:variant>
        <vt:i4>0</vt:i4>
      </vt:variant>
      <vt:variant>
        <vt:i4>5</vt:i4>
      </vt:variant>
      <vt:variant>
        <vt:lpwstr/>
      </vt:variant>
      <vt:variant>
        <vt:lpwstr>_Toc12869102</vt:lpwstr>
      </vt:variant>
      <vt:variant>
        <vt:i4>1245232</vt:i4>
      </vt:variant>
      <vt:variant>
        <vt:i4>284</vt:i4>
      </vt:variant>
      <vt:variant>
        <vt:i4>0</vt:i4>
      </vt:variant>
      <vt:variant>
        <vt:i4>5</vt:i4>
      </vt:variant>
      <vt:variant>
        <vt:lpwstr/>
      </vt:variant>
      <vt:variant>
        <vt:lpwstr>_Toc12869101</vt:lpwstr>
      </vt:variant>
      <vt:variant>
        <vt:i4>1179696</vt:i4>
      </vt:variant>
      <vt:variant>
        <vt:i4>278</vt:i4>
      </vt:variant>
      <vt:variant>
        <vt:i4>0</vt:i4>
      </vt:variant>
      <vt:variant>
        <vt:i4>5</vt:i4>
      </vt:variant>
      <vt:variant>
        <vt:lpwstr/>
      </vt:variant>
      <vt:variant>
        <vt:lpwstr>_Toc12869100</vt:lpwstr>
      </vt:variant>
      <vt:variant>
        <vt:i4>1703993</vt:i4>
      </vt:variant>
      <vt:variant>
        <vt:i4>272</vt:i4>
      </vt:variant>
      <vt:variant>
        <vt:i4>0</vt:i4>
      </vt:variant>
      <vt:variant>
        <vt:i4>5</vt:i4>
      </vt:variant>
      <vt:variant>
        <vt:lpwstr/>
      </vt:variant>
      <vt:variant>
        <vt:lpwstr>_Toc12869099</vt:lpwstr>
      </vt:variant>
      <vt:variant>
        <vt:i4>1769529</vt:i4>
      </vt:variant>
      <vt:variant>
        <vt:i4>266</vt:i4>
      </vt:variant>
      <vt:variant>
        <vt:i4>0</vt:i4>
      </vt:variant>
      <vt:variant>
        <vt:i4>5</vt:i4>
      </vt:variant>
      <vt:variant>
        <vt:lpwstr/>
      </vt:variant>
      <vt:variant>
        <vt:lpwstr>_Toc12869098</vt:lpwstr>
      </vt:variant>
      <vt:variant>
        <vt:i4>1310777</vt:i4>
      </vt:variant>
      <vt:variant>
        <vt:i4>260</vt:i4>
      </vt:variant>
      <vt:variant>
        <vt:i4>0</vt:i4>
      </vt:variant>
      <vt:variant>
        <vt:i4>5</vt:i4>
      </vt:variant>
      <vt:variant>
        <vt:lpwstr/>
      </vt:variant>
      <vt:variant>
        <vt:lpwstr>_Toc12869097</vt:lpwstr>
      </vt:variant>
      <vt:variant>
        <vt:i4>1376313</vt:i4>
      </vt:variant>
      <vt:variant>
        <vt:i4>254</vt:i4>
      </vt:variant>
      <vt:variant>
        <vt:i4>0</vt:i4>
      </vt:variant>
      <vt:variant>
        <vt:i4>5</vt:i4>
      </vt:variant>
      <vt:variant>
        <vt:lpwstr/>
      </vt:variant>
      <vt:variant>
        <vt:lpwstr>_Toc12869096</vt:lpwstr>
      </vt:variant>
      <vt:variant>
        <vt:i4>1441849</vt:i4>
      </vt:variant>
      <vt:variant>
        <vt:i4>248</vt:i4>
      </vt:variant>
      <vt:variant>
        <vt:i4>0</vt:i4>
      </vt:variant>
      <vt:variant>
        <vt:i4>5</vt:i4>
      </vt:variant>
      <vt:variant>
        <vt:lpwstr/>
      </vt:variant>
      <vt:variant>
        <vt:lpwstr>_Toc12869095</vt:lpwstr>
      </vt:variant>
      <vt:variant>
        <vt:i4>1507385</vt:i4>
      </vt:variant>
      <vt:variant>
        <vt:i4>242</vt:i4>
      </vt:variant>
      <vt:variant>
        <vt:i4>0</vt:i4>
      </vt:variant>
      <vt:variant>
        <vt:i4>5</vt:i4>
      </vt:variant>
      <vt:variant>
        <vt:lpwstr/>
      </vt:variant>
      <vt:variant>
        <vt:lpwstr>_Toc12869094</vt:lpwstr>
      </vt:variant>
      <vt:variant>
        <vt:i4>1048633</vt:i4>
      </vt:variant>
      <vt:variant>
        <vt:i4>236</vt:i4>
      </vt:variant>
      <vt:variant>
        <vt:i4>0</vt:i4>
      </vt:variant>
      <vt:variant>
        <vt:i4>5</vt:i4>
      </vt:variant>
      <vt:variant>
        <vt:lpwstr/>
      </vt:variant>
      <vt:variant>
        <vt:lpwstr>_Toc12869093</vt:lpwstr>
      </vt:variant>
      <vt:variant>
        <vt:i4>1114169</vt:i4>
      </vt:variant>
      <vt:variant>
        <vt:i4>230</vt:i4>
      </vt:variant>
      <vt:variant>
        <vt:i4>0</vt:i4>
      </vt:variant>
      <vt:variant>
        <vt:i4>5</vt:i4>
      </vt:variant>
      <vt:variant>
        <vt:lpwstr/>
      </vt:variant>
      <vt:variant>
        <vt:lpwstr>_Toc12869092</vt:lpwstr>
      </vt:variant>
      <vt:variant>
        <vt:i4>1179705</vt:i4>
      </vt:variant>
      <vt:variant>
        <vt:i4>224</vt:i4>
      </vt:variant>
      <vt:variant>
        <vt:i4>0</vt:i4>
      </vt:variant>
      <vt:variant>
        <vt:i4>5</vt:i4>
      </vt:variant>
      <vt:variant>
        <vt:lpwstr/>
      </vt:variant>
      <vt:variant>
        <vt:lpwstr>_Toc12869091</vt:lpwstr>
      </vt:variant>
      <vt:variant>
        <vt:i4>1245241</vt:i4>
      </vt:variant>
      <vt:variant>
        <vt:i4>218</vt:i4>
      </vt:variant>
      <vt:variant>
        <vt:i4>0</vt:i4>
      </vt:variant>
      <vt:variant>
        <vt:i4>5</vt:i4>
      </vt:variant>
      <vt:variant>
        <vt:lpwstr/>
      </vt:variant>
      <vt:variant>
        <vt:lpwstr>_Toc12869090</vt:lpwstr>
      </vt:variant>
      <vt:variant>
        <vt:i4>1703992</vt:i4>
      </vt:variant>
      <vt:variant>
        <vt:i4>212</vt:i4>
      </vt:variant>
      <vt:variant>
        <vt:i4>0</vt:i4>
      </vt:variant>
      <vt:variant>
        <vt:i4>5</vt:i4>
      </vt:variant>
      <vt:variant>
        <vt:lpwstr/>
      </vt:variant>
      <vt:variant>
        <vt:lpwstr>_Toc12869089</vt:lpwstr>
      </vt:variant>
      <vt:variant>
        <vt:i4>1769528</vt:i4>
      </vt:variant>
      <vt:variant>
        <vt:i4>206</vt:i4>
      </vt:variant>
      <vt:variant>
        <vt:i4>0</vt:i4>
      </vt:variant>
      <vt:variant>
        <vt:i4>5</vt:i4>
      </vt:variant>
      <vt:variant>
        <vt:lpwstr/>
      </vt:variant>
      <vt:variant>
        <vt:lpwstr>_Toc12869088</vt:lpwstr>
      </vt:variant>
      <vt:variant>
        <vt:i4>1310776</vt:i4>
      </vt:variant>
      <vt:variant>
        <vt:i4>200</vt:i4>
      </vt:variant>
      <vt:variant>
        <vt:i4>0</vt:i4>
      </vt:variant>
      <vt:variant>
        <vt:i4>5</vt:i4>
      </vt:variant>
      <vt:variant>
        <vt:lpwstr/>
      </vt:variant>
      <vt:variant>
        <vt:lpwstr>_Toc12869087</vt:lpwstr>
      </vt:variant>
      <vt:variant>
        <vt:i4>1376312</vt:i4>
      </vt:variant>
      <vt:variant>
        <vt:i4>194</vt:i4>
      </vt:variant>
      <vt:variant>
        <vt:i4>0</vt:i4>
      </vt:variant>
      <vt:variant>
        <vt:i4>5</vt:i4>
      </vt:variant>
      <vt:variant>
        <vt:lpwstr/>
      </vt:variant>
      <vt:variant>
        <vt:lpwstr>_Toc12869086</vt:lpwstr>
      </vt:variant>
      <vt:variant>
        <vt:i4>1441848</vt:i4>
      </vt:variant>
      <vt:variant>
        <vt:i4>188</vt:i4>
      </vt:variant>
      <vt:variant>
        <vt:i4>0</vt:i4>
      </vt:variant>
      <vt:variant>
        <vt:i4>5</vt:i4>
      </vt:variant>
      <vt:variant>
        <vt:lpwstr/>
      </vt:variant>
      <vt:variant>
        <vt:lpwstr>_Toc12869085</vt:lpwstr>
      </vt:variant>
      <vt:variant>
        <vt:i4>1507384</vt:i4>
      </vt:variant>
      <vt:variant>
        <vt:i4>182</vt:i4>
      </vt:variant>
      <vt:variant>
        <vt:i4>0</vt:i4>
      </vt:variant>
      <vt:variant>
        <vt:i4>5</vt:i4>
      </vt:variant>
      <vt:variant>
        <vt:lpwstr/>
      </vt:variant>
      <vt:variant>
        <vt:lpwstr>_Toc12869084</vt:lpwstr>
      </vt:variant>
      <vt:variant>
        <vt:i4>1048632</vt:i4>
      </vt:variant>
      <vt:variant>
        <vt:i4>176</vt:i4>
      </vt:variant>
      <vt:variant>
        <vt:i4>0</vt:i4>
      </vt:variant>
      <vt:variant>
        <vt:i4>5</vt:i4>
      </vt:variant>
      <vt:variant>
        <vt:lpwstr/>
      </vt:variant>
      <vt:variant>
        <vt:lpwstr>_Toc12869083</vt:lpwstr>
      </vt:variant>
      <vt:variant>
        <vt:i4>1114168</vt:i4>
      </vt:variant>
      <vt:variant>
        <vt:i4>170</vt:i4>
      </vt:variant>
      <vt:variant>
        <vt:i4>0</vt:i4>
      </vt:variant>
      <vt:variant>
        <vt:i4>5</vt:i4>
      </vt:variant>
      <vt:variant>
        <vt:lpwstr/>
      </vt:variant>
      <vt:variant>
        <vt:lpwstr>_Toc12869082</vt:lpwstr>
      </vt:variant>
      <vt:variant>
        <vt:i4>1179704</vt:i4>
      </vt:variant>
      <vt:variant>
        <vt:i4>164</vt:i4>
      </vt:variant>
      <vt:variant>
        <vt:i4>0</vt:i4>
      </vt:variant>
      <vt:variant>
        <vt:i4>5</vt:i4>
      </vt:variant>
      <vt:variant>
        <vt:lpwstr/>
      </vt:variant>
      <vt:variant>
        <vt:lpwstr>_Toc12869081</vt:lpwstr>
      </vt:variant>
      <vt:variant>
        <vt:i4>1245240</vt:i4>
      </vt:variant>
      <vt:variant>
        <vt:i4>158</vt:i4>
      </vt:variant>
      <vt:variant>
        <vt:i4>0</vt:i4>
      </vt:variant>
      <vt:variant>
        <vt:i4>5</vt:i4>
      </vt:variant>
      <vt:variant>
        <vt:lpwstr/>
      </vt:variant>
      <vt:variant>
        <vt:lpwstr>_Toc12869080</vt:lpwstr>
      </vt:variant>
      <vt:variant>
        <vt:i4>1703991</vt:i4>
      </vt:variant>
      <vt:variant>
        <vt:i4>152</vt:i4>
      </vt:variant>
      <vt:variant>
        <vt:i4>0</vt:i4>
      </vt:variant>
      <vt:variant>
        <vt:i4>5</vt:i4>
      </vt:variant>
      <vt:variant>
        <vt:lpwstr/>
      </vt:variant>
      <vt:variant>
        <vt:lpwstr>_Toc12869079</vt:lpwstr>
      </vt:variant>
      <vt:variant>
        <vt:i4>1769527</vt:i4>
      </vt:variant>
      <vt:variant>
        <vt:i4>146</vt:i4>
      </vt:variant>
      <vt:variant>
        <vt:i4>0</vt:i4>
      </vt:variant>
      <vt:variant>
        <vt:i4>5</vt:i4>
      </vt:variant>
      <vt:variant>
        <vt:lpwstr/>
      </vt:variant>
      <vt:variant>
        <vt:lpwstr>_Toc12869078</vt:lpwstr>
      </vt:variant>
      <vt:variant>
        <vt:i4>1310775</vt:i4>
      </vt:variant>
      <vt:variant>
        <vt:i4>140</vt:i4>
      </vt:variant>
      <vt:variant>
        <vt:i4>0</vt:i4>
      </vt:variant>
      <vt:variant>
        <vt:i4>5</vt:i4>
      </vt:variant>
      <vt:variant>
        <vt:lpwstr/>
      </vt:variant>
      <vt:variant>
        <vt:lpwstr>_Toc12869077</vt:lpwstr>
      </vt:variant>
      <vt:variant>
        <vt:i4>1376311</vt:i4>
      </vt:variant>
      <vt:variant>
        <vt:i4>134</vt:i4>
      </vt:variant>
      <vt:variant>
        <vt:i4>0</vt:i4>
      </vt:variant>
      <vt:variant>
        <vt:i4>5</vt:i4>
      </vt:variant>
      <vt:variant>
        <vt:lpwstr/>
      </vt:variant>
      <vt:variant>
        <vt:lpwstr>_Toc12869076</vt:lpwstr>
      </vt:variant>
      <vt:variant>
        <vt:i4>1441847</vt:i4>
      </vt:variant>
      <vt:variant>
        <vt:i4>128</vt:i4>
      </vt:variant>
      <vt:variant>
        <vt:i4>0</vt:i4>
      </vt:variant>
      <vt:variant>
        <vt:i4>5</vt:i4>
      </vt:variant>
      <vt:variant>
        <vt:lpwstr/>
      </vt:variant>
      <vt:variant>
        <vt:lpwstr>_Toc12869075</vt:lpwstr>
      </vt:variant>
      <vt:variant>
        <vt:i4>1507383</vt:i4>
      </vt:variant>
      <vt:variant>
        <vt:i4>122</vt:i4>
      </vt:variant>
      <vt:variant>
        <vt:i4>0</vt:i4>
      </vt:variant>
      <vt:variant>
        <vt:i4>5</vt:i4>
      </vt:variant>
      <vt:variant>
        <vt:lpwstr/>
      </vt:variant>
      <vt:variant>
        <vt:lpwstr>_Toc12869074</vt:lpwstr>
      </vt:variant>
      <vt:variant>
        <vt:i4>1048631</vt:i4>
      </vt:variant>
      <vt:variant>
        <vt:i4>116</vt:i4>
      </vt:variant>
      <vt:variant>
        <vt:i4>0</vt:i4>
      </vt:variant>
      <vt:variant>
        <vt:i4>5</vt:i4>
      </vt:variant>
      <vt:variant>
        <vt:lpwstr/>
      </vt:variant>
      <vt:variant>
        <vt:lpwstr>_Toc12869073</vt:lpwstr>
      </vt:variant>
      <vt:variant>
        <vt:i4>1114167</vt:i4>
      </vt:variant>
      <vt:variant>
        <vt:i4>110</vt:i4>
      </vt:variant>
      <vt:variant>
        <vt:i4>0</vt:i4>
      </vt:variant>
      <vt:variant>
        <vt:i4>5</vt:i4>
      </vt:variant>
      <vt:variant>
        <vt:lpwstr/>
      </vt:variant>
      <vt:variant>
        <vt:lpwstr>_Toc12869072</vt:lpwstr>
      </vt:variant>
      <vt:variant>
        <vt:i4>1179703</vt:i4>
      </vt:variant>
      <vt:variant>
        <vt:i4>104</vt:i4>
      </vt:variant>
      <vt:variant>
        <vt:i4>0</vt:i4>
      </vt:variant>
      <vt:variant>
        <vt:i4>5</vt:i4>
      </vt:variant>
      <vt:variant>
        <vt:lpwstr/>
      </vt:variant>
      <vt:variant>
        <vt:lpwstr>_Toc12869071</vt:lpwstr>
      </vt:variant>
      <vt:variant>
        <vt:i4>1245239</vt:i4>
      </vt:variant>
      <vt:variant>
        <vt:i4>98</vt:i4>
      </vt:variant>
      <vt:variant>
        <vt:i4>0</vt:i4>
      </vt:variant>
      <vt:variant>
        <vt:i4>5</vt:i4>
      </vt:variant>
      <vt:variant>
        <vt:lpwstr/>
      </vt:variant>
      <vt:variant>
        <vt:lpwstr>_Toc12869070</vt:lpwstr>
      </vt:variant>
      <vt:variant>
        <vt:i4>1703990</vt:i4>
      </vt:variant>
      <vt:variant>
        <vt:i4>92</vt:i4>
      </vt:variant>
      <vt:variant>
        <vt:i4>0</vt:i4>
      </vt:variant>
      <vt:variant>
        <vt:i4>5</vt:i4>
      </vt:variant>
      <vt:variant>
        <vt:lpwstr/>
      </vt:variant>
      <vt:variant>
        <vt:lpwstr>_Toc12869069</vt:lpwstr>
      </vt:variant>
      <vt:variant>
        <vt:i4>1769526</vt:i4>
      </vt:variant>
      <vt:variant>
        <vt:i4>86</vt:i4>
      </vt:variant>
      <vt:variant>
        <vt:i4>0</vt:i4>
      </vt:variant>
      <vt:variant>
        <vt:i4>5</vt:i4>
      </vt:variant>
      <vt:variant>
        <vt:lpwstr/>
      </vt:variant>
      <vt:variant>
        <vt:lpwstr>_Toc12869068</vt:lpwstr>
      </vt:variant>
      <vt:variant>
        <vt:i4>1310774</vt:i4>
      </vt:variant>
      <vt:variant>
        <vt:i4>80</vt:i4>
      </vt:variant>
      <vt:variant>
        <vt:i4>0</vt:i4>
      </vt:variant>
      <vt:variant>
        <vt:i4>5</vt:i4>
      </vt:variant>
      <vt:variant>
        <vt:lpwstr/>
      </vt:variant>
      <vt:variant>
        <vt:lpwstr>_Toc12869067</vt:lpwstr>
      </vt:variant>
      <vt:variant>
        <vt:i4>1376310</vt:i4>
      </vt:variant>
      <vt:variant>
        <vt:i4>74</vt:i4>
      </vt:variant>
      <vt:variant>
        <vt:i4>0</vt:i4>
      </vt:variant>
      <vt:variant>
        <vt:i4>5</vt:i4>
      </vt:variant>
      <vt:variant>
        <vt:lpwstr/>
      </vt:variant>
      <vt:variant>
        <vt:lpwstr>_Toc12869066</vt:lpwstr>
      </vt:variant>
      <vt:variant>
        <vt:i4>1441846</vt:i4>
      </vt:variant>
      <vt:variant>
        <vt:i4>68</vt:i4>
      </vt:variant>
      <vt:variant>
        <vt:i4>0</vt:i4>
      </vt:variant>
      <vt:variant>
        <vt:i4>5</vt:i4>
      </vt:variant>
      <vt:variant>
        <vt:lpwstr/>
      </vt:variant>
      <vt:variant>
        <vt:lpwstr>_Toc12869065</vt:lpwstr>
      </vt:variant>
      <vt:variant>
        <vt:i4>1507382</vt:i4>
      </vt:variant>
      <vt:variant>
        <vt:i4>62</vt:i4>
      </vt:variant>
      <vt:variant>
        <vt:i4>0</vt:i4>
      </vt:variant>
      <vt:variant>
        <vt:i4>5</vt:i4>
      </vt:variant>
      <vt:variant>
        <vt:lpwstr/>
      </vt:variant>
      <vt:variant>
        <vt:lpwstr>_Toc12869064</vt:lpwstr>
      </vt:variant>
      <vt:variant>
        <vt:i4>1048630</vt:i4>
      </vt:variant>
      <vt:variant>
        <vt:i4>56</vt:i4>
      </vt:variant>
      <vt:variant>
        <vt:i4>0</vt:i4>
      </vt:variant>
      <vt:variant>
        <vt:i4>5</vt:i4>
      </vt:variant>
      <vt:variant>
        <vt:lpwstr/>
      </vt:variant>
      <vt:variant>
        <vt:lpwstr>_Toc12869063</vt:lpwstr>
      </vt:variant>
      <vt:variant>
        <vt:i4>1114166</vt:i4>
      </vt:variant>
      <vt:variant>
        <vt:i4>50</vt:i4>
      </vt:variant>
      <vt:variant>
        <vt:i4>0</vt:i4>
      </vt:variant>
      <vt:variant>
        <vt:i4>5</vt:i4>
      </vt:variant>
      <vt:variant>
        <vt:lpwstr/>
      </vt:variant>
      <vt:variant>
        <vt:lpwstr>_Toc12869062</vt:lpwstr>
      </vt:variant>
      <vt:variant>
        <vt:i4>1179702</vt:i4>
      </vt:variant>
      <vt:variant>
        <vt:i4>44</vt:i4>
      </vt:variant>
      <vt:variant>
        <vt:i4>0</vt:i4>
      </vt:variant>
      <vt:variant>
        <vt:i4>5</vt:i4>
      </vt:variant>
      <vt:variant>
        <vt:lpwstr/>
      </vt:variant>
      <vt:variant>
        <vt:lpwstr>_Toc12869061</vt:lpwstr>
      </vt:variant>
      <vt:variant>
        <vt:i4>1245238</vt:i4>
      </vt:variant>
      <vt:variant>
        <vt:i4>38</vt:i4>
      </vt:variant>
      <vt:variant>
        <vt:i4>0</vt:i4>
      </vt:variant>
      <vt:variant>
        <vt:i4>5</vt:i4>
      </vt:variant>
      <vt:variant>
        <vt:lpwstr/>
      </vt:variant>
      <vt:variant>
        <vt:lpwstr>_Toc12869060</vt:lpwstr>
      </vt:variant>
      <vt:variant>
        <vt:i4>1703989</vt:i4>
      </vt:variant>
      <vt:variant>
        <vt:i4>32</vt:i4>
      </vt:variant>
      <vt:variant>
        <vt:i4>0</vt:i4>
      </vt:variant>
      <vt:variant>
        <vt:i4>5</vt:i4>
      </vt:variant>
      <vt:variant>
        <vt:lpwstr/>
      </vt:variant>
      <vt:variant>
        <vt:lpwstr>_Toc12869059</vt:lpwstr>
      </vt:variant>
      <vt:variant>
        <vt:i4>1769525</vt:i4>
      </vt:variant>
      <vt:variant>
        <vt:i4>26</vt:i4>
      </vt:variant>
      <vt:variant>
        <vt:i4>0</vt:i4>
      </vt:variant>
      <vt:variant>
        <vt:i4>5</vt:i4>
      </vt:variant>
      <vt:variant>
        <vt:lpwstr/>
      </vt:variant>
      <vt:variant>
        <vt:lpwstr>_Toc12869058</vt:lpwstr>
      </vt:variant>
      <vt:variant>
        <vt:i4>1310773</vt:i4>
      </vt:variant>
      <vt:variant>
        <vt:i4>20</vt:i4>
      </vt:variant>
      <vt:variant>
        <vt:i4>0</vt:i4>
      </vt:variant>
      <vt:variant>
        <vt:i4>5</vt:i4>
      </vt:variant>
      <vt:variant>
        <vt:lpwstr/>
      </vt:variant>
      <vt:variant>
        <vt:lpwstr>_Toc12869057</vt:lpwstr>
      </vt:variant>
      <vt:variant>
        <vt:i4>1376309</vt:i4>
      </vt:variant>
      <vt:variant>
        <vt:i4>14</vt:i4>
      </vt:variant>
      <vt:variant>
        <vt:i4>0</vt:i4>
      </vt:variant>
      <vt:variant>
        <vt:i4>5</vt:i4>
      </vt:variant>
      <vt:variant>
        <vt:lpwstr/>
      </vt:variant>
      <vt:variant>
        <vt:lpwstr>_Toc12869056</vt:lpwstr>
      </vt:variant>
      <vt:variant>
        <vt:i4>1441845</vt:i4>
      </vt:variant>
      <vt:variant>
        <vt:i4>8</vt:i4>
      </vt:variant>
      <vt:variant>
        <vt:i4>0</vt:i4>
      </vt:variant>
      <vt:variant>
        <vt:i4>5</vt:i4>
      </vt:variant>
      <vt:variant>
        <vt:lpwstr/>
      </vt:variant>
      <vt:variant>
        <vt:lpwstr>_Toc12869055</vt:lpwstr>
      </vt:variant>
      <vt:variant>
        <vt:i4>1507381</vt:i4>
      </vt:variant>
      <vt:variant>
        <vt:i4>2</vt:i4>
      </vt:variant>
      <vt:variant>
        <vt:i4>0</vt:i4>
      </vt:variant>
      <vt:variant>
        <vt:i4>5</vt:i4>
      </vt:variant>
      <vt:variant>
        <vt:lpwstr/>
      </vt:variant>
      <vt:variant>
        <vt:lpwstr>_Toc12869054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LDaveler</dc:creator>
  <cp:keywords/>
  <cp:lastModifiedBy>Ford, Brian@DGS</cp:lastModifiedBy>
  <cp:revision>3</cp:revision>
  <cp:lastPrinted>2012-08-09T21:30:00Z</cp:lastPrinted>
  <dcterms:created xsi:type="dcterms:W3CDTF">2021-01-05T21:58:00Z</dcterms:created>
  <dcterms:modified xsi:type="dcterms:W3CDTF">2021-01-05T21:58:00Z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Lang">
    <vt:lpwstr>1033</vt:lpwstr>
  </property>
  <property fmtid="{D5CDD505-2E9C-101B-9397-08002B2CF9AE}" pid="3" name="ContentTypeId">
    <vt:lpwstr>0x0101002A4555CB3C69464C8FD80398EDFECF6B</vt:lpwstr>
  </property>
  <property fmtid="{D5CDD505-2E9C-101B-9397-08002B2CF9AE}" pid="4" name="_dlc_DocIdItemGuid">
    <vt:lpwstr>868a7e20-cd0d-4470-ac5a-d5ee74870e60</vt:lpwstr>
  </property>
</Properties>
</file>