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7EC39" w14:textId="77777777" w:rsidR="007544CC" w:rsidRDefault="007544CC" w:rsidP="007544CC">
      <w:pPr>
        <w:jc w:val="center"/>
      </w:pPr>
      <w:r>
        <w:rPr>
          <w:rFonts w:ascii="Tahoma" w:hAnsi="Tahoma" w:cs="Tahoma"/>
          <w:bCs/>
          <w:noProof/>
        </w:rPr>
        <w:drawing>
          <wp:inline distT="0" distB="0" distL="0" distR="0" wp14:anchorId="463A37B9" wp14:editId="42789FCE">
            <wp:extent cx="4267200" cy="435429"/>
            <wp:effectExtent l="0" t="0" r="0" b="3175"/>
            <wp:docPr id="4" name="Picture 4" descr="Description: Description: New DGS logo 02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New DGS logo 02241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261403" cy="434837"/>
                    </a:xfrm>
                    <a:prstGeom prst="rect">
                      <a:avLst/>
                    </a:prstGeom>
                    <a:noFill/>
                    <a:ln>
                      <a:noFill/>
                    </a:ln>
                  </pic:spPr>
                </pic:pic>
              </a:graphicData>
            </a:graphic>
          </wp:inline>
        </w:drawing>
      </w:r>
    </w:p>
    <w:p w14:paraId="502E232B" w14:textId="77777777" w:rsidR="007544CC" w:rsidRDefault="007544CC" w:rsidP="007544CC">
      <w:pPr>
        <w:jc w:val="center"/>
      </w:pPr>
    </w:p>
    <w:p w14:paraId="15080802" w14:textId="77777777" w:rsidR="007544CC" w:rsidRDefault="007544CC" w:rsidP="007544CC">
      <w:pPr>
        <w:jc w:val="center"/>
      </w:pPr>
    </w:p>
    <w:p w14:paraId="7027F0F7" w14:textId="77777777" w:rsidR="007544CC" w:rsidRDefault="007544CC" w:rsidP="007544CC">
      <w:pPr>
        <w:jc w:val="center"/>
      </w:pPr>
    </w:p>
    <w:p w14:paraId="4754356E" w14:textId="77777777" w:rsidR="007544CC" w:rsidRDefault="007544CC" w:rsidP="007544CC">
      <w:pPr>
        <w:jc w:val="center"/>
      </w:pPr>
      <w:r w:rsidRPr="009F5F4C">
        <w:rPr>
          <w:rFonts w:cs="Arial"/>
          <w:b/>
          <w:noProof/>
          <w:sz w:val="20"/>
          <w:szCs w:val="20"/>
        </w:rPr>
        <w:drawing>
          <wp:anchor distT="0" distB="0" distL="114300" distR="114300" simplePos="0" relativeHeight="251659264" behindDoc="0" locked="0" layoutInCell="1" allowOverlap="1" wp14:anchorId="28977562" wp14:editId="557EF862">
            <wp:simplePos x="0" y="0"/>
            <wp:positionH relativeFrom="column">
              <wp:posOffset>2009553</wp:posOffset>
            </wp:positionH>
            <wp:positionV relativeFrom="paragraph">
              <wp:posOffset>14265</wp:posOffset>
            </wp:positionV>
            <wp:extent cx="2126512" cy="2121886"/>
            <wp:effectExtent l="0" t="0" r="7620" b="0"/>
            <wp:wrapNone/>
            <wp:docPr id="1" name="Picture 1" descr="http://theclipartwizard.com/images/flags/Seal_of_Califor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heclipartwizard.com/images/flags/Seal_of_Californi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8572" cy="2123942"/>
                    </a:xfrm>
                    <a:prstGeom prst="rect">
                      <a:avLst/>
                    </a:prstGeom>
                    <a:noFill/>
                    <a:ln>
                      <a:noFill/>
                    </a:ln>
                  </pic:spPr>
                </pic:pic>
              </a:graphicData>
            </a:graphic>
          </wp:anchor>
        </w:drawing>
      </w:r>
    </w:p>
    <w:p w14:paraId="0492A6FD" w14:textId="77777777" w:rsidR="007544CC" w:rsidRDefault="007544CC" w:rsidP="007544CC">
      <w:pPr>
        <w:jc w:val="center"/>
      </w:pPr>
    </w:p>
    <w:p w14:paraId="091CEC37" w14:textId="77777777" w:rsidR="007544CC" w:rsidRDefault="007544CC" w:rsidP="007544CC">
      <w:pPr>
        <w:jc w:val="center"/>
      </w:pPr>
    </w:p>
    <w:p w14:paraId="359EA537" w14:textId="77777777" w:rsidR="007544CC" w:rsidRDefault="007544CC" w:rsidP="007544CC">
      <w:pPr>
        <w:jc w:val="center"/>
      </w:pPr>
    </w:p>
    <w:p w14:paraId="22350167" w14:textId="77777777" w:rsidR="007544CC" w:rsidRDefault="007544CC" w:rsidP="007544CC">
      <w:pPr>
        <w:jc w:val="center"/>
      </w:pPr>
    </w:p>
    <w:p w14:paraId="66839EC3" w14:textId="77777777" w:rsidR="007544CC" w:rsidRPr="009F5F4C" w:rsidRDefault="007544CC" w:rsidP="007544CC"/>
    <w:p w14:paraId="626E9094" w14:textId="77777777" w:rsidR="007544CC" w:rsidRPr="009F5F4C" w:rsidRDefault="007544CC" w:rsidP="007544CC"/>
    <w:p w14:paraId="46AD73A1" w14:textId="77777777" w:rsidR="007544CC" w:rsidRPr="009F5F4C" w:rsidRDefault="007544CC" w:rsidP="007544CC"/>
    <w:p w14:paraId="0739B69E" w14:textId="77777777" w:rsidR="007544CC" w:rsidRPr="009F5F4C" w:rsidRDefault="007544CC" w:rsidP="007544CC"/>
    <w:p w14:paraId="4C1F77AE" w14:textId="77777777" w:rsidR="007544CC" w:rsidRPr="009F5F4C" w:rsidRDefault="007544CC" w:rsidP="007544CC"/>
    <w:p w14:paraId="6E3F3576" w14:textId="77777777" w:rsidR="007544CC" w:rsidRPr="009F5F4C" w:rsidRDefault="007544CC" w:rsidP="007544CC"/>
    <w:p w14:paraId="09F2D540" w14:textId="77777777" w:rsidR="007544CC" w:rsidRPr="009F5F4C" w:rsidRDefault="007544CC" w:rsidP="007544CC"/>
    <w:p w14:paraId="43EBA296" w14:textId="77777777" w:rsidR="007544CC" w:rsidRPr="009F5F4C" w:rsidRDefault="007544CC" w:rsidP="007544CC"/>
    <w:p w14:paraId="41C92005" w14:textId="77777777" w:rsidR="007544CC" w:rsidRDefault="007544CC" w:rsidP="007544CC"/>
    <w:p w14:paraId="5BDE3D40" w14:textId="77777777" w:rsidR="007544CC" w:rsidRDefault="007544CC" w:rsidP="007544CC"/>
    <w:p w14:paraId="77E0AD7E" w14:textId="77777777" w:rsidR="007544CC" w:rsidRDefault="007544CC" w:rsidP="007544CC"/>
    <w:p w14:paraId="016CB489" w14:textId="77777777" w:rsidR="007544CC" w:rsidRPr="00620ABB" w:rsidRDefault="007544CC" w:rsidP="007544CC">
      <w:pPr>
        <w:jc w:val="center"/>
        <w:rPr>
          <w:rFonts w:ascii="Arial" w:hAnsi="Arial" w:cs="Arial"/>
          <w:b/>
          <w:color w:val="1F497D" w:themeColor="text2"/>
          <w:sz w:val="80"/>
          <w:szCs w:val="80"/>
        </w:rPr>
      </w:pPr>
      <w:r w:rsidRPr="00620ABB">
        <w:rPr>
          <w:rFonts w:ascii="Arial" w:hAnsi="Arial" w:cs="Arial"/>
          <w:b/>
          <w:color w:val="1F497D" w:themeColor="text2"/>
          <w:sz w:val="80"/>
          <w:szCs w:val="80"/>
        </w:rPr>
        <w:t xml:space="preserve">Negotiation </w:t>
      </w:r>
    </w:p>
    <w:p w14:paraId="4256A5B0" w14:textId="77777777" w:rsidR="007544CC" w:rsidRPr="00620ABB" w:rsidRDefault="007544CC" w:rsidP="007544CC">
      <w:pPr>
        <w:jc w:val="center"/>
        <w:rPr>
          <w:rFonts w:ascii="Arial" w:hAnsi="Arial" w:cs="Arial"/>
          <w:b/>
          <w:color w:val="1F497D" w:themeColor="text2"/>
          <w:sz w:val="80"/>
          <w:szCs w:val="80"/>
        </w:rPr>
      </w:pPr>
      <w:r w:rsidRPr="00620ABB">
        <w:rPr>
          <w:rFonts w:ascii="Arial" w:hAnsi="Arial" w:cs="Arial"/>
          <w:b/>
          <w:color w:val="1F497D" w:themeColor="text2"/>
          <w:sz w:val="80"/>
          <w:szCs w:val="80"/>
        </w:rPr>
        <w:t>Process Guide</w:t>
      </w:r>
    </w:p>
    <w:p w14:paraId="111F3A71" w14:textId="77777777" w:rsidR="007544CC" w:rsidRPr="007544CC" w:rsidRDefault="007544CC" w:rsidP="007544CC">
      <w:pPr>
        <w:jc w:val="center"/>
        <w:rPr>
          <w:rFonts w:ascii="Arial" w:hAnsi="Arial" w:cs="Arial"/>
          <w:b/>
          <w:color w:val="0070C0"/>
          <w:sz w:val="20"/>
          <w:szCs w:val="20"/>
        </w:rPr>
      </w:pPr>
    </w:p>
    <w:p w14:paraId="7611B666" w14:textId="77777777" w:rsidR="007544CC" w:rsidRPr="007544CC" w:rsidRDefault="008C774E" w:rsidP="007544CC">
      <w:pPr>
        <w:jc w:val="center"/>
        <w:rPr>
          <w:rFonts w:ascii="Arial" w:hAnsi="Arial" w:cs="Arial"/>
          <w:b/>
          <w:i/>
          <w:color w:val="000000" w:themeColor="text1"/>
          <w:sz w:val="52"/>
          <w:szCs w:val="84"/>
        </w:rPr>
      </w:pPr>
      <w:r>
        <w:rPr>
          <w:rFonts w:ascii="Arial" w:hAnsi="Arial" w:cs="Arial"/>
          <w:b/>
          <w:i/>
          <w:color w:val="000000" w:themeColor="text1"/>
          <w:sz w:val="52"/>
          <w:szCs w:val="84"/>
        </w:rPr>
        <w:t>f</w:t>
      </w:r>
      <w:r w:rsidRPr="007544CC">
        <w:rPr>
          <w:rFonts w:ascii="Arial" w:hAnsi="Arial" w:cs="Arial"/>
          <w:b/>
          <w:i/>
          <w:color w:val="000000" w:themeColor="text1"/>
          <w:sz w:val="52"/>
          <w:szCs w:val="84"/>
        </w:rPr>
        <w:t>or</w:t>
      </w:r>
      <w:r w:rsidR="007544CC" w:rsidRPr="007544CC">
        <w:rPr>
          <w:rFonts w:ascii="Arial" w:hAnsi="Arial" w:cs="Arial"/>
          <w:b/>
          <w:i/>
          <w:color w:val="000000" w:themeColor="text1"/>
          <w:sz w:val="52"/>
          <w:szCs w:val="84"/>
        </w:rPr>
        <w:t xml:space="preserve"> IT Goods &amp; Services</w:t>
      </w:r>
    </w:p>
    <w:p w14:paraId="208F4D7C" w14:textId="77777777" w:rsidR="007544CC" w:rsidRPr="001648C6" w:rsidRDefault="008C4B43" w:rsidP="007544CC">
      <w:pPr>
        <w:ind w:right="-450" w:hanging="630"/>
        <w:jc w:val="center"/>
        <w:rPr>
          <w:rFonts w:ascii="Arial" w:hAnsi="Arial" w:cs="Arial"/>
          <w:color w:val="000000" w:themeColor="text1"/>
          <w:sz w:val="40"/>
          <w:szCs w:val="40"/>
        </w:rPr>
      </w:pPr>
      <w:r>
        <w:rPr>
          <w:rFonts w:ascii="Arial" w:hAnsi="Arial" w:cs="Arial"/>
          <w:color w:val="000000" w:themeColor="text1"/>
          <w:sz w:val="40"/>
          <w:szCs w:val="40"/>
        </w:rPr>
        <w:t>April</w:t>
      </w:r>
      <w:r w:rsidR="001648C6">
        <w:rPr>
          <w:rFonts w:ascii="Arial" w:hAnsi="Arial" w:cs="Arial"/>
          <w:color w:val="000000" w:themeColor="text1"/>
          <w:sz w:val="40"/>
          <w:szCs w:val="40"/>
        </w:rPr>
        <w:t xml:space="preserve"> 2013</w:t>
      </w:r>
    </w:p>
    <w:p w14:paraId="349C4D36" w14:textId="77777777" w:rsidR="007544CC" w:rsidRDefault="008C774E" w:rsidP="007544CC">
      <w:pPr>
        <w:ind w:right="-450" w:hanging="630"/>
        <w:jc w:val="center"/>
        <w:rPr>
          <w:rFonts w:cs="Arial"/>
          <w:b/>
          <w:i/>
          <w:color w:val="000000" w:themeColor="text1"/>
          <w:sz w:val="52"/>
          <w:szCs w:val="84"/>
        </w:rPr>
      </w:pPr>
      <w:r w:rsidRPr="007544CC">
        <w:rPr>
          <w:rFonts w:ascii="Arial" w:hAnsi="Arial" w:cs="Arial"/>
          <w:noProof/>
          <w:color w:val="0070C0"/>
          <w:sz w:val="80"/>
          <w:szCs w:val="80"/>
        </w:rPr>
        <w:drawing>
          <wp:anchor distT="0" distB="0" distL="114300" distR="114300" simplePos="0" relativeHeight="251660288" behindDoc="0" locked="0" layoutInCell="1" allowOverlap="1" wp14:anchorId="030BA1E5" wp14:editId="704E7CF2">
            <wp:simplePos x="0" y="0"/>
            <wp:positionH relativeFrom="column">
              <wp:posOffset>2152650</wp:posOffset>
            </wp:positionH>
            <wp:positionV relativeFrom="paragraph">
              <wp:posOffset>162560</wp:posOffset>
            </wp:positionV>
            <wp:extent cx="1803400" cy="2686050"/>
            <wp:effectExtent l="0" t="0" r="0" b="0"/>
            <wp:wrapNone/>
            <wp:docPr id="5" name="Picture 5" descr="C:\Users\Jenguyen\AppData\Local\Microsoft\Windows\Temporary Internet Files\Content.IE5\VKI4XSUN\MC90043959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enguyen\AppData\Local\Microsoft\Windows\Temporary Internet Files\Content.IE5\VKI4XSUN\MC900439597[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3400" cy="2686050"/>
                    </a:xfrm>
                    <a:prstGeom prst="rect">
                      <a:avLst/>
                    </a:prstGeom>
                    <a:noFill/>
                    <a:ln>
                      <a:noFill/>
                    </a:ln>
                  </pic:spPr>
                </pic:pic>
              </a:graphicData>
            </a:graphic>
          </wp:anchor>
        </w:drawing>
      </w:r>
    </w:p>
    <w:p w14:paraId="6B4AEF2D" w14:textId="77777777" w:rsidR="007544CC" w:rsidRDefault="007544CC" w:rsidP="007544CC">
      <w:pPr>
        <w:ind w:right="-450" w:hanging="630"/>
        <w:jc w:val="center"/>
        <w:rPr>
          <w:rFonts w:cs="Arial"/>
          <w:b/>
          <w:i/>
          <w:color w:val="000000" w:themeColor="text1"/>
          <w:sz w:val="52"/>
          <w:szCs w:val="84"/>
        </w:rPr>
      </w:pPr>
    </w:p>
    <w:p w14:paraId="34C67407" w14:textId="77777777" w:rsidR="007544CC" w:rsidRDefault="007544CC" w:rsidP="007544CC">
      <w:pPr>
        <w:ind w:right="-450" w:hanging="630"/>
        <w:jc w:val="center"/>
        <w:rPr>
          <w:rFonts w:cs="Arial"/>
          <w:b/>
          <w:i/>
          <w:color w:val="000000" w:themeColor="text1"/>
          <w:sz w:val="52"/>
          <w:szCs w:val="84"/>
        </w:rPr>
      </w:pPr>
    </w:p>
    <w:p w14:paraId="3C5E12ED" w14:textId="77777777" w:rsidR="007544CC" w:rsidRDefault="007544CC" w:rsidP="007544CC">
      <w:pPr>
        <w:ind w:right="-450" w:hanging="630"/>
        <w:jc w:val="center"/>
        <w:rPr>
          <w:rFonts w:cs="Arial"/>
          <w:b/>
          <w:i/>
          <w:color w:val="000000" w:themeColor="text1"/>
          <w:sz w:val="52"/>
          <w:szCs w:val="84"/>
        </w:rPr>
      </w:pPr>
    </w:p>
    <w:p w14:paraId="0008D489" w14:textId="77777777" w:rsidR="007544CC" w:rsidRDefault="007544CC" w:rsidP="007544CC">
      <w:pPr>
        <w:ind w:right="-450" w:hanging="630"/>
        <w:jc w:val="center"/>
        <w:rPr>
          <w:rFonts w:cs="Arial"/>
          <w:b/>
          <w:i/>
          <w:color w:val="000000" w:themeColor="text1"/>
          <w:sz w:val="52"/>
          <w:szCs w:val="84"/>
        </w:rPr>
      </w:pPr>
    </w:p>
    <w:p w14:paraId="6DCE355A" w14:textId="77777777" w:rsidR="00181592" w:rsidRDefault="00181592">
      <w:pPr>
        <w:spacing w:after="200" w:line="276" w:lineRule="auto"/>
        <w:rPr>
          <w:rFonts w:ascii="Arial" w:hAnsi="Arial"/>
          <w:b/>
          <w:u w:val="single"/>
        </w:rPr>
      </w:pPr>
    </w:p>
    <w:p w14:paraId="1AE1B6A2" w14:textId="77777777" w:rsidR="001648C6" w:rsidRDefault="001648C6" w:rsidP="00A27FD6">
      <w:pPr>
        <w:rPr>
          <w:rFonts w:ascii="Arial" w:hAnsi="Arial"/>
          <w:b/>
          <w:u w:val="single"/>
        </w:rPr>
      </w:pPr>
    </w:p>
    <w:p w14:paraId="60282C8E" w14:textId="77777777" w:rsidR="005409D9" w:rsidRDefault="005409D9" w:rsidP="00A27FD6">
      <w:pPr>
        <w:rPr>
          <w:rFonts w:ascii="Arial" w:hAnsi="Arial"/>
          <w:b/>
          <w:sz w:val="32"/>
          <w:szCs w:val="32"/>
          <w:u w:val="single"/>
        </w:rPr>
      </w:pPr>
      <w:r>
        <w:rPr>
          <w:rFonts w:ascii="Arial" w:hAnsi="Arial" w:cs="Arial"/>
          <w:noProof/>
          <w:color w:val="0044CC"/>
        </w:rPr>
        <w:lastRenderedPageBreak/>
        <w:drawing>
          <wp:inline distT="0" distB="0" distL="0" distR="0" wp14:anchorId="0E1C36F2" wp14:editId="6B74A306">
            <wp:extent cx="1426062" cy="1509824"/>
            <wp:effectExtent l="0" t="0" r="3175" b="0"/>
            <wp:docPr id="3" name="Picture 3" descr="http://ts1.mm.bing.net/th?id=H.4578109628222992&amp;pid=1.7&amp;w=134&amp;h=142&amp;c=7&amp;rs=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s1.mm.bing.net/th?id=H.4578109628222992&amp;pid=1.7&amp;w=134&amp;h=142&amp;c=7&amp;rs=1">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0687" cy="1514720"/>
                    </a:xfrm>
                    <a:prstGeom prst="rect">
                      <a:avLst/>
                    </a:prstGeom>
                    <a:noFill/>
                    <a:ln>
                      <a:noFill/>
                    </a:ln>
                  </pic:spPr>
                </pic:pic>
              </a:graphicData>
            </a:graphic>
          </wp:inline>
        </w:drawing>
      </w:r>
    </w:p>
    <w:p w14:paraId="00423D46" w14:textId="77777777" w:rsidR="005409D9" w:rsidRDefault="005409D9" w:rsidP="00A27FD6">
      <w:pPr>
        <w:rPr>
          <w:rFonts w:ascii="Arial" w:hAnsi="Arial"/>
          <w:b/>
          <w:sz w:val="32"/>
          <w:szCs w:val="32"/>
          <w:u w:val="single"/>
        </w:rPr>
      </w:pPr>
    </w:p>
    <w:p w14:paraId="0835594F" w14:textId="77777777" w:rsidR="005409D9" w:rsidRDefault="005409D9" w:rsidP="00A27FD6">
      <w:pPr>
        <w:rPr>
          <w:rFonts w:ascii="Arial" w:hAnsi="Arial"/>
          <w:b/>
          <w:sz w:val="32"/>
          <w:szCs w:val="32"/>
          <w:u w:val="single"/>
        </w:rPr>
      </w:pPr>
    </w:p>
    <w:p w14:paraId="01AFEBFE" w14:textId="77777777" w:rsidR="005409D9" w:rsidRDefault="005409D9" w:rsidP="00A27FD6">
      <w:pPr>
        <w:rPr>
          <w:rFonts w:ascii="Arial" w:hAnsi="Arial"/>
          <w:b/>
          <w:sz w:val="32"/>
          <w:szCs w:val="32"/>
          <w:u w:val="single"/>
        </w:rPr>
      </w:pPr>
    </w:p>
    <w:p w14:paraId="54FD2B48" w14:textId="77777777" w:rsidR="000E090B" w:rsidRPr="001648C6" w:rsidRDefault="00935396" w:rsidP="00A27FD6">
      <w:pPr>
        <w:rPr>
          <w:rFonts w:ascii="Arial" w:hAnsi="Arial"/>
          <w:b/>
          <w:sz w:val="32"/>
          <w:szCs w:val="32"/>
          <w:u w:val="single"/>
        </w:rPr>
      </w:pPr>
      <w:r w:rsidRPr="001648C6">
        <w:rPr>
          <w:rFonts w:ascii="Arial" w:hAnsi="Arial"/>
          <w:b/>
          <w:sz w:val="32"/>
          <w:szCs w:val="32"/>
          <w:u w:val="single"/>
        </w:rPr>
        <w:t>TABLE OF CONTENTS</w:t>
      </w:r>
    </w:p>
    <w:p w14:paraId="0F7246B3" w14:textId="77777777" w:rsidR="00A27FD6" w:rsidRPr="001648C6" w:rsidRDefault="00A27FD6" w:rsidP="00A27FD6">
      <w:pPr>
        <w:rPr>
          <w:rFonts w:ascii="Arial" w:hAnsi="Arial"/>
          <w:b/>
          <w:sz w:val="32"/>
          <w:szCs w:val="32"/>
          <w:u w:val="single"/>
        </w:rPr>
      </w:pPr>
    </w:p>
    <w:p w14:paraId="2E0F06F0" w14:textId="77777777" w:rsidR="003158D7" w:rsidRPr="00D1526C" w:rsidRDefault="00935396" w:rsidP="00A132E8">
      <w:pPr>
        <w:pStyle w:val="ListParagraph"/>
        <w:numPr>
          <w:ilvl w:val="0"/>
          <w:numId w:val="1"/>
        </w:numPr>
        <w:rPr>
          <w:rFonts w:ascii="Arial" w:hAnsi="Arial"/>
          <w:b/>
          <w:sz w:val="32"/>
          <w:szCs w:val="32"/>
          <w:u w:val="single"/>
        </w:rPr>
      </w:pPr>
      <w:r w:rsidRPr="00D1526C">
        <w:rPr>
          <w:rFonts w:ascii="Arial" w:hAnsi="Arial" w:cs="Arial"/>
          <w:sz w:val="32"/>
          <w:szCs w:val="32"/>
        </w:rPr>
        <w:t>Introduction</w:t>
      </w:r>
      <w:r w:rsidR="00DB1AAD" w:rsidRPr="00D1526C">
        <w:rPr>
          <w:rFonts w:ascii="Arial" w:hAnsi="Arial" w:cs="Arial"/>
          <w:sz w:val="32"/>
          <w:szCs w:val="32"/>
        </w:rPr>
        <w:tab/>
      </w:r>
      <w:r w:rsidR="00DB1AAD" w:rsidRPr="00D1526C">
        <w:rPr>
          <w:rFonts w:ascii="Arial" w:hAnsi="Arial" w:cs="Arial"/>
          <w:sz w:val="32"/>
          <w:szCs w:val="32"/>
        </w:rPr>
        <w:tab/>
      </w:r>
      <w:r w:rsidR="00DB1AAD" w:rsidRPr="00D1526C">
        <w:rPr>
          <w:rFonts w:ascii="Arial" w:hAnsi="Arial" w:cs="Arial"/>
          <w:sz w:val="32"/>
          <w:szCs w:val="32"/>
        </w:rPr>
        <w:tab/>
      </w:r>
      <w:r w:rsidR="00DB1AAD" w:rsidRPr="00D1526C">
        <w:rPr>
          <w:rFonts w:ascii="Arial" w:hAnsi="Arial" w:cs="Arial"/>
          <w:sz w:val="32"/>
          <w:szCs w:val="32"/>
        </w:rPr>
        <w:tab/>
      </w:r>
      <w:r w:rsidR="00DB1AAD" w:rsidRPr="00D1526C">
        <w:rPr>
          <w:rFonts w:ascii="Arial" w:hAnsi="Arial" w:cs="Arial"/>
          <w:sz w:val="32"/>
          <w:szCs w:val="32"/>
        </w:rPr>
        <w:tab/>
      </w:r>
      <w:r w:rsidR="00DB1AAD" w:rsidRPr="00D1526C">
        <w:rPr>
          <w:rFonts w:ascii="Arial" w:hAnsi="Arial" w:cs="Arial"/>
          <w:sz w:val="32"/>
          <w:szCs w:val="32"/>
        </w:rPr>
        <w:tab/>
      </w:r>
      <w:r w:rsidR="00DB1AAD" w:rsidRPr="00D1526C">
        <w:rPr>
          <w:rFonts w:ascii="Arial" w:hAnsi="Arial" w:cs="Arial"/>
          <w:sz w:val="32"/>
          <w:szCs w:val="32"/>
        </w:rPr>
        <w:tab/>
      </w:r>
      <w:r w:rsidR="00DB1AAD" w:rsidRPr="00D1526C">
        <w:rPr>
          <w:rFonts w:ascii="Arial" w:hAnsi="Arial" w:cs="Arial"/>
          <w:sz w:val="32"/>
          <w:szCs w:val="32"/>
        </w:rPr>
        <w:tab/>
      </w:r>
      <w:r w:rsidR="00B82555">
        <w:rPr>
          <w:rFonts w:ascii="Arial" w:hAnsi="Arial" w:cs="Arial"/>
          <w:sz w:val="32"/>
          <w:szCs w:val="32"/>
        </w:rPr>
        <w:t>3</w:t>
      </w:r>
    </w:p>
    <w:p w14:paraId="1189EAB9" w14:textId="77777777" w:rsidR="00DB1AAD" w:rsidRPr="00D1526C" w:rsidRDefault="00DB1AAD" w:rsidP="00DB1AAD">
      <w:pPr>
        <w:pStyle w:val="ListParagraph"/>
        <w:ind w:left="360"/>
        <w:rPr>
          <w:rFonts w:ascii="Arial" w:hAnsi="Arial"/>
          <w:b/>
          <w:sz w:val="32"/>
          <w:szCs w:val="32"/>
          <w:u w:val="single"/>
        </w:rPr>
      </w:pPr>
    </w:p>
    <w:p w14:paraId="72FE8442" w14:textId="77777777" w:rsidR="001E7D1D" w:rsidRDefault="00935396" w:rsidP="001E7D1D">
      <w:pPr>
        <w:pStyle w:val="ListParagraph"/>
        <w:numPr>
          <w:ilvl w:val="0"/>
          <w:numId w:val="1"/>
        </w:numPr>
        <w:tabs>
          <w:tab w:val="left" w:pos="3150"/>
        </w:tabs>
        <w:rPr>
          <w:rFonts w:ascii="Arial" w:hAnsi="Arial" w:cs="Arial"/>
          <w:sz w:val="32"/>
          <w:szCs w:val="32"/>
        </w:rPr>
      </w:pPr>
      <w:r w:rsidRPr="00D1526C">
        <w:rPr>
          <w:rFonts w:ascii="Arial" w:hAnsi="Arial" w:cs="Arial"/>
          <w:sz w:val="32"/>
          <w:szCs w:val="32"/>
        </w:rPr>
        <w:t>Request</w:t>
      </w:r>
      <w:r w:rsidR="00DB1AAD" w:rsidRPr="00D1526C">
        <w:rPr>
          <w:rFonts w:ascii="Arial" w:hAnsi="Arial" w:cs="Arial"/>
          <w:sz w:val="32"/>
          <w:szCs w:val="32"/>
        </w:rPr>
        <w:tab/>
      </w:r>
      <w:r w:rsidR="00DB1AAD" w:rsidRPr="00D1526C">
        <w:rPr>
          <w:rFonts w:ascii="Arial" w:hAnsi="Arial" w:cs="Arial"/>
          <w:sz w:val="32"/>
          <w:szCs w:val="32"/>
        </w:rPr>
        <w:tab/>
      </w:r>
      <w:r w:rsidR="00DB1AAD" w:rsidRPr="00D1526C">
        <w:rPr>
          <w:rFonts w:ascii="Arial" w:hAnsi="Arial" w:cs="Arial"/>
          <w:sz w:val="32"/>
          <w:szCs w:val="32"/>
        </w:rPr>
        <w:tab/>
      </w:r>
      <w:r w:rsidR="00DB1AAD" w:rsidRPr="00D1526C">
        <w:rPr>
          <w:rFonts w:ascii="Arial" w:hAnsi="Arial" w:cs="Arial"/>
          <w:sz w:val="32"/>
          <w:szCs w:val="32"/>
        </w:rPr>
        <w:tab/>
      </w:r>
      <w:r w:rsidR="00DB1AAD" w:rsidRPr="00D1526C">
        <w:rPr>
          <w:rFonts w:ascii="Arial" w:hAnsi="Arial" w:cs="Arial"/>
          <w:sz w:val="32"/>
          <w:szCs w:val="32"/>
        </w:rPr>
        <w:tab/>
      </w:r>
      <w:r w:rsidR="00DB1AAD" w:rsidRPr="00D1526C">
        <w:rPr>
          <w:rFonts w:ascii="Arial" w:hAnsi="Arial" w:cs="Arial"/>
          <w:sz w:val="32"/>
          <w:szCs w:val="32"/>
        </w:rPr>
        <w:tab/>
      </w:r>
      <w:r w:rsidR="00DB1AAD" w:rsidRPr="00D1526C">
        <w:rPr>
          <w:rFonts w:ascii="Arial" w:hAnsi="Arial" w:cs="Arial"/>
          <w:sz w:val="32"/>
          <w:szCs w:val="32"/>
        </w:rPr>
        <w:tab/>
      </w:r>
      <w:r w:rsidR="00B82555">
        <w:rPr>
          <w:rFonts w:ascii="Arial" w:hAnsi="Arial" w:cs="Arial"/>
          <w:sz w:val="32"/>
          <w:szCs w:val="32"/>
        </w:rPr>
        <w:t>4</w:t>
      </w:r>
    </w:p>
    <w:p w14:paraId="2924DC00" w14:textId="77777777" w:rsidR="001E7D1D" w:rsidRDefault="001E7D1D" w:rsidP="001E7D1D">
      <w:pPr>
        <w:pStyle w:val="ListParagraph"/>
        <w:tabs>
          <w:tab w:val="left" w:pos="3150"/>
        </w:tabs>
        <w:ind w:left="360"/>
        <w:rPr>
          <w:rFonts w:ascii="Arial" w:hAnsi="Arial" w:cs="Arial"/>
          <w:sz w:val="32"/>
          <w:szCs w:val="32"/>
        </w:rPr>
      </w:pPr>
    </w:p>
    <w:p w14:paraId="0618C7F1" w14:textId="77777777" w:rsidR="001E7D1D" w:rsidRPr="001E7D1D" w:rsidRDefault="001E7D1D" w:rsidP="001E7D1D">
      <w:pPr>
        <w:pStyle w:val="ListParagraph"/>
        <w:numPr>
          <w:ilvl w:val="0"/>
          <w:numId w:val="1"/>
        </w:numPr>
        <w:tabs>
          <w:tab w:val="left" w:pos="3150"/>
        </w:tabs>
        <w:rPr>
          <w:rFonts w:ascii="Arial" w:hAnsi="Arial" w:cs="Arial"/>
          <w:sz w:val="32"/>
          <w:szCs w:val="32"/>
        </w:rPr>
      </w:pPr>
      <w:r w:rsidRPr="001E7D1D">
        <w:rPr>
          <w:rFonts w:ascii="Arial" w:hAnsi="Arial" w:cs="Arial"/>
          <w:sz w:val="32"/>
          <w:szCs w:val="32"/>
        </w:rPr>
        <w:t xml:space="preserve">Conditions Using the </w:t>
      </w:r>
      <w:r w:rsidR="00DF44D8">
        <w:rPr>
          <w:rFonts w:ascii="Arial" w:hAnsi="Arial" w:cs="Arial"/>
          <w:sz w:val="32"/>
          <w:szCs w:val="32"/>
        </w:rPr>
        <w:t>Negotiation</w:t>
      </w:r>
      <w:r w:rsidRPr="001E7D1D">
        <w:rPr>
          <w:rFonts w:ascii="Arial" w:hAnsi="Arial" w:cs="Arial"/>
          <w:sz w:val="32"/>
          <w:szCs w:val="32"/>
        </w:rPr>
        <w:t xml:space="preserve"> Process</w:t>
      </w:r>
      <w:r>
        <w:rPr>
          <w:rFonts w:ascii="Arial" w:hAnsi="Arial" w:cs="Arial"/>
          <w:sz w:val="32"/>
          <w:szCs w:val="32"/>
        </w:rPr>
        <w:tab/>
      </w:r>
      <w:r>
        <w:rPr>
          <w:rFonts w:ascii="Arial" w:hAnsi="Arial" w:cs="Arial"/>
          <w:sz w:val="32"/>
          <w:szCs w:val="32"/>
        </w:rPr>
        <w:tab/>
      </w:r>
      <w:r w:rsidR="00B82555">
        <w:rPr>
          <w:rFonts w:ascii="Arial" w:hAnsi="Arial" w:cs="Arial"/>
          <w:sz w:val="32"/>
          <w:szCs w:val="32"/>
        </w:rPr>
        <w:t>4</w:t>
      </w:r>
    </w:p>
    <w:p w14:paraId="7FBB1727" w14:textId="77777777" w:rsidR="00DB1AAD" w:rsidRPr="00D1526C" w:rsidRDefault="00DB1AAD" w:rsidP="00B0036C">
      <w:pPr>
        <w:pStyle w:val="ListParagraph"/>
        <w:tabs>
          <w:tab w:val="left" w:pos="3150"/>
        </w:tabs>
        <w:ind w:left="360"/>
        <w:rPr>
          <w:rFonts w:ascii="Arial" w:hAnsi="Arial" w:cs="Arial"/>
          <w:sz w:val="32"/>
          <w:szCs w:val="32"/>
        </w:rPr>
      </w:pPr>
      <w:r w:rsidRPr="00D1526C">
        <w:rPr>
          <w:rFonts w:ascii="Arial" w:hAnsi="Arial" w:cs="Arial"/>
          <w:sz w:val="32"/>
          <w:szCs w:val="32"/>
        </w:rPr>
        <w:tab/>
      </w:r>
      <w:r w:rsidRPr="00D1526C">
        <w:rPr>
          <w:rFonts w:ascii="Arial" w:hAnsi="Arial" w:cs="Arial"/>
          <w:sz w:val="32"/>
          <w:szCs w:val="32"/>
        </w:rPr>
        <w:tab/>
      </w:r>
      <w:r w:rsidRPr="00D1526C">
        <w:rPr>
          <w:rFonts w:ascii="Arial" w:hAnsi="Arial" w:cs="Arial"/>
          <w:sz w:val="32"/>
          <w:szCs w:val="32"/>
        </w:rPr>
        <w:tab/>
      </w:r>
      <w:r w:rsidRPr="00D1526C">
        <w:rPr>
          <w:rFonts w:ascii="Arial" w:hAnsi="Arial" w:cs="Arial"/>
          <w:sz w:val="32"/>
          <w:szCs w:val="32"/>
        </w:rPr>
        <w:tab/>
      </w:r>
      <w:r w:rsidRPr="00D1526C">
        <w:rPr>
          <w:rFonts w:ascii="Arial" w:hAnsi="Arial" w:cs="Arial"/>
          <w:sz w:val="32"/>
          <w:szCs w:val="32"/>
        </w:rPr>
        <w:tab/>
      </w:r>
      <w:r w:rsidRPr="00D1526C">
        <w:rPr>
          <w:rFonts w:ascii="Arial" w:hAnsi="Arial" w:cs="Arial"/>
          <w:sz w:val="32"/>
          <w:szCs w:val="32"/>
        </w:rPr>
        <w:tab/>
      </w:r>
      <w:r w:rsidRPr="00D1526C">
        <w:rPr>
          <w:rFonts w:ascii="Arial" w:hAnsi="Arial" w:cs="Arial"/>
          <w:sz w:val="32"/>
          <w:szCs w:val="32"/>
        </w:rPr>
        <w:tab/>
      </w:r>
    </w:p>
    <w:p w14:paraId="4774329F" w14:textId="77777777" w:rsidR="003158D7" w:rsidRPr="00D1526C" w:rsidRDefault="005F5E14" w:rsidP="005F5E14">
      <w:pPr>
        <w:pStyle w:val="ListParagraph"/>
        <w:numPr>
          <w:ilvl w:val="0"/>
          <w:numId w:val="1"/>
        </w:numPr>
        <w:rPr>
          <w:rFonts w:ascii="Arial" w:hAnsi="Arial" w:cs="Arial"/>
          <w:sz w:val="32"/>
          <w:szCs w:val="32"/>
        </w:rPr>
      </w:pPr>
      <w:r w:rsidRPr="00D1526C">
        <w:rPr>
          <w:rFonts w:ascii="Arial" w:hAnsi="Arial" w:cs="Arial"/>
          <w:sz w:val="32"/>
          <w:szCs w:val="32"/>
        </w:rPr>
        <w:t>Pre-Negotiation Prep</w:t>
      </w:r>
      <w:r w:rsidR="00B0036C">
        <w:rPr>
          <w:rFonts w:ascii="Arial" w:hAnsi="Arial" w:cs="Arial"/>
          <w:sz w:val="32"/>
          <w:szCs w:val="32"/>
        </w:rPr>
        <w:t>aration</w:t>
      </w:r>
      <w:r w:rsidR="00B0036C">
        <w:rPr>
          <w:rFonts w:ascii="Arial" w:hAnsi="Arial" w:cs="Arial"/>
          <w:sz w:val="32"/>
          <w:szCs w:val="32"/>
        </w:rPr>
        <w:tab/>
      </w:r>
      <w:r w:rsidR="00B0036C">
        <w:rPr>
          <w:rFonts w:ascii="Arial" w:hAnsi="Arial" w:cs="Arial"/>
          <w:sz w:val="32"/>
          <w:szCs w:val="32"/>
        </w:rPr>
        <w:tab/>
      </w:r>
      <w:r w:rsidR="00B0036C">
        <w:rPr>
          <w:rFonts w:ascii="Arial" w:hAnsi="Arial" w:cs="Arial"/>
          <w:sz w:val="32"/>
          <w:szCs w:val="32"/>
        </w:rPr>
        <w:tab/>
      </w:r>
      <w:r w:rsidR="00B0036C">
        <w:rPr>
          <w:rFonts w:ascii="Arial" w:hAnsi="Arial" w:cs="Arial"/>
          <w:sz w:val="32"/>
          <w:szCs w:val="32"/>
        </w:rPr>
        <w:tab/>
      </w:r>
      <w:r w:rsidR="00B82555">
        <w:rPr>
          <w:rFonts w:ascii="Arial" w:hAnsi="Arial" w:cs="Arial"/>
          <w:sz w:val="32"/>
          <w:szCs w:val="32"/>
        </w:rPr>
        <w:t>6</w:t>
      </w:r>
    </w:p>
    <w:p w14:paraId="4FC6D68D" w14:textId="77777777" w:rsidR="00DB1AAD" w:rsidRPr="00D1526C" w:rsidRDefault="00DB1AAD" w:rsidP="00DB1AAD">
      <w:pPr>
        <w:tabs>
          <w:tab w:val="left" w:pos="3150"/>
        </w:tabs>
        <w:rPr>
          <w:rFonts w:ascii="Arial" w:hAnsi="Arial" w:cs="Arial"/>
          <w:sz w:val="32"/>
          <w:szCs w:val="32"/>
        </w:rPr>
      </w:pPr>
    </w:p>
    <w:p w14:paraId="1A21C26E" w14:textId="77777777" w:rsidR="003158D7" w:rsidRPr="00D1526C" w:rsidRDefault="00935396" w:rsidP="00A27FD6">
      <w:pPr>
        <w:pStyle w:val="ListParagraph"/>
        <w:numPr>
          <w:ilvl w:val="0"/>
          <w:numId w:val="1"/>
        </w:numPr>
        <w:tabs>
          <w:tab w:val="left" w:pos="3150"/>
        </w:tabs>
        <w:rPr>
          <w:rFonts w:ascii="Arial" w:hAnsi="Arial" w:cs="Arial"/>
          <w:sz w:val="32"/>
          <w:szCs w:val="32"/>
        </w:rPr>
      </w:pPr>
      <w:r w:rsidRPr="00D1526C">
        <w:rPr>
          <w:rFonts w:ascii="Arial" w:hAnsi="Arial" w:cs="Arial"/>
          <w:sz w:val="32"/>
          <w:szCs w:val="32"/>
        </w:rPr>
        <w:t>Negotiation Process</w:t>
      </w:r>
      <w:r w:rsidR="001648C6" w:rsidRPr="00D1526C">
        <w:rPr>
          <w:rFonts w:ascii="Arial" w:hAnsi="Arial" w:cs="Arial"/>
          <w:sz w:val="32"/>
          <w:szCs w:val="32"/>
        </w:rPr>
        <w:tab/>
      </w:r>
      <w:r w:rsidR="001648C6" w:rsidRPr="00D1526C">
        <w:rPr>
          <w:rFonts w:ascii="Arial" w:hAnsi="Arial" w:cs="Arial"/>
          <w:sz w:val="32"/>
          <w:szCs w:val="32"/>
        </w:rPr>
        <w:tab/>
      </w:r>
      <w:r w:rsidR="001648C6" w:rsidRPr="00D1526C">
        <w:rPr>
          <w:rFonts w:ascii="Arial" w:hAnsi="Arial" w:cs="Arial"/>
          <w:sz w:val="32"/>
          <w:szCs w:val="32"/>
        </w:rPr>
        <w:tab/>
      </w:r>
      <w:r w:rsidR="001648C6" w:rsidRPr="00D1526C">
        <w:rPr>
          <w:rFonts w:ascii="Arial" w:hAnsi="Arial" w:cs="Arial"/>
          <w:sz w:val="32"/>
          <w:szCs w:val="32"/>
        </w:rPr>
        <w:tab/>
      </w:r>
      <w:r w:rsidR="001648C6" w:rsidRPr="00D1526C">
        <w:rPr>
          <w:rFonts w:ascii="Arial" w:hAnsi="Arial" w:cs="Arial"/>
          <w:sz w:val="32"/>
          <w:szCs w:val="32"/>
        </w:rPr>
        <w:tab/>
      </w:r>
      <w:r w:rsidR="001648C6" w:rsidRPr="00D1526C">
        <w:rPr>
          <w:rFonts w:ascii="Arial" w:hAnsi="Arial" w:cs="Arial"/>
          <w:sz w:val="32"/>
          <w:szCs w:val="32"/>
        </w:rPr>
        <w:tab/>
      </w:r>
      <w:r w:rsidR="005F5E14" w:rsidRPr="00D1526C">
        <w:rPr>
          <w:rFonts w:ascii="Arial" w:hAnsi="Arial" w:cs="Arial"/>
          <w:sz w:val="32"/>
          <w:szCs w:val="32"/>
        </w:rPr>
        <w:t>1</w:t>
      </w:r>
      <w:r w:rsidR="00B82555">
        <w:rPr>
          <w:rFonts w:ascii="Arial" w:hAnsi="Arial" w:cs="Arial"/>
          <w:sz w:val="32"/>
          <w:szCs w:val="32"/>
        </w:rPr>
        <w:t>1</w:t>
      </w:r>
    </w:p>
    <w:p w14:paraId="1C2CBC52" w14:textId="77777777" w:rsidR="00DB1AAD" w:rsidRPr="00D1526C" w:rsidRDefault="00DB1AAD" w:rsidP="00DB1AAD">
      <w:pPr>
        <w:tabs>
          <w:tab w:val="left" w:pos="3150"/>
        </w:tabs>
        <w:rPr>
          <w:rFonts w:ascii="Arial" w:hAnsi="Arial" w:cs="Arial"/>
          <w:sz w:val="32"/>
          <w:szCs w:val="32"/>
        </w:rPr>
      </w:pPr>
    </w:p>
    <w:p w14:paraId="7B415EC4" w14:textId="77777777" w:rsidR="00935396" w:rsidRPr="00D1526C" w:rsidRDefault="00B0036C" w:rsidP="00935396">
      <w:pPr>
        <w:pStyle w:val="ListParagraph"/>
        <w:numPr>
          <w:ilvl w:val="0"/>
          <w:numId w:val="1"/>
        </w:numPr>
        <w:tabs>
          <w:tab w:val="left" w:pos="3150"/>
        </w:tabs>
        <w:rPr>
          <w:rFonts w:ascii="Arial" w:hAnsi="Arial" w:cs="Arial"/>
          <w:sz w:val="32"/>
          <w:szCs w:val="32"/>
        </w:rPr>
      </w:pPr>
      <w:r>
        <w:rPr>
          <w:rFonts w:ascii="Arial" w:hAnsi="Arial" w:cs="Arial"/>
          <w:sz w:val="32"/>
          <w:szCs w:val="32"/>
        </w:rPr>
        <w:t>Issue a Contract</w:t>
      </w:r>
      <w:r w:rsidR="00DB1AAD" w:rsidRPr="00D1526C">
        <w:rPr>
          <w:rFonts w:ascii="Arial" w:hAnsi="Arial" w:cs="Arial"/>
          <w:sz w:val="32"/>
          <w:szCs w:val="32"/>
        </w:rPr>
        <w:tab/>
      </w:r>
      <w:r w:rsidR="00DB1AAD" w:rsidRPr="00D1526C">
        <w:rPr>
          <w:rFonts w:ascii="Arial" w:hAnsi="Arial" w:cs="Arial"/>
          <w:sz w:val="32"/>
          <w:szCs w:val="32"/>
        </w:rPr>
        <w:tab/>
      </w:r>
      <w:r w:rsidR="00DB1AAD" w:rsidRPr="00D1526C">
        <w:rPr>
          <w:rFonts w:ascii="Arial" w:hAnsi="Arial" w:cs="Arial"/>
          <w:sz w:val="32"/>
          <w:szCs w:val="32"/>
        </w:rPr>
        <w:tab/>
      </w:r>
      <w:r w:rsidR="00DB1AAD" w:rsidRPr="00D1526C">
        <w:rPr>
          <w:rFonts w:ascii="Arial" w:hAnsi="Arial" w:cs="Arial"/>
          <w:sz w:val="32"/>
          <w:szCs w:val="32"/>
        </w:rPr>
        <w:tab/>
      </w:r>
      <w:r w:rsidR="00DB1AAD" w:rsidRPr="00D1526C">
        <w:rPr>
          <w:rFonts w:ascii="Arial" w:hAnsi="Arial" w:cs="Arial"/>
          <w:sz w:val="32"/>
          <w:szCs w:val="32"/>
        </w:rPr>
        <w:tab/>
      </w:r>
      <w:r w:rsidR="00DB1AAD" w:rsidRPr="00D1526C">
        <w:rPr>
          <w:rFonts w:ascii="Arial" w:hAnsi="Arial" w:cs="Arial"/>
          <w:sz w:val="32"/>
          <w:szCs w:val="32"/>
        </w:rPr>
        <w:tab/>
      </w:r>
      <w:r w:rsidR="00DB1AAD" w:rsidRPr="00D1526C">
        <w:rPr>
          <w:rFonts w:ascii="Arial" w:hAnsi="Arial" w:cs="Arial"/>
          <w:sz w:val="32"/>
          <w:szCs w:val="32"/>
        </w:rPr>
        <w:tab/>
      </w:r>
      <w:r w:rsidR="00D1526C" w:rsidRPr="00D1526C">
        <w:rPr>
          <w:rFonts w:ascii="Arial" w:hAnsi="Arial" w:cs="Arial"/>
          <w:sz w:val="32"/>
          <w:szCs w:val="32"/>
        </w:rPr>
        <w:t>1</w:t>
      </w:r>
      <w:r w:rsidR="00B82555">
        <w:rPr>
          <w:rFonts w:ascii="Arial" w:hAnsi="Arial" w:cs="Arial"/>
          <w:sz w:val="32"/>
          <w:szCs w:val="32"/>
        </w:rPr>
        <w:t>3</w:t>
      </w:r>
    </w:p>
    <w:p w14:paraId="15DD8243" w14:textId="77777777" w:rsidR="003158D7" w:rsidRPr="001648C6" w:rsidRDefault="003158D7" w:rsidP="003158D7">
      <w:pPr>
        <w:pStyle w:val="ListParagraph"/>
        <w:tabs>
          <w:tab w:val="left" w:pos="3150"/>
        </w:tabs>
        <w:ind w:left="360"/>
        <w:rPr>
          <w:rFonts w:ascii="Arial" w:hAnsi="Arial" w:cs="Arial"/>
          <w:sz w:val="32"/>
          <w:szCs w:val="32"/>
        </w:rPr>
      </w:pPr>
    </w:p>
    <w:p w14:paraId="6DDAFDF5" w14:textId="77777777" w:rsidR="00935396" w:rsidRDefault="00935396" w:rsidP="00935396">
      <w:pPr>
        <w:pStyle w:val="ListParagraph"/>
        <w:tabs>
          <w:tab w:val="left" w:pos="3150"/>
        </w:tabs>
        <w:ind w:left="1800"/>
        <w:rPr>
          <w:rFonts w:ascii="Arial" w:hAnsi="Arial" w:cs="Arial"/>
        </w:rPr>
      </w:pPr>
    </w:p>
    <w:p w14:paraId="054D93FF" w14:textId="77777777" w:rsidR="00935396" w:rsidRDefault="00935396" w:rsidP="00935396">
      <w:pPr>
        <w:pStyle w:val="ListParagraph"/>
        <w:tabs>
          <w:tab w:val="left" w:pos="3150"/>
        </w:tabs>
        <w:ind w:left="1800"/>
        <w:rPr>
          <w:rFonts w:ascii="Arial" w:hAnsi="Arial" w:cs="Arial"/>
        </w:rPr>
      </w:pPr>
    </w:p>
    <w:p w14:paraId="0C335802" w14:textId="77777777" w:rsidR="003158D7" w:rsidRDefault="003158D7" w:rsidP="00134E2E">
      <w:pPr>
        <w:tabs>
          <w:tab w:val="left" w:pos="3150"/>
        </w:tabs>
        <w:rPr>
          <w:rFonts w:ascii="Arial" w:hAnsi="Arial" w:cs="Arial"/>
        </w:rPr>
      </w:pPr>
    </w:p>
    <w:p w14:paraId="28C40B50" w14:textId="77777777" w:rsidR="005409D9" w:rsidRDefault="005409D9" w:rsidP="005409D9">
      <w:pPr>
        <w:tabs>
          <w:tab w:val="left" w:pos="3150"/>
        </w:tabs>
        <w:ind w:left="360"/>
        <w:rPr>
          <w:rFonts w:ascii="Arial" w:hAnsi="Arial"/>
          <w:b/>
          <w:u w:val="single"/>
        </w:rPr>
      </w:pPr>
    </w:p>
    <w:p w14:paraId="03F2B397" w14:textId="77777777" w:rsidR="005409D9" w:rsidRDefault="005409D9" w:rsidP="005409D9">
      <w:pPr>
        <w:tabs>
          <w:tab w:val="left" w:pos="3150"/>
        </w:tabs>
        <w:ind w:left="360"/>
        <w:rPr>
          <w:rFonts w:ascii="Arial" w:hAnsi="Arial" w:cs="Arial"/>
        </w:rPr>
      </w:pPr>
      <w:r>
        <w:rPr>
          <w:rFonts w:ascii="Arial" w:hAnsi="Arial" w:cs="Arial"/>
          <w:b/>
        </w:rPr>
        <w:t>*</w:t>
      </w:r>
      <w:r w:rsidRPr="004C3D9F">
        <w:rPr>
          <w:rFonts w:ascii="Arial" w:hAnsi="Arial" w:cs="Arial"/>
          <w:b/>
        </w:rPr>
        <w:t>Disclaimer</w:t>
      </w:r>
      <w:r>
        <w:rPr>
          <w:rFonts w:ascii="Arial" w:hAnsi="Arial" w:cs="Arial"/>
          <w:b/>
        </w:rPr>
        <w:t>*</w:t>
      </w:r>
      <w:r w:rsidRPr="004C3D9F">
        <w:rPr>
          <w:rFonts w:ascii="Arial" w:hAnsi="Arial" w:cs="Arial"/>
          <w:b/>
        </w:rPr>
        <w:t xml:space="preserve"> </w:t>
      </w:r>
      <w:r w:rsidRPr="004C3D9F">
        <w:rPr>
          <w:rFonts w:ascii="Arial" w:hAnsi="Arial" w:cs="Arial"/>
        </w:rPr>
        <w:t>This Guide does not supersede current DGS policy stated in the State Contracting Manuals.  All samples and examples are to be used as educational material</w:t>
      </w:r>
      <w:r>
        <w:rPr>
          <w:rFonts w:ascii="Arial" w:hAnsi="Arial" w:cs="Arial"/>
        </w:rPr>
        <w:t>;</w:t>
      </w:r>
      <w:r w:rsidRPr="004C3D9F">
        <w:rPr>
          <w:rFonts w:ascii="Arial" w:hAnsi="Arial" w:cs="Arial"/>
        </w:rPr>
        <w:t xml:space="preserve"> any question and concern regarding policy should be resolved using the State Contracting Manuals or by contacting the </w:t>
      </w:r>
      <w:hyperlink r:id="rId14" w:history="1">
        <w:r w:rsidRPr="008F5DF8">
          <w:rPr>
            <w:rStyle w:val="Hyperlink"/>
            <w:rFonts w:ascii="Arial" w:hAnsi="Arial" w:cs="Arial"/>
          </w:rPr>
          <w:t>Procurement Division</w:t>
        </w:r>
      </w:hyperlink>
      <w:r w:rsidRPr="004C3D9F">
        <w:rPr>
          <w:rFonts w:ascii="Arial" w:hAnsi="Arial" w:cs="Arial"/>
        </w:rPr>
        <w:t xml:space="preserve">.  Please review the updated policy and negotiation process procedures under PCC 6611 found in </w:t>
      </w:r>
      <w:hyperlink r:id="rId15" w:history="1">
        <w:r w:rsidRPr="004C3D9F">
          <w:rPr>
            <w:rStyle w:val="Hyperlink"/>
            <w:rFonts w:ascii="Arial" w:hAnsi="Arial" w:cs="Arial"/>
          </w:rPr>
          <w:t>SCM Volume 3</w:t>
        </w:r>
      </w:hyperlink>
      <w:r w:rsidRPr="004C3D9F">
        <w:rPr>
          <w:rFonts w:ascii="Arial" w:hAnsi="Arial" w:cs="Arial"/>
        </w:rPr>
        <w:t xml:space="preserve"> (Page 49). </w:t>
      </w:r>
    </w:p>
    <w:p w14:paraId="10E04BD3" w14:textId="77777777" w:rsidR="005409D9" w:rsidRDefault="005409D9" w:rsidP="005409D9">
      <w:pPr>
        <w:rPr>
          <w:rFonts w:ascii="Arial" w:hAnsi="Arial"/>
          <w:b/>
          <w:u w:val="single"/>
        </w:rPr>
      </w:pPr>
    </w:p>
    <w:p w14:paraId="07C99853" w14:textId="77777777" w:rsidR="001E7D1D" w:rsidRDefault="001E7D1D" w:rsidP="005F145E">
      <w:pPr>
        <w:spacing w:after="200" w:line="276" w:lineRule="auto"/>
        <w:rPr>
          <w:rFonts w:ascii="Arial" w:hAnsi="Arial" w:cs="Arial"/>
        </w:rPr>
      </w:pPr>
    </w:p>
    <w:p w14:paraId="5BE5643E" w14:textId="77777777" w:rsidR="005409D9" w:rsidRPr="00134E2E" w:rsidRDefault="005409D9" w:rsidP="005F145E">
      <w:pPr>
        <w:spacing w:after="200" w:line="276" w:lineRule="auto"/>
        <w:rPr>
          <w:rFonts w:ascii="Arial" w:hAnsi="Arial" w:cs="Arial"/>
        </w:rPr>
      </w:pPr>
    </w:p>
    <w:p w14:paraId="0A43924B" w14:textId="77777777" w:rsidR="00935396" w:rsidRDefault="000E090B" w:rsidP="00F90D90">
      <w:pPr>
        <w:pStyle w:val="ListParagraph"/>
        <w:numPr>
          <w:ilvl w:val="0"/>
          <w:numId w:val="10"/>
        </w:numPr>
        <w:tabs>
          <w:tab w:val="left" w:pos="3150"/>
        </w:tabs>
        <w:rPr>
          <w:rFonts w:ascii="Arial" w:hAnsi="Arial" w:cs="Arial"/>
          <w:b/>
        </w:rPr>
      </w:pPr>
      <w:r w:rsidRPr="000E090B">
        <w:rPr>
          <w:rFonts w:ascii="Arial" w:hAnsi="Arial" w:cs="Arial"/>
          <w:b/>
        </w:rPr>
        <w:lastRenderedPageBreak/>
        <w:t>Introduction</w:t>
      </w:r>
    </w:p>
    <w:p w14:paraId="5D4FECB5" w14:textId="77777777" w:rsidR="00DB3B9B" w:rsidRDefault="00DB3B9B" w:rsidP="00DB3B9B">
      <w:pPr>
        <w:pStyle w:val="ListParagraph"/>
        <w:tabs>
          <w:tab w:val="left" w:pos="3150"/>
        </w:tabs>
        <w:ind w:left="360"/>
        <w:rPr>
          <w:rFonts w:ascii="Arial" w:hAnsi="Arial" w:cs="Arial"/>
          <w:b/>
        </w:rPr>
      </w:pPr>
    </w:p>
    <w:p w14:paraId="5E38D510" w14:textId="77777777" w:rsidR="004C3D9F" w:rsidRDefault="000E090B" w:rsidP="004C3D9F">
      <w:pPr>
        <w:pStyle w:val="ListParagraph"/>
        <w:tabs>
          <w:tab w:val="left" w:pos="3150"/>
        </w:tabs>
        <w:ind w:left="360"/>
        <w:rPr>
          <w:rFonts w:ascii="Arial" w:hAnsi="Arial" w:cs="Arial"/>
        </w:rPr>
      </w:pPr>
      <w:r w:rsidRPr="000E090B">
        <w:rPr>
          <w:rFonts w:ascii="Arial" w:hAnsi="Arial" w:cs="Arial"/>
        </w:rPr>
        <w:t>This document</w:t>
      </w:r>
      <w:r w:rsidR="00181592">
        <w:rPr>
          <w:rFonts w:ascii="Arial" w:hAnsi="Arial" w:cs="Arial"/>
        </w:rPr>
        <w:t>,</w:t>
      </w:r>
      <w:r w:rsidRPr="000E090B">
        <w:rPr>
          <w:rFonts w:ascii="Arial" w:hAnsi="Arial" w:cs="Arial"/>
        </w:rPr>
        <w:t xml:space="preserve"> </w:t>
      </w:r>
      <w:r w:rsidR="005B08C5" w:rsidRPr="00A43558">
        <w:rPr>
          <w:rFonts w:ascii="Arial" w:hAnsi="Arial" w:cs="Arial"/>
        </w:rPr>
        <w:t>the</w:t>
      </w:r>
      <w:r w:rsidR="005B08C5">
        <w:rPr>
          <w:rFonts w:ascii="Arial" w:hAnsi="Arial" w:cs="Arial"/>
          <w:i/>
        </w:rPr>
        <w:t xml:space="preserve"> Negotiation Process Guide</w:t>
      </w:r>
      <w:r w:rsidR="00181592">
        <w:rPr>
          <w:rFonts w:ascii="Arial" w:hAnsi="Arial" w:cs="Arial"/>
        </w:rPr>
        <w:t>,</w:t>
      </w:r>
      <w:r w:rsidRPr="000E090B">
        <w:rPr>
          <w:rFonts w:ascii="Arial" w:hAnsi="Arial" w:cs="Arial"/>
        </w:rPr>
        <w:t xml:space="preserve"> </w:t>
      </w:r>
      <w:r w:rsidR="00825032">
        <w:rPr>
          <w:rFonts w:ascii="Arial" w:hAnsi="Arial" w:cs="Arial"/>
        </w:rPr>
        <w:t xml:space="preserve">is a user’s guide for </w:t>
      </w:r>
      <w:r w:rsidR="001736D7">
        <w:rPr>
          <w:rFonts w:ascii="Arial" w:hAnsi="Arial" w:cs="Arial"/>
        </w:rPr>
        <w:t>S</w:t>
      </w:r>
      <w:r w:rsidR="00825032">
        <w:rPr>
          <w:rFonts w:ascii="Arial" w:hAnsi="Arial" w:cs="Arial"/>
        </w:rPr>
        <w:t xml:space="preserve">tate department and agency </w:t>
      </w:r>
      <w:r w:rsidR="008B6F30">
        <w:rPr>
          <w:rFonts w:ascii="Arial" w:hAnsi="Arial" w:cs="Arial"/>
        </w:rPr>
        <w:t>staff</w:t>
      </w:r>
      <w:r w:rsidR="00825032">
        <w:rPr>
          <w:rFonts w:ascii="Arial" w:hAnsi="Arial" w:cs="Arial"/>
        </w:rPr>
        <w:t xml:space="preserve"> for the purpose of explaining </w:t>
      </w:r>
      <w:r w:rsidR="00354492">
        <w:rPr>
          <w:rFonts w:ascii="Arial" w:hAnsi="Arial" w:cs="Arial"/>
        </w:rPr>
        <w:t xml:space="preserve">the use </w:t>
      </w:r>
      <w:r w:rsidR="00BB7EBF">
        <w:rPr>
          <w:rFonts w:ascii="Arial" w:hAnsi="Arial" w:cs="Arial"/>
        </w:rPr>
        <w:t>of negotiations</w:t>
      </w:r>
      <w:r w:rsidR="00825032">
        <w:rPr>
          <w:rFonts w:ascii="Arial" w:hAnsi="Arial" w:cs="Arial"/>
        </w:rPr>
        <w:t xml:space="preserve"> in a clear and concise manner. It </w:t>
      </w:r>
      <w:r w:rsidR="009357C9">
        <w:rPr>
          <w:rFonts w:ascii="Arial" w:hAnsi="Arial" w:cs="Arial"/>
        </w:rPr>
        <w:t xml:space="preserve">explains </w:t>
      </w:r>
      <w:r w:rsidR="007E3B70">
        <w:rPr>
          <w:rFonts w:ascii="Arial" w:hAnsi="Arial" w:cs="Arial"/>
        </w:rPr>
        <w:t>procedures</w:t>
      </w:r>
      <w:r>
        <w:rPr>
          <w:rFonts w:ascii="Arial" w:hAnsi="Arial" w:cs="Arial"/>
        </w:rPr>
        <w:t xml:space="preserve"> and provides examples</w:t>
      </w:r>
      <w:r w:rsidRPr="000E090B">
        <w:rPr>
          <w:rFonts w:ascii="Arial" w:hAnsi="Arial" w:cs="Arial"/>
        </w:rPr>
        <w:t xml:space="preserve"> </w:t>
      </w:r>
      <w:r w:rsidR="007E3B70">
        <w:rPr>
          <w:rFonts w:ascii="Arial" w:hAnsi="Arial" w:cs="Arial"/>
        </w:rPr>
        <w:t xml:space="preserve">for understanding </w:t>
      </w:r>
      <w:r w:rsidRPr="000E090B">
        <w:rPr>
          <w:rFonts w:ascii="Arial" w:hAnsi="Arial" w:cs="Arial"/>
        </w:rPr>
        <w:t>the use of negotiations as well as the procedures departments or agencies m</w:t>
      </w:r>
      <w:r>
        <w:rPr>
          <w:rFonts w:ascii="Arial" w:hAnsi="Arial" w:cs="Arial"/>
        </w:rPr>
        <w:t>ay</w:t>
      </w:r>
      <w:r w:rsidRPr="000E090B">
        <w:rPr>
          <w:rFonts w:ascii="Arial" w:hAnsi="Arial" w:cs="Arial"/>
        </w:rPr>
        <w:t xml:space="preserve"> follow when requesting negotiations </w:t>
      </w:r>
      <w:r w:rsidR="007E3B70">
        <w:rPr>
          <w:rFonts w:ascii="Arial" w:hAnsi="Arial" w:cs="Arial"/>
        </w:rPr>
        <w:t xml:space="preserve">under Public Contract Code </w:t>
      </w:r>
      <w:r w:rsidR="00825032">
        <w:rPr>
          <w:rFonts w:ascii="Arial" w:hAnsi="Arial" w:cs="Arial"/>
        </w:rPr>
        <w:t>S</w:t>
      </w:r>
      <w:r w:rsidR="007E3B70">
        <w:rPr>
          <w:rFonts w:ascii="Arial" w:hAnsi="Arial" w:cs="Arial"/>
        </w:rPr>
        <w:t>ection 6611 (PCC 6611)</w:t>
      </w:r>
      <w:r w:rsidRPr="000E090B">
        <w:rPr>
          <w:rFonts w:ascii="Arial" w:hAnsi="Arial" w:cs="Arial"/>
        </w:rPr>
        <w:t xml:space="preserve">.  </w:t>
      </w:r>
    </w:p>
    <w:p w14:paraId="4552A393" w14:textId="77777777" w:rsidR="00574663" w:rsidRDefault="00574663" w:rsidP="004C3D9F">
      <w:pPr>
        <w:pStyle w:val="ListParagraph"/>
        <w:tabs>
          <w:tab w:val="left" w:pos="3150"/>
        </w:tabs>
        <w:ind w:left="360"/>
        <w:rPr>
          <w:rFonts w:ascii="Arial" w:hAnsi="Arial" w:cs="Arial"/>
        </w:rPr>
      </w:pPr>
    </w:p>
    <w:p w14:paraId="0E5A134D" w14:textId="77777777" w:rsidR="00574663" w:rsidRDefault="00574663" w:rsidP="004C3D9F">
      <w:pPr>
        <w:pStyle w:val="ListParagraph"/>
        <w:tabs>
          <w:tab w:val="left" w:pos="3150"/>
        </w:tabs>
        <w:ind w:left="360"/>
        <w:rPr>
          <w:rFonts w:ascii="Arial" w:hAnsi="Arial" w:cs="Arial"/>
        </w:rPr>
      </w:pPr>
      <w:r>
        <w:rPr>
          <w:rFonts w:ascii="Arial" w:hAnsi="Arial" w:cs="Arial"/>
        </w:rPr>
        <w:t xml:space="preserve">It is important to remember throughout this process that utilizing </w:t>
      </w:r>
      <w:r w:rsidR="009E76E9">
        <w:rPr>
          <w:rFonts w:ascii="Arial" w:hAnsi="Arial" w:cs="Arial"/>
        </w:rPr>
        <w:t xml:space="preserve">PCC </w:t>
      </w:r>
      <w:r>
        <w:rPr>
          <w:rFonts w:ascii="Arial" w:hAnsi="Arial" w:cs="Arial"/>
        </w:rPr>
        <w:t xml:space="preserve">6611 is an opportunity for you as a fiduciary of the </w:t>
      </w:r>
      <w:r w:rsidR="001736D7">
        <w:rPr>
          <w:rFonts w:ascii="Arial" w:hAnsi="Arial" w:cs="Arial"/>
        </w:rPr>
        <w:t>S</w:t>
      </w:r>
      <w:r>
        <w:rPr>
          <w:rFonts w:ascii="Arial" w:hAnsi="Arial" w:cs="Arial"/>
        </w:rPr>
        <w:t xml:space="preserve">tate to save the taxpayers money and get the best deal possible. If you have any questions before entering or during this </w:t>
      </w:r>
      <w:proofErr w:type="gramStart"/>
      <w:r>
        <w:rPr>
          <w:rFonts w:ascii="Arial" w:hAnsi="Arial" w:cs="Arial"/>
        </w:rPr>
        <w:t>process</w:t>
      </w:r>
      <w:proofErr w:type="gramEnd"/>
      <w:r>
        <w:rPr>
          <w:rFonts w:ascii="Arial" w:hAnsi="Arial" w:cs="Arial"/>
        </w:rPr>
        <w:t xml:space="preserve"> please contact</w:t>
      </w:r>
      <w:r w:rsidR="00A113E2">
        <w:rPr>
          <w:rFonts w:ascii="Arial" w:hAnsi="Arial" w:cs="Arial"/>
        </w:rPr>
        <w:t xml:space="preserve"> </w:t>
      </w:r>
      <w:hyperlink r:id="rId16" w:history="1">
        <w:r w:rsidR="00A113E2" w:rsidRPr="008F5DF8">
          <w:rPr>
            <w:rStyle w:val="Hyperlink"/>
            <w:rFonts w:ascii="Arial" w:hAnsi="Arial" w:cs="Arial"/>
          </w:rPr>
          <w:t>Procurement Division</w:t>
        </w:r>
      </w:hyperlink>
      <w:r w:rsidR="00A113E2">
        <w:rPr>
          <w:rStyle w:val="Hyperlink"/>
          <w:rFonts w:ascii="Arial" w:hAnsi="Arial" w:cs="Arial"/>
        </w:rPr>
        <w:t>.</w:t>
      </w:r>
      <w:r>
        <w:rPr>
          <w:rFonts w:ascii="Arial" w:hAnsi="Arial" w:cs="Arial"/>
        </w:rPr>
        <w:t xml:space="preserve"> </w:t>
      </w:r>
    </w:p>
    <w:p w14:paraId="30A31CBB" w14:textId="77777777" w:rsidR="008F5DF8" w:rsidRDefault="008F5DF8" w:rsidP="004C3D9F">
      <w:pPr>
        <w:tabs>
          <w:tab w:val="left" w:pos="3150"/>
        </w:tabs>
        <w:ind w:left="360"/>
        <w:rPr>
          <w:rFonts w:ascii="Arial" w:hAnsi="Arial" w:cs="Arial"/>
        </w:rPr>
      </w:pPr>
    </w:p>
    <w:p w14:paraId="7C920EC4" w14:textId="77777777" w:rsidR="008F5DF8" w:rsidRPr="007D28D2" w:rsidRDefault="008F5DF8" w:rsidP="008F5DF8">
      <w:pPr>
        <w:tabs>
          <w:tab w:val="left" w:pos="3150"/>
        </w:tabs>
        <w:ind w:left="360"/>
        <w:rPr>
          <w:rFonts w:ascii="Arial" w:hAnsi="Arial" w:cs="Arial"/>
          <w:b/>
        </w:rPr>
      </w:pPr>
      <w:r w:rsidRPr="007D28D2">
        <w:rPr>
          <w:rFonts w:ascii="Arial" w:hAnsi="Arial" w:cs="Arial"/>
          <w:b/>
        </w:rPr>
        <w:t>Definitions</w:t>
      </w:r>
    </w:p>
    <w:p w14:paraId="0A4D776F" w14:textId="77777777" w:rsidR="008F5DF8" w:rsidRPr="008F5DF8" w:rsidRDefault="008F5DF8" w:rsidP="008F5DF8">
      <w:pPr>
        <w:tabs>
          <w:tab w:val="left" w:pos="3150"/>
        </w:tabs>
        <w:ind w:left="360"/>
        <w:rPr>
          <w:rFonts w:ascii="Arial" w:hAnsi="Arial" w:cs="Arial"/>
        </w:rPr>
      </w:pPr>
      <w:r w:rsidRPr="008F5DF8">
        <w:rPr>
          <w:rFonts w:ascii="Arial" w:hAnsi="Arial" w:cs="Arial"/>
        </w:rPr>
        <w:t xml:space="preserve">To assist with the reader’s understanding of this </w:t>
      </w:r>
      <w:r w:rsidR="006A1DA0">
        <w:rPr>
          <w:rFonts w:ascii="Arial" w:hAnsi="Arial" w:cs="Arial"/>
        </w:rPr>
        <w:t>guide</w:t>
      </w:r>
      <w:r w:rsidRPr="008F5DF8">
        <w:rPr>
          <w:rFonts w:ascii="Arial" w:hAnsi="Arial" w:cs="Arial"/>
        </w:rPr>
        <w:t>, certain definitions of words and terms are helpful. They are as follows:</w:t>
      </w:r>
    </w:p>
    <w:p w14:paraId="58EB851C" w14:textId="77777777" w:rsidR="008F5DF8" w:rsidRPr="008F5DF8" w:rsidRDefault="008F5DF8" w:rsidP="008F5DF8">
      <w:pPr>
        <w:tabs>
          <w:tab w:val="left" w:pos="3150"/>
        </w:tabs>
        <w:ind w:left="360"/>
        <w:rPr>
          <w:rFonts w:ascii="Arial" w:hAnsi="Arial" w:cs="Arial"/>
        </w:rPr>
      </w:pPr>
    </w:p>
    <w:p w14:paraId="5E5E6E51" w14:textId="77777777" w:rsidR="008F5DF8" w:rsidRPr="008F5DF8" w:rsidRDefault="008F5DF8" w:rsidP="008F5DF8">
      <w:pPr>
        <w:tabs>
          <w:tab w:val="left" w:pos="3150"/>
        </w:tabs>
        <w:ind w:left="360"/>
        <w:rPr>
          <w:rFonts w:ascii="Arial" w:hAnsi="Arial" w:cs="Arial"/>
        </w:rPr>
      </w:pPr>
      <w:r w:rsidRPr="007D28D2">
        <w:rPr>
          <w:rFonts w:ascii="Arial" w:hAnsi="Arial" w:cs="Arial"/>
          <w:u w:val="single"/>
        </w:rPr>
        <w:t>Negotiations Briefing Binder</w:t>
      </w:r>
      <w:r w:rsidRPr="008F5DF8">
        <w:rPr>
          <w:rFonts w:ascii="Arial" w:hAnsi="Arial" w:cs="Arial"/>
        </w:rPr>
        <w:t xml:space="preserve"> – the confidential strategy document used to brief the</w:t>
      </w:r>
      <w:r w:rsidR="00946524">
        <w:rPr>
          <w:rFonts w:ascii="Arial" w:hAnsi="Arial" w:cs="Arial"/>
        </w:rPr>
        <w:t xml:space="preserve"> State</w:t>
      </w:r>
      <w:r w:rsidRPr="008F5DF8">
        <w:rPr>
          <w:rFonts w:ascii="Arial" w:hAnsi="Arial" w:cs="Arial"/>
        </w:rPr>
        <w:t xml:space="preserve"> Negotiation Team and Executive Management</w:t>
      </w:r>
      <w:r w:rsidR="009E76E9">
        <w:rPr>
          <w:rFonts w:ascii="Arial" w:hAnsi="Arial" w:cs="Arial"/>
        </w:rPr>
        <w:t xml:space="preserve"> Team</w:t>
      </w:r>
      <w:r w:rsidRPr="008F5DF8">
        <w:rPr>
          <w:rFonts w:ascii="Arial" w:hAnsi="Arial" w:cs="Arial"/>
        </w:rPr>
        <w:t xml:space="preserve"> in preparation for and during contract negotiations.</w:t>
      </w:r>
    </w:p>
    <w:p w14:paraId="67BB0FE3" w14:textId="77777777" w:rsidR="008F5DF8" w:rsidRPr="008F5DF8" w:rsidRDefault="008F5DF8" w:rsidP="008F5DF8">
      <w:pPr>
        <w:tabs>
          <w:tab w:val="left" w:pos="3150"/>
        </w:tabs>
        <w:ind w:left="360"/>
        <w:rPr>
          <w:rFonts w:ascii="Arial" w:hAnsi="Arial" w:cs="Arial"/>
        </w:rPr>
      </w:pPr>
    </w:p>
    <w:p w14:paraId="0E5D57FA" w14:textId="77777777" w:rsidR="008F5DF8" w:rsidRPr="008F5DF8" w:rsidRDefault="008F5DF8" w:rsidP="008F5DF8">
      <w:pPr>
        <w:tabs>
          <w:tab w:val="left" w:pos="3150"/>
        </w:tabs>
        <w:ind w:left="360"/>
        <w:rPr>
          <w:rFonts w:ascii="Arial" w:hAnsi="Arial" w:cs="Arial"/>
        </w:rPr>
      </w:pPr>
      <w:r w:rsidRPr="007D28D2">
        <w:rPr>
          <w:rFonts w:ascii="Arial" w:hAnsi="Arial" w:cs="Arial"/>
          <w:u w:val="single"/>
        </w:rPr>
        <w:t>Negotiations Support Team</w:t>
      </w:r>
      <w:r w:rsidRPr="008F5DF8">
        <w:rPr>
          <w:rFonts w:ascii="Arial" w:hAnsi="Arial" w:cs="Arial"/>
        </w:rPr>
        <w:t xml:space="preserve"> – those individuals assigned to provide research, analysis, clerical</w:t>
      </w:r>
      <w:r w:rsidR="009357C9">
        <w:rPr>
          <w:rFonts w:ascii="Arial" w:hAnsi="Arial" w:cs="Arial"/>
        </w:rPr>
        <w:t>,</w:t>
      </w:r>
      <w:r w:rsidRPr="008F5DF8">
        <w:rPr>
          <w:rFonts w:ascii="Arial" w:hAnsi="Arial" w:cs="Arial"/>
        </w:rPr>
        <w:t xml:space="preserve"> and liaison support to the</w:t>
      </w:r>
      <w:r w:rsidR="00946524">
        <w:rPr>
          <w:rFonts w:ascii="Arial" w:hAnsi="Arial" w:cs="Arial"/>
        </w:rPr>
        <w:t xml:space="preserve"> State</w:t>
      </w:r>
      <w:r w:rsidRPr="008F5DF8">
        <w:rPr>
          <w:rFonts w:ascii="Arial" w:hAnsi="Arial" w:cs="Arial"/>
        </w:rPr>
        <w:t xml:space="preserve"> Negotiation Team. </w:t>
      </w:r>
    </w:p>
    <w:p w14:paraId="2E04C380" w14:textId="77777777" w:rsidR="008F5DF8" w:rsidRPr="008F5DF8" w:rsidRDefault="008F5DF8" w:rsidP="008F5DF8">
      <w:pPr>
        <w:tabs>
          <w:tab w:val="left" w:pos="3150"/>
        </w:tabs>
        <w:ind w:left="360"/>
        <w:rPr>
          <w:rFonts w:ascii="Arial" w:hAnsi="Arial" w:cs="Arial"/>
        </w:rPr>
      </w:pPr>
    </w:p>
    <w:p w14:paraId="07CCC964" w14:textId="77777777" w:rsidR="008F5DF8" w:rsidRPr="008F5DF8" w:rsidRDefault="008F5DF8" w:rsidP="008F5DF8">
      <w:pPr>
        <w:tabs>
          <w:tab w:val="left" w:pos="3150"/>
        </w:tabs>
        <w:ind w:left="360"/>
        <w:rPr>
          <w:rFonts w:ascii="Arial" w:hAnsi="Arial" w:cs="Arial"/>
        </w:rPr>
      </w:pPr>
      <w:r w:rsidRPr="007D28D2">
        <w:rPr>
          <w:rFonts w:ascii="Arial" w:hAnsi="Arial" w:cs="Arial"/>
          <w:u w:val="single"/>
        </w:rPr>
        <w:t>Contract</w:t>
      </w:r>
      <w:r w:rsidR="006A6B73">
        <w:rPr>
          <w:rFonts w:ascii="Arial" w:hAnsi="Arial" w:cs="Arial"/>
        </w:rPr>
        <w:t xml:space="preserve"> – t</w:t>
      </w:r>
      <w:r w:rsidRPr="008F5DF8">
        <w:rPr>
          <w:rFonts w:ascii="Arial" w:hAnsi="Arial" w:cs="Arial"/>
        </w:rPr>
        <w:t xml:space="preserve">his is the final document that will be sent forward for approval.  </w:t>
      </w:r>
    </w:p>
    <w:p w14:paraId="5656A42B" w14:textId="77777777" w:rsidR="008F5DF8" w:rsidRPr="008F5DF8" w:rsidRDefault="008F5DF8" w:rsidP="008F5DF8">
      <w:pPr>
        <w:tabs>
          <w:tab w:val="left" w:pos="3150"/>
        </w:tabs>
        <w:ind w:left="360"/>
        <w:rPr>
          <w:rFonts w:ascii="Arial" w:hAnsi="Arial" w:cs="Arial"/>
        </w:rPr>
      </w:pPr>
    </w:p>
    <w:p w14:paraId="54E4F138" w14:textId="77777777" w:rsidR="008F5DF8" w:rsidRPr="008F5DF8" w:rsidRDefault="008F5DF8" w:rsidP="008F5DF8">
      <w:pPr>
        <w:tabs>
          <w:tab w:val="left" w:pos="3150"/>
        </w:tabs>
        <w:ind w:left="360"/>
        <w:rPr>
          <w:rFonts w:ascii="Arial" w:hAnsi="Arial" w:cs="Arial"/>
        </w:rPr>
      </w:pPr>
      <w:r w:rsidRPr="007D28D2">
        <w:rPr>
          <w:rFonts w:ascii="Arial" w:hAnsi="Arial" w:cs="Arial"/>
          <w:u w:val="single"/>
        </w:rPr>
        <w:t>Executive Management Team</w:t>
      </w:r>
      <w:r w:rsidRPr="008F5DF8">
        <w:rPr>
          <w:rFonts w:ascii="Arial" w:hAnsi="Arial" w:cs="Arial"/>
        </w:rPr>
        <w:t xml:space="preserve"> –management and executive level representatives of the D</w:t>
      </w:r>
      <w:r w:rsidR="007D28D2">
        <w:rPr>
          <w:rFonts w:ascii="Arial" w:hAnsi="Arial" w:cs="Arial"/>
        </w:rPr>
        <w:t>GS</w:t>
      </w:r>
      <w:r w:rsidR="009357C9">
        <w:rPr>
          <w:rFonts w:ascii="Arial" w:hAnsi="Arial" w:cs="Arial"/>
        </w:rPr>
        <w:t>, contracting agency, and the CTA</w:t>
      </w:r>
      <w:r w:rsidRPr="008F5DF8">
        <w:rPr>
          <w:rFonts w:ascii="Arial" w:hAnsi="Arial" w:cs="Arial"/>
        </w:rPr>
        <w:t xml:space="preserve"> </w:t>
      </w:r>
      <w:r w:rsidR="009357C9">
        <w:rPr>
          <w:rFonts w:ascii="Arial" w:hAnsi="Arial" w:cs="Arial"/>
        </w:rPr>
        <w:t xml:space="preserve">overseeing </w:t>
      </w:r>
      <w:r w:rsidRPr="008F5DF8">
        <w:rPr>
          <w:rFonts w:ascii="Arial" w:hAnsi="Arial" w:cs="Arial"/>
        </w:rPr>
        <w:t xml:space="preserve">the </w:t>
      </w:r>
      <w:r w:rsidR="009357C9">
        <w:rPr>
          <w:rFonts w:ascii="Arial" w:hAnsi="Arial" w:cs="Arial"/>
        </w:rPr>
        <w:t>procurement</w:t>
      </w:r>
      <w:r w:rsidRPr="008F5DF8">
        <w:rPr>
          <w:rFonts w:ascii="Arial" w:hAnsi="Arial" w:cs="Arial"/>
        </w:rPr>
        <w:t>.</w:t>
      </w:r>
    </w:p>
    <w:p w14:paraId="6E06C4E3" w14:textId="77777777" w:rsidR="008F5DF8" w:rsidRPr="008F5DF8" w:rsidRDefault="008F5DF8" w:rsidP="008F5DF8">
      <w:pPr>
        <w:tabs>
          <w:tab w:val="left" w:pos="3150"/>
        </w:tabs>
        <w:ind w:left="360"/>
        <w:rPr>
          <w:rFonts w:ascii="Arial" w:hAnsi="Arial" w:cs="Arial"/>
        </w:rPr>
      </w:pPr>
    </w:p>
    <w:p w14:paraId="14BC269D" w14:textId="77777777" w:rsidR="008F5DF8" w:rsidRPr="008F5DF8" w:rsidRDefault="008F5DF8" w:rsidP="00354492">
      <w:pPr>
        <w:tabs>
          <w:tab w:val="left" w:pos="3150"/>
        </w:tabs>
        <w:ind w:left="360"/>
        <w:rPr>
          <w:rFonts w:ascii="Arial" w:hAnsi="Arial" w:cs="Arial"/>
        </w:rPr>
      </w:pPr>
      <w:r w:rsidRPr="007D28D2">
        <w:rPr>
          <w:rFonts w:ascii="Arial" w:hAnsi="Arial" w:cs="Arial"/>
          <w:u w:val="single"/>
        </w:rPr>
        <w:t>Final Draft Contract</w:t>
      </w:r>
      <w:r w:rsidRPr="008F5DF8">
        <w:rPr>
          <w:rFonts w:ascii="Arial" w:hAnsi="Arial" w:cs="Arial"/>
        </w:rPr>
        <w:t xml:space="preserve"> – the contract that represents the agreed-upon </w:t>
      </w:r>
      <w:r w:rsidR="00354492">
        <w:rPr>
          <w:rFonts w:ascii="Arial" w:hAnsi="Arial" w:cs="Arial"/>
        </w:rPr>
        <w:t>statement</w:t>
      </w:r>
      <w:r w:rsidR="00FC16BC">
        <w:rPr>
          <w:rFonts w:ascii="Arial" w:hAnsi="Arial" w:cs="Arial"/>
        </w:rPr>
        <w:t>(s)</w:t>
      </w:r>
      <w:r w:rsidR="00354492">
        <w:rPr>
          <w:rFonts w:ascii="Arial" w:hAnsi="Arial" w:cs="Arial"/>
        </w:rPr>
        <w:t xml:space="preserve"> of work (SOW), </w:t>
      </w:r>
      <w:r w:rsidRPr="008F5DF8">
        <w:rPr>
          <w:rFonts w:ascii="Arial" w:hAnsi="Arial" w:cs="Arial"/>
        </w:rPr>
        <w:t>terms</w:t>
      </w:r>
      <w:r w:rsidR="00354492">
        <w:rPr>
          <w:rFonts w:ascii="Arial" w:hAnsi="Arial" w:cs="Arial"/>
        </w:rPr>
        <w:t xml:space="preserve"> and </w:t>
      </w:r>
      <w:r w:rsidRPr="008F5DF8">
        <w:rPr>
          <w:rFonts w:ascii="Arial" w:hAnsi="Arial" w:cs="Arial"/>
        </w:rPr>
        <w:t xml:space="preserve">conditions and attachments between the </w:t>
      </w:r>
      <w:r w:rsidR="00A113E2">
        <w:rPr>
          <w:rFonts w:ascii="Arial" w:hAnsi="Arial" w:cs="Arial"/>
        </w:rPr>
        <w:t>S</w:t>
      </w:r>
      <w:r w:rsidR="00FC16BC">
        <w:rPr>
          <w:rFonts w:ascii="Arial" w:hAnsi="Arial" w:cs="Arial"/>
        </w:rPr>
        <w:t xml:space="preserve">tate </w:t>
      </w:r>
      <w:r w:rsidRPr="008F5DF8">
        <w:rPr>
          <w:rFonts w:ascii="Arial" w:hAnsi="Arial" w:cs="Arial"/>
        </w:rPr>
        <w:t>and</w:t>
      </w:r>
      <w:r w:rsidR="009357C9">
        <w:rPr>
          <w:rFonts w:ascii="Arial" w:hAnsi="Arial" w:cs="Arial"/>
        </w:rPr>
        <w:t xml:space="preserve"> the contractor</w:t>
      </w:r>
      <w:r w:rsidRPr="008F5DF8">
        <w:rPr>
          <w:rFonts w:ascii="Arial" w:hAnsi="Arial" w:cs="Arial"/>
        </w:rPr>
        <w:t>.  This document will be used during final executive review period.</w:t>
      </w:r>
    </w:p>
    <w:p w14:paraId="1122091D" w14:textId="77777777" w:rsidR="008F5DF8" w:rsidRPr="008F5DF8" w:rsidRDefault="008F5DF8" w:rsidP="008F5DF8">
      <w:pPr>
        <w:tabs>
          <w:tab w:val="left" w:pos="3150"/>
        </w:tabs>
        <w:ind w:left="360"/>
        <w:rPr>
          <w:rFonts w:ascii="Arial" w:hAnsi="Arial" w:cs="Arial"/>
        </w:rPr>
      </w:pPr>
    </w:p>
    <w:p w14:paraId="61C45A3A" w14:textId="77777777" w:rsidR="008F5DF8" w:rsidRPr="008F5DF8" w:rsidRDefault="008F5DF8" w:rsidP="008F5DF8">
      <w:pPr>
        <w:tabs>
          <w:tab w:val="left" w:pos="3150"/>
        </w:tabs>
        <w:ind w:left="360"/>
        <w:rPr>
          <w:rFonts w:ascii="Arial" w:hAnsi="Arial" w:cs="Arial"/>
        </w:rPr>
      </w:pPr>
      <w:r w:rsidRPr="007D28D2">
        <w:rPr>
          <w:rFonts w:ascii="Arial" w:hAnsi="Arial" w:cs="Arial"/>
          <w:u w:val="single"/>
        </w:rPr>
        <w:t xml:space="preserve">Gap </w:t>
      </w:r>
      <w:r w:rsidR="001F3647">
        <w:rPr>
          <w:rFonts w:ascii="Arial" w:hAnsi="Arial" w:cs="Arial"/>
          <w:u w:val="single"/>
        </w:rPr>
        <w:t>A</w:t>
      </w:r>
      <w:r w:rsidR="001F3647" w:rsidRPr="007D28D2">
        <w:rPr>
          <w:rFonts w:ascii="Arial" w:hAnsi="Arial" w:cs="Arial"/>
          <w:u w:val="single"/>
        </w:rPr>
        <w:t>nalysis</w:t>
      </w:r>
      <w:r w:rsidR="001F3647" w:rsidRPr="008F5DF8">
        <w:rPr>
          <w:rFonts w:ascii="Arial" w:hAnsi="Arial" w:cs="Arial"/>
        </w:rPr>
        <w:t xml:space="preserve"> </w:t>
      </w:r>
      <w:r w:rsidRPr="008F5DF8">
        <w:rPr>
          <w:rFonts w:ascii="Arial" w:hAnsi="Arial" w:cs="Arial"/>
        </w:rPr>
        <w:t xml:space="preserve">– the analysis of the difference between the </w:t>
      </w:r>
      <w:r w:rsidR="001736D7">
        <w:rPr>
          <w:rFonts w:ascii="Arial" w:hAnsi="Arial" w:cs="Arial"/>
        </w:rPr>
        <w:t>S</w:t>
      </w:r>
      <w:r w:rsidR="009357C9">
        <w:rPr>
          <w:rFonts w:ascii="Arial" w:hAnsi="Arial" w:cs="Arial"/>
        </w:rPr>
        <w:t>tate’s desired terms and those proposed by the c</w:t>
      </w:r>
      <w:r w:rsidR="005F5E14" w:rsidRPr="008F5DF8">
        <w:rPr>
          <w:rFonts w:ascii="Arial" w:hAnsi="Arial" w:cs="Arial"/>
        </w:rPr>
        <w:t>ontractors</w:t>
      </w:r>
      <w:r w:rsidRPr="008F5DF8">
        <w:rPr>
          <w:rFonts w:ascii="Arial" w:hAnsi="Arial" w:cs="Arial"/>
        </w:rPr>
        <w:t xml:space="preserve">. </w:t>
      </w:r>
    </w:p>
    <w:p w14:paraId="44C641DB" w14:textId="77777777" w:rsidR="008F5DF8" w:rsidRPr="008F5DF8" w:rsidRDefault="008F5DF8" w:rsidP="008F5DF8">
      <w:pPr>
        <w:tabs>
          <w:tab w:val="left" w:pos="3150"/>
        </w:tabs>
        <w:ind w:left="360"/>
        <w:rPr>
          <w:rFonts w:ascii="Arial" w:hAnsi="Arial" w:cs="Arial"/>
        </w:rPr>
      </w:pPr>
    </w:p>
    <w:p w14:paraId="04D93FC9" w14:textId="77777777" w:rsidR="008F5DF8" w:rsidRPr="008F5DF8" w:rsidRDefault="00946524" w:rsidP="008F5DF8">
      <w:pPr>
        <w:tabs>
          <w:tab w:val="left" w:pos="3150"/>
        </w:tabs>
        <w:ind w:left="360"/>
        <w:rPr>
          <w:rFonts w:ascii="Arial" w:hAnsi="Arial" w:cs="Arial"/>
        </w:rPr>
      </w:pPr>
      <w:r>
        <w:rPr>
          <w:rFonts w:ascii="Arial" w:hAnsi="Arial" w:cs="Arial"/>
          <w:u w:val="single"/>
        </w:rPr>
        <w:t xml:space="preserve">State </w:t>
      </w:r>
      <w:r w:rsidR="008F5DF8" w:rsidRPr="007D28D2">
        <w:rPr>
          <w:rFonts w:ascii="Arial" w:hAnsi="Arial" w:cs="Arial"/>
          <w:u w:val="single"/>
        </w:rPr>
        <w:t>Negotiation Team</w:t>
      </w:r>
      <w:r w:rsidR="008F5DF8" w:rsidRPr="008F5DF8">
        <w:rPr>
          <w:rFonts w:ascii="Arial" w:hAnsi="Arial" w:cs="Arial"/>
        </w:rPr>
        <w:t xml:space="preserve"> – those individuals representing the </w:t>
      </w:r>
      <w:r w:rsidR="001736D7">
        <w:rPr>
          <w:rFonts w:ascii="Arial" w:hAnsi="Arial" w:cs="Arial"/>
        </w:rPr>
        <w:t>S</w:t>
      </w:r>
      <w:r w:rsidR="008F5DF8" w:rsidRPr="008F5DF8">
        <w:rPr>
          <w:rFonts w:ascii="Arial" w:hAnsi="Arial" w:cs="Arial"/>
        </w:rPr>
        <w:t>tate who participate in negotiations with the Contractor.</w:t>
      </w:r>
    </w:p>
    <w:p w14:paraId="1D70B19A" w14:textId="77777777" w:rsidR="008F5DF8" w:rsidRPr="008F5DF8" w:rsidRDefault="008F5DF8" w:rsidP="008F5DF8">
      <w:pPr>
        <w:tabs>
          <w:tab w:val="left" w:pos="3150"/>
        </w:tabs>
        <w:ind w:left="360"/>
        <w:rPr>
          <w:rFonts w:ascii="Arial" w:hAnsi="Arial" w:cs="Arial"/>
        </w:rPr>
      </w:pPr>
    </w:p>
    <w:p w14:paraId="075A218A" w14:textId="77777777" w:rsidR="008F5DF8" w:rsidRPr="008F5DF8" w:rsidRDefault="008F5DF8" w:rsidP="008F5DF8">
      <w:pPr>
        <w:tabs>
          <w:tab w:val="left" w:pos="3150"/>
        </w:tabs>
        <w:ind w:left="360"/>
        <w:rPr>
          <w:rFonts w:ascii="Arial" w:hAnsi="Arial" w:cs="Arial"/>
        </w:rPr>
      </w:pPr>
      <w:r w:rsidRPr="007D28D2">
        <w:rPr>
          <w:rFonts w:ascii="Arial" w:hAnsi="Arial" w:cs="Arial"/>
          <w:u w:val="single"/>
        </w:rPr>
        <w:t>Sub Teams</w:t>
      </w:r>
      <w:r w:rsidRPr="008F5DF8">
        <w:rPr>
          <w:rFonts w:ascii="Arial" w:hAnsi="Arial" w:cs="Arial"/>
        </w:rPr>
        <w:t xml:space="preserve"> – the subject matter experts (SME) and Contractor Representatives who develop and draft subject matter specific </w:t>
      </w:r>
      <w:r w:rsidR="009357C9">
        <w:rPr>
          <w:rFonts w:ascii="Arial" w:hAnsi="Arial" w:cs="Arial"/>
        </w:rPr>
        <w:t>information</w:t>
      </w:r>
      <w:r w:rsidRPr="008F5DF8">
        <w:rPr>
          <w:rFonts w:ascii="Arial" w:hAnsi="Arial" w:cs="Arial"/>
        </w:rPr>
        <w:t xml:space="preserve">. </w:t>
      </w:r>
    </w:p>
    <w:p w14:paraId="27C54E47" w14:textId="77777777" w:rsidR="008F5DF8" w:rsidRPr="008F5DF8" w:rsidRDefault="008F5DF8" w:rsidP="008F5DF8">
      <w:pPr>
        <w:tabs>
          <w:tab w:val="left" w:pos="3150"/>
        </w:tabs>
        <w:ind w:left="360"/>
        <w:rPr>
          <w:rFonts w:ascii="Arial" w:hAnsi="Arial" w:cs="Arial"/>
        </w:rPr>
      </w:pPr>
    </w:p>
    <w:p w14:paraId="5758B489" w14:textId="77777777" w:rsidR="001305BC" w:rsidRDefault="008F5DF8" w:rsidP="008F5DF8">
      <w:pPr>
        <w:tabs>
          <w:tab w:val="left" w:pos="3150"/>
        </w:tabs>
        <w:ind w:left="360"/>
        <w:rPr>
          <w:rFonts w:ascii="Arial" w:hAnsi="Arial" w:cs="Arial"/>
        </w:rPr>
      </w:pPr>
      <w:r w:rsidRPr="007D28D2">
        <w:rPr>
          <w:rFonts w:ascii="Arial" w:hAnsi="Arial" w:cs="Arial"/>
          <w:u w:val="single"/>
        </w:rPr>
        <w:t>Working Draft Contract</w:t>
      </w:r>
      <w:r w:rsidRPr="008F5DF8">
        <w:rPr>
          <w:rFonts w:ascii="Arial" w:hAnsi="Arial" w:cs="Arial"/>
        </w:rPr>
        <w:t xml:space="preserve"> – th</w:t>
      </w:r>
      <w:r w:rsidR="009357C9">
        <w:rPr>
          <w:rFonts w:ascii="Arial" w:hAnsi="Arial" w:cs="Arial"/>
        </w:rPr>
        <w:t>e</w:t>
      </w:r>
      <w:r w:rsidRPr="008F5DF8">
        <w:rPr>
          <w:rFonts w:ascii="Arial" w:hAnsi="Arial" w:cs="Arial"/>
        </w:rPr>
        <w:t xml:space="preserve"> version of the contract being used during the contract neg</w:t>
      </w:r>
      <w:r w:rsidR="009018C4">
        <w:rPr>
          <w:rFonts w:ascii="Arial" w:hAnsi="Arial" w:cs="Arial"/>
        </w:rPr>
        <w:t>otiations and updated on a regular</w:t>
      </w:r>
      <w:r w:rsidRPr="008F5DF8">
        <w:rPr>
          <w:rFonts w:ascii="Arial" w:hAnsi="Arial" w:cs="Arial"/>
        </w:rPr>
        <w:t xml:space="preserve"> basis.  </w:t>
      </w:r>
    </w:p>
    <w:p w14:paraId="0112D533" w14:textId="77777777" w:rsidR="00723835" w:rsidRDefault="00723835" w:rsidP="008F5DF8">
      <w:pPr>
        <w:tabs>
          <w:tab w:val="left" w:pos="3150"/>
        </w:tabs>
        <w:ind w:left="360"/>
        <w:rPr>
          <w:rFonts w:ascii="Arial" w:hAnsi="Arial" w:cs="Arial"/>
        </w:rPr>
      </w:pPr>
    </w:p>
    <w:p w14:paraId="4A89A872" w14:textId="77777777" w:rsidR="00345FE9" w:rsidRDefault="00345FE9" w:rsidP="00F90D90">
      <w:pPr>
        <w:pStyle w:val="ListParagraph"/>
        <w:numPr>
          <w:ilvl w:val="0"/>
          <w:numId w:val="10"/>
        </w:numPr>
        <w:rPr>
          <w:rFonts w:ascii="Arial" w:hAnsi="Arial" w:cs="Arial"/>
          <w:b/>
        </w:rPr>
      </w:pPr>
      <w:r w:rsidRPr="00345FE9">
        <w:rPr>
          <w:rFonts w:ascii="Arial" w:hAnsi="Arial" w:cs="Arial"/>
          <w:b/>
        </w:rPr>
        <w:lastRenderedPageBreak/>
        <w:t>Request</w:t>
      </w:r>
    </w:p>
    <w:p w14:paraId="1E0FE99F" w14:textId="77777777" w:rsidR="004C3D9F" w:rsidRDefault="004C3D9F" w:rsidP="004C3D9F">
      <w:pPr>
        <w:pStyle w:val="ListParagraph"/>
        <w:ind w:left="360"/>
        <w:rPr>
          <w:rFonts w:ascii="Arial" w:hAnsi="Arial" w:cs="Arial"/>
          <w:b/>
        </w:rPr>
      </w:pPr>
    </w:p>
    <w:p w14:paraId="63822D49" w14:textId="5991FB29" w:rsidR="005706A8" w:rsidRDefault="00574663" w:rsidP="00EB0318">
      <w:pPr>
        <w:pStyle w:val="ListParagraph"/>
        <w:ind w:left="360"/>
        <w:rPr>
          <w:rFonts w:ascii="Arial" w:hAnsi="Arial" w:cs="Arial"/>
        </w:rPr>
      </w:pPr>
      <w:r>
        <w:rPr>
          <w:rFonts w:ascii="Arial" w:hAnsi="Arial" w:cs="Arial"/>
        </w:rPr>
        <w:t>Please u</w:t>
      </w:r>
      <w:r w:rsidR="009357C9">
        <w:rPr>
          <w:rFonts w:ascii="Arial" w:hAnsi="Arial" w:cs="Arial"/>
        </w:rPr>
        <w:t xml:space="preserve">se </w:t>
      </w:r>
      <w:r w:rsidR="00EB0318" w:rsidRPr="00EB0318">
        <w:rPr>
          <w:rFonts w:ascii="Arial" w:hAnsi="Arial" w:cs="Arial"/>
        </w:rPr>
        <w:t>th</w:t>
      </w:r>
      <w:r w:rsidR="001F3647">
        <w:rPr>
          <w:rFonts w:ascii="Arial" w:hAnsi="Arial" w:cs="Arial"/>
        </w:rPr>
        <w:t>e following</w:t>
      </w:r>
      <w:r w:rsidR="00EB0318" w:rsidRPr="00EB0318">
        <w:rPr>
          <w:rFonts w:ascii="Arial" w:hAnsi="Arial" w:cs="Arial"/>
        </w:rPr>
        <w:t xml:space="preserve"> </w:t>
      </w:r>
      <w:hyperlink r:id="rId17" w:history="1">
        <w:r w:rsidR="00EB0318" w:rsidRPr="002A68EC">
          <w:rPr>
            <w:rStyle w:val="Hyperlink"/>
            <w:rFonts w:ascii="Arial" w:hAnsi="Arial" w:cs="Arial"/>
          </w:rPr>
          <w:t>template</w:t>
        </w:r>
      </w:hyperlink>
      <w:r w:rsidR="009357C9">
        <w:t xml:space="preserve"> </w:t>
      </w:r>
      <w:proofErr w:type="gramStart"/>
      <w:r w:rsidR="009357C9">
        <w:rPr>
          <w:rFonts w:ascii="Arial" w:hAnsi="Arial" w:cs="Arial"/>
        </w:rPr>
        <w:t>i</w:t>
      </w:r>
      <w:r w:rsidR="009357C9" w:rsidRPr="00EB0318">
        <w:rPr>
          <w:rFonts w:ascii="Arial" w:hAnsi="Arial" w:cs="Arial"/>
        </w:rPr>
        <w:t>n order to</w:t>
      </w:r>
      <w:proofErr w:type="gramEnd"/>
      <w:r w:rsidR="009357C9" w:rsidRPr="00EB0318">
        <w:rPr>
          <w:rFonts w:ascii="Arial" w:hAnsi="Arial" w:cs="Arial"/>
        </w:rPr>
        <w:t xml:space="preserve"> </w:t>
      </w:r>
      <w:r w:rsidR="009357C9">
        <w:rPr>
          <w:rFonts w:ascii="Arial" w:hAnsi="Arial" w:cs="Arial"/>
        </w:rPr>
        <w:t xml:space="preserve">request </w:t>
      </w:r>
      <w:r w:rsidR="009357C9" w:rsidRPr="00EB0318">
        <w:rPr>
          <w:rFonts w:ascii="Arial" w:hAnsi="Arial" w:cs="Arial"/>
        </w:rPr>
        <w:t>negotiations pursua</w:t>
      </w:r>
      <w:r w:rsidR="009357C9">
        <w:rPr>
          <w:rFonts w:ascii="Arial" w:hAnsi="Arial" w:cs="Arial"/>
        </w:rPr>
        <w:t xml:space="preserve">nt to </w:t>
      </w:r>
      <w:smartTag w:uri="urn:schemas-microsoft-com:office:smarttags" w:element="stockticker">
        <w:r w:rsidR="009357C9">
          <w:rPr>
            <w:rFonts w:ascii="Arial" w:hAnsi="Arial" w:cs="Arial"/>
          </w:rPr>
          <w:t>PCC</w:t>
        </w:r>
      </w:smartTag>
      <w:r w:rsidR="009357C9">
        <w:rPr>
          <w:rFonts w:ascii="Arial" w:hAnsi="Arial" w:cs="Arial"/>
        </w:rPr>
        <w:t xml:space="preserve"> Section 6611, </w:t>
      </w:r>
      <w:r w:rsidR="00685E88">
        <w:rPr>
          <w:rFonts w:ascii="Arial" w:hAnsi="Arial" w:cs="Arial"/>
        </w:rPr>
        <w:t>a</w:t>
      </w:r>
      <w:r w:rsidR="009357C9">
        <w:rPr>
          <w:rFonts w:ascii="Arial" w:hAnsi="Arial" w:cs="Arial"/>
        </w:rPr>
        <w:t>s needed</w:t>
      </w:r>
      <w:r w:rsidR="00C55B2D">
        <w:rPr>
          <w:rFonts w:ascii="Arial" w:hAnsi="Arial" w:cs="Arial"/>
        </w:rPr>
        <w:t>.</w:t>
      </w:r>
      <w:r w:rsidR="009357C9">
        <w:rPr>
          <w:rFonts w:ascii="Arial" w:hAnsi="Arial" w:cs="Arial"/>
        </w:rPr>
        <w:t xml:space="preserve"> </w:t>
      </w:r>
      <w:r w:rsidR="00C55B2D">
        <w:rPr>
          <w:rFonts w:ascii="Arial" w:hAnsi="Arial" w:cs="Arial"/>
        </w:rPr>
        <w:t xml:space="preserve"> A</w:t>
      </w:r>
      <w:r w:rsidR="00D87A3D">
        <w:rPr>
          <w:rFonts w:ascii="Arial" w:hAnsi="Arial" w:cs="Arial"/>
        </w:rPr>
        <w:t xml:space="preserve">gencies and </w:t>
      </w:r>
      <w:r w:rsidR="00825032">
        <w:rPr>
          <w:rFonts w:ascii="Arial" w:hAnsi="Arial" w:cs="Arial"/>
        </w:rPr>
        <w:t>d</w:t>
      </w:r>
      <w:r w:rsidR="00D87A3D">
        <w:rPr>
          <w:rFonts w:ascii="Arial" w:hAnsi="Arial" w:cs="Arial"/>
        </w:rPr>
        <w:t>epartments should</w:t>
      </w:r>
      <w:r w:rsidR="00EB0318" w:rsidRPr="00EB0318">
        <w:rPr>
          <w:rFonts w:ascii="Arial" w:hAnsi="Arial" w:cs="Arial"/>
        </w:rPr>
        <w:t xml:space="preserve"> submit </w:t>
      </w:r>
      <w:r w:rsidR="00F20587">
        <w:rPr>
          <w:rFonts w:ascii="Arial" w:hAnsi="Arial" w:cs="Arial"/>
        </w:rPr>
        <w:t>addition</w:t>
      </w:r>
      <w:r w:rsidR="00EB0318" w:rsidRPr="00EB0318">
        <w:rPr>
          <w:rFonts w:ascii="Arial" w:hAnsi="Arial" w:cs="Arial"/>
        </w:rPr>
        <w:t>a</w:t>
      </w:r>
      <w:r w:rsidR="00F20587">
        <w:rPr>
          <w:rFonts w:ascii="Arial" w:hAnsi="Arial" w:cs="Arial"/>
        </w:rPr>
        <w:t>l attachments to support the de</w:t>
      </w:r>
      <w:r w:rsidR="009A3D38">
        <w:rPr>
          <w:rFonts w:ascii="Arial" w:hAnsi="Arial" w:cs="Arial"/>
        </w:rPr>
        <w:t xml:space="preserve">cision to undergo negotiations. </w:t>
      </w:r>
      <w:r w:rsidR="005706A8">
        <w:rPr>
          <w:rFonts w:ascii="Arial" w:hAnsi="Arial" w:cs="Arial"/>
        </w:rPr>
        <w:t xml:space="preserve">The justifications and examples </w:t>
      </w:r>
      <w:r w:rsidR="00C55B2D">
        <w:rPr>
          <w:rFonts w:ascii="Arial" w:hAnsi="Arial" w:cs="Arial"/>
        </w:rPr>
        <w:t xml:space="preserve">to </w:t>
      </w:r>
      <w:r w:rsidR="005706A8">
        <w:rPr>
          <w:rFonts w:ascii="Arial" w:hAnsi="Arial" w:cs="Arial"/>
        </w:rPr>
        <w:t xml:space="preserve">request negotiations under </w:t>
      </w:r>
      <w:smartTag w:uri="urn:schemas-microsoft-com:office:smarttags" w:element="stockticker">
        <w:r w:rsidR="009E76E9">
          <w:rPr>
            <w:rFonts w:ascii="Arial" w:hAnsi="Arial" w:cs="Arial"/>
          </w:rPr>
          <w:t>PCC</w:t>
        </w:r>
      </w:smartTag>
      <w:r w:rsidR="009E76E9">
        <w:rPr>
          <w:rFonts w:ascii="Arial" w:hAnsi="Arial" w:cs="Arial"/>
        </w:rPr>
        <w:t xml:space="preserve"> </w:t>
      </w:r>
      <w:r w:rsidR="005706A8">
        <w:rPr>
          <w:rFonts w:ascii="Arial" w:hAnsi="Arial" w:cs="Arial"/>
        </w:rPr>
        <w:t>6611 are located on the hyperlinked template above and examples</w:t>
      </w:r>
      <w:r w:rsidR="009A3D38">
        <w:rPr>
          <w:rFonts w:ascii="Arial" w:hAnsi="Arial" w:cs="Arial"/>
        </w:rPr>
        <w:t xml:space="preserve"> are</w:t>
      </w:r>
      <w:r w:rsidR="005706A8">
        <w:rPr>
          <w:rFonts w:ascii="Arial" w:hAnsi="Arial" w:cs="Arial"/>
        </w:rPr>
        <w:t xml:space="preserve"> below. </w:t>
      </w:r>
    </w:p>
    <w:p w14:paraId="14103006" w14:textId="77777777" w:rsidR="005706A8" w:rsidRDefault="005706A8" w:rsidP="00EB0318">
      <w:pPr>
        <w:pStyle w:val="ListParagraph"/>
        <w:ind w:left="360"/>
        <w:rPr>
          <w:rFonts w:ascii="Arial" w:hAnsi="Arial" w:cs="Arial"/>
        </w:rPr>
      </w:pPr>
    </w:p>
    <w:p w14:paraId="4C0F1C3D" w14:textId="77777777" w:rsidR="00EB0318" w:rsidRDefault="009357C9" w:rsidP="00EB0318">
      <w:pPr>
        <w:pStyle w:val="ListParagraph"/>
        <w:ind w:left="360"/>
        <w:rPr>
          <w:rFonts w:ascii="Arial" w:hAnsi="Arial" w:cs="Arial"/>
        </w:rPr>
      </w:pPr>
      <w:r>
        <w:rPr>
          <w:rFonts w:ascii="Arial" w:hAnsi="Arial" w:cs="Arial"/>
        </w:rPr>
        <w:t>M</w:t>
      </w:r>
      <w:r w:rsidR="00F20587">
        <w:rPr>
          <w:rFonts w:ascii="Arial" w:hAnsi="Arial" w:cs="Arial"/>
        </w:rPr>
        <w:t>ake sure your</w:t>
      </w:r>
      <w:r w:rsidR="00EB0318" w:rsidRPr="00EB0318">
        <w:rPr>
          <w:rFonts w:ascii="Arial" w:hAnsi="Arial" w:cs="Arial"/>
        </w:rPr>
        <w:t xml:space="preserve"> request to the DGS contain</w:t>
      </w:r>
      <w:r w:rsidR="00F20587">
        <w:rPr>
          <w:rFonts w:ascii="Arial" w:hAnsi="Arial" w:cs="Arial"/>
        </w:rPr>
        <w:t>s</w:t>
      </w:r>
      <w:r w:rsidR="00EB0318">
        <w:rPr>
          <w:rFonts w:ascii="Arial" w:hAnsi="Arial" w:cs="Arial"/>
        </w:rPr>
        <w:t xml:space="preserve"> the following information: </w:t>
      </w:r>
    </w:p>
    <w:p w14:paraId="7ABB23A1" w14:textId="77777777" w:rsidR="005706A8" w:rsidRDefault="005706A8" w:rsidP="00EB0318">
      <w:pPr>
        <w:pStyle w:val="ListParagraph"/>
        <w:ind w:left="360"/>
        <w:rPr>
          <w:rFonts w:ascii="Arial" w:hAnsi="Arial" w:cs="Arial"/>
        </w:rPr>
      </w:pPr>
    </w:p>
    <w:p w14:paraId="7852BEA9" w14:textId="77777777" w:rsidR="00EB0318" w:rsidRDefault="00EB0318" w:rsidP="00F90D90">
      <w:pPr>
        <w:pStyle w:val="ListParagraph"/>
        <w:numPr>
          <w:ilvl w:val="0"/>
          <w:numId w:val="2"/>
        </w:numPr>
        <w:rPr>
          <w:rFonts w:ascii="Arial" w:hAnsi="Arial" w:cs="Arial"/>
        </w:rPr>
      </w:pPr>
      <w:r w:rsidRPr="00EB0318">
        <w:rPr>
          <w:rFonts w:ascii="Arial" w:hAnsi="Arial" w:cs="Arial"/>
        </w:rPr>
        <w:t>Description of the procurement including estimated cost and term of the contract</w:t>
      </w:r>
      <w:r w:rsidR="009A3D38">
        <w:rPr>
          <w:rFonts w:ascii="Arial" w:hAnsi="Arial" w:cs="Arial"/>
        </w:rPr>
        <w:t>.</w:t>
      </w:r>
    </w:p>
    <w:p w14:paraId="19695E3F" w14:textId="77777777" w:rsidR="00EB0318" w:rsidRDefault="00EB0318" w:rsidP="00F90D90">
      <w:pPr>
        <w:pStyle w:val="ListParagraph"/>
        <w:numPr>
          <w:ilvl w:val="0"/>
          <w:numId w:val="2"/>
        </w:numPr>
        <w:rPr>
          <w:rFonts w:ascii="Arial" w:hAnsi="Arial" w:cs="Arial"/>
        </w:rPr>
      </w:pPr>
      <w:r w:rsidRPr="00EB0318">
        <w:rPr>
          <w:rFonts w:ascii="Arial" w:hAnsi="Arial" w:cs="Arial"/>
        </w:rPr>
        <w:t xml:space="preserve">How the procurement meets the </w:t>
      </w:r>
      <w:r w:rsidR="001736D7">
        <w:rPr>
          <w:rFonts w:ascii="Arial" w:hAnsi="Arial" w:cs="Arial"/>
        </w:rPr>
        <w:t>S</w:t>
      </w:r>
      <w:r w:rsidRPr="00EB0318">
        <w:rPr>
          <w:rFonts w:ascii="Arial" w:hAnsi="Arial" w:cs="Arial"/>
        </w:rPr>
        <w:t>tate’s needs</w:t>
      </w:r>
      <w:r w:rsidR="009A3D38">
        <w:rPr>
          <w:rFonts w:ascii="Arial" w:hAnsi="Arial" w:cs="Arial"/>
        </w:rPr>
        <w:t>.</w:t>
      </w:r>
      <w:r w:rsidRPr="00EB0318">
        <w:rPr>
          <w:rFonts w:ascii="Arial" w:hAnsi="Arial" w:cs="Arial"/>
        </w:rPr>
        <w:t xml:space="preserve"> </w:t>
      </w:r>
    </w:p>
    <w:p w14:paraId="7A514C4F" w14:textId="77777777" w:rsidR="00EB0318" w:rsidRDefault="00F20587" w:rsidP="00A27DF1">
      <w:pPr>
        <w:pStyle w:val="ListParagraph"/>
        <w:numPr>
          <w:ilvl w:val="0"/>
          <w:numId w:val="2"/>
        </w:numPr>
        <w:rPr>
          <w:rFonts w:ascii="Arial" w:hAnsi="Arial" w:cs="Arial"/>
        </w:rPr>
      </w:pPr>
      <w:r>
        <w:rPr>
          <w:rFonts w:ascii="Arial" w:hAnsi="Arial" w:cs="Arial"/>
        </w:rPr>
        <w:t xml:space="preserve">Explanation </w:t>
      </w:r>
      <w:r w:rsidR="00EB0318" w:rsidRPr="00EB0318">
        <w:rPr>
          <w:rFonts w:ascii="Arial" w:hAnsi="Arial" w:cs="Arial"/>
        </w:rPr>
        <w:t xml:space="preserve">of how the procurement meets one or more of the four conditions listed </w:t>
      </w:r>
      <w:r w:rsidR="00A27DF1">
        <w:rPr>
          <w:rFonts w:ascii="Arial" w:hAnsi="Arial" w:cs="Arial"/>
        </w:rPr>
        <w:t>on the second page of the template</w:t>
      </w:r>
      <w:r w:rsidR="00EB0318" w:rsidRPr="00EB0318">
        <w:rPr>
          <w:rFonts w:ascii="Arial" w:hAnsi="Arial" w:cs="Arial"/>
        </w:rPr>
        <w:t xml:space="preserve"> </w:t>
      </w:r>
      <w:r w:rsidR="00A27DF1">
        <w:rPr>
          <w:rFonts w:ascii="Arial" w:hAnsi="Arial" w:cs="Arial"/>
        </w:rPr>
        <w:t>titled, “</w:t>
      </w:r>
      <w:r w:rsidR="00A27DF1" w:rsidRPr="00A27DF1">
        <w:rPr>
          <w:rFonts w:ascii="Arial" w:hAnsi="Arial" w:cs="Arial"/>
        </w:rPr>
        <w:t xml:space="preserve">Reasons </w:t>
      </w:r>
      <w:r w:rsidR="009A3D38">
        <w:rPr>
          <w:rFonts w:ascii="Arial" w:hAnsi="Arial" w:cs="Arial"/>
        </w:rPr>
        <w:t>for negotiations per PCC</w:t>
      </w:r>
      <w:r w:rsidR="00A27DF1">
        <w:rPr>
          <w:rFonts w:ascii="Arial" w:hAnsi="Arial" w:cs="Arial"/>
        </w:rPr>
        <w:t xml:space="preserve"> 6611</w:t>
      </w:r>
      <w:r w:rsidR="00EB0318" w:rsidRPr="00EB0318">
        <w:rPr>
          <w:rFonts w:ascii="Arial" w:hAnsi="Arial" w:cs="Arial"/>
        </w:rPr>
        <w:t>.</w:t>
      </w:r>
      <w:r w:rsidR="00A27DF1">
        <w:rPr>
          <w:rFonts w:ascii="Arial" w:hAnsi="Arial" w:cs="Arial"/>
        </w:rPr>
        <w:t>”</w:t>
      </w:r>
    </w:p>
    <w:p w14:paraId="1BE96019" w14:textId="77777777" w:rsidR="001F3647" w:rsidRDefault="001F3647" w:rsidP="00A27DF1">
      <w:pPr>
        <w:pStyle w:val="ListParagraph"/>
        <w:numPr>
          <w:ilvl w:val="0"/>
          <w:numId w:val="2"/>
        </w:numPr>
        <w:rPr>
          <w:rFonts w:ascii="Arial" w:hAnsi="Arial" w:cs="Arial"/>
        </w:rPr>
      </w:pPr>
      <w:r>
        <w:rPr>
          <w:rFonts w:ascii="Arial" w:hAnsi="Arial" w:cs="Arial"/>
        </w:rPr>
        <w:t>Desired outcome</w:t>
      </w:r>
      <w:r w:rsidR="009A3D38">
        <w:rPr>
          <w:rFonts w:ascii="Arial" w:hAnsi="Arial" w:cs="Arial"/>
        </w:rPr>
        <w:t>.</w:t>
      </w:r>
    </w:p>
    <w:p w14:paraId="63185A0C" w14:textId="77777777" w:rsidR="00453641" w:rsidRDefault="00453641" w:rsidP="00EB0318">
      <w:pPr>
        <w:pStyle w:val="ListParagraph"/>
        <w:ind w:left="360"/>
        <w:rPr>
          <w:rFonts w:ascii="Arial" w:hAnsi="Arial" w:cs="Arial"/>
        </w:rPr>
      </w:pPr>
    </w:p>
    <w:p w14:paraId="38437CB0" w14:textId="77777777" w:rsidR="00EB0318" w:rsidRPr="00EB0318" w:rsidRDefault="00EB0318" w:rsidP="00EB0318">
      <w:pPr>
        <w:pStyle w:val="ListParagraph"/>
        <w:ind w:left="360"/>
        <w:rPr>
          <w:rFonts w:ascii="Arial" w:hAnsi="Arial" w:cs="Arial"/>
        </w:rPr>
      </w:pPr>
      <w:r w:rsidRPr="00EB0318">
        <w:rPr>
          <w:rFonts w:ascii="Arial" w:hAnsi="Arial" w:cs="Arial"/>
        </w:rPr>
        <w:t>The request shall be signed by the State Agency Secretary, Department Director, or the</w:t>
      </w:r>
      <w:r w:rsidR="001F3647">
        <w:rPr>
          <w:rFonts w:ascii="Arial" w:hAnsi="Arial" w:cs="Arial"/>
        </w:rPr>
        <w:t>ir designee and</w:t>
      </w:r>
      <w:r w:rsidRPr="00EB0318">
        <w:rPr>
          <w:rFonts w:ascii="Arial" w:hAnsi="Arial" w:cs="Arial"/>
        </w:rPr>
        <w:t xml:space="preserve"> sent to the Deputy Director Procurement Division, DGS.  </w:t>
      </w:r>
    </w:p>
    <w:p w14:paraId="10134F39" w14:textId="77777777" w:rsidR="00EB0318" w:rsidRPr="00EB0318" w:rsidRDefault="00EB0318" w:rsidP="00EB0318">
      <w:pPr>
        <w:pStyle w:val="ListParagraph"/>
        <w:ind w:left="360"/>
        <w:rPr>
          <w:rFonts w:ascii="Arial" w:hAnsi="Arial" w:cs="Arial"/>
        </w:rPr>
      </w:pPr>
    </w:p>
    <w:p w14:paraId="4FD2E4AB" w14:textId="77777777" w:rsidR="00EB0318" w:rsidRPr="00EB0318" w:rsidRDefault="00EB0318" w:rsidP="00EB0318">
      <w:pPr>
        <w:pStyle w:val="ListParagraph"/>
        <w:ind w:left="360"/>
        <w:rPr>
          <w:rFonts w:ascii="Arial" w:hAnsi="Arial" w:cs="Arial"/>
        </w:rPr>
      </w:pPr>
      <w:r w:rsidRPr="00EB0318">
        <w:rPr>
          <w:rFonts w:ascii="Arial" w:hAnsi="Arial" w:cs="Arial"/>
        </w:rPr>
        <w:t xml:space="preserve">The DGS will respond to the requesting department, in writing, with a determination on the request to use a negotiation process.  If approved, the DGS </w:t>
      </w:r>
      <w:r w:rsidR="00FF2905">
        <w:rPr>
          <w:rFonts w:ascii="Arial" w:hAnsi="Arial" w:cs="Arial"/>
        </w:rPr>
        <w:t>may</w:t>
      </w:r>
      <w:r w:rsidR="00FF2905" w:rsidRPr="00EB0318">
        <w:rPr>
          <w:rFonts w:ascii="Arial" w:hAnsi="Arial" w:cs="Arial"/>
        </w:rPr>
        <w:t xml:space="preserve"> </w:t>
      </w:r>
      <w:r w:rsidRPr="00EB0318">
        <w:rPr>
          <w:rFonts w:ascii="Arial" w:hAnsi="Arial" w:cs="Arial"/>
        </w:rPr>
        <w:t xml:space="preserve">stipulate any </w:t>
      </w:r>
      <w:r w:rsidR="00FF2905">
        <w:rPr>
          <w:rFonts w:ascii="Arial" w:hAnsi="Arial" w:cs="Arial"/>
        </w:rPr>
        <w:t xml:space="preserve">additional </w:t>
      </w:r>
      <w:r w:rsidRPr="00EB0318">
        <w:rPr>
          <w:rFonts w:ascii="Arial" w:hAnsi="Arial" w:cs="Arial"/>
        </w:rPr>
        <w:t>conditions on the use of a negotiation process.</w:t>
      </w:r>
    </w:p>
    <w:p w14:paraId="689B5F57" w14:textId="77777777" w:rsidR="00EB0318" w:rsidRPr="00EB0318" w:rsidRDefault="00EB0318" w:rsidP="00EB0318">
      <w:pPr>
        <w:pStyle w:val="ListParagraph"/>
        <w:ind w:left="360"/>
        <w:rPr>
          <w:rFonts w:ascii="Arial" w:hAnsi="Arial" w:cs="Arial"/>
        </w:rPr>
      </w:pPr>
    </w:p>
    <w:p w14:paraId="2BA58A09" w14:textId="77777777" w:rsidR="00574663" w:rsidRPr="00574663" w:rsidRDefault="00574663" w:rsidP="00574663">
      <w:pPr>
        <w:pStyle w:val="ListParagraph"/>
        <w:ind w:left="360"/>
        <w:rPr>
          <w:rFonts w:ascii="Arial" w:hAnsi="Arial" w:cs="Arial"/>
        </w:rPr>
      </w:pPr>
      <w:r>
        <w:rPr>
          <w:rFonts w:ascii="Arial" w:hAnsi="Arial" w:cs="Arial"/>
        </w:rPr>
        <w:t>CTA</w:t>
      </w:r>
      <w:r w:rsidRPr="00574663">
        <w:rPr>
          <w:rFonts w:ascii="Arial" w:hAnsi="Arial" w:cs="Arial"/>
        </w:rPr>
        <w:t xml:space="preserve"> may utilize the negotiation process for the purpose of procuring information technology and telecommunications goods and services on behalf of </w:t>
      </w:r>
      <w:r w:rsidR="001736D7">
        <w:rPr>
          <w:rFonts w:ascii="Arial" w:hAnsi="Arial" w:cs="Arial"/>
        </w:rPr>
        <w:t>S</w:t>
      </w:r>
      <w:r w:rsidRPr="00574663">
        <w:rPr>
          <w:rFonts w:ascii="Arial" w:hAnsi="Arial" w:cs="Arial"/>
        </w:rPr>
        <w:t>tate departments and information technology projects.</w:t>
      </w:r>
    </w:p>
    <w:p w14:paraId="08AD57A9" w14:textId="77777777" w:rsidR="002F3238" w:rsidRDefault="002F3238" w:rsidP="00EB0318">
      <w:pPr>
        <w:pStyle w:val="ListParagraph"/>
        <w:ind w:left="360"/>
        <w:rPr>
          <w:rFonts w:ascii="Arial" w:hAnsi="Arial" w:cs="Arial"/>
        </w:rPr>
      </w:pPr>
    </w:p>
    <w:p w14:paraId="7D08A071" w14:textId="77777777" w:rsidR="002F3238" w:rsidRDefault="002F3238" w:rsidP="00EB0318">
      <w:pPr>
        <w:pStyle w:val="ListParagraph"/>
        <w:ind w:left="360"/>
        <w:rPr>
          <w:rFonts w:ascii="Arial" w:hAnsi="Arial" w:cs="Arial"/>
        </w:rPr>
      </w:pPr>
      <w:r>
        <w:rPr>
          <w:rFonts w:ascii="Arial" w:hAnsi="Arial" w:cs="Arial"/>
        </w:rPr>
        <w:t>Below are</w:t>
      </w:r>
      <w:r w:rsidR="007364E6">
        <w:rPr>
          <w:rFonts w:ascii="Arial" w:hAnsi="Arial" w:cs="Arial"/>
        </w:rPr>
        <w:t xml:space="preserve"> </w:t>
      </w:r>
      <w:r>
        <w:rPr>
          <w:rFonts w:ascii="Arial" w:hAnsi="Arial" w:cs="Arial"/>
        </w:rPr>
        <w:t xml:space="preserve">examples of </w:t>
      </w:r>
      <w:r w:rsidR="007364E6">
        <w:rPr>
          <w:rFonts w:ascii="Arial" w:hAnsi="Arial" w:cs="Arial"/>
        </w:rPr>
        <w:t xml:space="preserve">a </w:t>
      </w:r>
      <w:r>
        <w:rPr>
          <w:rFonts w:ascii="Arial" w:hAnsi="Arial" w:cs="Arial"/>
        </w:rPr>
        <w:t>request</w:t>
      </w:r>
      <w:r w:rsidR="007364E6">
        <w:rPr>
          <w:rFonts w:ascii="Arial" w:hAnsi="Arial" w:cs="Arial"/>
        </w:rPr>
        <w:t xml:space="preserve"> to </w:t>
      </w:r>
      <w:r w:rsidR="006D4A67">
        <w:rPr>
          <w:rFonts w:ascii="Arial" w:hAnsi="Arial" w:cs="Arial"/>
        </w:rPr>
        <w:t>commence</w:t>
      </w:r>
      <w:r w:rsidR="007364E6">
        <w:rPr>
          <w:rFonts w:ascii="Arial" w:hAnsi="Arial" w:cs="Arial"/>
        </w:rPr>
        <w:t xml:space="preserve"> negotiations per </w:t>
      </w:r>
      <w:r w:rsidR="007F2217">
        <w:rPr>
          <w:rFonts w:ascii="Arial" w:hAnsi="Arial" w:cs="Arial"/>
        </w:rPr>
        <w:t>PCC</w:t>
      </w:r>
      <w:r w:rsidR="007364E6">
        <w:rPr>
          <w:rFonts w:ascii="Arial" w:hAnsi="Arial" w:cs="Arial"/>
        </w:rPr>
        <w:t xml:space="preserve"> 6611</w:t>
      </w:r>
      <w:r>
        <w:rPr>
          <w:rFonts w:ascii="Arial" w:hAnsi="Arial" w:cs="Arial"/>
        </w:rPr>
        <w:t>:</w:t>
      </w:r>
    </w:p>
    <w:p w14:paraId="4F001C24" w14:textId="77777777" w:rsidR="00212563" w:rsidRDefault="00212563" w:rsidP="00EB0318">
      <w:pPr>
        <w:pStyle w:val="ListParagraph"/>
        <w:ind w:left="360"/>
        <w:rPr>
          <w:rFonts w:ascii="Arial" w:hAnsi="Arial" w:cs="Arial"/>
        </w:rPr>
      </w:pPr>
    </w:p>
    <w:p w14:paraId="52446C1D" w14:textId="5C55918E" w:rsidR="009A2BF5" w:rsidRDefault="009A2BF5" w:rsidP="009264FB">
      <w:pPr>
        <w:pStyle w:val="ListParagraph"/>
        <w:numPr>
          <w:ilvl w:val="0"/>
          <w:numId w:val="24"/>
        </w:numPr>
        <w:rPr>
          <w:rStyle w:val="Hyperlink"/>
          <w:rFonts w:ascii="Arial" w:hAnsi="Arial" w:cs="Arial"/>
          <w:color w:val="auto"/>
          <w:u w:val="none"/>
        </w:rPr>
      </w:pPr>
      <w:r>
        <w:rPr>
          <w:rStyle w:val="Hyperlink"/>
          <w:rFonts w:ascii="Arial" w:hAnsi="Arial" w:cs="Arial"/>
          <w:color w:val="auto"/>
          <w:u w:val="none"/>
        </w:rPr>
        <w:t xml:space="preserve">Request form and letter for </w:t>
      </w:r>
      <w:hyperlink r:id="rId18" w:history="1">
        <w:r w:rsidRPr="009A2BF5">
          <w:rPr>
            <w:rStyle w:val="Hyperlink"/>
            <w:rFonts w:ascii="Arial" w:hAnsi="Arial" w:cs="Arial"/>
          </w:rPr>
          <w:t>6611(a)(1)</w:t>
        </w:r>
      </w:hyperlink>
      <w:r>
        <w:rPr>
          <w:rStyle w:val="Hyperlink"/>
          <w:rFonts w:ascii="Arial" w:hAnsi="Arial" w:cs="Arial"/>
          <w:color w:val="auto"/>
          <w:u w:val="none"/>
        </w:rPr>
        <w:t xml:space="preserve">, </w:t>
      </w:r>
      <w:hyperlink r:id="rId19" w:history="1">
        <w:r w:rsidRPr="009A2BF5">
          <w:rPr>
            <w:rStyle w:val="Hyperlink"/>
            <w:rFonts w:ascii="Arial" w:hAnsi="Arial" w:cs="Arial"/>
          </w:rPr>
          <w:t>6611 (a)(2)(4)</w:t>
        </w:r>
      </w:hyperlink>
      <w:r>
        <w:rPr>
          <w:rStyle w:val="Hyperlink"/>
          <w:rFonts w:ascii="Arial" w:hAnsi="Arial" w:cs="Arial"/>
          <w:color w:val="auto"/>
          <w:u w:val="none"/>
        </w:rPr>
        <w:t xml:space="preserve">, </w:t>
      </w:r>
      <w:hyperlink r:id="rId20" w:history="1">
        <w:r w:rsidRPr="009A2BF5">
          <w:rPr>
            <w:rStyle w:val="Hyperlink"/>
            <w:rFonts w:ascii="Arial" w:hAnsi="Arial" w:cs="Arial"/>
          </w:rPr>
          <w:t>6611 (a)(3)</w:t>
        </w:r>
      </w:hyperlink>
    </w:p>
    <w:p w14:paraId="25F488FA" w14:textId="5C197C46" w:rsidR="009A2BF5" w:rsidRDefault="009A2BF5" w:rsidP="009264FB">
      <w:pPr>
        <w:pStyle w:val="ListParagraph"/>
        <w:numPr>
          <w:ilvl w:val="0"/>
          <w:numId w:val="24"/>
        </w:numPr>
        <w:rPr>
          <w:rStyle w:val="Hyperlink"/>
          <w:rFonts w:ascii="Arial" w:hAnsi="Arial" w:cs="Arial"/>
          <w:color w:val="auto"/>
          <w:u w:val="none"/>
        </w:rPr>
      </w:pPr>
      <w:r>
        <w:rPr>
          <w:rStyle w:val="Hyperlink"/>
          <w:rFonts w:ascii="Arial" w:hAnsi="Arial" w:cs="Arial"/>
          <w:color w:val="auto"/>
          <w:u w:val="none"/>
        </w:rPr>
        <w:t xml:space="preserve">Request form without letter for </w:t>
      </w:r>
      <w:hyperlink r:id="rId21" w:history="1">
        <w:r w:rsidRPr="009A2BF5">
          <w:rPr>
            <w:rStyle w:val="Hyperlink"/>
            <w:rFonts w:ascii="Arial" w:hAnsi="Arial" w:cs="Arial"/>
          </w:rPr>
          <w:t>6611 (a)(4)</w:t>
        </w:r>
      </w:hyperlink>
    </w:p>
    <w:p w14:paraId="31379CA3" w14:textId="289CD514" w:rsidR="009A3D38" w:rsidRPr="009A2BF5" w:rsidRDefault="009A2BF5" w:rsidP="007364E6">
      <w:pPr>
        <w:pStyle w:val="ListParagraph"/>
        <w:numPr>
          <w:ilvl w:val="0"/>
          <w:numId w:val="24"/>
        </w:numPr>
        <w:rPr>
          <w:rFonts w:ascii="Arial" w:hAnsi="Arial" w:cs="Arial"/>
        </w:rPr>
      </w:pPr>
      <w:r>
        <w:rPr>
          <w:rStyle w:val="Hyperlink"/>
          <w:rFonts w:ascii="Arial" w:hAnsi="Arial" w:cs="Arial"/>
          <w:color w:val="auto"/>
          <w:u w:val="none"/>
        </w:rPr>
        <w:t xml:space="preserve">Request form and letter for </w:t>
      </w:r>
      <w:hyperlink r:id="rId22" w:history="1">
        <w:r w:rsidRPr="009A2BF5">
          <w:rPr>
            <w:rStyle w:val="Hyperlink"/>
            <w:rFonts w:ascii="Arial" w:hAnsi="Arial" w:cs="Arial"/>
          </w:rPr>
          <w:t>6611 (b)</w:t>
        </w:r>
      </w:hyperlink>
    </w:p>
    <w:p w14:paraId="3D80ED6F" w14:textId="77777777" w:rsidR="009A3D38" w:rsidRPr="007364E6" w:rsidRDefault="009A3D38" w:rsidP="007364E6">
      <w:pPr>
        <w:rPr>
          <w:rFonts w:ascii="Arial" w:hAnsi="Arial" w:cs="Arial"/>
        </w:rPr>
      </w:pPr>
    </w:p>
    <w:p w14:paraId="16219B76" w14:textId="77777777" w:rsidR="006B5E56" w:rsidRDefault="004C1D5C" w:rsidP="00F90D90">
      <w:pPr>
        <w:pStyle w:val="ListParagraph"/>
        <w:numPr>
          <w:ilvl w:val="0"/>
          <w:numId w:val="10"/>
        </w:numPr>
        <w:rPr>
          <w:rFonts w:ascii="Arial" w:hAnsi="Arial" w:cs="Arial"/>
          <w:b/>
        </w:rPr>
      </w:pPr>
      <w:r>
        <w:rPr>
          <w:rFonts w:ascii="Arial" w:hAnsi="Arial" w:cs="Arial"/>
          <w:b/>
        </w:rPr>
        <w:t xml:space="preserve">Conditions Using the </w:t>
      </w:r>
      <w:r w:rsidR="00C21A5B">
        <w:rPr>
          <w:rFonts w:ascii="Arial" w:hAnsi="Arial" w:cs="Arial"/>
          <w:b/>
        </w:rPr>
        <w:t xml:space="preserve">Negotiation </w:t>
      </w:r>
      <w:r>
        <w:rPr>
          <w:rFonts w:ascii="Arial" w:hAnsi="Arial" w:cs="Arial"/>
          <w:b/>
        </w:rPr>
        <w:t>Process</w:t>
      </w:r>
    </w:p>
    <w:p w14:paraId="2255B312" w14:textId="77777777" w:rsidR="00F01514" w:rsidRDefault="00F01514" w:rsidP="00F01514">
      <w:pPr>
        <w:pStyle w:val="ListParagraph"/>
        <w:ind w:left="360"/>
        <w:rPr>
          <w:rFonts w:ascii="Arial" w:hAnsi="Arial" w:cs="Arial"/>
          <w:b/>
        </w:rPr>
      </w:pPr>
    </w:p>
    <w:p w14:paraId="4CC36BAA" w14:textId="77777777" w:rsidR="00A660C9" w:rsidRDefault="00A660C9" w:rsidP="00A660C9">
      <w:pPr>
        <w:pStyle w:val="ListParagraph"/>
        <w:ind w:left="360"/>
        <w:rPr>
          <w:rFonts w:ascii="Arial" w:hAnsi="Arial" w:cs="Arial"/>
        </w:rPr>
      </w:pPr>
      <w:r w:rsidRPr="00A660C9">
        <w:rPr>
          <w:rFonts w:ascii="Arial" w:hAnsi="Arial" w:cs="Arial"/>
        </w:rPr>
        <w:t>In general</w:t>
      </w:r>
      <w:r w:rsidR="00DB7799">
        <w:rPr>
          <w:rFonts w:ascii="Arial" w:hAnsi="Arial" w:cs="Arial"/>
        </w:rPr>
        <w:t>,</w:t>
      </w:r>
      <w:r>
        <w:rPr>
          <w:rFonts w:ascii="Arial" w:hAnsi="Arial" w:cs="Arial"/>
        </w:rPr>
        <w:t xml:space="preserve"> bidd</w:t>
      </w:r>
      <w:r w:rsidR="00995309">
        <w:rPr>
          <w:rFonts w:ascii="Arial" w:hAnsi="Arial" w:cs="Arial"/>
        </w:rPr>
        <w:t>ing</w:t>
      </w:r>
      <w:r>
        <w:rPr>
          <w:rFonts w:ascii="Arial" w:hAnsi="Arial" w:cs="Arial"/>
        </w:rPr>
        <w:t xml:space="preserve"> </w:t>
      </w:r>
      <w:r w:rsidR="004C1D5C">
        <w:rPr>
          <w:rFonts w:ascii="Arial" w:hAnsi="Arial" w:cs="Arial"/>
        </w:rPr>
        <w:t>rules should be up</w:t>
      </w:r>
      <w:r w:rsidR="00C21A5B">
        <w:rPr>
          <w:rFonts w:ascii="Arial" w:hAnsi="Arial" w:cs="Arial"/>
        </w:rPr>
        <w:t>-</w:t>
      </w:r>
      <w:r w:rsidR="004C1D5C">
        <w:rPr>
          <w:rFonts w:ascii="Arial" w:hAnsi="Arial" w:cs="Arial"/>
        </w:rPr>
        <w:t>front</w:t>
      </w:r>
      <w:r>
        <w:rPr>
          <w:rFonts w:ascii="Arial" w:hAnsi="Arial" w:cs="Arial"/>
        </w:rPr>
        <w:t xml:space="preserve"> and transparent. </w:t>
      </w:r>
      <w:r w:rsidR="005F20AD">
        <w:rPr>
          <w:rFonts w:ascii="Arial" w:hAnsi="Arial" w:cs="Arial"/>
        </w:rPr>
        <w:t>T</w:t>
      </w:r>
      <w:r w:rsidR="005F20AD" w:rsidRPr="005F20AD">
        <w:rPr>
          <w:rFonts w:ascii="Arial" w:hAnsi="Arial" w:cs="Arial"/>
        </w:rPr>
        <w:t>he State of California reserves the right to negotiate with all bidders if it is in the best interest</w:t>
      </w:r>
      <w:r w:rsidR="00A27DF1">
        <w:rPr>
          <w:rFonts w:ascii="Arial" w:hAnsi="Arial" w:cs="Arial"/>
        </w:rPr>
        <w:t xml:space="preserve"> of the </w:t>
      </w:r>
      <w:r w:rsidR="001736D7">
        <w:rPr>
          <w:rFonts w:ascii="Arial" w:hAnsi="Arial" w:cs="Arial"/>
        </w:rPr>
        <w:t>S</w:t>
      </w:r>
      <w:r w:rsidR="00A27DF1">
        <w:rPr>
          <w:rFonts w:ascii="Arial" w:hAnsi="Arial" w:cs="Arial"/>
        </w:rPr>
        <w:t>tate</w:t>
      </w:r>
      <w:r w:rsidR="005F20AD">
        <w:rPr>
          <w:rFonts w:ascii="Arial" w:hAnsi="Arial" w:cs="Arial"/>
        </w:rPr>
        <w:t xml:space="preserve">. </w:t>
      </w:r>
      <w:r w:rsidR="00C21A5B">
        <w:rPr>
          <w:rFonts w:ascii="Arial" w:hAnsi="Arial" w:cs="Arial"/>
        </w:rPr>
        <w:t xml:space="preserve">It is important to </w:t>
      </w:r>
      <w:r w:rsidR="005B08C5" w:rsidRPr="005B08C5">
        <w:rPr>
          <w:rFonts w:ascii="Arial" w:hAnsi="Arial" w:cs="Arial"/>
        </w:rPr>
        <w:t>acknowledge the receipt of informal objections or question</w:t>
      </w:r>
      <w:r w:rsidR="00C21A5B">
        <w:rPr>
          <w:rFonts w:ascii="Arial" w:hAnsi="Arial" w:cs="Arial"/>
        </w:rPr>
        <w:t>s,</w:t>
      </w:r>
      <w:r w:rsidR="005B08C5" w:rsidRPr="005B08C5">
        <w:rPr>
          <w:rFonts w:ascii="Arial" w:hAnsi="Arial" w:cs="Arial"/>
        </w:rPr>
        <w:t xml:space="preserve"> provide a written response or explanation</w:t>
      </w:r>
      <w:r w:rsidR="00C21A5B">
        <w:rPr>
          <w:rFonts w:ascii="Arial" w:hAnsi="Arial" w:cs="Arial"/>
        </w:rPr>
        <w:t xml:space="preserve">, and </w:t>
      </w:r>
      <w:r w:rsidR="005B08C5" w:rsidRPr="005B08C5">
        <w:rPr>
          <w:rFonts w:ascii="Arial" w:hAnsi="Arial" w:cs="Arial"/>
        </w:rPr>
        <w:t xml:space="preserve">inform all bidders of any actions that are taken in response to </w:t>
      </w:r>
      <w:r w:rsidR="005B08C5">
        <w:rPr>
          <w:rFonts w:ascii="Arial" w:hAnsi="Arial" w:cs="Arial"/>
        </w:rPr>
        <w:t xml:space="preserve">such objections or questions. </w:t>
      </w:r>
      <w:r w:rsidR="00C21A5B">
        <w:rPr>
          <w:rFonts w:ascii="Arial" w:hAnsi="Arial" w:cs="Arial"/>
        </w:rPr>
        <w:t>E</w:t>
      </w:r>
      <w:r w:rsidR="00A756CC">
        <w:rPr>
          <w:rFonts w:ascii="Arial" w:hAnsi="Arial" w:cs="Arial"/>
        </w:rPr>
        <w:t xml:space="preserve">valuation criteria </w:t>
      </w:r>
      <w:r w:rsidR="00C21A5B">
        <w:rPr>
          <w:rFonts w:ascii="Arial" w:hAnsi="Arial" w:cs="Arial"/>
        </w:rPr>
        <w:t xml:space="preserve">must </w:t>
      </w:r>
      <w:r w:rsidR="00A756CC">
        <w:rPr>
          <w:rFonts w:ascii="Arial" w:hAnsi="Arial" w:cs="Arial"/>
        </w:rPr>
        <w:t>be set forth in the solicitation document</w:t>
      </w:r>
      <w:r w:rsidR="00C21A5B">
        <w:rPr>
          <w:rFonts w:ascii="Arial" w:hAnsi="Arial" w:cs="Arial"/>
        </w:rPr>
        <w:t xml:space="preserve"> or an addendum</w:t>
      </w:r>
      <w:r w:rsidR="00A756CC">
        <w:rPr>
          <w:rFonts w:ascii="Arial" w:hAnsi="Arial" w:cs="Arial"/>
        </w:rPr>
        <w:t>.</w:t>
      </w:r>
      <w:r w:rsidR="005B08C5">
        <w:rPr>
          <w:rFonts w:ascii="Arial" w:hAnsi="Arial" w:cs="Arial"/>
        </w:rPr>
        <w:t xml:space="preserve"> </w:t>
      </w:r>
      <w:r>
        <w:rPr>
          <w:rFonts w:ascii="Arial" w:hAnsi="Arial" w:cs="Arial"/>
        </w:rPr>
        <w:t xml:space="preserve">Below is information on </w:t>
      </w:r>
      <w:r w:rsidR="005F20AD">
        <w:rPr>
          <w:rFonts w:ascii="Arial" w:hAnsi="Arial" w:cs="Arial"/>
        </w:rPr>
        <w:t>how to originate a negotiation during the three different phases/opportunities to negotiate under PCC 661</w:t>
      </w:r>
      <w:r w:rsidR="00A43558">
        <w:rPr>
          <w:rFonts w:ascii="Arial" w:hAnsi="Arial" w:cs="Arial"/>
        </w:rPr>
        <w:t>1</w:t>
      </w:r>
      <w:r w:rsidR="005F20AD">
        <w:rPr>
          <w:rFonts w:ascii="Arial" w:hAnsi="Arial" w:cs="Arial"/>
        </w:rPr>
        <w:t>.</w:t>
      </w:r>
    </w:p>
    <w:p w14:paraId="00064675" w14:textId="77777777" w:rsidR="00A660C9" w:rsidRPr="00A660C9" w:rsidRDefault="00A660C9" w:rsidP="00A660C9">
      <w:pPr>
        <w:pStyle w:val="ListParagraph"/>
        <w:ind w:left="360"/>
        <w:rPr>
          <w:rFonts w:ascii="Arial" w:hAnsi="Arial" w:cs="Arial"/>
        </w:rPr>
      </w:pPr>
    </w:p>
    <w:p w14:paraId="0BC9A6FC" w14:textId="77777777" w:rsidR="006B5E56" w:rsidRDefault="006B5E56" w:rsidP="00F90D90">
      <w:pPr>
        <w:pStyle w:val="ListParagraph"/>
        <w:numPr>
          <w:ilvl w:val="1"/>
          <w:numId w:val="10"/>
        </w:numPr>
        <w:rPr>
          <w:rFonts w:ascii="Arial" w:hAnsi="Arial" w:cs="Arial"/>
          <w:b/>
        </w:rPr>
      </w:pPr>
      <w:r w:rsidRPr="006B5E56">
        <w:rPr>
          <w:rFonts w:ascii="Arial" w:hAnsi="Arial" w:cs="Arial"/>
          <w:b/>
        </w:rPr>
        <w:lastRenderedPageBreak/>
        <w:t>Procedure when conducting negotiations from the outset of a procurement</w:t>
      </w:r>
    </w:p>
    <w:p w14:paraId="5217D907" w14:textId="77777777" w:rsidR="00120E8F" w:rsidRDefault="00120E8F" w:rsidP="00120E8F">
      <w:pPr>
        <w:pStyle w:val="ListParagraph"/>
        <w:ind w:left="1080"/>
        <w:rPr>
          <w:rFonts w:ascii="Arial" w:hAnsi="Arial" w:cs="Arial"/>
          <w:b/>
        </w:rPr>
      </w:pPr>
    </w:p>
    <w:p w14:paraId="77EDD3F9" w14:textId="77777777" w:rsidR="00120E8F" w:rsidRDefault="002D2B78" w:rsidP="00120E8F">
      <w:pPr>
        <w:ind w:left="1080"/>
        <w:rPr>
          <w:rFonts w:ascii="Arial" w:hAnsi="Arial" w:cs="Arial"/>
        </w:rPr>
      </w:pPr>
      <w:r>
        <w:rPr>
          <w:rFonts w:ascii="Arial" w:hAnsi="Arial" w:cs="Arial"/>
        </w:rPr>
        <w:t>Once</w:t>
      </w:r>
      <w:r w:rsidR="007F2217">
        <w:rPr>
          <w:rFonts w:ascii="Arial" w:hAnsi="Arial" w:cs="Arial"/>
        </w:rPr>
        <w:t xml:space="preserve"> a request to conduct</w:t>
      </w:r>
      <w:r>
        <w:rPr>
          <w:rFonts w:ascii="Arial" w:hAnsi="Arial" w:cs="Arial"/>
        </w:rPr>
        <w:t xml:space="preserve"> </w:t>
      </w:r>
      <w:r w:rsidR="007F2217">
        <w:rPr>
          <w:rFonts w:ascii="Arial" w:hAnsi="Arial" w:cs="Arial"/>
        </w:rPr>
        <w:t xml:space="preserve">negotiations has been </w:t>
      </w:r>
      <w:r>
        <w:rPr>
          <w:rFonts w:ascii="Arial" w:hAnsi="Arial" w:cs="Arial"/>
        </w:rPr>
        <w:t>approved, t</w:t>
      </w:r>
      <w:r w:rsidR="00DB27BF" w:rsidRPr="00120E8F">
        <w:rPr>
          <w:rFonts w:ascii="Arial" w:hAnsi="Arial" w:cs="Arial"/>
        </w:rPr>
        <w:t xml:space="preserve">he </w:t>
      </w:r>
      <w:r>
        <w:rPr>
          <w:rFonts w:ascii="Arial" w:hAnsi="Arial" w:cs="Arial"/>
        </w:rPr>
        <w:t xml:space="preserve">procurement will be conducted under the authority of </w:t>
      </w:r>
      <w:r w:rsidR="00116B95">
        <w:rPr>
          <w:rFonts w:ascii="Arial" w:hAnsi="Arial" w:cs="Arial"/>
        </w:rPr>
        <w:t>approving</w:t>
      </w:r>
      <w:r w:rsidR="006147F3">
        <w:rPr>
          <w:rFonts w:ascii="Arial" w:hAnsi="Arial" w:cs="Arial"/>
        </w:rPr>
        <w:t xml:space="preserve"> the</w:t>
      </w:r>
      <w:r w:rsidR="00116B95">
        <w:rPr>
          <w:rFonts w:ascii="Arial" w:hAnsi="Arial" w:cs="Arial"/>
        </w:rPr>
        <w:t xml:space="preserve"> agency (DGS or CTA)</w:t>
      </w:r>
      <w:r w:rsidR="00120E8F">
        <w:rPr>
          <w:rFonts w:ascii="Arial" w:hAnsi="Arial" w:cs="Arial"/>
        </w:rPr>
        <w:t xml:space="preserve">.  </w:t>
      </w:r>
      <w:r w:rsidR="009F604E" w:rsidRPr="00120E8F">
        <w:rPr>
          <w:rFonts w:ascii="Arial" w:hAnsi="Arial" w:cs="Arial"/>
        </w:rPr>
        <w:t xml:space="preserve"> </w:t>
      </w:r>
      <w:r w:rsidR="00B774E6">
        <w:rPr>
          <w:rFonts w:ascii="Arial" w:hAnsi="Arial" w:cs="Arial"/>
        </w:rPr>
        <w:t xml:space="preserve">The </w:t>
      </w:r>
      <w:r w:rsidR="00120E8F">
        <w:rPr>
          <w:rFonts w:ascii="Arial" w:hAnsi="Arial" w:cs="Arial"/>
        </w:rPr>
        <w:t>solicitation</w:t>
      </w:r>
      <w:r w:rsidR="00B774E6">
        <w:rPr>
          <w:rFonts w:ascii="Arial" w:hAnsi="Arial" w:cs="Arial"/>
        </w:rPr>
        <w:t xml:space="preserve"> document</w:t>
      </w:r>
      <w:r w:rsidR="006B5E56" w:rsidRPr="00120E8F">
        <w:rPr>
          <w:rFonts w:ascii="Arial" w:hAnsi="Arial" w:cs="Arial"/>
        </w:rPr>
        <w:t xml:space="preserve"> </w:t>
      </w:r>
      <w:r w:rsidR="00B774E6">
        <w:rPr>
          <w:rFonts w:ascii="Arial" w:hAnsi="Arial" w:cs="Arial"/>
        </w:rPr>
        <w:t xml:space="preserve">should </w:t>
      </w:r>
      <w:r w:rsidR="006B5E56" w:rsidRPr="00120E8F">
        <w:rPr>
          <w:rFonts w:ascii="Arial" w:hAnsi="Arial" w:cs="Arial"/>
        </w:rPr>
        <w:t xml:space="preserve">include administrative and technical requirements, a cost proposal, evaluation criteria, </w:t>
      </w:r>
      <w:r w:rsidR="00C472F2">
        <w:rPr>
          <w:rFonts w:ascii="Arial" w:hAnsi="Arial" w:cs="Arial"/>
        </w:rPr>
        <w:t xml:space="preserve">a SOW </w:t>
      </w:r>
      <w:r w:rsidR="006B5E56" w:rsidRPr="00120E8F">
        <w:rPr>
          <w:rFonts w:ascii="Arial" w:hAnsi="Arial" w:cs="Arial"/>
        </w:rPr>
        <w:t xml:space="preserve">and the </w:t>
      </w:r>
      <w:r w:rsidR="001736D7">
        <w:rPr>
          <w:rFonts w:ascii="Arial" w:hAnsi="Arial" w:cs="Arial"/>
        </w:rPr>
        <w:t>S</w:t>
      </w:r>
      <w:r w:rsidR="006B5E56" w:rsidRPr="00120E8F">
        <w:rPr>
          <w:rFonts w:ascii="Arial" w:hAnsi="Arial" w:cs="Arial"/>
        </w:rPr>
        <w:t>tate’s general provisions.</w:t>
      </w:r>
      <w:r w:rsidR="00120E8F">
        <w:rPr>
          <w:rFonts w:ascii="Arial" w:hAnsi="Arial" w:cs="Arial"/>
        </w:rPr>
        <w:t xml:space="preserve"> </w:t>
      </w:r>
      <w:r w:rsidR="006B5E56" w:rsidRPr="00120E8F">
        <w:rPr>
          <w:rFonts w:ascii="Arial" w:hAnsi="Arial" w:cs="Arial"/>
        </w:rPr>
        <w:t xml:space="preserve"> </w:t>
      </w:r>
    </w:p>
    <w:p w14:paraId="79E9FDCD" w14:textId="77777777" w:rsidR="00120E8F" w:rsidRDefault="00120E8F" w:rsidP="00120E8F">
      <w:pPr>
        <w:ind w:left="1080"/>
        <w:rPr>
          <w:rFonts w:ascii="Arial" w:hAnsi="Arial" w:cs="Arial"/>
        </w:rPr>
      </w:pPr>
    </w:p>
    <w:p w14:paraId="20BA958A" w14:textId="77777777" w:rsidR="0090386C" w:rsidRDefault="00120E8F" w:rsidP="00120E8F">
      <w:pPr>
        <w:ind w:left="1080"/>
        <w:rPr>
          <w:rFonts w:ascii="Arial" w:hAnsi="Arial" w:cs="Arial"/>
        </w:rPr>
      </w:pPr>
      <w:r>
        <w:rPr>
          <w:rFonts w:ascii="Arial" w:hAnsi="Arial" w:cs="Arial"/>
        </w:rPr>
        <w:t xml:space="preserve">The solicitation </w:t>
      </w:r>
      <w:r w:rsidR="009A3D38">
        <w:rPr>
          <w:rFonts w:ascii="Arial" w:hAnsi="Arial" w:cs="Arial"/>
        </w:rPr>
        <w:t>document should</w:t>
      </w:r>
      <w:r>
        <w:rPr>
          <w:rFonts w:ascii="Arial" w:hAnsi="Arial" w:cs="Arial"/>
        </w:rPr>
        <w:t xml:space="preserve"> i</w:t>
      </w:r>
      <w:r w:rsidR="006B5E56" w:rsidRPr="00120E8F">
        <w:rPr>
          <w:rFonts w:ascii="Arial" w:hAnsi="Arial" w:cs="Arial"/>
        </w:rPr>
        <w:t>dent</w:t>
      </w:r>
      <w:r>
        <w:rPr>
          <w:rFonts w:ascii="Arial" w:hAnsi="Arial" w:cs="Arial"/>
        </w:rPr>
        <w:t>ify</w:t>
      </w:r>
      <w:r w:rsidR="006B5E56" w:rsidRPr="00120E8F">
        <w:rPr>
          <w:rFonts w:ascii="Arial" w:hAnsi="Arial" w:cs="Arial"/>
        </w:rPr>
        <w:t xml:space="preserve"> the requirements for bidders to</w:t>
      </w:r>
      <w:r>
        <w:rPr>
          <w:rFonts w:ascii="Arial" w:hAnsi="Arial" w:cs="Arial"/>
        </w:rPr>
        <w:t xml:space="preserve"> </w:t>
      </w:r>
      <w:r w:rsidR="006B5E56" w:rsidRPr="00120E8F">
        <w:rPr>
          <w:rFonts w:ascii="Arial" w:hAnsi="Arial" w:cs="Arial"/>
        </w:rPr>
        <w:t xml:space="preserve">be included in negotiations.  This may include, but is not </w:t>
      </w:r>
      <w:r w:rsidR="006D777D">
        <w:rPr>
          <w:rFonts w:ascii="Arial" w:hAnsi="Arial" w:cs="Arial"/>
        </w:rPr>
        <w:t>limited to:</w:t>
      </w:r>
      <w:r w:rsidR="006B5E56" w:rsidRPr="00120E8F">
        <w:rPr>
          <w:rFonts w:ascii="Arial" w:hAnsi="Arial" w:cs="Arial"/>
        </w:rPr>
        <w:t xml:space="preserve"> establishment of objective prerequisites based on capabilities, experience, experti</w:t>
      </w:r>
      <w:r w:rsidR="008B07B8" w:rsidRPr="00120E8F">
        <w:rPr>
          <w:rFonts w:ascii="Arial" w:hAnsi="Arial" w:cs="Arial"/>
        </w:rPr>
        <w:t>se, or</w:t>
      </w:r>
      <w:r w:rsidR="002C0874">
        <w:rPr>
          <w:rFonts w:ascii="Arial" w:hAnsi="Arial" w:cs="Arial"/>
        </w:rPr>
        <w:t xml:space="preserve"> </w:t>
      </w:r>
      <w:r w:rsidR="008B07B8" w:rsidRPr="00120E8F">
        <w:rPr>
          <w:rFonts w:ascii="Arial" w:hAnsi="Arial" w:cs="Arial"/>
        </w:rPr>
        <w:t xml:space="preserve">capacity, </w:t>
      </w:r>
      <w:r w:rsidR="001C041F">
        <w:rPr>
          <w:rFonts w:ascii="Arial" w:hAnsi="Arial" w:cs="Arial"/>
        </w:rPr>
        <w:t xml:space="preserve">resources, </w:t>
      </w:r>
      <w:r w:rsidR="008B07B8" w:rsidRPr="00120E8F">
        <w:rPr>
          <w:rFonts w:ascii="Arial" w:hAnsi="Arial" w:cs="Arial"/>
        </w:rPr>
        <w:t>readiness, and financial stability.</w:t>
      </w:r>
      <w:r w:rsidR="006B5E56" w:rsidRPr="00120E8F">
        <w:rPr>
          <w:rFonts w:ascii="Arial" w:hAnsi="Arial" w:cs="Arial"/>
        </w:rPr>
        <w:t xml:space="preserve">  </w:t>
      </w:r>
      <w:r w:rsidR="0090386C">
        <w:rPr>
          <w:rFonts w:ascii="Arial" w:hAnsi="Arial" w:cs="Arial"/>
        </w:rPr>
        <w:t xml:space="preserve">Bids may also include an additional stage or stages of </w:t>
      </w:r>
      <w:r w:rsidR="00E718E2">
        <w:rPr>
          <w:rFonts w:ascii="Arial" w:hAnsi="Arial" w:cs="Arial"/>
        </w:rPr>
        <w:t>pre</w:t>
      </w:r>
      <w:r w:rsidR="0090386C">
        <w:rPr>
          <w:rFonts w:ascii="Arial" w:hAnsi="Arial" w:cs="Arial"/>
        </w:rPr>
        <w:t>qualification based on evaluation of bid documents submitted over the cours</w:t>
      </w:r>
      <w:r w:rsidR="009E76E9">
        <w:rPr>
          <w:rFonts w:ascii="Arial" w:hAnsi="Arial" w:cs="Arial"/>
        </w:rPr>
        <w:t xml:space="preserve">e of a procurement (see SCM Volume 3 Chapter </w:t>
      </w:r>
      <w:r w:rsidR="0090386C">
        <w:rPr>
          <w:rFonts w:ascii="Arial" w:hAnsi="Arial" w:cs="Arial"/>
        </w:rPr>
        <w:t xml:space="preserve">4.B6.3). </w:t>
      </w:r>
      <w:r w:rsidR="002C0874">
        <w:rPr>
          <w:rFonts w:ascii="Arial" w:hAnsi="Arial" w:cs="Arial"/>
        </w:rPr>
        <w:t xml:space="preserve"> </w:t>
      </w:r>
    </w:p>
    <w:p w14:paraId="3107908C" w14:textId="77777777" w:rsidR="0090386C" w:rsidRDefault="0090386C" w:rsidP="00120E8F">
      <w:pPr>
        <w:ind w:left="1080"/>
        <w:rPr>
          <w:rFonts w:ascii="Arial" w:hAnsi="Arial" w:cs="Arial"/>
        </w:rPr>
      </w:pPr>
    </w:p>
    <w:p w14:paraId="0A41144B" w14:textId="77777777" w:rsidR="00120E8F" w:rsidRDefault="006B5E56" w:rsidP="00120E8F">
      <w:pPr>
        <w:ind w:left="1080"/>
        <w:rPr>
          <w:rFonts w:ascii="Arial" w:hAnsi="Arial" w:cs="Arial"/>
        </w:rPr>
      </w:pPr>
      <w:r w:rsidRPr="00120E8F">
        <w:rPr>
          <w:rFonts w:ascii="Arial" w:hAnsi="Arial" w:cs="Arial"/>
        </w:rPr>
        <w:t>Determine the negotiation sequence</w:t>
      </w:r>
      <w:r w:rsidR="00E718E2">
        <w:rPr>
          <w:rFonts w:ascii="Arial" w:hAnsi="Arial" w:cs="Arial"/>
        </w:rPr>
        <w:t>,</w:t>
      </w:r>
      <w:r w:rsidR="00D743A2" w:rsidRPr="00120E8F">
        <w:rPr>
          <w:rFonts w:ascii="Arial" w:hAnsi="Arial" w:cs="Arial"/>
        </w:rPr>
        <w:t xml:space="preserve"> which may include the order of</w:t>
      </w:r>
      <w:r w:rsidR="00120E8F">
        <w:rPr>
          <w:rFonts w:ascii="Arial" w:hAnsi="Arial" w:cs="Arial"/>
        </w:rPr>
        <w:t xml:space="preserve"> </w:t>
      </w:r>
      <w:r w:rsidRPr="00120E8F">
        <w:rPr>
          <w:rFonts w:ascii="Arial" w:hAnsi="Arial" w:cs="Arial"/>
        </w:rPr>
        <w:t>steps such as</w:t>
      </w:r>
      <w:r w:rsidR="008B6F30" w:rsidRPr="00120E8F">
        <w:rPr>
          <w:rFonts w:ascii="Arial" w:hAnsi="Arial" w:cs="Arial"/>
        </w:rPr>
        <w:t xml:space="preserve"> pre-qualification</w:t>
      </w:r>
      <w:r w:rsidRPr="00120E8F">
        <w:rPr>
          <w:rFonts w:ascii="Arial" w:hAnsi="Arial" w:cs="Arial"/>
        </w:rPr>
        <w:t>, bid submission, evaluation, confidential discussions, supplemental bid submission,</w:t>
      </w:r>
      <w:r w:rsidR="008B6F30" w:rsidRPr="00120E8F">
        <w:rPr>
          <w:rFonts w:ascii="Arial" w:hAnsi="Arial" w:cs="Arial"/>
        </w:rPr>
        <w:t xml:space="preserve"> negotiations and</w:t>
      </w:r>
      <w:r w:rsidRPr="00120E8F">
        <w:rPr>
          <w:rFonts w:ascii="Arial" w:hAnsi="Arial" w:cs="Arial"/>
        </w:rPr>
        <w:t xml:space="preserve"> contract award.</w:t>
      </w:r>
      <w:r w:rsidR="005D3058" w:rsidRPr="005D3058">
        <w:t xml:space="preserve"> </w:t>
      </w:r>
      <w:r w:rsidR="005D3058" w:rsidRPr="005D3058">
        <w:rPr>
          <w:rFonts w:ascii="Arial" w:hAnsi="Arial" w:cs="Arial"/>
        </w:rPr>
        <w:t>For example</w:t>
      </w:r>
      <w:r w:rsidR="00E718E2">
        <w:rPr>
          <w:rFonts w:ascii="Arial" w:hAnsi="Arial" w:cs="Arial"/>
        </w:rPr>
        <w:t>,</w:t>
      </w:r>
      <w:r w:rsidR="005D3058" w:rsidRPr="005D3058">
        <w:rPr>
          <w:rFonts w:ascii="Arial" w:hAnsi="Arial" w:cs="Arial"/>
        </w:rPr>
        <w:t xml:space="preserve"> if you have a pool of 4 suppliers</w:t>
      </w:r>
      <w:r w:rsidR="00E718E2">
        <w:rPr>
          <w:rFonts w:ascii="Arial" w:hAnsi="Arial" w:cs="Arial"/>
        </w:rPr>
        <w:t>,</w:t>
      </w:r>
      <w:r w:rsidR="005D3058" w:rsidRPr="005D3058">
        <w:rPr>
          <w:rFonts w:ascii="Arial" w:hAnsi="Arial" w:cs="Arial"/>
        </w:rPr>
        <w:t xml:space="preserve"> rank the</w:t>
      </w:r>
      <w:r w:rsidR="005D3058">
        <w:rPr>
          <w:rFonts w:ascii="Arial" w:hAnsi="Arial" w:cs="Arial"/>
        </w:rPr>
        <w:t xml:space="preserve"> suppliers</w:t>
      </w:r>
      <w:r w:rsidR="005D3058" w:rsidRPr="005D3058">
        <w:rPr>
          <w:rFonts w:ascii="Arial" w:hAnsi="Arial" w:cs="Arial"/>
        </w:rPr>
        <w:t xml:space="preserve"> based on the</w:t>
      </w:r>
      <w:r w:rsidR="00E718E2">
        <w:rPr>
          <w:rFonts w:ascii="Arial" w:hAnsi="Arial" w:cs="Arial"/>
        </w:rPr>
        <w:t>ir</w:t>
      </w:r>
      <w:r w:rsidR="005D3058" w:rsidRPr="005D3058">
        <w:rPr>
          <w:rFonts w:ascii="Arial" w:hAnsi="Arial" w:cs="Arial"/>
        </w:rPr>
        <w:t xml:space="preserve"> prequalification </w:t>
      </w:r>
      <w:r w:rsidR="00E718E2">
        <w:rPr>
          <w:rFonts w:ascii="Arial" w:hAnsi="Arial" w:cs="Arial"/>
        </w:rPr>
        <w:t>to meet</w:t>
      </w:r>
      <w:r w:rsidR="005D3058" w:rsidRPr="005D3058">
        <w:rPr>
          <w:rFonts w:ascii="Arial" w:hAnsi="Arial" w:cs="Arial"/>
        </w:rPr>
        <w:t xml:space="preserve"> administrative and technical requirem</w:t>
      </w:r>
      <w:r w:rsidR="005D3058">
        <w:rPr>
          <w:rFonts w:ascii="Arial" w:hAnsi="Arial" w:cs="Arial"/>
        </w:rPr>
        <w:t xml:space="preserve">ents.  </w:t>
      </w:r>
      <w:r w:rsidR="00E718E2">
        <w:rPr>
          <w:rFonts w:ascii="Arial" w:hAnsi="Arial" w:cs="Arial"/>
        </w:rPr>
        <w:t xml:space="preserve">The solicitation </w:t>
      </w:r>
      <w:r w:rsidR="00B64225">
        <w:rPr>
          <w:rFonts w:ascii="Arial" w:hAnsi="Arial" w:cs="Arial"/>
        </w:rPr>
        <w:t xml:space="preserve">document should </w:t>
      </w:r>
      <w:r w:rsidR="009E76E9">
        <w:rPr>
          <w:rFonts w:ascii="Arial" w:hAnsi="Arial" w:cs="Arial"/>
        </w:rPr>
        <w:t>s</w:t>
      </w:r>
      <w:r w:rsidR="00B64225">
        <w:rPr>
          <w:rFonts w:ascii="Arial" w:hAnsi="Arial" w:cs="Arial"/>
        </w:rPr>
        <w:t xml:space="preserve">tate how and </w:t>
      </w:r>
      <w:r w:rsidR="00E718E2">
        <w:rPr>
          <w:rFonts w:ascii="Arial" w:hAnsi="Arial" w:cs="Arial"/>
        </w:rPr>
        <w:t xml:space="preserve">when the </w:t>
      </w:r>
      <w:r w:rsidR="001736D7">
        <w:rPr>
          <w:rFonts w:ascii="Arial" w:hAnsi="Arial" w:cs="Arial"/>
        </w:rPr>
        <w:t>S</w:t>
      </w:r>
      <w:r w:rsidR="00E718E2">
        <w:rPr>
          <w:rFonts w:ascii="Arial" w:hAnsi="Arial" w:cs="Arial"/>
        </w:rPr>
        <w:t>tate intends to negotiate</w:t>
      </w:r>
      <w:r w:rsidR="00B64225">
        <w:rPr>
          <w:rFonts w:ascii="Arial" w:hAnsi="Arial" w:cs="Arial"/>
        </w:rPr>
        <w:t xml:space="preserve"> with some or all of the bidders</w:t>
      </w:r>
      <w:r w:rsidR="00E718E2">
        <w:rPr>
          <w:rFonts w:ascii="Arial" w:hAnsi="Arial" w:cs="Arial"/>
        </w:rPr>
        <w:t xml:space="preserve">. </w:t>
      </w:r>
    </w:p>
    <w:p w14:paraId="7DB43505" w14:textId="77777777" w:rsidR="00120E8F" w:rsidRDefault="00120E8F" w:rsidP="00120E8F">
      <w:pPr>
        <w:ind w:left="1080"/>
        <w:rPr>
          <w:rFonts w:ascii="Arial" w:hAnsi="Arial" w:cs="Arial"/>
        </w:rPr>
      </w:pPr>
    </w:p>
    <w:p w14:paraId="0562EE5E" w14:textId="77777777" w:rsidR="00DA6883" w:rsidRDefault="000302C6" w:rsidP="00120E8F">
      <w:pPr>
        <w:ind w:left="1080"/>
        <w:rPr>
          <w:rFonts w:ascii="Arial" w:hAnsi="Arial" w:cs="Arial"/>
        </w:rPr>
      </w:pPr>
      <w:r>
        <w:rPr>
          <w:rFonts w:ascii="Arial" w:hAnsi="Arial" w:cs="Arial"/>
        </w:rPr>
        <w:t xml:space="preserve">Evaluate all </w:t>
      </w:r>
      <w:r w:rsidR="001F337B" w:rsidRPr="00120E8F">
        <w:rPr>
          <w:rFonts w:ascii="Arial" w:hAnsi="Arial" w:cs="Arial"/>
        </w:rPr>
        <w:t>bids</w:t>
      </w:r>
      <w:r>
        <w:rPr>
          <w:rFonts w:ascii="Arial" w:hAnsi="Arial" w:cs="Arial"/>
        </w:rPr>
        <w:t xml:space="preserve"> </w:t>
      </w:r>
      <w:r w:rsidR="003049D5">
        <w:rPr>
          <w:rFonts w:ascii="Arial" w:hAnsi="Arial" w:cs="Arial"/>
        </w:rPr>
        <w:t xml:space="preserve">to determine compliance </w:t>
      </w:r>
      <w:r w:rsidR="00FB26D1">
        <w:rPr>
          <w:rFonts w:ascii="Arial" w:hAnsi="Arial" w:cs="Arial"/>
        </w:rPr>
        <w:t xml:space="preserve">with </w:t>
      </w:r>
      <w:r w:rsidR="003049D5">
        <w:rPr>
          <w:rFonts w:ascii="Arial" w:hAnsi="Arial" w:cs="Arial"/>
        </w:rPr>
        <w:t>all of</w:t>
      </w:r>
      <w:r>
        <w:rPr>
          <w:rFonts w:ascii="Arial" w:hAnsi="Arial" w:cs="Arial"/>
        </w:rPr>
        <w:t xml:space="preserve"> the solicitation requirements</w:t>
      </w:r>
      <w:r w:rsidR="003049D5">
        <w:rPr>
          <w:rFonts w:ascii="Arial" w:hAnsi="Arial" w:cs="Arial"/>
        </w:rPr>
        <w:t xml:space="preserve"> in order to qualify for negotiations</w:t>
      </w:r>
      <w:r>
        <w:rPr>
          <w:rFonts w:ascii="Arial" w:hAnsi="Arial" w:cs="Arial"/>
        </w:rPr>
        <w:t xml:space="preserve">. </w:t>
      </w:r>
    </w:p>
    <w:p w14:paraId="3F5F2ED7" w14:textId="77777777" w:rsidR="004E6360" w:rsidRDefault="004E6360" w:rsidP="004E6360">
      <w:pPr>
        <w:pStyle w:val="ListParagraph"/>
        <w:ind w:left="2160"/>
        <w:rPr>
          <w:rFonts w:ascii="Arial" w:hAnsi="Arial" w:cs="Arial"/>
        </w:rPr>
      </w:pPr>
    </w:p>
    <w:p w14:paraId="4194CBC4" w14:textId="77777777" w:rsidR="00C21A5B" w:rsidRDefault="00C21A5B" w:rsidP="00C21A5B">
      <w:pPr>
        <w:pStyle w:val="ListParagraph"/>
        <w:numPr>
          <w:ilvl w:val="1"/>
          <w:numId w:val="10"/>
        </w:numPr>
        <w:rPr>
          <w:rFonts w:ascii="Arial" w:hAnsi="Arial" w:cs="Arial"/>
          <w:b/>
        </w:rPr>
      </w:pPr>
      <w:r w:rsidRPr="00A660C9">
        <w:rPr>
          <w:rFonts w:ascii="Arial" w:hAnsi="Arial" w:cs="Arial"/>
          <w:b/>
        </w:rPr>
        <w:t>Procedure when conducting negotiations during a procurement</w:t>
      </w:r>
      <w:r>
        <w:rPr>
          <w:rFonts w:ascii="Arial" w:hAnsi="Arial" w:cs="Arial"/>
          <w:b/>
        </w:rPr>
        <w:t xml:space="preserve"> and at least one responsive, responsible bid is received.</w:t>
      </w:r>
    </w:p>
    <w:p w14:paraId="0459F9FF" w14:textId="77777777" w:rsidR="00C21A5B" w:rsidRDefault="00C21A5B" w:rsidP="00C21A5B">
      <w:pPr>
        <w:ind w:left="1080"/>
        <w:rPr>
          <w:rFonts w:ascii="Arial" w:hAnsi="Arial" w:cs="Arial"/>
        </w:rPr>
      </w:pPr>
    </w:p>
    <w:p w14:paraId="0AD84C4F" w14:textId="77777777" w:rsidR="00116B95" w:rsidRDefault="00116B95" w:rsidP="00C21A5B">
      <w:pPr>
        <w:ind w:left="1080"/>
        <w:rPr>
          <w:rFonts w:ascii="Arial" w:hAnsi="Arial" w:cs="Arial"/>
        </w:rPr>
      </w:pPr>
      <w:r>
        <w:rPr>
          <w:rFonts w:ascii="Arial" w:hAnsi="Arial" w:cs="Arial"/>
        </w:rPr>
        <w:t xml:space="preserve">When at least one responsive, responsible bid is received, only bidders that have submitted such bids may be allowed to negotiate.  It is possible to negotiate with only a sub-set of responsive, responsible bidders only if the bid document (as otherwise amended) outlined a procedure for doing so prior to opening bids. </w:t>
      </w:r>
    </w:p>
    <w:p w14:paraId="26F42DAB" w14:textId="77777777" w:rsidR="00116B95" w:rsidRDefault="00116B95" w:rsidP="00C21A5B">
      <w:pPr>
        <w:ind w:left="1080"/>
        <w:rPr>
          <w:rFonts w:ascii="Arial" w:hAnsi="Arial" w:cs="Arial"/>
        </w:rPr>
      </w:pPr>
    </w:p>
    <w:p w14:paraId="0088D117" w14:textId="77777777" w:rsidR="00116B95" w:rsidRDefault="00116B95" w:rsidP="00C21A5B">
      <w:pPr>
        <w:ind w:left="1080"/>
        <w:rPr>
          <w:rFonts w:ascii="Arial" w:hAnsi="Arial" w:cs="Arial"/>
        </w:rPr>
      </w:pPr>
      <w:r>
        <w:rPr>
          <w:rFonts w:ascii="Arial" w:hAnsi="Arial" w:cs="Arial"/>
        </w:rPr>
        <w:t xml:space="preserve">By way of example, if the acquiring agency believed that it was likely to receive many responsive, responsible bids and that it would be necessary to negotiate to obtain best value for the State, that agency could set forth a rule in the bid indicating that the state may opt to only negotiate with bidders in one of the following configurations, </w:t>
      </w:r>
    </w:p>
    <w:p w14:paraId="1BCA1C46" w14:textId="77777777" w:rsidR="005409D9" w:rsidRDefault="005409D9" w:rsidP="00C21A5B">
      <w:pPr>
        <w:ind w:left="1080"/>
        <w:rPr>
          <w:rFonts w:ascii="Arial" w:hAnsi="Arial" w:cs="Arial"/>
        </w:rPr>
      </w:pPr>
    </w:p>
    <w:p w14:paraId="33AB76C2" w14:textId="77777777" w:rsidR="00116B95" w:rsidRDefault="00116B95" w:rsidP="00DF44D8">
      <w:pPr>
        <w:pStyle w:val="ListParagraph"/>
        <w:numPr>
          <w:ilvl w:val="0"/>
          <w:numId w:val="33"/>
        </w:numPr>
        <w:rPr>
          <w:rFonts w:ascii="Arial" w:hAnsi="Arial" w:cs="Arial"/>
        </w:rPr>
      </w:pPr>
      <w:r>
        <w:rPr>
          <w:rFonts w:ascii="Arial" w:hAnsi="Arial" w:cs="Arial"/>
        </w:rPr>
        <w:t>Only bidders within 3% of the low bid</w:t>
      </w:r>
    </w:p>
    <w:p w14:paraId="53F7C0D6" w14:textId="77777777" w:rsidR="00116B95" w:rsidRDefault="00116B95" w:rsidP="00DF44D8">
      <w:pPr>
        <w:pStyle w:val="ListParagraph"/>
        <w:numPr>
          <w:ilvl w:val="0"/>
          <w:numId w:val="33"/>
        </w:numPr>
        <w:rPr>
          <w:rFonts w:ascii="Arial" w:hAnsi="Arial" w:cs="Arial"/>
        </w:rPr>
      </w:pPr>
      <w:r>
        <w:rPr>
          <w:rFonts w:ascii="Arial" w:hAnsi="Arial" w:cs="Arial"/>
        </w:rPr>
        <w:t>Only the 3 highest ranking bidders</w:t>
      </w:r>
    </w:p>
    <w:p w14:paraId="62ADB775" w14:textId="77777777" w:rsidR="00C21A5B" w:rsidRPr="005409D9" w:rsidRDefault="00116B95" w:rsidP="005409D9">
      <w:pPr>
        <w:pStyle w:val="ListParagraph"/>
        <w:numPr>
          <w:ilvl w:val="0"/>
          <w:numId w:val="33"/>
        </w:numPr>
        <w:rPr>
          <w:rFonts w:ascii="Arial" w:hAnsi="Arial" w:cs="Arial"/>
        </w:rPr>
      </w:pPr>
      <w:r>
        <w:rPr>
          <w:rFonts w:ascii="Arial" w:hAnsi="Arial" w:cs="Arial"/>
        </w:rPr>
        <w:lastRenderedPageBreak/>
        <w:t>Only the lowest priced bidder and then, if unsuccessful, with successive bidders in order of rank until a</w:t>
      </w:r>
      <w:r w:rsidR="00207890">
        <w:rPr>
          <w:rFonts w:ascii="Arial" w:hAnsi="Arial" w:cs="Arial"/>
        </w:rPr>
        <w:t>n agreement could be reached.</w:t>
      </w:r>
    </w:p>
    <w:p w14:paraId="3D63E044" w14:textId="77777777" w:rsidR="00C21A5B" w:rsidRPr="00F47CBB" w:rsidRDefault="00C21A5B" w:rsidP="00C21A5B">
      <w:pPr>
        <w:ind w:left="1080"/>
        <w:rPr>
          <w:rFonts w:ascii="Arial" w:hAnsi="Arial" w:cs="Arial"/>
        </w:rPr>
      </w:pPr>
    </w:p>
    <w:p w14:paraId="3B9F6599" w14:textId="77777777" w:rsidR="005F20AD" w:rsidRDefault="005922E1" w:rsidP="00F90D90">
      <w:pPr>
        <w:pStyle w:val="ListParagraph"/>
        <w:numPr>
          <w:ilvl w:val="1"/>
          <w:numId w:val="10"/>
        </w:numPr>
        <w:rPr>
          <w:rFonts w:ascii="Arial" w:hAnsi="Arial" w:cs="Arial"/>
          <w:b/>
        </w:rPr>
      </w:pPr>
      <w:r w:rsidRPr="005922E1">
        <w:rPr>
          <w:rFonts w:ascii="Arial" w:hAnsi="Arial" w:cs="Arial"/>
          <w:b/>
        </w:rPr>
        <w:t xml:space="preserve">Procedure when </w:t>
      </w:r>
      <w:r w:rsidR="00B87926">
        <w:rPr>
          <w:rFonts w:ascii="Arial" w:hAnsi="Arial" w:cs="Arial"/>
          <w:b/>
        </w:rPr>
        <w:t>no responsive bids are received</w:t>
      </w:r>
      <w:r w:rsidR="00FB26D1">
        <w:rPr>
          <w:rFonts w:ascii="Arial" w:hAnsi="Arial" w:cs="Arial"/>
          <w:b/>
        </w:rPr>
        <w:t xml:space="preserve"> when the solicitation has been conducted under PCC 12100. </w:t>
      </w:r>
      <w:r w:rsidR="00B87926">
        <w:rPr>
          <w:rFonts w:ascii="Arial" w:hAnsi="Arial" w:cs="Arial"/>
          <w:b/>
        </w:rPr>
        <w:t xml:space="preserve"> </w:t>
      </w:r>
    </w:p>
    <w:p w14:paraId="6D0970B3" w14:textId="77777777" w:rsidR="00120E8F" w:rsidRDefault="00120E8F" w:rsidP="00120E8F">
      <w:pPr>
        <w:pStyle w:val="ListParagraph"/>
        <w:ind w:left="1080"/>
        <w:rPr>
          <w:rFonts w:ascii="Arial" w:hAnsi="Arial" w:cs="Arial"/>
        </w:rPr>
      </w:pPr>
    </w:p>
    <w:p w14:paraId="1E35863B" w14:textId="77777777" w:rsidR="00DB1AC5" w:rsidRDefault="00B87926" w:rsidP="00120E8F">
      <w:pPr>
        <w:pStyle w:val="ListParagraph"/>
        <w:ind w:left="1080"/>
        <w:rPr>
          <w:rFonts w:ascii="Arial" w:hAnsi="Arial" w:cs="Arial"/>
        </w:rPr>
      </w:pPr>
      <w:r w:rsidRPr="00120E8F">
        <w:rPr>
          <w:rFonts w:ascii="Arial" w:hAnsi="Arial" w:cs="Arial"/>
        </w:rPr>
        <w:t xml:space="preserve">In rare cases, it may be necessary to negotiate with bidders participating in a competitive procurement even when no responsive, responsible bid has been received. </w:t>
      </w:r>
      <w:r w:rsidR="005F5C19" w:rsidRPr="0014507B">
        <w:rPr>
          <w:rFonts w:ascii="Arial" w:hAnsi="Arial" w:cs="Arial"/>
        </w:rPr>
        <w:t>This occurs wh</w:t>
      </w:r>
      <w:r w:rsidR="005F5C19">
        <w:rPr>
          <w:rFonts w:ascii="Arial" w:hAnsi="Arial" w:cs="Arial"/>
        </w:rPr>
        <w:t>en</w:t>
      </w:r>
      <w:r w:rsidR="005D3058">
        <w:rPr>
          <w:rFonts w:ascii="Arial" w:hAnsi="Arial" w:cs="Arial"/>
        </w:rPr>
        <w:t xml:space="preserve"> all bidders have material deviations. </w:t>
      </w:r>
      <w:r w:rsidRPr="00120E8F">
        <w:rPr>
          <w:rFonts w:ascii="Arial" w:hAnsi="Arial" w:cs="Arial"/>
        </w:rPr>
        <w:t xml:space="preserve">This can happen when repeated solicitations yield no bidders or when the complexity of the administrative, technical or cost requirements results in all bids failing to meet the requirements.  </w:t>
      </w:r>
    </w:p>
    <w:p w14:paraId="066B3B03" w14:textId="77777777" w:rsidR="005F5C19" w:rsidRDefault="005F5C19" w:rsidP="00120E8F">
      <w:pPr>
        <w:pStyle w:val="ListParagraph"/>
        <w:ind w:left="1080"/>
        <w:rPr>
          <w:rFonts w:ascii="Arial" w:hAnsi="Arial" w:cs="Arial"/>
        </w:rPr>
      </w:pPr>
    </w:p>
    <w:p w14:paraId="5AC390B2" w14:textId="77777777" w:rsidR="00120E8F" w:rsidRDefault="00E51E8A" w:rsidP="0083416C">
      <w:pPr>
        <w:pStyle w:val="ListParagraph"/>
        <w:ind w:left="1080"/>
        <w:rPr>
          <w:rFonts w:ascii="Arial" w:hAnsi="Arial" w:cs="Arial"/>
        </w:rPr>
      </w:pPr>
      <w:r>
        <w:rPr>
          <w:rFonts w:ascii="Arial" w:hAnsi="Arial" w:cs="Arial"/>
        </w:rPr>
        <w:t xml:space="preserve">The contracting department must determine the grounds for invoking PCC 6611. </w:t>
      </w:r>
      <w:r w:rsidR="000177AD">
        <w:rPr>
          <w:rFonts w:ascii="Arial" w:hAnsi="Arial" w:cs="Arial"/>
        </w:rPr>
        <w:t xml:space="preserve">In </w:t>
      </w:r>
      <w:r>
        <w:rPr>
          <w:rFonts w:ascii="Arial" w:hAnsi="Arial" w:cs="Arial"/>
        </w:rPr>
        <w:t xml:space="preserve">many </w:t>
      </w:r>
      <w:r w:rsidR="000177AD">
        <w:rPr>
          <w:rFonts w:ascii="Arial" w:hAnsi="Arial" w:cs="Arial"/>
        </w:rPr>
        <w:t xml:space="preserve">circumstances, it may be likely that </w:t>
      </w:r>
      <w:r w:rsidR="004C7448">
        <w:rPr>
          <w:rStyle w:val="Hyperlink"/>
          <w:rFonts w:ascii="Arial" w:hAnsi="Arial" w:cs="Arial"/>
          <w:color w:val="auto"/>
          <w:u w:val="none"/>
        </w:rPr>
        <w:t>PCC</w:t>
      </w:r>
      <w:r w:rsidR="00DB1AC5">
        <w:rPr>
          <w:rStyle w:val="Hyperlink"/>
          <w:rFonts w:ascii="Arial" w:hAnsi="Arial" w:cs="Arial"/>
          <w:color w:val="auto"/>
          <w:u w:val="none"/>
        </w:rPr>
        <w:t xml:space="preserve"> 6611</w:t>
      </w:r>
      <w:r w:rsidR="00CE5D11">
        <w:rPr>
          <w:rStyle w:val="Hyperlink"/>
          <w:rFonts w:ascii="Arial" w:hAnsi="Arial" w:cs="Arial"/>
          <w:color w:val="auto"/>
          <w:u w:val="none"/>
        </w:rPr>
        <w:t>(a</w:t>
      </w:r>
      <w:r w:rsidR="00B82555">
        <w:rPr>
          <w:rStyle w:val="Hyperlink"/>
          <w:rFonts w:ascii="Arial" w:hAnsi="Arial" w:cs="Arial"/>
          <w:color w:val="auto"/>
          <w:u w:val="none"/>
        </w:rPr>
        <w:t>) (</w:t>
      </w:r>
      <w:r w:rsidR="000177AD">
        <w:rPr>
          <w:rStyle w:val="Hyperlink"/>
          <w:rFonts w:ascii="Arial" w:hAnsi="Arial" w:cs="Arial"/>
          <w:color w:val="auto"/>
          <w:u w:val="none"/>
        </w:rPr>
        <w:t>3</w:t>
      </w:r>
      <w:r w:rsidR="00CE5D11">
        <w:rPr>
          <w:rStyle w:val="Hyperlink"/>
          <w:rFonts w:ascii="Arial" w:hAnsi="Arial" w:cs="Arial"/>
          <w:color w:val="auto"/>
          <w:u w:val="none"/>
        </w:rPr>
        <w:t>)</w:t>
      </w:r>
      <w:r w:rsidR="000177AD">
        <w:rPr>
          <w:rStyle w:val="Hyperlink"/>
          <w:rFonts w:ascii="Arial" w:hAnsi="Arial" w:cs="Arial"/>
          <w:color w:val="auto"/>
          <w:u w:val="none"/>
        </w:rPr>
        <w:t xml:space="preserve"> </w:t>
      </w:r>
      <w:r w:rsidR="00B87926" w:rsidRPr="00120E8F">
        <w:rPr>
          <w:rFonts w:ascii="Arial" w:hAnsi="Arial" w:cs="Arial"/>
        </w:rPr>
        <w:t xml:space="preserve">“the complexity of the purpose or need suggests a bidder’s costs to prepare and develop a solicitation response are extremely high” or </w:t>
      </w:r>
      <w:r w:rsidR="00CE5D11">
        <w:rPr>
          <w:rFonts w:ascii="Arial" w:hAnsi="Arial" w:cs="Arial"/>
        </w:rPr>
        <w:t>PCC 6611(a</w:t>
      </w:r>
      <w:r w:rsidR="00B82555">
        <w:rPr>
          <w:rFonts w:ascii="Arial" w:hAnsi="Arial" w:cs="Arial"/>
        </w:rPr>
        <w:t>) (</w:t>
      </w:r>
      <w:r w:rsidR="000177AD">
        <w:rPr>
          <w:rFonts w:ascii="Arial" w:hAnsi="Arial" w:cs="Arial"/>
        </w:rPr>
        <w:t>4</w:t>
      </w:r>
      <w:r w:rsidR="00CE5D11">
        <w:rPr>
          <w:rFonts w:ascii="Arial" w:hAnsi="Arial" w:cs="Arial"/>
        </w:rPr>
        <w:t>)</w:t>
      </w:r>
      <w:r w:rsidR="00B87926" w:rsidRPr="00120E8F">
        <w:rPr>
          <w:rFonts w:ascii="Arial" w:hAnsi="Arial" w:cs="Arial"/>
        </w:rPr>
        <w:t xml:space="preserve"> “negotiation is necessary to ensure the department is receiving the best value” </w:t>
      </w:r>
      <w:r w:rsidR="000177AD">
        <w:rPr>
          <w:rStyle w:val="Hyperlink"/>
          <w:rFonts w:ascii="Arial" w:hAnsi="Arial" w:cs="Arial"/>
          <w:color w:val="auto"/>
          <w:u w:val="none"/>
        </w:rPr>
        <w:t>is the best basis to request negotiation authority.</w:t>
      </w:r>
    </w:p>
    <w:p w14:paraId="1B92D5C2" w14:textId="77777777" w:rsidR="00DB1AC5" w:rsidRDefault="00DB1AC5" w:rsidP="00120E8F">
      <w:pPr>
        <w:pStyle w:val="ListParagraph"/>
        <w:ind w:left="1080"/>
        <w:rPr>
          <w:rFonts w:ascii="Arial" w:hAnsi="Arial" w:cs="Arial"/>
        </w:rPr>
      </w:pPr>
    </w:p>
    <w:p w14:paraId="6B1F25D3" w14:textId="77777777" w:rsidR="005D3058" w:rsidRDefault="00207890" w:rsidP="006B1A4D">
      <w:pPr>
        <w:ind w:left="1080"/>
        <w:jc w:val="both"/>
        <w:rPr>
          <w:rFonts w:ascii="Arial" w:hAnsi="Arial" w:cs="Arial"/>
        </w:rPr>
      </w:pPr>
      <w:r>
        <w:rPr>
          <w:rFonts w:ascii="Arial" w:hAnsi="Arial" w:cs="Arial"/>
        </w:rPr>
        <w:t xml:space="preserve">Criteria for ranking bidders must be set forth in the bid document as </w:t>
      </w:r>
      <w:r w:rsidR="00A91141">
        <w:rPr>
          <w:rFonts w:ascii="Arial" w:hAnsi="Arial" w:cs="Arial"/>
        </w:rPr>
        <w:t>amended</w:t>
      </w:r>
      <w:r>
        <w:rPr>
          <w:rFonts w:ascii="Arial" w:hAnsi="Arial" w:cs="Arial"/>
        </w:rPr>
        <w:t xml:space="preserve"> prior to opening proposals.  </w:t>
      </w:r>
      <w:r w:rsidR="0047241E" w:rsidRPr="006B1A4D">
        <w:rPr>
          <w:rFonts w:ascii="Arial" w:hAnsi="Arial" w:cs="Arial"/>
        </w:rPr>
        <w:t>Ranking the</w:t>
      </w:r>
      <w:r w:rsidR="009018C4" w:rsidRPr="006B1A4D">
        <w:rPr>
          <w:rFonts w:ascii="Arial" w:hAnsi="Arial" w:cs="Arial"/>
        </w:rPr>
        <w:t xml:space="preserve"> Bidders</w:t>
      </w:r>
      <w:r w:rsidR="0047241E" w:rsidRPr="006B1A4D">
        <w:rPr>
          <w:rFonts w:ascii="Arial" w:hAnsi="Arial" w:cs="Arial"/>
        </w:rPr>
        <w:t xml:space="preserve"> enables the buyer to draw distinctions based on merit between the different </w:t>
      </w:r>
      <w:r w:rsidR="009018C4" w:rsidRPr="006B1A4D">
        <w:rPr>
          <w:rFonts w:ascii="Arial" w:hAnsi="Arial" w:cs="Arial"/>
        </w:rPr>
        <w:t>Bidders</w:t>
      </w:r>
      <w:r w:rsidR="0047241E" w:rsidRPr="006B1A4D">
        <w:rPr>
          <w:rFonts w:ascii="Arial" w:hAnsi="Arial" w:cs="Arial"/>
        </w:rPr>
        <w:t>.</w:t>
      </w:r>
      <w:r w:rsidR="006B1A4D">
        <w:rPr>
          <w:rFonts w:ascii="Arial" w:hAnsi="Arial" w:cs="Arial"/>
        </w:rPr>
        <w:t xml:space="preserve"> </w:t>
      </w:r>
      <w:r w:rsidR="005D3058" w:rsidRPr="006B1A4D">
        <w:rPr>
          <w:rFonts w:ascii="Arial" w:hAnsi="Arial" w:cs="Arial"/>
        </w:rPr>
        <w:t>However, buyers may further limit the number of bidders eligible for negotiation using objective criteria such as setting minimum thresholds for administrative, technical,</w:t>
      </w:r>
      <w:r w:rsidR="005D3058" w:rsidRPr="00DA6883">
        <w:rPr>
          <w:rFonts w:ascii="Arial" w:hAnsi="Arial" w:cs="Arial"/>
        </w:rPr>
        <w:t xml:space="preserve"> and</w:t>
      </w:r>
      <w:r w:rsidR="005D3058">
        <w:rPr>
          <w:rFonts w:ascii="Arial" w:hAnsi="Arial" w:cs="Arial"/>
        </w:rPr>
        <w:t>/or cost proposals</w:t>
      </w:r>
      <w:r w:rsidR="005D3058" w:rsidRPr="00DA6883">
        <w:rPr>
          <w:rFonts w:ascii="Arial" w:hAnsi="Arial" w:cs="Arial"/>
        </w:rPr>
        <w:t>, or a threshold that combines all three. Examples</w:t>
      </w:r>
      <w:r w:rsidR="005D3058">
        <w:rPr>
          <w:rFonts w:ascii="Arial" w:hAnsi="Arial" w:cs="Arial"/>
        </w:rPr>
        <w:t xml:space="preserve"> include</w:t>
      </w:r>
      <w:r w:rsidR="005D3058" w:rsidRPr="00DA6883">
        <w:rPr>
          <w:rFonts w:ascii="Arial" w:hAnsi="Arial" w:cs="Arial"/>
        </w:rPr>
        <w:t>:</w:t>
      </w:r>
    </w:p>
    <w:p w14:paraId="24FB1241" w14:textId="77777777" w:rsidR="006B1A4D" w:rsidRPr="00DA6883" w:rsidRDefault="006B1A4D" w:rsidP="006B1A4D">
      <w:pPr>
        <w:ind w:left="1080"/>
        <w:jc w:val="both"/>
        <w:rPr>
          <w:rFonts w:ascii="Arial" w:hAnsi="Arial" w:cs="Arial"/>
        </w:rPr>
      </w:pPr>
    </w:p>
    <w:p w14:paraId="4EF8122B" w14:textId="77777777" w:rsidR="005D3058" w:rsidRPr="00F47CBB" w:rsidRDefault="005D3058" w:rsidP="005D3058">
      <w:pPr>
        <w:pStyle w:val="ListParagraph"/>
        <w:numPr>
          <w:ilvl w:val="0"/>
          <w:numId w:val="31"/>
        </w:numPr>
        <w:rPr>
          <w:rFonts w:ascii="Arial" w:hAnsi="Arial" w:cs="Arial"/>
        </w:rPr>
      </w:pPr>
      <w:r w:rsidRPr="00F47CBB">
        <w:rPr>
          <w:rFonts w:ascii="Arial" w:hAnsi="Arial" w:cs="Arial"/>
        </w:rPr>
        <w:t>Bidders that receive a minimum of 80% of the technical points will proceed to negotiations.</w:t>
      </w:r>
    </w:p>
    <w:p w14:paraId="1DDDCB33" w14:textId="77777777" w:rsidR="005D3058" w:rsidRDefault="005D3058" w:rsidP="005D3058">
      <w:pPr>
        <w:pStyle w:val="ListParagraph"/>
        <w:numPr>
          <w:ilvl w:val="0"/>
          <w:numId w:val="31"/>
        </w:numPr>
        <w:rPr>
          <w:rFonts w:ascii="Arial" w:hAnsi="Arial" w:cs="Arial"/>
        </w:rPr>
      </w:pPr>
      <w:r w:rsidRPr="00F47CBB">
        <w:rPr>
          <w:rFonts w:ascii="Arial" w:hAnsi="Arial" w:cs="Arial"/>
        </w:rPr>
        <w:t xml:space="preserve">Bidders </w:t>
      </w:r>
      <w:r>
        <w:rPr>
          <w:rFonts w:ascii="Arial" w:hAnsi="Arial" w:cs="Arial"/>
        </w:rPr>
        <w:t xml:space="preserve">within 15% of the lowest bid will be </w:t>
      </w:r>
      <w:r w:rsidRPr="00F47CBB">
        <w:rPr>
          <w:rFonts w:ascii="Arial" w:hAnsi="Arial" w:cs="Arial"/>
        </w:rPr>
        <w:t>eligible to negot</w:t>
      </w:r>
      <w:r>
        <w:rPr>
          <w:rFonts w:ascii="Arial" w:hAnsi="Arial" w:cs="Arial"/>
        </w:rPr>
        <w:t>iate</w:t>
      </w:r>
      <w:r w:rsidRPr="00F47CBB">
        <w:rPr>
          <w:rFonts w:ascii="Arial" w:hAnsi="Arial" w:cs="Arial"/>
        </w:rPr>
        <w:t>.</w:t>
      </w:r>
    </w:p>
    <w:p w14:paraId="60C91341" w14:textId="77777777" w:rsidR="005D3058" w:rsidRPr="00F47CBB" w:rsidRDefault="005D3058" w:rsidP="005D3058">
      <w:pPr>
        <w:pStyle w:val="ListParagraph"/>
        <w:numPr>
          <w:ilvl w:val="0"/>
          <w:numId w:val="31"/>
        </w:numPr>
        <w:rPr>
          <w:rFonts w:ascii="Arial" w:hAnsi="Arial" w:cs="Arial"/>
        </w:rPr>
      </w:pPr>
      <w:r>
        <w:rPr>
          <w:rFonts w:ascii="Arial" w:hAnsi="Arial" w:cs="Arial"/>
        </w:rPr>
        <w:t>The top 3 bidders based on combined points will proceed to negotiations.</w:t>
      </w:r>
    </w:p>
    <w:p w14:paraId="1CF49981" w14:textId="77777777" w:rsidR="00FC087D" w:rsidRDefault="00FC087D" w:rsidP="00702E69">
      <w:pPr>
        <w:ind w:left="1080"/>
        <w:jc w:val="both"/>
        <w:rPr>
          <w:rFonts w:ascii="Arial" w:hAnsi="Arial" w:cs="Arial"/>
        </w:rPr>
      </w:pPr>
    </w:p>
    <w:p w14:paraId="6EB1AB20" w14:textId="77777777" w:rsidR="00134149" w:rsidRDefault="00134149" w:rsidP="00134149">
      <w:pPr>
        <w:pStyle w:val="ListParagraph"/>
        <w:numPr>
          <w:ilvl w:val="0"/>
          <w:numId w:val="10"/>
        </w:numPr>
        <w:rPr>
          <w:rFonts w:ascii="Arial" w:hAnsi="Arial" w:cs="Arial"/>
          <w:b/>
        </w:rPr>
      </w:pPr>
      <w:r>
        <w:rPr>
          <w:rFonts w:ascii="Arial" w:hAnsi="Arial" w:cs="Arial"/>
          <w:b/>
        </w:rPr>
        <w:t>Pre-Negotiation Prep</w:t>
      </w:r>
      <w:r w:rsidR="00FC087D">
        <w:rPr>
          <w:rFonts w:ascii="Arial" w:hAnsi="Arial" w:cs="Arial"/>
          <w:b/>
        </w:rPr>
        <w:t>aration</w:t>
      </w:r>
    </w:p>
    <w:p w14:paraId="30FECC7C" w14:textId="77777777" w:rsidR="00504A57" w:rsidRDefault="00504A57" w:rsidP="00504A57">
      <w:pPr>
        <w:pStyle w:val="ListParagraph"/>
        <w:ind w:left="360"/>
        <w:rPr>
          <w:rFonts w:ascii="Arial" w:hAnsi="Arial" w:cs="Arial"/>
          <w:b/>
        </w:rPr>
      </w:pPr>
    </w:p>
    <w:p w14:paraId="39F76D37" w14:textId="77777777" w:rsidR="00504A57" w:rsidRDefault="00504A57" w:rsidP="00504A57">
      <w:pPr>
        <w:pStyle w:val="ListParagraph"/>
        <w:numPr>
          <w:ilvl w:val="1"/>
          <w:numId w:val="10"/>
        </w:numPr>
        <w:rPr>
          <w:rFonts w:ascii="Arial" w:hAnsi="Arial" w:cs="Arial"/>
          <w:b/>
        </w:rPr>
      </w:pPr>
      <w:r>
        <w:rPr>
          <w:rFonts w:ascii="Arial" w:hAnsi="Arial" w:cs="Arial"/>
          <w:b/>
        </w:rPr>
        <w:t>G</w:t>
      </w:r>
      <w:r w:rsidRPr="0030157F">
        <w:rPr>
          <w:rFonts w:ascii="Arial" w:hAnsi="Arial" w:cs="Arial"/>
          <w:b/>
        </w:rPr>
        <w:t xml:space="preserve">eneral </w:t>
      </w:r>
      <w:r>
        <w:rPr>
          <w:rFonts w:ascii="Arial" w:hAnsi="Arial" w:cs="Arial"/>
          <w:b/>
        </w:rPr>
        <w:t>R</w:t>
      </w:r>
      <w:r w:rsidRPr="0030157F">
        <w:rPr>
          <w:rFonts w:ascii="Arial" w:hAnsi="Arial" w:cs="Arial"/>
          <w:b/>
        </w:rPr>
        <w:t xml:space="preserve">oles and </w:t>
      </w:r>
      <w:r>
        <w:rPr>
          <w:rFonts w:ascii="Arial" w:hAnsi="Arial" w:cs="Arial"/>
          <w:b/>
        </w:rPr>
        <w:t>R</w:t>
      </w:r>
      <w:r w:rsidRPr="0030157F">
        <w:rPr>
          <w:rFonts w:ascii="Arial" w:hAnsi="Arial" w:cs="Arial"/>
          <w:b/>
        </w:rPr>
        <w:t>esponsibilities</w:t>
      </w:r>
    </w:p>
    <w:p w14:paraId="6425AB59" w14:textId="77777777" w:rsidR="00D1526C" w:rsidRDefault="00D1526C" w:rsidP="00D1526C">
      <w:pPr>
        <w:pStyle w:val="ListParagraph"/>
        <w:ind w:left="1080"/>
        <w:rPr>
          <w:rFonts w:ascii="Arial" w:hAnsi="Arial" w:cs="Arial"/>
          <w:b/>
        </w:rPr>
      </w:pPr>
    </w:p>
    <w:p w14:paraId="142B6368" w14:textId="77777777" w:rsidR="00504A57" w:rsidRDefault="00504A57" w:rsidP="00504A57">
      <w:pPr>
        <w:pStyle w:val="ListParagraph"/>
        <w:ind w:left="1080"/>
        <w:rPr>
          <w:rFonts w:ascii="Arial" w:hAnsi="Arial" w:cs="Arial"/>
        </w:rPr>
      </w:pPr>
      <w:r w:rsidRPr="003F0CCA">
        <w:rPr>
          <w:rFonts w:ascii="Arial" w:hAnsi="Arial" w:cs="Arial"/>
        </w:rPr>
        <w:t xml:space="preserve">Participation in contract negotiations </w:t>
      </w:r>
      <w:r w:rsidR="00946524">
        <w:rPr>
          <w:rFonts w:ascii="Arial" w:hAnsi="Arial" w:cs="Arial"/>
        </w:rPr>
        <w:t>usually</w:t>
      </w:r>
      <w:r w:rsidR="00946524" w:rsidRPr="003F0CCA">
        <w:rPr>
          <w:rFonts w:ascii="Arial" w:hAnsi="Arial" w:cs="Arial"/>
        </w:rPr>
        <w:t xml:space="preserve"> </w:t>
      </w:r>
      <w:r w:rsidRPr="003F0CCA">
        <w:rPr>
          <w:rFonts w:ascii="Arial" w:hAnsi="Arial" w:cs="Arial"/>
        </w:rPr>
        <w:t>consist</w:t>
      </w:r>
      <w:r w:rsidR="00946524">
        <w:rPr>
          <w:rFonts w:ascii="Arial" w:hAnsi="Arial" w:cs="Arial"/>
        </w:rPr>
        <w:t>s</w:t>
      </w:r>
      <w:r w:rsidRPr="003F0CCA">
        <w:rPr>
          <w:rFonts w:ascii="Arial" w:hAnsi="Arial" w:cs="Arial"/>
        </w:rPr>
        <w:t xml:space="preserve"> of three teams: (1) the </w:t>
      </w:r>
      <w:r w:rsidR="00946524">
        <w:rPr>
          <w:rFonts w:ascii="Arial" w:hAnsi="Arial" w:cs="Arial"/>
        </w:rPr>
        <w:t>State</w:t>
      </w:r>
      <w:r w:rsidR="00946524" w:rsidRPr="003F0CCA">
        <w:rPr>
          <w:rFonts w:ascii="Arial" w:hAnsi="Arial" w:cs="Arial"/>
        </w:rPr>
        <w:t xml:space="preserve"> </w:t>
      </w:r>
      <w:r w:rsidRPr="003F0CCA">
        <w:rPr>
          <w:rFonts w:ascii="Arial" w:hAnsi="Arial" w:cs="Arial"/>
        </w:rPr>
        <w:t xml:space="preserve">Negotiation </w:t>
      </w:r>
      <w:r>
        <w:rPr>
          <w:rFonts w:ascii="Arial" w:hAnsi="Arial" w:cs="Arial"/>
        </w:rPr>
        <w:t>Team</w:t>
      </w:r>
      <w:r w:rsidRPr="003F0CCA">
        <w:rPr>
          <w:rFonts w:ascii="Arial" w:hAnsi="Arial" w:cs="Arial"/>
        </w:rPr>
        <w:t>;</w:t>
      </w:r>
      <w:r>
        <w:rPr>
          <w:rFonts w:ascii="Arial" w:hAnsi="Arial" w:cs="Arial"/>
        </w:rPr>
        <w:t xml:space="preserve"> </w:t>
      </w:r>
      <w:r w:rsidRPr="003F0CCA">
        <w:rPr>
          <w:rFonts w:ascii="Arial" w:hAnsi="Arial" w:cs="Arial"/>
        </w:rPr>
        <w:t>(2) the Executive Management Team; and (3) the Negotiation</w:t>
      </w:r>
      <w:r w:rsidR="00B5509D">
        <w:rPr>
          <w:rFonts w:ascii="Arial" w:hAnsi="Arial" w:cs="Arial"/>
        </w:rPr>
        <w:t>s</w:t>
      </w:r>
      <w:r w:rsidRPr="003F0CCA">
        <w:rPr>
          <w:rFonts w:ascii="Arial" w:hAnsi="Arial" w:cs="Arial"/>
        </w:rPr>
        <w:t xml:space="preserve"> Support Team.  All these teams </w:t>
      </w:r>
      <w:r>
        <w:rPr>
          <w:rFonts w:ascii="Arial" w:hAnsi="Arial" w:cs="Arial"/>
        </w:rPr>
        <w:t>should</w:t>
      </w:r>
      <w:r w:rsidRPr="003F0CCA">
        <w:rPr>
          <w:rFonts w:ascii="Arial" w:hAnsi="Arial" w:cs="Arial"/>
        </w:rPr>
        <w:t xml:space="preserve"> receive orientation prior to their participation in contract negotiations.  </w:t>
      </w:r>
    </w:p>
    <w:p w14:paraId="5F9139BD" w14:textId="77777777" w:rsidR="00504A57" w:rsidRPr="003F0CCA" w:rsidRDefault="00504A57" w:rsidP="00504A57">
      <w:pPr>
        <w:pStyle w:val="ListParagraph"/>
        <w:ind w:left="1080"/>
        <w:rPr>
          <w:rFonts w:ascii="Arial" w:hAnsi="Arial" w:cs="Arial"/>
        </w:rPr>
      </w:pPr>
    </w:p>
    <w:p w14:paraId="6160E0E6" w14:textId="77777777" w:rsidR="00A91141" w:rsidRDefault="00A91141" w:rsidP="00504A57">
      <w:pPr>
        <w:pStyle w:val="ListParagraph"/>
        <w:ind w:left="1080"/>
        <w:rPr>
          <w:rFonts w:ascii="Arial" w:hAnsi="Arial" w:cs="Arial"/>
        </w:rPr>
      </w:pPr>
    </w:p>
    <w:p w14:paraId="5CA0BE34" w14:textId="77777777" w:rsidR="00504A57" w:rsidRPr="0030157F" w:rsidRDefault="00504A57" w:rsidP="00504A57">
      <w:pPr>
        <w:pStyle w:val="ListParagraph"/>
        <w:ind w:left="1080"/>
        <w:rPr>
          <w:rFonts w:ascii="Arial" w:hAnsi="Arial" w:cs="Arial"/>
        </w:rPr>
      </w:pPr>
      <w:r w:rsidRPr="0030157F">
        <w:rPr>
          <w:rFonts w:ascii="Arial" w:hAnsi="Arial" w:cs="Arial"/>
        </w:rPr>
        <w:t>State Participants</w:t>
      </w:r>
      <w:r>
        <w:rPr>
          <w:rFonts w:ascii="Arial" w:hAnsi="Arial" w:cs="Arial"/>
        </w:rPr>
        <w:t xml:space="preserve"> (</w:t>
      </w:r>
      <w:r w:rsidRPr="0030157F">
        <w:rPr>
          <w:rFonts w:ascii="Arial" w:hAnsi="Arial" w:cs="Arial"/>
        </w:rPr>
        <w:t>Not all participants listed in the table below</w:t>
      </w:r>
      <w:r>
        <w:rPr>
          <w:rFonts w:ascii="Arial" w:hAnsi="Arial" w:cs="Arial"/>
        </w:rPr>
        <w:t xml:space="preserve"> are required in all situations)</w:t>
      </w:r>
    </w:p>
    <w:tbl>
      <w:tblPr>
        <w:tblStyle w:val="TableGrid"/>
        <w:tblW w:w="0" w:type="auto"/>
        <w:tblInd w:w="1080" w:type="dxa"/>
        <w:tblLook w:val="04A0" w:firstRow="1" w:lastRow="0" w:firstColumn="1" w:lastColumn="0" w:noHBand="0" w:noVBand="1"/>
      </w:tblPr>
      <w:tblGrid>
        <w:gridCol w:w="2357"/>
        <w:gridCol w:w="5913"/>
      </w:tblGrid>
      <w:tr w:rsidR="00504A57" w14:paraId="56202D3F" w14:textId="77777777" w:rsidTr="00504A57">
        <w:tc>
          <w:tcPr>
            <w:tcW w:w="2358" w:type="dxa"/>
          </w:tcPr>
          <w:p w14:paraId="1DADCB40" w14:textId="77777777" w:rsidR="00504A57" w:rsidRDefault="00504A57" w:rsidP="00504A57">
            <w:pPr>
              <w:pStyle w:val="ListParagraph"/>
              <w:ind w:left="0"/>
              <w:rPr>
                <w:rFonts w:ascii="Arial" w:hAnsi="Arial" w:cs="Arial"/>
                <w:b/>
              </w:rPr>
            </w:pPr>
            <w:r>
              <w:rPr>
                <w:rFonts w:ascii="Arial" w:hAnsi="Arial" w:cs="Arial"/>
                <w:b/>
              </w:rPr>
              <w:lastRenderedPageBreak/>
              <w:t>Participant</w:t>
            </w:r>
          </w:p>
        </w:tc>
        <w:tc>
          <w:tcPr>
            <w:tcW w:w="6138" w:type="dxa"/>
          </w:tcPr>
          <w:p w14:paraId="2F5B217B" w14:textId="77777777" w:rsidR="00504A57" w:rsidRDefault="00504A57" w:rsidP="00504A57">
            <w:pPr>
              <w:pStyle w:val="ListParagraph"/>
              <w:ind w:left="0"/>
              <w:rPr>
                <w:rFonts w:ascii="Arial" w:hAnsi="Arial" w:cs="Arial"/>
                <w:b/>
              </w:rPr>
            </w:pPr>
            <w:r>
              <w:rPr>
                <w:rFonts w:ascii="Arial" w:hAnsi="Arial" w:cs="Arial"/>
                <w:b/>
              </w:rPr>
              <w:t>Roles</w:t>
            </w:r>
          </w:p>
        </w:tc>
      </w:tr>
      <w:tr w:rsidR="00504A57" w14:paraId="0FA2AE7F" w14:textId="77777777" w:rsidTr="00504A57">
        <w:tc>
          <w:tcPr>
            <w:tcW w:w="2358" w:type="dxa"/>
          </w:tcPr>
          <w:p w14:paraId="2B74A141" w14:textId="77777777" w:rsidR="00642C19" w:rsidRDefault="00504A57" w:rsidP="00504A57">
            <w:pPr>
              <w:pStyle w:val="ListParagraph"/>
              <w:ind w:left="0"/>
              <w:rPr>
                <w:rFonts w:ascii="Arial" w:hAnsi="Arial" w:cs="Arial"/>
              </w:rPr>
            </w:pPr>
            <w:r>
              <w:rPr>
                <w:rFonts w:ascii="Arial" w:hAnsi="Arial" w:cs="Arial"/>
              </w:rPr>
              <w:t>Chief Negotiator</w:t>
            </w:r>
            <w:r w:rsidR="00642C19">
              <w:rPr>
                <w:rFonts w:ascii="Arial" w:hAnsi="Arial" w:cs="Arial"/>
              </w:rPr>
              <w:t>:</w:t>
            </w:r>
          </w:p>
          <w:p w14:paraId="345B0C83" w14:textId="77777777" w:rsidR="00504A57" w:rsidRPr="003162C2" w:rsidRDefault="00642C19" w:rsidP="00504A57">
            <w:pPr>
              <w:pStyle w:val="ListParagraph"/>
              <w:ind w:left="0"/>
              <w:rPr>
                <w:rFonts w:ascii="Arial" w:hAnsi="Arial" w:cs="Arial"/>
              </w:rPr>
            </w:pPr>
            <w:r>
              <w:rPr>
                <w:rFonts w:ascii="Arial" w:hAnsi="Arial" w:cs="Arial"/>
              </w:rPr>
              <w:t>Procurement Official</w:t>
            </w:r>
          </w:p>
          <w:p w14:paraId="23FBC586" w14:textId="77777777" w:rsidR="00504A57" w:rsidRDefault="00504A57" w:rsidP="00504A57">
            <w:pPr>
              <w:pStyle w:val="ListParagraph"/>
              <w:ind w:left="0"/>
              <w:rPr>
                <w:rFonts w:ascii="Arial" w:hAnsi="Arial" w:cs="Arial"/>
                <w:b/>
              </w:rPr>
            </w:pPr>
            <w:r w:rsidRPr="003162C2">
              <w:rPr>
                <w:rFonts w:ascii="Arial" w:hAnsi="Arial" w:cs="Arial"/>
              </w:rPr>
              <w:t>(DGS or CTA)</w:t>
            </w:r>
          </w:p>
        </w:tc>
        <w:tc>
          <w:tcPr>
            <w:tcW w:w="6138" w:type="dxa"/>
          </w:tcPr>
          <w:p w14:paraId="0CD5678C" w14:textId="77777777" w:rsidR="00504A57" w:rsidRPr="003162C2" w:rsidRDefault="00504A57" w:rsidP="00504A57">
            <w:pPr>
              <w:pStyle w:val="ListParagraph"/>
              <w:numPr>
                <w:ilvl w:val="0"/>
                <w:numId w:val="4"/>
              </w:numPr>
              <w:rPr>
                <w:rFonts w:ascii="Arial" w:hAnsi="Arial" w:cs="Arial"/>
              </w:rPr>
            </w:pPr>
            <w:r w:rsidRPr="003162C2">
              <w:rPr>
                <w:rFonts w:ascii="Arial" w:hAnsi="Arial" w:cs="Arial"/>
              </w:rPr>
              <w:t>Conducts the procurement in accordance with the laws of the State of California;</w:t>
            </w:r>
          </w:p>
          <w:p w14:paraId="71F20C5F" w14:textId="77777777" w:rsidR="00504A57" w:rsidRPr="003162C2" w:rsidRDefault="00504A57" w:rsidP="00504A57">
            <w:pPr>
              <w:pStyle w:val="ListParagraph"/>
              <w:numPr>
                <w:ilvl w:val="0"/>
                <w:numId w:val="4"/>
              </w:numPr>
              <w:rPr>
                <w:rFonts w:ascii="Arial" w:hAnsi="Arial" w:cs="Arial"/>
              </w:rPr>
            </w:pPr>
            <w:r w:rsidRPr="003162C2">
              <w:rPr>
                <w:rFonts w:ascii="Arial" w:hAnsi="Arial" w:cs="Arial"/>
              </w:rPr>
              <w:t xml:space="preserve">Coordinates contract negotiations sessions; </w:t>
            </w:r>
          </w:p>
          <w:p w14:paraId="6DD18049" w14:textId="77777777" w:rsidR="00504A57" w:rsidRPr="003162C2" w:rsidRDefault="00504A57" w:rsidP="00504A57">
            <w:pPr>
              <w:pStyle w:val="ListParagraph"/>
              <w:numPr>
                <w:ilvl w:val="0"/>
                <w:numId w:val="4"/>
              </w:numPr>
              <w:rPr>
                <w:rFonts w:ascii="Arial" w:hAnsi="Arial" w:cs="Arial"/>
              </w:rPr>
            </w:pPr>
            <w:r w:rsidRPr="003162C2">
              <w:rPr>
                <w:rFonts w:ascii="Arial" w:hAnsi="Arial" w:cs="Arial"/>
              </w:rPr>
              <w:t>Coordinates the DGS Legal participation i</w:t>
            </w:r>
            <w:r>
              <w:rPr>
                <w:rFonts w:ascii="Arial" w:hAnsi="Arial" w:cs="Arial"/>
              </w:rPr>
              <w:t>n negotiations, if required;</w:t>
            </w:r>
          </w:p>
          <w:p w14:paraId="19336064" w14:textId="77777777" w:rsidR="00504A57" w:rsidRPr="003162C2" w:rsidRDefault="00504A57" w:rsidP="00504A57">
            <w:pPr>
              <w:pStyle w:val="ListParagraph"/>
              <w:numPr>
                <w:ilvl w:val="0"/>
                <w:numId w:val="4"/>
              </w:numPr>
              <w:rPr>
                <w:rFonts w:ascii="Arial" w:hAnsi="Arial" w:cs="Arial"/>
              </w:rPr>
            </w:pPr>
            <w:r>
              <w:rPr>
                <w:rFonts w:ascii="Arial" w:hAnsi="Arial" w:cs="Arial"/>
              </w:rPr>
              <w:t>Oversees negotiation sessions;</w:t>
            </w:r>
          </w:p>
          <w:p w14:paraId="63059725" w14:textId="77777777" w:rsidR="00504A57" w:rsidRDefault="00504A57" w:rsidP="00504A57">
            <w:pPr>
              <w:pStyle w:val="ListParagraph"/>
              <w:numPr>
                <w:ilvl w:val="0"/>
                <w:numId w:val="4"/>
              </w:numPr>
              <w:rPr>
                <w:rFonts w:ascii="Arial" w:hAnsi="Arial" w:cs="Arial"/>
              </w:rPr>
            </w:pPr>
            <w:r w:rsidRPr="003162C2">
              <w:rPr>
                <w:rFonts w:ascii="Arial" w:hAnsi="Arial" w:cs="Arial"/>
              </w:rPr>
              <w:t>Co-approva</w:t>
            </w:r>
            <w:r>
              <w:rPr>
                <w:rFonts w:ascii="Arial" w:hAnsi="Arial" w:cs="Arial"/>
              </w:rPr>
              <w:t>l of final negotiated agreement;</w:t>
            </w:r>
          </w:p>
          <w:p w14:paraId="688456D5" w14:textId="77777777" w:rsidR="00504A57" w:rsidRPr="00134149" w:rsidRDefault="00504A57" w:rsidP="00504A57">
            <w:pPr>
              <w:pStyle w:val="ListParagraph"/>
              <w:numPr>
                <w:ilvl w:val="0"/>
                <w:numId w:val="4"/>
              </w:numPr>
              <w:rPr>
                <w:rFonts w:ascii="Arial" w:hAnsi="Arial" w:cs="Arial"/>
              </w:rPr>
            </w:pPr>
            <w:r w:rsidRPr="00134149">
              <w:rPr>
                <w:rFonts w:ascii="Arial" w:hAnsi="Arial" w:cs="Arial"/>
              </w:rPr>
              <w:t xml:space="preserve">Keeps the </w:t>
            </w:r>
            <w:r w:rsidR="00946524">
              <w:rPr>
                <w:rFonts w:ascii="Arial" w:hAnsi="Arial" w:cs="Arial"/>
              </w:rPr>
              <w:t xml:space="preserve">State </w:t>
            </w:r>
            <w:r w:rsidRPr="00134149">
              <w:rPr>
                <w:rFonts w:ascii="Arial" w:hAnsi="Arial" w:cs="Arial"/>
              </w:rPr>
              <w:t>Negotiation Team on schedule and on task</w:t>
            </w:r>
            <w:r>
              <w:rPr>
                <w:rFonts w:ascii="Arial" w:hAnsi="Arial" w:cs="Arial"/>
              </w:rPr>
              <w:t>;</w:t>
            </w:r>
          </w:p>
          <w:p w14:paraId="380414E7" w14:textId="77777777" w:rsidR="00504A57" w:rsidRPr="003162C2" w:rsidRDefault="00504A57" w:rsidP="00504A57">
            <w:pPr>
              <w:pStyle w:val="ListParagraph"/>
              <w:numPr>
                <w:ilvl w:val="0"/>
                <w:numId w:val="4"/>
              </w:numPr>
              <w:rPr>
                <w:rFonts w:ascii="Arial" w:hAnsi="Arial" w:cs="Arial"/>
              </w:rPr>
            </w:pPr>
            <w:r>
              <w:rPr>
                <w:rFonts w:ascii="Arial" w:hAnsi="Arial" w:cs="Arial"/>
              </w:rPr>
              <w:t>B</w:t>
            </w:r>
            <w:r w:rsidRPr="003F0CCA">
              <w:rPr>
                <w:rFonts w:ascii="Arial" w:hAnsi="Arial" w:cs="Arial"/>
              </w:rPr>
              <w:t>riefs Executive Management Team as necessary</w:t>
            </w:r>
            <w:r>
              <w:rPr>
                <w:rFonts w:ascii="Arial" w:hAnsi="Arial" w:cs="Arial"/>
              </w:rPr>
              <w:t>.</w:t>
            </w:r>
          </w:p>
        </w:tc>
      </w:tr>
      <w:tr w:rsidR="00504A57" w14:paraId="51C5BDC5" w14:textId="77777777" w:rsidTr="00504A57">
        <w:tc>
          <w:tcPr>
            <w:tcW w:w="2358" w:type="dxa"/>
          </w:tcPr>
          <w:p w14:paraId="6F0D0A09" w14:textId="77777777" w:rsidR="00504A57" w:rsidRPr="003162C2" w:rsidRDefault="00504A57" w:rsidP="00504A57">
            <w:pPr>
              <w:pStyle w:val="ListParagraph"/>
              <w:ind w:left="0"/>
              <w:rPr>
                <w:rFonts w:ascii="Arial" w:hAnsi="Arial" w:cs="Arial"/>
              </w:rPr>
            </w:pPr>
            <w:r w:rsidRPr="003162C2">
              <w:rPr>
                <w:rFonts w:ascii="Arial" w:hAnsi="Arial" w:cs="Arial"/>
              </w:rPr>
              <w:t>Buying Agency</w:t>
            </w:r>
            <w:r>
              <w:rPr>
                <w:rFonts w:ascii="Arial" w:hAnsi="Arial" w:cs="Arial"/>
              </w:rPr>
              <w:t>/Department Representatives</w:t>
            </w:r>
          </w:p>
        </w:tc>
        <w:tc>
          <w:tcPr>
            <w:tcW w:w="6138" w:type="dxa"/>
          </w:tcPr>
          <w:p w14:paraId="6246FB8C" w14:textId="77777777" w:rsidR="00504A57" w:rsidRPr="003162C2" w:rsidRDefault="00504A57" w:rsidP="00504A57">
            <w:pPr>
              <w:pStyle w:val="ListParagraph"/>
              <w:numPr>
                <w:ilvl w:val="0"/>
                <w:numId w:val="5"/>
              </w:numPr>
              <w:rPr>
                <w:rFonts w:ascii="Arial" w:hAnsi="Arial" w:cs="Arial"/>
              </w:rPr>
            </w:pPr>
            <w:r w:rsidRPr="003162C2">
              <w:rPr>
                <w:rFonts w:ascii="Arial" w:hAnsi="Arial" w:cs="Arial"/>
              </w:rPr>
              <w:t>Participates in negotiation sessions to ens</w:t>
            </w:r>
            <w:r>
              <w:rPr>
                <w:rFonts w:ascii="Arial" w:hAnsi="Arial" w:cs="Arial"/>
              </w:rPr>
              <w:t>ure outcomes meet program needs;</w:t>
            </w:r>
          </w:p>
          <w:p w14:paraId="582D0280" w14:textId="77777777" w:rsidR="00504A57" w:rsidRPr="003162C2" w:rsidRDefault="00504A57" w:rsidP="00504A57">
            <w:pPr>
              <w:pStyle w:val="ListParagraph"/>
              <w:numPr>
                <w:ilvl w:val="0"/>
                <w:numId w:val="4"/>
              </w:numPr>
              <w:rPr>
                <w:rFonts w:ascii="Arial" w:hAnsi="Arial" w:cs="Arial"/>
              </w:rPr>
            </w:pPr>
            <w:r w:rsidRPr="003162C2">
              <w:rPr>
                <w:rFonts w:ascii="Arial" w:hAnsi="Arial" w:cs="Arial"/>
              </w:rPr>
              <w:t>Co-approval of final negotiated agreement.</w:t>
            </w:r>
          </w:p>
        </w:tc>
      </w:tr>
      <w:tr w:rsidR="00504A57" w14:paraId="44AE0B78" w14:textId="77777777" w:rsidTr="00504A57">
        <w:tc>
          <w:tcPr>
            <w:tcW w:w="2358" w:type="dxa"/>
          </w:tcPr>
          <w:p w14:paraId="2A0DFD2B" w14:textId="77777777" w:rsidR="00504A57" w:rsidRPr="003162C2" w:rsidRDefault="00946524" w:rsidP="00504A57">
            <w:pPr>
              <w:pStyle w:val="ListParagraph"/>
              <w:ind w:left="0"/>
              <w:rPr>
                <w:rFonts w:ascii="Arial" w:hAnsi="Arial" w:cs="Arial"/>
              </w:rPr>
            </w:pPr>
            <w:r>
              <w:rPr>
                <w:rFonts w:ascii="Arial" w:hAnsi="Arial" w:cs="Arial"/>
              </w:rPr>
              <w:t xml:space="preserve">State </w:t>
            </w:r>
            <w:r w:rsidR="00504A57">
              <w:rPr>
                <w:rFonts w:ascii="Arial" w:hAnsi="Arial" w:cs="Arial"/>
              </w:rPr>
              <w:t>Negotiation Team</w:t>
            </w:r>
          </w:p>
        </w:tc>
        <w:tc>
          <w:tcPr>
            <w:tcW w:w="6138" w:type="dxa"/>
          </w:tcPr>
          <w:p w14:paraId="75B622D9" w14:textId="77777777" w:rsidR="00504A57" w:rsidRDefault="00504A57" w:rsidP="00504A57">
            <w:pPr>
              <w:pStyle w:val="ListParagraph"/>
              <w:ind w:left="0"/>
              <w:rPr>
                <w:rFonts w:ascii="Arial" w:hAnsi="Arial" w:cs="Arial"/>
              </w:rPr>
            </w:pPr>
            <w:r w:rsidRPr="003162C2">
              <w:rPr>
                <w:rFonts w:ascii="Arial" w:hAnsi="Arial" w:cs="Arial"/>
              </w:rPr>
              <w:t>DGS and/or CTA, and sponsoring agency</w:t>
            </w:r>
            <w:r>
              <w:rPr>
                <w:rFonts w:ascii="Arial" w:hAnsi="Arial" w:cs="Arial"/>
              </w:rPr>
              <w:t>/department</w:t>
            </w:r>
          </w:p>
          <w:p w14:paraId="6763E2EE" w14:textId="77777777" w:rsidR="00504A57" w:rsidRPr="00A80594" w:rsidRDefault="00504A57" w:rsidP="00504A57">
            <w:pPr>
              <w:pStyle w:val="ListParagraph"/>
              <w:numPr>
                <w:ilvl w:val="0"/>
                <w:numId w:val="6"/>
              </w:numPr>
              <w:rPr>
                <w:rFonts w:ascii="Arial" w:hAnsi="Arial" w:cs="Arial"/>
              </w:rPr>
            </w:pPr>
            <w:r w:rsidRPr="00A80594">
              <w:rPr>
                <w:rFonts w:ascii="Arial" w:hAnsi="Arial" w:cs="Arial"/>
              </w:rPr>
              <w:t>Provides negotiation facilities;</w:t>
            </w:r>
          </w:p>
          <w:p w14:paraId="7E05A74A" w14:textId="77777777" w:rsidR="00504A57" w:rsidRPr="00A80594" w:rsidRDefault="00504A57" w:rsidP="00504A57">
            <w:pPr>
              <w:pStyle w:val="ListParagraph"/>
              <w:numPr>
                <w:ilvl w:val="0"/>
                <w:numId w:val="6"/>
              </w:numPr>
              <w:rPr>
                <w:rFonts w:ascii="Arial" w:hAnsi="Arial" w:cs="Arial"/>
              </w:rPr>
            </w:pPr>
            <w:r w:rsidRPr="00A80594">
              <w:rPr>
                <w:rFonts w:ascii="Arial" w:hAnsi="Arial" w:cs="Arial"/>
              </w:rPr>
              <w:t>Prepares negotiation points;</w:t>
            </w:r>
          </w:p>
          <w:p w14:paraId="39EFB220" w14:textId="77777777" w:rsidR="00504A57" w:rsidRPr="00A80594" w:rsidRDefault="00504A57" w:rsidP="00504A57">
            <w:pPr>
              <w:pStyle w:val="ListParagraph"/>
              <w:numPr>
                <w:ilvl w:val="0"/>
                <w:numId w:val="6"/>
              </w:numPr>
              <w:rPr>
                <w:rFonts w:ascii="Arial" w:hAnsi="Arial" w:cs="Arial"/>
              </w:rPr>
            </w:pPr>
            <w:r w:rsidRPr="00A80594">
              <w:rPr>
                <w:rFonts w:ascii="Arial" w:hAnsi="Arial" w:cs="Arial"/>
              </w:rPr>
              <w:t xml:space="preserve">Participates in negotiation sessions; </w:t>
            </w:r>
          </w:p>
          <w:p w14:paraId="3B91535C" w14:textId="77777777" w:rsidR="00504A57" w:rsidRDefault="00504A57" w:rsidP="00504A57">
            <w:pPr>
              <w:pStyle w:val="ListParagraph"/>
              <w:numPr>
                <w:ilvl w:val="0"/>
                <w:numId w:val="6"/>
              </w:numPr>
              <w:rPr>
                <w:rFonts w:ascii="Arial" w:hAnsi="Arial" w:cs="Arial"/>
              </w:rPr>
            </w:pPr>
            <w:r w:rsidRPr="00A80594">
              <w:rPr>
                <w:rFonts w:ascii="Arial" w:hAnsi="Arial" w:cs="Arial"/>
              </w:rPr>
              <w:t>Tracks status of outstanding items and completed agreements</w:t>
            </w:r>
            <w:r>
              <w:rPr>
                <w:rFonts w:ascii="Arial" w:hAnsi="Arial" w:cs="Arial"/>
              </w:rPr>
              <w:t>;</w:t>
            </w:r>
          </w:p>
          <w:p w14:paraId="5137D32D" w14:textId="77777777" w:rsidR="00504A57" w:rsidRDefault="00504A57" w:rsidP="00504A57">
            <w:pPr>
              <w:pStyle w:val="ListParagraph"/>
              <w:numPr>
                <w:ilvl w:val="0"/>
                <w:numId w:val="6"/>
              </w:numPr>
              <w:rPr>
                <w:rFonts w:ascii="Arial" w:hAnsi="Arial" w:cs="Arial"/>
              </w:rPr>
            </w:pPr>
            <w:r>
              <w:rPr>
                <w:rFonts w:ascii="Arial" w:hAnsi="Arial" w:cs="Arial"/>
              </w:rPr>
              <w:t>Provides Subject Matter Experts (SME)</w:t>
            </w:r>
          </w:p>
          <w:p w14:paraId="65AD4E9F" w14:textId="77777777" w:rsidR="00504A57" w:rsidRDefault="00504A57" w:rsidP="00504A57">
            <w:pPr>
              <w:pStyle w:val="ListParagraph"/>
              <w:ind w:left="360"/>
              <w:rPr>
                <w:rFonts w:ascii="Arial" w:hAnsi="Arial" w:cs="Arial"/>
                <w:b/>
              </w:rPr>
            </w:pPr>
          </w:p>
        </w:tc>
      </w:tr>
      <w:tr w:rsidR="00504A57" w14:paraId="7BB7D3BF" w14:textId="77777777" w:rsidTr="00504A57">
        <w:trPr>
          <w:trHeight w:val="890"/>
        </w:trPr>
        <w:tc>
          <w:tcPr>
            <w:tcW w:w="2358" w:type="dxa"/>
          </w:tcPr>
          <w:p w14:paraId="63FACF09" w14:textId="77777777" w:rsidR="00504A57" w:rsidRPr="003162C2" w:rsidRDefault="00504A57" w:rsidP="00504A57">
            <w:pPr>
              <w:pStyle w:val="ListParagraph"/>
              <w:ind w:left="0"/>
              <w:rPr>
                <w:rFonts w:ascii="Arial" w:hAnsi="Arial" w:cs="Arial"/>
              </w:rPr>
            </w:pPr>
            <w:r>
              <w:rPr>
                <w:rFonts w:ascii="Arial" w:hAnsi="Arial" w:cs="Arial"/>
              </w:rPr>
              <w:t>Project Representative</w:t>
            </w:r>
          </w:p>
        </w:tc>
        <w:tc>
          <w:tcPr>
            <w:tcW w:w="6138" w:type="dxa"/>
          </w:tcPr>
          <w:p w14:paraId="27E5814F" w14:textId="77777777" w:rsidR="00504A57" w:rsidRDefault="00504A57" w:rsidP="00504A57">
            <w:pPr>
              <w:pStyle w:val="ListParagraph"/>
              <w:numPr>
                <w:ilvl w:val="0"/>
                <w:numId w:val="5"/>
              </w:numPr>
              <w:rPr>
                <w:rFonts w:ascii="Arial" w:hAnsi="Arial" w:cs="Arial"/>
              </w:rPr>
            </w:pPr>
            <w:r>
              <w:rPr>
                <w:rFonts w:ascii="Arial" w:hAnsi="Arial" w:cs="Arial"/>
              </w:rPr>
              <w:t>P</w:t>
            </w:r>
            <w:r w:rsidRPr="003F0CCA">
              <w:rPr>
                <w:rFonts w:ascii="Arial" w:hAnsi="Arial" w:cs="Arial"/>
              </w:rPr>
              <w:t>rovide</w:t>
            </w:r>
            <w:r>
              <w:rPr>
                <w:rFonts w:ascii="Arial" w:hAnsi="Arial" w:cs="Arial"/>
              </w:rPr>
              <w:t>s</w:t>
            </w:r>
            <w:r w:rsidRPr="003F0CCA">
              <w:rPr>
                <w:rFonts w:ascii="Arial" w:hAnsi="Arial" w:cs="Arial"/>
              </w:rPr>
              <w:t xml:space="preserve"> project related input to contract</w:t>
            </w:r>
            <w:r>
              <w:rPr>
                <w:rFonts w:ascii="Arial" w:hAnsi="Arial" w:cs="Arial"/>
              </w:rPr>
              <w:t>;</w:t>
            </w:r>
          </w:p>
          <w:p w14:paraId="2A9E82E6" w14:textId="77777777" w:rsidR="00504A57" w:rsidRPr="003F0CCA" w:rsidRDefault="00504A57" w:rsidP="00504A57">
            <w:pPr>
              <w:pStyle w:val="ListParagraph"/>
              <w:numPr>
                <w:ilvl w:val="0"/>
                <w:numId w:val="5"/>
              </w:numPr>
              <w:rPr>
                <w:rFonts w:ascii="Arial" w:hAnsi="Arial" w:cs="Arial"/>
              </w:rPr>
            </w:pPr>
            <w:r>
              <w:rPr>
                <w:rFonts w:ascii="Arial" w:hAnsi="Arial" w:cs="Arial"/>
              </w:rPr>
              <w:t>Back-up Chief N</w:t>
            </w:r>
            <w:r w:rsidRPr="003F0CCA">
              <w:rPr>
                <w:rFonts w:ascii="Arial" w:hAnsi="Arial" w:cs="Arial"/>
              </w:rPr>
              <w:t>egotiator</w:t>
            </w:r>
            <w:r>
              <w:rPr>
                <w:rFonts w:ascii="Arial" w:hAnsi="Arial" w:cs="Arial"/>
              </w:rPr>
              <w:t>.</w:t>
            </w:r>
          </w:p>
          <w:p w14:paraId="1E108B2C" w14:textId="77777777" w:rsidR="00504A57" w:rsidRPr="003162C2" w:rsidRDefault="00504A57" w:rsidP="00504A57">
            <w:pPr>
              <w:pStyle w:val="ListParagraph"/>
              <w:ind w:left="0"/>
              <w:rPr>
                <w:rFonts w:ascii="Arial" w:hAnsi="Arial" w:cs="Arial"/>
              </w:rPr>
            </w:pPr>
          </w:p>
        </w:tc>
      </w:tr>
      <w:tr w:rsidR="00504A57" w14:paraId="546F4371" w14:textId="77777777" w:rsidTr="00504A57">
        <w:trPr>
          <w:trHeight w:val="1151"/>
        </w:trPr>
        <w:tc>
          <w:tcPr>
            <w:tcW w:w="2358" w:type="dxa"/>
          </w:tcPr>
          <w:p w14:paraId="56435280" w14:textId="77777777" w:rsidR="00504A57" w:rsidRDefault="00504A57" w:rsidP="00504A57">
            <w:pPr>
              <w:pStyle w:val="ListParagraph"/>
              <w:ind w:left="0"/>
              <w:rPr>
                <w:rFonts w:ascii="Arial" w:hAnsi="Arial" w:cs="Arial"/>
              </w:rPr>
            </w:pPr>
            <w:r>
              <w:rPr>
                <w:rFonts w:ascii="Arial" w:hAnsi="Arial" w:cs="Arial"/>
              </w:rPr>
              <w:t>State Evaluation</w:t>
            </w:r>
          </w:p>
          <w:p w14:paraId="6FC0EC1D" w14:textId="77777777" w:rsidR="00504A57" w:rsidRDefault="00504A57" w:rsidP="00504A57">
            <w:pPr>
              <w:pStyle w:val="ListParagraph"/>
              <w:ind w:left="0"/>
              <w:rPr>
                <w:rFonts w:ascii="Arial" w:hAnsi="Arial" w:cs="Arial"/>
              </w:rPr>
            </w:pPr>
            <w:r>
              <w:rPr>
                <w:rFonts w:ascii="Arial" w:hAnsi="Arial" w:cs="Arial"/>
              </w:rPr>
              <w:t>Team Members</w:t>
            </w:r>
          </w:p>
        </w:tc>
        <w:tc>
          <w:tcPr>
            <w:tcW w:w="6138" w:type="dxa"/>
          </w:tcPr>
          <w:p w14:paraId="572EF8CA" w14:textId="77777777" w:rsidR="00504A57" w:rsidRPr="003F0CCA" w:rsidRDefault="00504A57" w:rsidP="00504A57">
            <w:pPr>
              <w:pStyle w:val="ListParagraph"/>
              <w:numPr>
                <w:ilvl w:val="0"/>
                <w:numId w:val="7"/>
              </w:numPr>
              <w:rPr>
                <w:rFonts w:ascii="Arial" w:hAnsi="Arial" w:cs="Arial"/>
              </w:rPr>
            </w:pPr>
            <w:r w:rsidRPr="00A80594">
              <w:rPr>
                <w:rFonts w:ascii="Arial" w:hAnsi="Arial" w:cs="Arial"/>
              </w:rPr>
              <w:t>SMEs tasked with evaluating bid submissions</w:t>
            </w:r>
            <w:r>
              <w:rPr>
                <w:rFonts w:ascii="Arial" w:hAnsi="Arial" w:cs="Arial"/>
              </w:rPr>
              <w:t>;</w:t>
            </w:r>
          </w:p>
          <w:p w14:paraId="400B38B9" w14:textId="77777777" w:rsidR="00504A57" w:rsidRDefault="00504A57" w:rsidP="00504A57">
            <w:pPr>
              <w:pStyle w:val="ListParagraph"/>
              <w:ind w:left="0"/>
              <w:rPr>
                <w:rFonts w:ascii="Arial" w:hAnsi="Arial" w:cs="Arial"/>
              </w:rPr>
            </w:pPr>
            <w:r>
              <w:rPr>
                <w:rFonts w:ascii="Arial" w:hAnsi="Arial" w:cs="Arial"/>
              </w:rPr>
              <w:t xml:space="preserve">      p</w:t>
            </w:r>
            <w:r w:rsidRPr="00A80594">
              <w:rPr>
                <w:rFonts w:ascii="Arial" w:hAnsi="Arial" w:cs="Arial"/>
              </w:rPr>
              <w:t>articipates in neg</w:t>
            </w:r>
            <w:r>
              <w:rPr>
                <w:rFonts w:ascii="Arial" w:hAnsi="Arial" w:cs="Arial"/>
              </w:rPr>
              <w:t>otiations sessions, as required;</w:t>
            </w:r>
          </w:p>
          <w:p w14:paraId="098BD4CC" w14:textId="77777777" w:rsidR="00504A57" w:rsidRPr="003162C2" w:rsidRDefault="00504A57" w:rsidP="00946524">
            <w:pPr>
              <w:pStyle w:val="ListParagraph"/>
              <w:ind w:left="0"/>
              <w:rPr>
                <w:rFonts w:ascii="Arial" w:hAnsi="Arial" w:cs="Arial"/>
              </w:rPr>
            </w:pPr>
            <w:r>
              <w:rPr>
                <w:rFonts w:ascii="Arial" w:hAnsi="Arial" w:cs="Arial"/>
              </w:rPr>
              <w:t xml:space="preserve">  </w:t>
            </w:r>
            <w:r w:rsidRPr="00A80594">
              <w:rPr>
                <w:rFonts w:ascii="Arial" w:hAnsi="Arial" w:cs="Arial"/>
              </w:rPr>
              <w:t xml:space="preserve"> </w:t>
            </w:r>
            <w:r>
              <w:rPr>
                <w:rFonts w:ascii="Arial" w:hAnsi="Arial" w:cs="Arial"/>
              </w:rPr>
              <w:t xml:space="preserve">   </w:t>
            </w:r>
            <w:r w:rsidRPr="00A80594">
              <w:rPr>
                <w:rFonts w:ascii="Arial" w:hAnsi="Arial" w:cs="Arial"/>
              </w:rPr>
              <w:t>May be same individuals as negotiation team.</w:t>
            </w:r>
          </w:p>
        </w:tc>
      </w:tr>
      <w:tr w:rsidR="00504A57" w14:paraId="64C11D04" w14:textId="77777777" w:rsidTr="00504A57">
        <w:trPr>
          <w:trHeight w:val="1151"/>
        </w:trPr>
        <w:tc>
          <w:tcPr>
            <w:tcW w:w="2358" w:type="dxa"/>
          </w:tcPr>
          <w:p w14:paraId="4B7B1BC5" w14:textId="77777777" w:rsidR="00504A57" w:rsidRDefault="00504A57" w:rsidP="00504A57">
            <w:pPr>
              <w:pStyle w:val="ListParagraph"/>
              <w:ind w:left="0"/>
              <w:rPr>
                <w:rFonts w:ascii="Arial" w:hAnsi="Arial" w:cs="Arial"/>
              </w:rPr>
            </w:pPr>
            <w:r>
              <w:rPr>
                <w:rFonts w:ascii="Arial" w:hAnsi="Arial" w:cs="Arial"/>
              </w:rPr>
              <w:t>Legal Representative</w:t>
            </w:r>
          </w:p>
          <w:p w14:paraId="4CE5269D" w14:textId="77777777" w:rsidR="00504A57" w:rsidRDefault="00504A57" w:rsidP="00504A57">
            <w:pPr>
              <w:pStyle w:val="ListParagraph"/>
              <w:ind w:left="0"/>
              <w:rPr>
                <w:rFonts w:ascii="Arial" w:hAnsi="Arial" w:cs="Arial"/>
              </w:rPr>
            </w:pPr>
            <w:r>
              <w:rPr>
                <w:rFonts w:ascii="Arial" w:hAnsi="Arial" w:cs="Arial"/>
              </w:rPr>
              <w:t>From DGS and/or Department</w:t>
            </w:r>
          </w:p>
          <w:p w14:paraId="0E072AE8" w14:textId="77777777" w:rsidR="00504A57" w:rsidRDefault="00504A57" w:rsidP="00504A57">
            <w:pPr>
              <w:pStyle w:val="ListParagraph"/>
              <w:ind w:left="0"/>
              <w:rPr>
                <w:rFonts w:ascii="Arial" w:hAnsi="Arial" w:cs="Arial"/>
              </w:rPr>
            </w:pPr>
            <w:r>
              <w:rPr>
                <w:rFonts w:ascii="Arial" w:hAnsi="Arial" w:cs="Arial"/>
              </w:rPr>
              <w:t>(not required to attend all meetings)</w:t>
            </w:r>
          </w:p>
        </w:tc>
        <w:tc>
          <w:tcPr>
            <w:tcW w:w="6138" w:type="dxa"/>
          </w:tcPr>
          <w:p w14:paraId="4405BFE7" w14:textId="77777777" w:rsidR="00504A57" w:rsidRPr="00134149" w:rsidRDefault="00504A57" w:rsidP="00504A57">
            <w:pPr>
              <w:pStyle w:val="ListParagraph"/>
              <w:numPr>
                <w:ilvl w:val="0"/>
                <w:numId w:val="7"/>
              </w:numPr>
              <w:rPr>
                <w:rFonts w:ascii="Arial" w:hAnsi="Arial" w:cs="Arial"/>
              </w:rPr>
            </w:pPr>
            <w:r>
              <w:rPr>
                <w:rFonts w:ascii="Arial" w:hAnsi="Arial" w:cs="Arial"/>
              </w:rPr>
              <w:t>D</w:t>
            </w:r>
            <w:r w:rsidRPr="003F0CCA">
              <w:rPr>
                <w:rFonts w:ascii="Arial" w:hAnsi="Arial" w:cs="Arial"/>
              </w:rPr>
              <w:t>raft</w:t>
            </w:r>
            <w:r>
              <w:rPr>
                <w:rFonts w:ascii="Arial" w:hAnsi="Arial" w:cs="Arial"/>
              </w:rPr>
              <w:t>s</w:t>
            </w:r>
            <w:r w:rsidRPr="003F0CCA">
              <w:rPr>
                <w:rFonts w:ascii="Arial" w:hAnsi="Arial" w:cs="Arial"/>
              </w:rPr>
              <w:t xml:space="preserve"> terms and conditions</w:t>
            </w:r>
            <w:r>
              <w:rPr>
                <w:rFonts w:ascii="Arial" w:hAnsi="Arial" w:cs="Arial"/>
              </w:rPr>
              <w:t xml:space="preserve"> (if needed)</w:t>
            </w:r>
            <w:r w:rsidR="00DC1544">
              <w:rPr>
                <w:rFonts w:ascii="Arial" w:hAnsi="Arial" w:cs="Arial"/>
              </w:rPr>
              <w:t>;</w:t>
            </w:r>
          </w:p>
          <w:p w14:paraId="2B9FCE8C" w14:textId="77777777" w:rsidR="00504A57" w:rsidRDefault="00504A57" w:rsidP="00504A57">
            <w:pPr>
              <w:pStyle w:val="ListParagraph"/>
              <w:numPr>
                <w:ilvl w:val="0"/>
                <w:numId w:val="7"/>
              </w:numPr>
              <w:rPr>
                <w:rFonts w:ascii="Arial" w:hAnsi="Arial" w:cs="Arial"/>
              </w:rPr>
            </w:pPr>
            <w:r>
              <w:rPr>
                <w:rFonts w:ascii="Arial" w:hAnsi="Arial" w:cs="Arial"/>
              </w:rPr>
              <w:t>P</w:t>
            </w:r>
            <w:r w:rsidRPr="003F0CCA">
              <w:rPr>
                <w:rFonts w:ascii="Arial" w:hAnsi="Arial" w:cs="Arial"/>
              </w:rPr>
              <w:t>rovide legal advice</w:t>
            </w:r>
            <w:r>
              <w:rPr>
                <w:rFonts w:ascii="Arial" w:hAnsi="Arial" w:cs="Arial"/>
              </w:rPr>
              <w:t>;</w:t>
            </w:r>
          </w:p>
          <w:p w14:paraId="2CC38B3B" w14:textId="77777777" w:rsidR="00504A57" w:rsidRPr="00A80594" w:rsidRDefault="00504A57" w:rsidP="00504A57">
            <w:pPr>
              <w:pStyle w:val="ListParagraph"/>
              <w:numPr>
                <w:ilvl w:val="0"/>
                <w:numId w:val="7"/>
              </w:numPr>
              <w:rPr>
                <w:rFonts w:ascii="Arial" w:hAnsi="Arial" w:cs="Arial"/>
              </w:rPr>
            </w:pPr>
            <w:r>
              <w:rPr>
                <w:rFonts w:ascii="Arial" w:hAnsi="Arial" w:cs="Arial"/>
              </w:rPr>
              <w:t>Reviews and comments on propos</w:t>
            </w:r>
            <w:r w:rsidR="00DC1544">
              <w:rPr>
                <w:rFonts w:ascii="Arial" w:hAnsi="Arial" w:cs="Arial"/>
              </w:rPr>
              <w:t>ed</w:t>
            </w:r>
            <w:r>
              <w:rPr>
                <w:rFonts w:ascii="Arial" w:hAnsi="Arial" w:cs="Arial"/>
              </w:rPr>
              <w:t xml:space="preserve"> Terms &amp; Conditions.</w:t>
            </w:r>
          </w:p>
        </w:tc>
      </w:tr>
      <w:tr w:rsidR="00504A57" w14:paraId="46787721" w14:textId="77777777" w:rsidTr="00504A57">
        <w:trPr>
          <w:trHeight w:val="1151"/>
        </w:trPr>
        <w:tc>
          <w:tcPr>
            <w:tcW w:w="2358" w:type="dxa"/>
          </w:tcPr>
          <w:p w14:paraId="5F830056" w14:textId="77777777" w:rsidR="00504A57" w:rsidRDefault="00504A57" w:rsidP="00504A57">
            <w:pPr>
              <w:pStyle w:val="ListParagraph"/>
              <w:ind w:left="0"/>
              <w:rPr>
                <w:rFonts w:ascii="Arial" w:hAnsi="Arial" w:cs="Arial"/>
              </w:rPr>
            </w:pPr>
            <w:r>
              <w:rPr>
                <w:rFonts w:ascii="Arial" w:hAnsi="Arial" w:cs="Arial"/>
              </w:rPr>
              <w:t>Executive Management Team</w:t>
            </w:r>
          </w:p>
        </w:tc>
        <w:tc>
          <w:tcPr>
            <w:tcW w:w="6138" w:type="dxa"/>
          </w:tcPr>
          <w:p w14:paraId="3FB0D3EF" w14:textId="77777777" w:rsidR="00504A57" w:rsidRDefault="00504A57" w:rsidP="00504A57">
            <w:pPr>
              <w:pStyle w:val="ListParagraph"/>
              <w:numPr>
                <w:ilvl w:val="0"/>
                <w:numId w:val="7"/>
              </w:numPr>
              <w:rPr>
                <w:rFonts w:ascii="Arial" w:hAnsi="Arial" w:cs="Arial"/>
              </w:rPr>
            </w:pPr>
            <w:r>
              <w:rPr>
                <w:rFonts w:ascii="Arial" w:hAnsi="Arial" w:cs="Arial"/>
              </w:rPr>
              <w:t>Attend executive briefing sessions.</w:t>
            </w:r>
          </w:p>
          <w:p w14:paraId="7DBF58DA" w14:textId="77777777" w:rsidR="00504A57" w:rsidRDefault="00504A57" w:rsidP="00504A57">
            <w:pPr>
              <w:pStyle w:val="ListParagraph"/>
              <w:numPr>
                <w:ilvl w:val="0"/>
                <w:numId w:val="7"/>
              </w:numPr>
              <w:rPr>
                <w:rFonts w:ascii="Arial" w:hAnsi="Arial" w:cs="Arial"/>
              </w:rPr>
            </w:pPr>
            <w:r>
              <w:rPr>
                <w:rFonts w:ascii="Arial" w:hAnsi="Arial" w:cs="Arial"/>
              </w:rPr>
              <w:t>Resolve escalated issues.</w:t>
            </w:r>
          </w:p>
          <w:p w14:paraId="30C0AC04" w14:textId="77777777" w:rsidR="00504A57" w:rsidRDefault="00504A57" w:rsidP="00504A57">
            <w:pPr>
              <w:pStyle w:val="ListParagraph"/>
              <w:numPr>
                <w:ilvl w:val="0"/>
                <w:numId w:val="7"/>
              </w:numPr>
              <w:rPr>
                <w:rFonts w:ascii="Arial" w:hAnsi="Arial" w:cs="Arial"/>
              </w:rPr>
            </w:pPr>
            <w:r>
              <w:rPr>
                <w:rFonts w:ascii="Arial" w:hAnsi="Arial" w:cs="Arial"/>
              </w:rPr>
              <w:t>Review terms and conditions as needed.</w:t>
            </w:r>
          </w:p>
          <w:p w14:paraId="6A93E300" w14:textId="77777777" w:rsidR="00504A57" w:rsidRPr="003F0CCA" w:rsidRDefault="00504A57" w:rsidP="00504A57">
            <w:pPr>
              <w:pStyle w:val="ListParagraph"/>
              <w:numPr>
                <w:ilvl w:val="0"/>
                <w:numId w:val="7"/>
              </w:numPr>
              <w:rPr>
                <w:rFonts w:ascii="Arial" w:hAnsi="Arial" w:cs="Arial"/>
              </w:rPr>
            </w:pPr>
            <w:r>
              <w:rPr>
                <w:rFonts w:ascii="Arial" w:hAnsi="Arial" w:cs="Arial"/>
              </w:rPr>
              <w:t>Provide direction at go/no/go decision points.</w:t>
            </w:r>
          </w:p>
        </w:tc>
      </w:tr>
      <w:tr w:rsidR="00504A57" w14:paraId="035E3D3F" w14:textId="77777777" w:rsidTr="00504A57">
        <w:tc>
          <w:tcPr>
            <w:tcW w:w="2358" w:type="dxa"/>
          </w:tcPr>
          <w:p w14:paraId="167EF7B2" w14:textId="77777777" w:rsidR="00504A57" w:rsidRPr="003162C2" w:rsidRDefault="00504A57" w:rsidP="00504A57">
            <w:pPr>
              <w:pStyle w:val="ListParagraph"/>
              <w:ind w:left="0"/>
              <w:rPr>
                <w:rFonts w:ascii="Arial" w:hAnsi="Arial" w:cs="Arial"/>
              </w:rPr>
            </w:pPr>
            <w:r w:rsidRPr="003162C2">
              <w:rPr>
                <w:rFonts w:ascii="Arial" w:hAnsi="Arial" w:cs="Arial"/>
              </w:rPr>
              <w:t xml:space="preserve">Subject Matter </w:t>
            </w:r>
          </w:p>
          <w:p w14:paraId="1FF11ED0" w14:textId="77777777" w:rsidR="00504A57" w:rsidRPr="003162C2" w:rsidRDefault="00504A57" w:rsidP="00504A57">
            <w:pPr>
              <w:pStyle w:val="ListParagraph"/>
              <w:ind w:left="0"/>
              <w:rPr>
                <w:rFonts w:ascii="Arial" w:hAnsi="Arial" w:cs="Arial"/>
              </w:rPr>
            </w:pPr>
            <w:r w:rsidRPr="003162C2">
              <w:rPr>
                <w:rFonts w:ascii="Arial" w:hAnsi="Arial" w:cs="Arial"/>
              </w:rPr>
              <w:t>Experts (SMEs)</w:t>
            </w:r>
          </w:p>
        </w:tc>
        <w:tc>
          <w:tcPr>
            <w:tcW w:w="6138" w:type="dxa"/>
          </w:tcPr>
          <w:p w14:paraId="0037DF6B" w14:textId="77777777" w:rsidR="00504A57" w:rsidRPr="00A91141" w:rsidRDefault="00504A57" w:rsidP="00946524">
            <w:pPr>
              <w:pStyle w:val="ListParagraph"/>
              <w:numPr>
                <w:ilvl w:val="0"/>
                <w:numId w:val="7"/>
              </w:numPr>
              <w:rPr>
                <w:rFonts w:ascii="Arial" w:hAnsi="Arial" w:cs="Arial"/>
                <w:b/>
              </w:rPr>
            </w:pPr>
            <w:r w:rsidRPr="003F0CCA">
              <w:rPr>
                <w:rFonts w:ascii="Arial" w:hAnsi="Arial" w:cs="Arial"/>
              </w:rPr>
              <w:t xml:space="preserve">Provides subject matter expertise and support to the </w:t>
            </w:r>
            <w:r w:rsidR="00946524">
              <w:rPr>
                <w:rFonts w:ascii="Arial" w:hAnsi="Arial" w:cs="Arial"/>
              </w:rPr>
              <w:t>State</w:t>
            </w:r>
            <w:r w:rsidR="00946524" w:rsidRPr="003F0CCA">
              <w:rPr>
                <w:rFonts w:ascii="Arial" w:hAnsi="Arial" w:cs="Arial"/>
              </w:rPr>
              <w:t xml:space="preserve"> </w:t>
            </w:r>
            <w:r w:rsidRPr="003F0CCA">
              <w:rPr>
                <w:rFonts w:ascii="Arial" w:hAnsi="Arial" w:cs="Arial"/>
              </w:rPr>
              <w:t xml:space="preserve">Negotiation Team and </w:t>
            </w:r>
            <w:r w:rsidR="00655D65">
              <w:rPr>
                <w:rFonts w:ascii="Arial" w:hAnsi="Arial" w:cs="Arial"/>
              </w:rPr>
              <w:t>S</w:t>
            </w:r>
            <w:r w:rsidRPr="003F0CCA">
              <w:rPr>
                <w:rFonts w:ascii="Arial" w:hAnsi="Arial" w:cs="Arial"/>
              </w:rPr>
              <w:t>tate Evaluation Team, as requested.</w:t>
            </w:r>
          </w:p>
          <w:p w14:paraId="7A82B4C7" w14:textId="77777777" w:rsidR="00A91141" w:rsidRPr="003F0CCA" w:rsidRDefault="00A91141" w:rsidP="00A91141">
            <w:pPr>
              <w:pStyle w:val="ListParagraph"/>
              <w:ind w:left="360"/>
              <w:rPr>
                <w:rFonts w:ascii="Arial" w:hAnsi="Arial" w:cs="Arial"/>
                <w:b/>
              </w:rPr>
            </w:pPr>
          </w:p>
        </w:tc>
      </w:tr>
      <w:tr w:rsidR="00504A57" w14:paraId="2C2E8B3B" w14:textId="77777777" w:rsidTr="00504A57">
        <w:tc>
          <w:tcPr>
            <w:tcW w:w="2358" w:type="dxa"/>
          </w:tcPr>
          <w:p w14:paraId="51603AA1" w14:textId="77777777" w:rsidR="00504A57" w:rsidRPr="003162C2" w:rsidRDefault="00504A57" w:rsidP="00B5509D">
            <w:pPr>
              <w:pStyle w:val="ListParagraph"/>
              <w:ind w:left="0"/>
              <w:rPr>
                <w:rFonts w:ascii="Arial" w:hAnsi="Arial" w:cs="Arial"/>
              </w:rPr>
            </w:pPr>
            <w:r w:rsidRPr="00256586">
              <w:rPr>
                <w:rFonts w:ascii="Arial" w:hAnsi="Arial" w:cs="Arial"/>
              </w:rPr>
              <w:lastRenderedPageBreak/>
              <w:t>Negotiations Support Team</w:t>
            </w:r>
          </w:p>
        </w:tc>
        <w:tc>
          <w:tcPr>
            <w:tcW w:w="6138" w:type="dxa"/>
          </w:tcPr>
          <w:p w14:paraId="73B61AC9" w14:textId="77777777" w:rsidR="00504A57" w:rsidRPr="003F0CCA" w:rsidRDefault="00504A57" w:rsidP="00504A57">
            <w:pPr>
              <w:pStyle w:val="ListParagraph"/>
              <w:numPr>
                <w:ilvl w:val="0"/>
                <w:numId w:val="7"/>
              </w:numPr>
              <w:rPr>
                <w:rFonts w:ascii="Arial" w:hAnsi="Arial" w:cs="Arial"/>
              </w:rPr>
            </w:pPr>
            <w:r>
              <w:rPr>
                <w:rFonts w:ascii="Arial" w:hAnsi="Arial" w:cs="Arial"/>
              </w:rPr>
              <w:t>I</w:t>
            </w:r>
            <w:r w:rsidRPr="00256586">
              <w:rPr>
                <w:rFonts w:ascii="Arial" w:hAnsi="Arial" w:cs="Arial"/>
              </w:rPr>
              <w:t>ndividuals assigned to provide research, analysis, clerical and liaison support to the</w:t>
            </w:r>
            <w:r w:rsidR="00946524">
              <w:rPr>
                <w:rFonts w:ascii="Arial" w:hAnsi="Arial" w:cs="Arial"/>
              </w:rPr>
              <w:t xml:space="preserve"> State</w:t>
            </w:r>
            <w:r w:rsidRPr="00256586">
              <w:rPr>
                <w:rFonts w:ascii="Arial" w:hAnsi="Arial" w:cs="Arial"/>
              </w:rPr>
              <w:t xml:space="preserve"> Negotiation Team</w:t>
            </w:r>
          </w:p>
        </w:tc>
      </w:tr>
      <w:tr w:rsidR="00504A57" w14:paraId="58F2F362" w14:textId="77777777" w:rsidTr="00504A57">
        <w:tc>
          <w:tcPr>
            <w:tcW w:w="2358" w:type="dxa"/>
          </w:tcPr>
          <w:p w14:paraId="10A013CE" w14:textId="77777777" w:rsidR="00504A57" w:rsidRDefault="00504A57" w:rsidP="00504A57">
            <w:pPr>
              <w:pStyle w:val="ListParagraph"/>
              <w:ind w:left="0"/>
              <w:rPr>
                <w:rFonts w:ascii="Arial" w:hAnsi="Arial" w:cs="Arial"/>
                <w:b/>
              </w:rPr>
            </w:pPr>
            <w:r w:rsidRPr="003162C2">
              <w:rPr>
                <w:rFonts w:ascii="Arial" w:hAnsi="Arial" w:cs="Arial"/>
              </w:rPr>
              <w:t>CTA (where DGS is the procurement official)</w:t>
            </w:r>
          </w:p>
        </w:tc>
        <w:tc>
          <w:tcPr>
            <w:tcW w:w="6138" w:type="dxa"/>
          </w:tcPr>
          <w:p w14:paraId="6824703E" w14:textId="77777777" w:rsidR="00504A57" w:rsidRPr="00A80594" w:rsidRDefault="00504A57" w:rsidP="00504A57">
            <w:pPr>
              <w:pStyle w:val="ListParagraph"/>
              <w:numPr>
                <w:ilvl w:val="0"/>
                <w:numId w:val="7"/>
              </w:numPr>
              <w:rPr>
                <w:rFonts w:ascii="Arial" w:hAnsi="Arial" w:cs="Arial"/>
              </w:rPr>
            </w:pPr>
            <w:r w:rsidRPr="00A80594">
              <w:rPr>
                <w:rFonts w:ascii="Arial" w:hAnsi="Arial" w:cs="Arial"/>
              </w:rPr>
              <w:t>Ensures negotiations meet all applicable IT architecture, technical, and project standards.</w:t>
            </w:r>
          </w:p>
        </w:tc>
      </w:tr>
      <w:tr w:rsidR="00C40040" w14:paraId="02E4BD71" w14:textId="77777777" w:rsidTr="00504A57">
        <w:tc>
          <w:tcPr>
            <w:tcW w:w="2358" w:type="dxa"/>
          </w:tcPr>
          <w:p w14:paraId="7B6FCFEA" w14:textId="77777777" w:rsidR="00C40040" w:rsidRPr="003162C2" w:rsidRDefault="00C40040" w:rsidP="00C40040">
            <w:pPr>
              <w:pStyle w:val="ListParagraph"/>
              <w:ind w:left="0"/>
              <w:rPr>
                <w:rFonts w:ascii="Arial" w:hAnsi="Arial" w:cs="Arial"/>
              </w:rPr>
            </w:pPr>
            <w:r>
              <w:rPr>
                <w:rFonts w:ascii="Arial" w:hAnsi="Arial" w:cs="Arial"/>
              </w:rPr>
              <w:t>Scribe (from the contracting department)</w:t>
            </w:r>
          </w:p>
        </w:tc>
        <w:tc>
          <w:tcPr>
            <w:tcW w:w="6138" w:type="dxa"/>
          </w:tcPr>
          <w:p w14:paraId="0B8831A2" w14:textId="77777777" w:rsidR="00C40040" w:rsidRPr="00A80594" w:rsidRDefault="00C40040" w:rsidP="00504A57">
            <w:pPr>
              <w:pStyle w:val="ListParagraph"/>
              <w:numPr>
                <w:ilvl w:val="0"/>
                <w:numId w:val="7"/>
              </w:numPr>
              <w:rPr>
                <w:rFonts w:ascii="Arial" w:hAnsi="Arial" w:cs="Arial"/>
              </w:rPr>
            </w:pPr>
            <w:r>
              <w:rPr>
                <w:rFonts w:ascii="Arial" w:hAnsi="Arial" w:cs="Arial"/>
              </w:rPr>
              <w:t>Provides a record of reference for the major decision points and allows others in the room to focus on the negotiation process rather than note taking.</w:t>
            </w:r>
          </w:p>
        </w:tc>
      </w:tr>
    </w:tbl>
    <w:p w14:paraId="1C444443" w14:textId="77777777" w:rsidR="00504A57" w:rsidRDefault="00504A57" w:rsidP="00504A57">
      <w:pPr>
        <w:rPr>
          <w:rFonts w:ascii="Arial" w:hAnsi="Arial" w:cs="Arial"/>
          <w:b/>
        </w:rPr>
      </w:pPr>
    </w:p>
    <w:p w14:paraId="01FB7844" w14:textId="77777777" w:rsidR="00504A57" w:rsidRPr="0030157F" w:rsidRDefault="00504A57" w:rsidP="00504A57">
      <w:pPr>
        <w:pStyle w:val="ListParagraph"/>
        <w:ind w:left="1080"/>
        <w:rPr>
          <w:rFonts w:ascii="Arial" w:hAnsi="Arial" w:cs="Arial"/>
        </w:rPr>
      </w:pPr>
      <w:r w:rsidRPr="0030157F">
        <w:rPr>
          <w:rFonts w:ascii="Arial" w:hAnsi="Arial" w:cs="Arial"/>
        </w:rPr>
        <w:t>Bidder/Supplier Participants</w:t>
      </w:r>
    </w:p>
    <w:tbl>
      <w:tblPr>
        <w:tblStyle w:val="TableGrid"/>
        <w:tblW w:w="0" w:type="auto"/>
        <w:tblInd w:w="1080" w:type="dxa"/>
        <w:tblLook w:val="04A0" w:firstRow="1" w:lastRow="0" w:firstColumn="1" w:lastColumn="0" w:noHBand="0" w:noVBand="1"/>
      </w:tblPr>
      <w:tblGrid>
        <w:gridCol w:w="2318"/>
        <w:gridCol w:w="5952"/>
      </w:tblGrid>
      <w:tr w:rsidR="00504A57" w14:paraId="4658C18E" w14:textId="77777777" w:rsidTr="00504A57">
        <w:tc>
          <w:tcPr>
            <w:tcW w:w="2358" w:type="dxa"/>
          </w:tcPr>
          <w:p w14:paraId="27417C7B" w14:textId="77777777" w:rsidR="00504A57" w:rsidRDefault="00504A57" w:rsidP="00504A57">
            <w:pPr>
              <w:pStyle w:val="ListParagraph"/>
              <w:ind w:left="0"/>
              <w:rPr>
                <w:rFonts w:ascii="Arial" w:hAnsi="Arial" w:cs="Arial"/>
                <w:b/>
              </w:rPr>
            </w:pPr>
            <w:r>
              <w:rPr>
                <w:rFonts w:ascii="Arial" w:hAnsi="Arial" w:cs="Arial"/>
                <w:b/>
              </w:rPr>
              <w:t>Participant</w:t>
            </w:r>
          </w:p>
        </w:tc>
        <w:tc>
          <w:tcPr>
            <w:tcW w:w="6138" w:type="dxa"/>
          </w:tcPr>
          <w:p w14:paraId="165141DF" w14:textId="77777777" w:rsidR="00504A57" w:rsidRDefault="00504A57" w:rsidP="00504A57">
            <w:pPr>
              <w:pStyle w:val="ListParagraph"/>
              <w:ind w:left="0"/>
              <w:rPr>
                <w:rFonts w:ascii="Arial" w:hAnsi="Arial" w:cs="Arial"/>
                <w:b/>
              </w:rPr>
            </w:pPr>
            <w:r>
              <w:rPr>
                <w:rFonts w:ascii="Arial" w:hAnsi="Arial" w:cs="Arial"/>
                <w:b/>
              </w:rPr>
              <w:t>Role</w:t>
            </w:r>
          </w:p>
        </w:tc>
      </w:tr>
      <w:tr w:rsidR="00504A57" w14:paraId="0488D86F" w14:textId="77777777" w:rsidTr="00504A57">
        <w:tc>
          <w:tcPr>
            <w:tcW w:w="2358" w:type="dxa"/>
          </w:tcPr>
          <w:p w14:paraId="5606519B" w14:textId="77777777" w:rsidR="00504A57" w:rsidRPr="003162C2" w:rsidRDefault="00504A57" w:rsidP="00504A57">
            <w:pPr>
              <w:pStyle w:val="ListParagraph"/>
              <w:ind w:left="0"/>
              <w:rPr>
                <w:rFonts w:ascii="Arial" w:hAnsi="Arial" w:cs="Arial"/>
              </w:rPr>
            </w:pPr>
            <w:r>
              <w:rPr>
                <w:rFonts w:ascii="Arial" w:hAnsi="Arial" w:cs="Arial"/>
              </w:rPr>
              <w:t>Bidder Negotiation Team</w:t>
            </w:r>
          </w:p>
        </w:tc>
        <w:tc>
          <w:tcPr>
            <w:tcW w:w="6138" w:type="dxa"/>
          </w:tcPr>
          <w:p w14:paraId="4B758C29" w14:textId="77777777" w:rsidR="00504A57" w:rsidRDefault="00504A57" w:rsidP="00504A57">
            <w:pPr>
              <w:pStyle w:val="ListParagraph"/>
              <w:ind w:left="0"/>
              <w:rPr>
                <w:rFonts w:ascii="Arial" w:hAnsi="Arial" w:cs="Arial"/>
              </w:rPr>
            </w:pPr>
            <w:r w:rsidRPr="00A80594">
              <w:rPr>
                <w:rFonts w:ascii="Arial" w:hAnsi="Arial" w:cs="Arial"/>
              </w:rPr>
              <w:t>At a minimum, the supplier team:</w:t>
            </w:r>
          </w:p>
          <w:p w14:paraId="778EED76" w14:textId="77777777" w:rsidR="00504A57" w:rsidRPr="00A80594" w:rsidRDefault="00504A57" w:rsidP="00504A57">
            <w:pPr>
              <w:pStyle w:val="ListParagraph"/>
              <w:numPr>
                <w:ilvl w:val="0"/>
                <w:numId w:val="7"/>
              </w:numPr>
              <w:rPr>
                <w:rFonts w:ascii="Arial" w:hAnsi="Arial" w:cs="Arial"/>
              </w:rPr>
            </w:pPr>
            <w:r w:rsidRPr="00A80594">
              <w:rPr>
                <w:rFonts w:ascii="Arial" w:hAnsi="Arial" w:cs="Arial"/>
              </w:rPr>
              <w:t>Prepares negotiation materials in response to negotiations points;</w:t>
            </w:r>
          </w:p>
          <w:p w14:paraId="4138CFA3" w14:textId="77777777" w:rsidR="00504A57" w:rsidRPr="00A80594" w:rsidRDefault="00504A57" w:rsidP="00504A57">
            <w:pPr>
              <w:pStyle w:val="ListParagraph"/>
              <w:numPr>
                <w:ilvl w:val="0"/>
                <w:numId w:val="7"/>
              </w:numPr>
              <w:rPr>
                <w:rFonts w:ascii="Arial" w:hAnsi="Arial" w:cs="Arial"/>
              </w:rPr>
            </w:pPr>
            <w:r w:rsidRPr="00A80594">
              <w:rPr>
                <w:rFonts w:ascii="Arial" w:hAnsi="Arial" w:cs="Arial"/>
              </w:rPr>
              <w:t>Participates in negotiations sessions;</w:t>
            </w:r>
          </w:p>
          <w:p w14:paraId="3B827F26" w14:textId="77777777" w:rsidR="00504A57" w:rsidRPr="00A80594" w:rsidRDefault="00504A57" w:rsidP="00504A57">
            <w:pPr>
              <w:pStyle w:val="ListParagraph"/>
              <w:numPr>
                <w:ilvl w:val="0"/>
                <w:numId w:val="7"/>
              </w:numPr>
              <w:rPr>
                <w:rFonts w:ascii="Arial" w:hAnsi="Arial" w:cs="Arial"/>
              </w:rPr>
            </w:pPr>
            <w:r w:rsidRPr="00A80594">
              <w:rPr>
                <w:rFonts w:ascii="Arial" w:hAnsi="Arial" w:cs="Arial"/>
              </w:rPr>
              <w:t xml:space="preserve">Develops and provides revised proposal materials for </w:t>
            </w:r>
            <w:r w:rsidR="00655D65">
              <w:rPr>
                <w:rFonts w:ascii="Arial" w:hAnsi="Arial" w:cs="Arial"/>
              </w:rPr>
              <w:t>S</w:t>
            </w:r>
            <w:r w:rsidRPr="00A80594">
              <w:rPr>
                <w:rFonts w:ascii="Arial" w:hAnsi="Arial" w:cs="Arial"/>
              </w:rPr>
              <w:t>tate review and agreement during the negotiation sessions; and</w:t>
            </w:r>
          </w:p>
          <w:p w14:paraId="1854B3F7" w14:textId="77777777" w:rsidR="00504A57" w:rsidRPr="00A80594" w:rsidRDefault="00504A57" w:rsidP="00504A57">
            <w:pPr>
              <w:pStyle w:val="ListParagraph"/>
              <w:numPr>
                <w:ilvl w:val="0"/>
                <w:numId w:val="7"/>
              </w:numPr>
              <w:rPr>
                <w:rFonts w:ascii="Arial" w:hAnsi="Arial" w:cs="Arial"/>
              </w:rPr>
            </w:pPr>
            <w:r w:rsidRPr="00A80594">
              <w:rPr>
                <w:rFonts w:ascii="Arial" w:hAnsi="Arial" w:cs="Arial"/>
              </w:rPr>
              <w:t>Provides Best and Final Offer (BAFO) that incorporates all negotiated changes.</w:t>
            </w:r>
          </w:p>
        </w:tc>
      </w:tr>
    </w:tbl>
    <w:p w14:paraId="10E3DBAA" w14:textId="77777777" w:rsidR="00504A57" w:rsidRDefault="00504A57" w:rsidP="00504A57">
      <w:pPr>
        <w:pStyle w:val="ListParagraph"/>
        <w:ind w:left="360"/>
        <w:rPr>
          <w:rFonts w:ascii="Arial" w:hAnsi="Arial" w:cs="Arial"/>
          <w:b/>
        </w:rPr>
      </w:pPr>
    </w:p>
    <w:p w14:paraId="106ECB39" w14:textId="77777777" w:rsidR="00134149" w:rsidRDefault="00134149" w:rsidP="00134149">
      <w:pPr>
        <w:pStyle w:val="ListParagraph"/>
        <w:ind w:left="1080"/>
        <w:rPr>
          <w:rFonts w:ascii="Arial" w:hAnsi="Arial" w:cs="Arial"/>
          <w:b/>
        </w:rPr>
      </w:pPr>
    </w:p>
    <w:p w14:paraId="0577019C" w14:textId="77777777" w:rsidR="00134149" w:rsidRDefault="00134149" w:rsidP="00134149">
      <w:pPr>
        <w:pStyle w:val="ListParagraph"/>
        <w:ind w:left="1080"/>
        <w:rPr>
          <w:rFonts w:ascii="Arial" w:hAnsi="Arial" w:cs="Arial"/>
        </w:rPr>
      </w:pPr>
      <w:r>
        <w:rPr>
          <w:rFonts w:ascii="Arial" w:hAnsi="Arial" w:cs="Arial"/>
        </w:rPr>
        <w:t>T</w:t>
      </w:r>
      <w:r w:rsidRPr="00A56C7C">
        <w:rPr>
          <w:rFonts w:ascii="Arial" w:hAnsi="Arial" w:cs="Arial"/>
        </w:rPr>
        <w:t>he Negotiation</w:t>
      </w:r>
      <w:r w:rsidR="00B5509D">
        <w:rPr>
          <w:rFonts w:ascii="Arial" w:hAnsi="Arial" w:cs="Arial"/>
        </w:rPr>
        <w:t>s</w:t>
      </w:r>
      <w:r w:rsidRPr="00A56C7C">
        <w:rPr>
          <w:rFonts w:ascii="Arial" w:hAnsi="Arial" w:cs="Arial"/>
        </w:rPr>
        <w:t xml:space="preserve"> Support Team</w:t>
      </w:r>
      <w:r>
        <w:rPr>
          <w:rFonts w:ascii="Arial" w:hAnsi="Arial" w:cs="Arial"/>
        </w:rPr>
        <w:t xml:space="preserve"> </w:t>
      </w:r>
      <w:r w:rsidRPr="00A56C7C">
        <w:rPr>
          <w:rFonts w:ascii="Arial" w:hAnsi="Arial" w:cs="Arial"/>
        </w:rPr>
        <w:t xml:space="preserve">will begin preparing the Negotiations Briefing Binder for the members of the State’s Negotiation Team and Executive Management to use during contract negotiations to understand strategy and negotiation positions.  This is necessary since not all of Executive Management Team or members of the </w:t>
      </w:r>
      <w:r w:rsidR="009836CE">
        <w:rPr>
          <w:rFonts w:ascii="Arial" w:hAnsi="Arial" w:cs="Arial"/>
        </w:rPr>
        <w:t xml:space="preserve">State </w:t>
      </w:r>
      <w:r w:rsidRPr="00A56C7C">
        <w:rPr>
          <w:rFonts w:ascii="Arial" w:hAnsi="Arial" w:cs="Arial"/>
        </w:rPr>
        <w:t xml:space="preserve">Negotiation Team will have the same level of expertise over the disparate subject matter that will be discussed in contract negotiations.  </w:t>
      </w:r>
    </w:p>
    <w:p w14:paraId="41855E1E" w14:textId="77777777" w:rsidR="00134149" w:rsidRDefault="00134149" w:rsidP="00134149">
      <w:pPr>
        <w:pStyle w:val="ListParagraph"/>
        <w:ind w:left="1080"/>
        <w:rPr>
          <w:rFonts w:ascii="Arial" w:hAnsi="Arial" w:cs="Arial"/>
        </w:rPr>
      </w:pPr>
    </w:p>
    <w:p w14:paraId="34787154" w14:textId="77777777" w:rsidR="00134149" w:rsidRDefault="00134149" w:rsidP="00134149">
      <w:pPr>
        <w:pStyle w:val="ListParagraph"/>
        <w:ind w:left="1080"/>
        <w:rPr>
          <w:rFonts w:ascii="Arial" w:hAnsi="Arial" w:cs="Arial"/>
        </w:rPr>
      </w:pPr>
      <w:r w:rsidRPr="00256586">
        <w:rPr>
          <w:rFonts w:ascii="Arial" w:hAnsi="Arial" w:cs="Arial"/>
        </w:rPr>
        <w:t xml:space="preserve">The contract negotiations will be handled by the selected </w:t>
      </w:r>
      <w:r w:rsidR="009836CE">
        <w:rPr>
          <w:rFonts w:ascii="Arial" w:hAnsi="Arial" w:cs="Arial"/>
        </w:rPr>
        <w:t xml:space="preserve">State </w:t>
      </w:r>
      <w:r w:rsidRPr="00256586">
        <w:rPr>
          <w:rFonts w:ascii="Arial" w:hAnsi="Arial" w:cs="Arial"/>
        </w:rPr>
        <w:t xml:space="preserve">Negotiation Team.  Members of the </w:t>
      </w:r>
      <w:r w:rsidR="009836CE">
        <w:rPr>
          <w:rFonts w:ascii="Arial" w:hAnsi="Arial" w:cs="Arial"/>
        </w:rPr>
        <w:t xml:space="preserve">team </w:t>
      </w:r>
      <w:r w:rsidR="00D7664A">
        <w:rPr>
          <w:rFonts w:ascii="Arial" w:hAnsi="Arial" w:cs="Arial"/>
        </w:rPr>
        <w:t>should</w:t>
      </w:r>
      <w:r w:rsidR="00D7664A" w:rsidRPr="00256586">
        <w:rPr>
          <w:rFonts w:ascii="Arial" w:hAnsi="Arial" w:cs="Arial"/>
        </w:rPr>
        <w:t xml:space="preserve"> </w:t>
      </w:r>
      <w:r w:rsidRPr="00256586">
        <w:rPr>
          <w:rFonts w:ascii="Arial" w:hAnsi="Arial" w:cs="Arial"/>
        </w:rPr>
        <w:t>include individ</w:t>
      </w:r>
      <w:r>
        <w:rPr>
          <w:rFonts w:ascii="Arial" w:hAnsi="Arial" w:cs="Arial"/>
        </w:rPr>
        <w:t>uals from department program staff</w:t>
      </w:r>
      <w:r w:rsidRPr="00256586">
        <w:rPr>
          <w:rFonts w:ascii="Arial" w:hAnsi="Arial" w:cs="Arial"/>
        </w:rPr>
        <w:t xml:space="preserve"> </w:t>
      </w:r>
      <w:r>
        <w:rPr>
          <w:rFonts w:ascii="Arial" w:hAnsi="Arial" w:cs="Arial"/>
        </w:rPr>
        <w:t>in addition to the DGS and CTA personnel.</w:t>
      </w:r>
      <w:r w:rsidRPr="00256586">
        <w:rPr>
          <w:rFonts w:ascii="Arial" w:hAnsi="Arial" w:cs="Arial"/>
        </w:rPr>
        <w:t xml:space="preserve">  Team members must also have adequate and clear parameters of authority to negotiate terms and clear instruction of when issues need to be escalated.  At the beginning of contract negotiations, the </w:t>
      </w:r>
      <w:r w:rsidR="009836CE">
        <w:rPr>
          <w:rFonts w:ascii="Arial" w:hAnsi="Arial" w:cs="Arial"/>
        </w:rPr>
        <w:t xml:space="preserve">State </w:t>
      </w:r>
      <w:r w:rsidRPr="00256586">
        <w:rPr>
          <w:rFonts w:ascii="Arial" w:hAnsi="Arial" w:cs="Arial"/>
        </w:rPr>
        <w:t>Negotiation Team will assign specific individuals to complete the in</w:t>
      </w:r>
      <w:r>
        <w:rPr>
          <w:rFonts w:ascii="Arial" w:hAnsi="Arial" w:cs="Arial"/>
        </w:rPr>
        <w:t>itial drafting of:</w:t>
      </w:r>
    </w:p>
    <w:p w14:paraId="0BA0617C" w14:textId="77777777" w:rsidR="00134149" w:rsidRDefault="00134149" w:rsidP="00134149">
      <w:pPr>
        <w:pStyle w:val="ListParagraph"/>
        <w:ind w:left="1080"/>
        <w:rPr>
          <w:rFonts w:ascii="Arial" w:hAnsi="Arial" w:cs="Arial"/>
        </w:rPr>
      </w:pPr>
    </w:p>
    <w:p w14:paraId="22C88DD7" w14:textId="77777777" w:rsidR="00134149" w:rsidRDefault="00134149" w:rsidP="00134149">
      <w:pPr>
        <w:pStyle w:val="ListParagraph"/>
        <w:numPr>
          <w:ilvl w:val="0"/>
          <w:numId w:val="30"/>
        </w:numPr>
        <w:rPr>
          <w:rFonts w:ascii="Arial" w:hAnsi="Arial" w:cs="Arial"/>
        </w:rPr>
      </w:pPr>
      <w:r>
        <w:rPr>
          <w:rFonts w:ascii="Arial" w:hAnsi="Arial" w:cs="Arial"/>
        </w:rPr>
        <w:t>Statement of Work</w:t>
      </w:r>
    </w:p>
    <w:p w14:paraId="02F64900" w14:textId="77777777" w:rsidR="00134149" w:rsidRDefault="00134149" w:rsidP="00134149">
      <w:pPr>
        <w:pStyle w:val="ListParagraph"/>
        <w:numPr>
          <w:ilvl w:val="0"/>
          <w:numId w:val="30"/>
        </w:numPr>
        <w:rPr>
          <w:rFonts w:ascii="Arial" w:hAnsi="Arial" w:cs="Arial"/>
        </w:rPr>
      </w:pPr>
      <w:r>
        <w:rPr>
          <w:rFonts w:ascii="Arial" w:hAnsi="Arial" w:cs="Arial"/>
        </w:rPr>
        <w:t>Review of Deliverables</w:t>
      </w:r>
    </w:p>
    <w:p w14:paraId="3D5B3AF3" w14:textId="77777777" w:rsidR="00134149" w:rsidRDefault="00134149" w:rsidP="00134149">
      <w:pPr>
        <w:pStyle w:val="ListParagraph"/>
        <w:numPr>
          <w:ilvl w:val="0"/>
          <w:numId w:val="30"/>
        </w:numPr>
        <w:rPr>
          <w:rFonts w:ascii="Arial" w:hAnsi="Arial" w:cs="Arial"/>
        </w:rPr>
      </w:pPr>
      <w:r>
        <w:rPr>
          <w:rFonts w:ascii="Arial" w:hAnsi="Arial" w:cs="Arial"/>
        </w:rPr>
        <w:t>Review of the Products</w:t>
      </w:r>
    </w:p>
    <w:p w14:paraId="6FF14DB9" w14:textId="77777777" w:rsidR="00134149" w:rsidRDefault="00134149" w:rsidP="00134149">
      <w:pPr>
        <w:pStyle w:val="ListParagraph"/>
        <w:ind w:left="1080"/>
        <w:rPr>
          <w:rFonts w:ascii="Arial" w:hAnsi="Arial" w:cs="Arial"/>
        </w:rPr>
      </w:pPr>
    </w:p>
    <w:p w14:paraId="173FB410" w14:textId="77777777" w:rsidR="00134149" w:rsidRDefault="00134149" w:rsidP="00134149">
      <w:pPr>
        <w:pStyle w:val="ListParagraph"/>
        <w:ind w:left="1080"/>
        <w:rPr>
          <w:rFonts w:ascii="Arial" w:hAnsi="Arial" w:cs="Arial"/>
        </w:rPr>
      </w:pPr>
      <w:r w:rsidRPr="00A56C7C">
        <w:rPr>
          <w:rFonts w:ascii="Arial" w:hAnsi="Arial" w:cs="Arial"/>
        </w:rPr>
        <w:t xml:space="preserve">Due to the limited timeframe of contract negotiations, the Negotiation Briefing Binder is updated if a specific need is identified, but it is unlikely that it will be </w:t>
      </w:r>
      <w:r w:rsidRPr="00A56C7C">
        <w:rPr>
          <w:rFonts w:ascii="Arial" w:hAnsi="Arial" w:cs="Arial"/>
        </w:rPr>
        <w:lastRenderedPageBreak/>
        <w:t>extensively updated during negotiations.  Therefore, prior to the onset of contract negotiations it is essential that</w:t>
      </w:r>
      <w:r w:rsidR="009836CE">
        <w:rPr>
          <w:rFonts w:ascii="Arial" w:hAnsi="Arial" w:cs="Arial"/>
        </w:rPr>
        <w:t xml:space="preserve"> the</w:t>
      </w:r>
      <w:r w:rsidRPr="00A56C7C">
        <w:rPr>
          <w:rFonts w:ascii="Arial" w:hAnsi="Arial" w:cs="Arial"/>
        </w:rPr>
        <w:t xml:space="preserve"> Executive Management Team and the </w:t>
      </w:r>
      <w:r w:rsidR="009836CE">
        <w:rPr>
          <w:rFonts w:ascii="Arial" w:hAnsi="Arial" w:cs="Arial"/>
        </w:rPr>
        <w:t xml:space="preserve">State </w:t>
      </w:r>
      <w:r w:rsidRPr="00A56C7C">
        <w:rPr>
          <w:rFonts w:ascii="Arial" w:hAnsi="Arial" w:cs="Arial"/>
        </w:rPr>
        <w:t>Negotiation Team understand and agree on what will and won’t be negotiated</w:t>
      </w:r>
      <w:r w:rsidR="00F21006">
        <w:rPr>
          <w:rFonts w:ascii="Arial" w:hAnsi="Arial" w:cs="Arial"/>
        </w:rPr>
        <w:t>;</w:t>
      </w:r>
      <w:r w:rsidR="004D626E">
        <w:rPr>
          <w:rFonts w:ascii="Arial" w:hAnsi="Arial" w:cs="Arial"/>
        </w:rPr>
        <w:t xml:space="preserve"> however, this may be a fluid process</w:t>
      </w:r>
      <w:r w:rsidRPr="00A56C7C">
        <w:rPr>
          <w:rFonts w:ascii="Arial" w:hAnsi="Arial" w:cs="Arial"/>
        </w:rPr>
        <w:t xml:space="preserve">.  </w:t>
      </w:r>
    </w:p>
    <w:p w14:paraId="01EB750D" w14:textId="77777777" w:rsidR="00134149" w:rsidRDefault="00134149" w:rsidP="00134149">
      <w:pPr>
        <w:pStyle w:val="ListParagraph"/>
        <w:ind w:left="1080"/>
        <w:rPr>
          <w:rFonts w:ascii="Arial" w:hAnsi="Arial" w:cs="Arial"/>
        </w:rPr>
      </w:pPr>
    </w:p>
    <w:p w14:paraId="40F61FC8" w14:textId="77777777" w:rsidR="00134149" w:rsidRDefault="00134149" w:rsidP="00134149">
      <w:pPr>
        <w:pStyle w:val="ListParagraph"/>
        <w:ind w:left="1080"/>
        <w:rPr>
          <w:rFonts w:ascii="Arial" w:hAnsi="Arial" w:cs="Arial"/>
        </w:rPr>
      </w:pPr>
      <w:r w:rsidRPr="00256586">
        <w:rPr>
          <w:rFonts w:ascii="Arial" w:hAnsi="Arial" w:cs="Arial"/>
        </w:rPr>
        <w:t>In preparation for contract negotiations,</w:t>
      </w:r>
      <w:r w:rsidR="00F21006">
        <w:rPr>
          <w:rFonts w:ascii="Arial" w:hAnsi="Arial" w:cs="Arial"/>
        </w:rPr>
        <w:t xml:space="preserve"> </w:t>
      </w:r>
      <w:r w:rsidR="00F21006" w:rsidRPr="00F21006">
        <w:rPr>
          <w:rFonts w:ascii="Arial" w:hAnsi="Arial" w:cs="Arial"/>
        </w:rPr>
        <w:t>a Draft Contract will be prepared</w:t>
      </w:r>
      <w:r w:rsidR="00F21006">
        <w:rPr>
          <w:rFonts w:ascii="Arial" w:hAnsi="Arial" w:cs="Arial"/>
        </w:rPr>
        <w:t xml:space="preserve"> by the State</w:t>
      </w:r>
      <w:r w:rsidR="00F21006" w:rsidRPr="00F21006">
        <w:rPr>
          <w:rFonts w:ascii="Arial" w:hAnsi="Arial" w:cs="Arial"/>
        </w:rPr>
        <w:t xml:space="preserve"> for use as the starting point for contract negotiations.</w:t>
      </w:r>
      <w:r w:rsidRPr="00256586">
        <w:rPr>
          <w:rFonts w:ascii="Arial" w:hAnsi="Arial" w:cs="Arial"/>
        </w:rPr>
        <w:t xml:space="preserve"> </w:t>
      </w:r>
      <w:r w:rsidR="00F21006">
        <w:rPr>
          <w:rFonts w:ascii="Arial" w:hAnsi="Arial" w:cs="Arial"/>
        </w:rPr>
        <w:t>T</w:t>
      </w:r>
      <w:r w:rsidRPr="00256586">
        <w:rPr>
          <w:rFonts w:ascii="Arial" w:hAnsi="Arial" w:cs="Arial"/>
        </w:rPr>
        <w:t xml:space="preserve">he vendor’s comments to the State’s Terms and Conditions </w:t>
      </w:r>
      <w:r w:rsidR="00F21006">
        <w:rPr>
          <w:rFonts w:ascii="Arial" w:hAnsi="Arial" w:cs="Arial"/>
        </w:rPr>
        <w:t xml:space="preserve">also </w:t>
      </w:r>
      <w:r w:rsidRPr="00256586">
        <w:rPr>
          <w:rFonts w:ascii="Arial" w:hAnsi="Arial" w:cs="Arial"/>
        </w:rPr>
        <w:t>will be</w:t>
      </w:r>
      <w:r w:rsidR="00F21006">
        <w:rPr>
          <w:rFonts w:ascii="Arial" w:hAnsi="Arial" w:cs="Arial"/>
        </w:rPr>
        <w:t xml:space="preserve"> distributed.</w:t>
      </w:r>
      <w:r w:rsidRPr="00256586">
        <w:rPr>
          <w:rFonts w:ascii="Arial" w:hAnsi="Arial" w:cs="Arial"/>
        </w:rPr>
        <w:t xml:space="preserve">  During contract negotiations, a Working Contract will be updated on a </w:t>
      </w:r>
      <w:r w:rsidR="00D7664A">
        <w:rPr>
          <w:rFonts w:ascii="Arial" w:hAnsi="Arial" w:cs="Arial"/>
        </w:rPr>
        <w:t xml:space="preserve">regular </w:t>
      </w:r>
      <w:r w:rsidRPr="00256586">
        <w:rPr>
          <w:rFonts w:ascii="Arial" w:hAnsi="Arial" w:cs="Arial"/>
        </w:rPr>
        <w:t xml:space="preserve">basis to reflect the progress of the contract negotiations for use by the </w:t>
      </w:r>
      <w:r w:rsidR="009836CE">
        <w:rPr>
          <w:rFonts w:ascii="Arial" w:hAnsi="Arial" w:cs="Arial"/>
        </w:rPr>
        <w:t xml:space="preserve">State </w:t>
      </w:r>
      <w:r w:rsidRPr="00256586">
        <w:rPr>
          <w:rFonts w:ascii="Arial" w:hAnsi="Arial" w:cs="Arial"/>
        </w:rPr>
        <w:t xml:space="preserve">Negotiation Team and information, review and comment for the Executive Management Team.  It will be subject to a disciplined version control process under the management of the </w:t>
      </w:r>
      <w:r w:rsidR="00504A57">
        <w:rPr>
          <w:rFonts w:ascii="Arial" w:hAnsi="Arial" w:cs="Arial"/>
        </w:rPr>
        <w:t>State’s Negotiation</w:t>
      </w:r>
      <w:r w:rsidRPr="00256586">
        <w:rPr>
          <w:rFonts w:ascii="Arial" w:hAnsi="Arial" w:cs="Arial"/>
        </w:rPr>
        <w:t xml:space="preserve"> Team.  During </w:t>
      </w:r>
      <w:r w:rsidR="00F21006">
        <w:rPr>
          <w:rFonts w:ascii="Arial" w:hAnsi="Arial" w:cs="Arial"/>
        </w:rPr>
        <w:t>negotiations, additional</w:t>
      </w:r>
      <w:r w:rsidRPr="00256586">
        <w:rPr>
          <w:rFonts w:ascii="Arial" w:hAnsi="Arial" w:cs="Arial"/>
        </w:rPr>
        <w:t xml:space="preserve"> subject matter specific attachments </w:t>
      </w:r>
      <w:r w:rsidR="00F21006">
        <w:rPr>
          <w:rFonts w:ascii="Arial" w:hAnsi="Arial" w:cs="Arial"/>
        </w:rPr>
        <w:t>may</w:t>
      </w:r>
      <w:r w:rsidR="00F21006" w:rsidRPr="00256586">
        <w:rPr>
          <w:rFonts w:ascii="Arial" w:hAnsi="Arial" w:cs="Arial"/>
        </w:rPr>
        <w:t xml:space="preserve"> </w:t>
      </w:r>
      <w:r w:rsidRPr="00256586">
        <w:rPr>
          <w:rFonts w:ascii="Arial" w:hAnsi="Arial" w:cs="Arial"/>
        </w:rPr>
        <w:t>be integrated in</w:t>
      </w:r>
      <w:r>
        <w:rPr>
          <w:rFonts w:ascii="Arial" w:hAnsi="Arial" w:cs="Arial"/>
        </w:rPr>
        <w:t>to the Working Draft Contract.</w:t>
      </w:r>
    </w:p>
    <w:p w14:paraId="3D2E0E01" w14:textId="77777777" w:rsidR="00504A57" w:rsidRDefault="00504A57" w:rsidP="00134149">
      <w:pPr>
        <w:pStyle w:val="ListParagraph"/>
        <w:ind w:left="1080"/>
        <w:rPr>
          <w:rFonts w:ascii="Arial" w:hAnsi="Arial" w:cs="Arial"/>
        </w:rPr>
      </w:pPr>
    </w:p>
    <w:p w14:paraId="2ADC1EBF" w14:textId="77777777" w:rsidR="009A3D38" w:rsidRDefault="00504A57" w:rsidP="00134149">
      <w:pPr>
        <w:pStyle w:val="ListParagraph"/>
        <w:ind w:left="1080"/>
        <w:rPr>
          <w:rFonts w:ascii="Arial" w:hAnsi="Arial" w:cs="Arial"/>
        </w:rPr>
      </w:pPr>
      <w:r>
        <w:rPr>
          <w:rFonts w:ascii="Arial" w:hAnsi="Arial" w:cs="Arial"/>
        </w:rPr>
        <w:t xml:space="preserve">It is vital to the negotiation process to designate a </w:t>
      </w:r>
      <w:r w:rsidR="00C40040">
        <w:rPr>
          <w:rFonts w:ascii="Arial" w:hAnsi="Arial" w:cs="Arial"/>
        </w:rPr>
        <w:t>S</w:t>
      </w:r>
      <w:r>
        <w:rPr>
          <w:rFonts w:ascii="Arial" w:hAnsi="Arial" w:cs="Arial"/>
        </w:rPr>
        <w:t xml:space="preserve">cribe </w:t>
      </w:r>
      <w:r w:rsidR="00C40040">
        <w:rPr>
          <w:rFonts w:ascii="Arial" w:hAnsi="Arial" w:cs="Arial"/>
        </w:rPr>
        <w:t>possibly two i</w:t>
      </w:r>
      <w:r>
        <w:rPr>
          <w:rFonts w:ascii="Arial" w:hAnsi="Arial" w:cs="Arial"/>
        </w:rPr>
        <w:t>n the room that takes detailed notes of the negotiation</w:t>
      </w:r>
      <w:r w:rsidR="00F21006">
        <w:rPr>
          <w:rFonts w:ascii="Arial" w:hAnsi="Arial" w:cs="Arial"/>
        </w:rPr>
        <w:t xml:space="preserve"> for the State</w:t>
      </w:r>
      <w:r>
        <w:rPr>
          <w:rFonts w:ascii="Arial" w:hAnsi="Arial" w:cs="Arial"/>
        </w:rPr>
        <w:t xml:space="preserve"> </w:t>
      </w:r>
      <w:r w:rsidR="00F21006">
        <w:rPr>
          <w:rFonts w:ascii="Arial" w:hAnsi="Arial" w:cs="Arial"/>
        </w:rPr>
        <w:t>w</w:t>
      </w:r>
      <w:r>
        <w:rPr>
          <w:rFonts w:ascii="Arial" w:hAnsi="Arial" w:cs="Arial"/>
        </w:rPr>
        <w:t xml:space="preserve">hile others in the </w:t>
      </w:r>
      <w:r w:rsidR="00D72328">
        <w:rPr>
          <w:rFonts w:ascii="Arial" w:hAnsi="Arial" w:cs="Arial"/>
        </w:rPr>
        <w:t>room can focus on negotiations.</w:t>
      </w:r>
    </w:p>
    <w:p w14:paraId="59944BD1" w14:textId="77777777" w:rsidR="00134149" w:rsidRDefault="00134149" w:rsidP="00134149">
      <w:pPr>
        <w:pStyle w:val="ListParagraph"/>
        <w:ind w:left="1080"/>
        <w:rPr>
          <w:rFonts w:ascii="Arial" w:hAnsi="Arial" w:cs="Arial"/>
        </w:rPr>
      </w:pPr>
    </w:p>
    <w:p w14:paraId="292D873D" w14:textId="77777777" w:rsidR="00134149" w:rsidRDefault="00134149" w:rsidP="00504A57">
      <w:pPr>
        <w:pStyle w:val="ListParagraph"/>
        <w:numPr>
          <w:ilvl w:val="1"/>
          <w:numId w:val="10"/>
        </w:numPr>
        <w:rPr>
          <w:rFonts w:ascii="Arial" w:hAnsi="Arial" w:cs="Arial"/>
        </w:rPr>
      </w:pPr>
      <w:r w:rsidRPr="00F77335">
        <w:rPr>
          <w:rFonts w:ascii="Arial" w:hAnsi="Arial" w:cs="Arial"/>
          <w:b/>
        </w:rPr>
        <w:t>Negotiat</w:t>
      </w:r>
      <w:r>
        <w:rPr>
          <w:rFonts w:ascii="Arial" w:hAnsi="Arial" w:cs="Arial"/>
          <w:b/>
        </w:rPr>
        <w:t>ion</w:t>
      </w:r>
      <w:r w:rsidRPr="00F77335">
        <w:rPr>
          <w:rFonts w:ascii="Arial" w:hAnsi="Arial" w:cs="Arial"/>
          <w:b/>
        </w:rPr>
        <w:t xml:space="preserve"> Plan</w:t>
      </w:r>
      <w:r>
        <w:rPr>
          <w:rFonts w:ascii="Arial" w:hAnsi="Arial" w:cs="Arial"/>
          <w:b/>
        </w:rPr>
        <w:t xml:space="preserve"> </w:t>
      </w:r>
    </w:p>
    <w:p w14:paraId="52AA01BB" w14:textId="77777777" w:rsidR="00134149" w:rsidRDefault="00134149" w:rsidP="00134149">
      <w:pPr>
        <w:pStyle w:val="ListParagraph"/>
        <w:ind w:left="1080"/>
        <w:rPr>
          <w:rFonts w:ascii="Arial" w:hAnsi="Arial" w:cs="Arial"/>
        </w:rPr>
      </w:pPr>
    </w:p>
    <w:p w14:paraId="5F114337" w14:textId="77777777" w:rsidR="009A3D38" w:rsidRDefault="009A3D38" w:rsidP="00134149">
      <w:pPr>
        <w:pStyle w:val="ListParagraph"/>
        <w:ind w:left="1080"/>
        <w:rPr>
          <w:rFonts w:ascii="Arial" w:hAnsi="Arial" w:cs="Arial"/>
        </w:rPr>
      </w:pPr>
      <w:r w:rsidRPr="009A3D38">
        <w:rPr>
          <w:rFonts w:ascii="Arial" w:hAnsi="Arial" w:cs="Arial"/>
        </w:rPr>
        <w:t xml:space="preserve">The negotiation plan should explain the general purpose and scope of the negotiations, the proposed outcome of the negotiations (e.g. reduce cost by 25% compared to typical procurement methods), the anticipated schedule for the negotiations; and the procedures to be followed for those negotiations. Developing the factors and threshold are essential to successfully negotiating when you have not received a responsive bid. The categories may include, but </w:t>
      </w:r>
      <w:r w:rsidR="006147F3">
        <w:rPr>
          <w:rFonts w:ascii="Arial" w:hAnsi="Arial" w:cs="Arial"/>
        </w:rPr>
        <w:t>are</w:t>
      </w:r>
      <w:r w:rsidRPr="009A3D38">
        <w:rPr>
          <w:rFonts w:ascii="Arial" w:hAnsi="Arial" w:cs="Arial"/>
        </w:rPr>
        <w:t xml:space="preserve"> not limited to: Project Management Plan, Project Reporting, Organizational Change Management, Hardware and Software Change Management, Quality Management, Data Conversion, Interfaces, Testing, Help Desk Services, Reporting, Project Staffing and Organization, Training, and Customer Reference. Meeting the business needs of the </w:t>
      </w:r>
      <w:r w:rsidR="00655D65">
        <w:rPr>
          <w:rFonts w:ascii="Arial" w:hAnsi="Arial" w:cs="Arial"/>
        </w:rPr>
        <w:t>S</w:t>
      </w:r>
      <w:r w:rsidRPr="009A3D38">
        <w:rPr>
          <w:rFonts w:ascii="Arial" w:hAnsi="Arial" w:cs="Arial"/>
        </w:rPr>
        <w:t>tate is paramount.</w:t>
      </w:r>
    </w:p>
    <w:p w14:paraId="344C7E7B" w14:textId="77777777" w:rsidR="00674020" w:rsidRDefault="00674020" w:rsidP="00134149">
      <w:pPr>
        <w:pStyle w:val="ListParagraph"/>
        <w:ind w:left="1080"/>
        <w:rPr>
          <w:rFonts w:ascii="Arial" w:hAnsi="Arial" w:cs="Arial"/>
        </w:rPr>
      </w:pPr>
    </w:p>
    <w:p w14:paraId="759D04EE" w14:textId="77777777" w:rsidR="00134149" w:rsidRDefault="00971FAF" w:rsidP="00A91141">
      <w:pPr>
        <w:pStyle w:val="ListParagraph"/>
        <w:ind w:left="1080"/>
        <w:rPr>
          <w:rFonts w:ascii="Arial" w:hAnsi="Arial" w:cs="Arial"/>
        </w:rPr>
      </w:pPr>
      <w:r>
        <w:rPr>
          <w:rFonts w:ascii="Arial" w:hAnsi="Arial" w:cs="Arial"/>
        </w:rPr>
        <w:t xml:space="preserve">A sample negotiation planner is shown below. </w:t>
      </w:r>
      <w:r w:rsidR="00134149" w:rsidRPr="000215B6">
        <w:rPr>
          <w:rFonts w:ascii="Arial" w:hAnsi="Arial" w:cs="Arial"/>
        </w:rPr>
        <w:t>This plan</w:t>
      </w:r>
      <w:r w:rsidR="00134149">
        <w:rPr>
          <w:rFonts w:ascii="Arial" w:hAnsi="Arial" w:cs="Arial"/>
        </w:rPr>
        <w:t>ner</w:t>
      </w:r>
      <w:r w:rsidR="00134149" w:rsidRPr="000215B6">
        <w:rPr>
          <w:rFonts w:ascii="Arial" w:hAnsi="Arial" w:cs="Arial"/>
        </w:rPr>
        <w:t xml:space="preserve"> is a recommended exercise to help aid you in this negotiation process.</w:t>
      </w:r>
      <w:r w:rsidR="00134149">
        <w:rPr>
          <w:rFonts w:ascii="Arial" w:hAnsi="Arial" w:cs="Arial"/>
        </w:rPr>
        <w:t xml:space="preserve"> When filling out th</w:t>
      </w:r>
      <w:r w:rsidR="000E0421">
        <w:rPr>
          <w:rFonts w:ascii="Arial" w:hAnsi="Arial" w:cs="Arial"/>
        </w:rPr>
        <w:t>e</w:t>
      </w:r>
      <w:r w:rsidR="00134149">
        <w:rPr>
          <w:rFonts w:ascii="Arial" w:hAnsi="Arial" w:cs="Arial"/>
        </w:rPr>
        <w:t xml:space="preserve"> </w:t>
      </w:r>
      <w:r w:rsidR="000E0421">
        <w:rPr>
          <w:rFonts w:ascii="Arial" w:hAnsi="Arial" w:cs="Arial"/>
        </w:rPr>
        <w:t xml:space="preserve">negotiation </w:t>
      </w:r>
      <w:r w:rsidR="00134149">
        <w:rPr>
          <w:rFonts w:ascii="Arial" w:hAnsi="Arial" w:cs="Arial"/>
        </w:rPr>
        <w:t>planner</w:t>
      </w:r>
      <w:r w:rsidR="000E0421">
        <w:rPr>
          <w:rFonts w:ascii="Arial" w:hAnsi="Arial" w:cs="Arial"/>
        </w:rPr>
        <w:t>,</w:t>
      </w:r>
      <w:r w:rsidR="00134149">
        <w:rPr>
          <w:rFonts w:ascii="Arial" w:hAnsi="Arial" w:cs="Arial"/>
        </w:rPr>
        <w:t xml:space="preserve"> try to address the </w:t>
      </w:r>
      <w:r w:rsidR="000E0421">
        <w:rPr>
          <w:rFonts w:ascii="Arial" w:hAnsi="Arial" w:cs="Arial"/>
        </w:rPr>
        <w:t>topics</w:t>
      </w:r>
      <w:r w:rsidR="002C6742">
        <w:rPr>
          <w:rFonts w:ascii="Arial" w:hAnsi="Arial" w:cs="Arial"/>
        </w:rPr>
        <w:t xml:space="preserve"> shown in the sample negotiation </w:t>
      </w:r>
      <w:r w:rsidR="001736D7">
        <w:rPr>
          <w:rFonts w:ascii="Arial" w:hAnsi="Arial" w:cs="Arial"/>
        </w:rPr>
        <w:t>planner below</w:t>
      </w:r>
      <w:r w:rsidR="002C6742">
        <w:rPr>
          <w:rFonts w:ascii="Arial" w:hAnsi="Arial" w:cs="Arial"/>
        </w:rPr>
        <w:t>,</w:t>
      </w:r>
      <w:r w:rsidR="00134149">
        <w:rPr>
          <w:rFonts w:ascii="Arial" w:hAnsi="Arial" w:cs="Arial"/>
        </w:rPr>
        <w:t xml:space="preserve"> which will help you develop a more detailed plan</w:t>
      </w:r>
      <w:r w:rsidR="002C6742">
        <w:rPr>
          <w:rFonts w:ascii="Arial" w:hAnsi="Arial" w:cs="Arial"/>
        </w:rPr>
        <w:t>.</w:t>
      </w:r>
    </w:p>
    <w:p w14:paraId="23D30CE8" w14:textId="77777777" w:rsidR="00A91141" w:rsidRPr="00A91141" w:rsidRDefault="00A91141" w:rsidP="00A91141">
      <w:pPr>
        <w:pStyle w:val="ListParagraph"/>
        <w:ind w:left="1080"/>
        <w:rPr>
          <w:rFonts w:ascii="Arial" w:hAnsi="Arial" w:cs="Arial"/>
        </w:rPr>
      </w:pPr>
    </w:p>
    <w:p w14:paraId="72A2F03A" w14:textId="77777777" w:rsidR="00134149" w:rsidRPr="00D23BC3" w:rsidRDefault="000E0421" w:rsidP="00134149">
      <w:pPr>
        <w:jc w:val="center"/>
        <w:rPr>
          <w:rFonts w:ascii="Arial" w:hAnsi="Arial" w:cs="Arial"/>
        </w:rPr>
      </w:pPr>
      <w:r w:rsidRPr="00D23BC3">
        <w:rPr>
          <w:rFonts w:ascii="Arial" w:hAnsi="Arial" w:cs="Arial"/>
        </w:rPr>
        <w:t xml:space="preserve">SAMPLE </w:t>
      </w:r>
      <w:r w:rsidR="00134149" w:rsidRPr="00D23BC3">
        <w:rPr>
          <w:rFonts w:ascii="Arial" w:hAnsi="Arial" w:cs="Arial"/>
        </w:rPr>
        <w:t xml:space="preserve">NEGOTIATION PLANNER </w:t>
      </w:r>
    </w:p>
    <w:p w14:paraId="6FE6DA01" w14:textId="77777777" w:rsidR="00134149" w:rsidRPr="00EA33B9" w:rsidRDefault="00134149" w:rsidP="00134149">
      <w:pPr>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3"/>
        <w:gridCol w:w="4447"/>
      </w:tblGrid>
      <w:tr w:rsidR="00134149" w:rsidRPr="00EA33B9" w14:paraId="76595626" w14:textId="77777777" w:rsidTr="00134149">
        <w:tc>
          <w:tcPr>
            <w:tcW w:w="9576" w:type="dxa"/>
            <w:gridSpan w:val="2"/>
            <w:shd w:val="clear" w:color="auto" w:fill="auto"/>
          </w:tcPr>
          <w:p w14:paraId="064638CD" w14:textId="77777777" w:rsidR="00134149" w:rsidRPr="00EA33B9" w:rsidRDefault="00134149" w:rsidP="00134149">
            <w:pPr>
              <w:rPr>
                <w:rFonts w:ascii="Arial" w:hAnsi="Arial" w:cs="Arial"/>
                <w:sz w:val="20"/>
                <w:szCs w:val="20"/>
              </w:rPr>
            </w:pPr>
            <w:r w:rsidRPr="00EA33B9">
              <w:rPr>
                <w:rFonts w:ascii="Arial" w:hAnsi="Arial" w:cs="Arial"/>
                <w:sz w:val="20"/>
                <w:szCs w:val="20"/>
                <w:u w:val="single"/>
              </w:rPr>
              <w:t>Our Fundamental Needs</w:t>
            </w:r>
            <w:r w:rsidRPr="00EA33B9">
              <w:rPr>
                <w:rFonts w:ascii="Arial" w:hAnsi="Arial" w:cs="Arial"/>
                <w:sz w:val="20"/>
                <w:szCs w:val="20"/>
              </w:rPr>
              <w:t xml:space="preserve"> (considering overall buying strategy, future purchase, budget situation, strategic opportunities, etc.)</w:t>
            </w:r>
          </w:p>
          <w:p w14:paraId="4EFDBB42" w14:textId="77777777" w:rsidR="00134149" w:rsidRDefault="00134149" w:rsidP="00134149">
            <w:pPr>
              <w:numPr>
                <w:ilvl w:val="0"/>
                <w:numId w:val="13"/>
              </w:numPr>
              <w:rPr>
                <w:rFonts w:ascii="Arial" w:hAnsi="Arial" w:cs="Arial"/>
                <w:sz w:val="20"/>
                <w:szCs w:val="20"/>
              </w:rPr>
            </w:pPr>
            <w:r>
              <w:rPr>
                <w:rFonts w:ascii="Arial" w:hAnsi="Arial" w:cs="Arial"/>
                <w:sz w:val="20"/>
                <w:szCs w:val="20"/>
              </w:rPr>
              <w:t>Introduce the participants involved and a brief description of the negotiation.</w:t>
            </w:r>
          </w:p>
          <w:p w14:paraId="7705A1F3" w14:textId="77777777" w:rsidR="00134149" w:rsidRDefault="00134149" w:rsidP="00134149">
            <w:pPr>
              <w:numPr>
                <w:ilvl w:val="0"/>
                <w:numId w:val="13"/>
              </w:numPr>
              <w:rPr>
                <w:rFonts w:ascii="Arial" w:hAnsi="Arial" w:cs="Arial"/>
                <w:sz w:val="20"/>
                <w:szCs w:val="20"/>
              </w:rPr>
            </w:pPr>
            <w:r>
              <w:rPr>
                <w:rFonts w:ascii="Arial" w:hAnsi="Arial" w:cs="Arial"/>
                <w:sz w:val="20"/>
                <w:szCs w:val="20"/>
              </w:rPr>
              <w:t>Purpose</w:t>
            </w:r>
          </w:p>
          <w:p w14:paraId="2E22D25A" w14:textId="77777777" w:rsidR="00134149" w:rsidRPr="00EA33B9" w:rsidRDefault="00134149" w:rsidP="00134149">
            <w:pPr>
              <w:numPr>
                <w:ilvl w:val="0"/>
                <w:numId w:val="13"/>
              </w:numPr>
              <w:rPr>
                <w:rFonts w:ascii="Arial" w:hAnsi="Arial" w:cs="Arial"/>
                <w:sz w:val="20"/>
                <w:szCs w:val="20"/>
              </w:rPr>
            </w:pPr>
            <w:r>
              <w:rPr>
                <w:rFonts w:ascii="Arial" w:hAnsi="Arial" w:cs="Arial"/>
                <w:sz w:val="20"/>
                <w:szCs w:val="20"/>
              </w:rPr>
              <w:lastRenderedPageBreak/>
              <w:t>Address the business and technical drivers for the need to negotiate.</w:t>
            </w:r>
          </w:p>
          <w:p w14:paraId="08EC8FE7" w14:textId="77777777" w:rsidR="00134149" w:rsidRPr="00EA33B9" w:rsidRDefault="00134149" w:rsidP="00134149">
            <w:pPr>
              <w:rPr>
                <w:rFonts w:ascii="Arial" w:hAnsi="Arial" w:cs="Arial"/>
                <w:sz w:val="20"/>
                <w:szCs w:val="20"/>
              </w:rPr>
            </w:pPr>
          </w:p>
        </w:tc>
      </w:tr>
      <w:tr w:rsidR="00134149" w:rsidRPr="00EA33B9" w14:paraId="550A8384" w14:textId="77777777" w:rsidTr="00134149">
        <w:tc>
          <w:tcPr>
            <w:tcW w:w="5018" w:type="dxa"/>
            <w:shd w:val="clear" w:color="auto" w:fill="auto"/>
          </w:tcPr>
          <w:p w14:paraId="5C4AE9B6" w14:textId="77777777" w:rsidR="00134149" w:rsidRPr="00EA33B9" w:rsidRDefault="00134149" w:rsidP="00134149">
            <w:pPr>
              <w:rPr>
                <w:rFonts w:ascii="Arial" w:hAnsi="Arial" w:cs="Arial"/>
                <w:sz w:val="20"/>
                <w:szCs w:val="20"/>
                <w:u w:val="single"/>
              </w:rPr>
            </w:pPr>
            <w:r w:rsidRPr="00EA33B9">
              <w:rPr>
                <w:rFonts w:ascii="Arial" w:hAnsi="Arial" w:cs="Arial"/>
                <w:sz w:val="20"/>
                <w:szCs w:val="20"/>
                <w:u w:val="single"/>
              </w:rPr>
              <w:lastRenderedPageBreak/>
              <w:t>Favorable Factors</w:t>
            </w:r>
          </w:p>
          <w:p w14:paraId="40F4D956" w14:textId="77777777" w:rsidR="00134149" w:rsidRDefault="00134149" w:rsidP="00134149">
            <w:pPr>
              <w:numPr>
                <w:ilvl w:val="0"/>
                <w:numId w:val="14"/>
              </w:numPr>
              <w:rPr>
                <w:rFonts w:ascii="Arial" w:hAnsi="Arial" w:cs="Arial"/>
                <w:sz w:val="20"/>
                <w:szCs w:val="20"/>
              </w:rPr>
            </w:pPr>
            <w:r>
              <w:rPr>
                <w:rFonts w:ascii="Arial" w:hAnsi="Arial" w:cs="Arial"/>
                <w:sz w:val="20"/>
                <w:szCs w:val="20"/>
              </w:rPr>
              <w:t>The desired results from outcomes.</w:t>
            </w:r>
          </w:p>
          <w:p w14:paraId="0C429981" w14:textId="77777777" w:rsidR="00134149" w:rsidRPr="00EA33B9" w:rsidRDefault="00134149" w:rsidP="00134149">
            <w:pPr>
              <w:numPr>
                <w:ilvl w:val="1"/>
                <w:numId w:val="14"/>
              </w:numPr>
              <w:rPr>
                <w:rFonts w:ascii="Arial" w:hAnsi="Arial" w:cs="Arial"/>
                <w:sz w:val="20"/>
                <w:szCs w:val="20"/>
              </w:rPr>
            </w:pPr>
            <w:r>
              <w:rPr>
                <w:rFonts w:ascii="Arial" w:hAnsi="Arial" w:cs="Arial"/>
                <w:sz w:val="20"/>
                <w:szCs w:val="20"/>
              </w:rPr>
              <w:t>Training for software, support, etc.</w:t>
            </w:r>
          </w:p>
          <w:p w14:paraId="7207947F" w14:textId="77777777" w:rsidR="00134149" w:rsidRPr="00EA33B9" w:rsidRDefault="00134149" w:rsidP="00134149">
            <w:pPr>
              <w:rPr>
                <w:rFonts w:ascii="Arial" w:hAnsi="Arial" w:cs="Arial"/>
                <w:sz w:val="20"/>
                <w:szCs w:val="20"/>
              </w:rPr>
            </w:pPr>
          </w:p>
          <w:p w14:paraId="27D8B38A" w14:textId="77777777" w:rsidR="00134149" w:rsidRPr="00EA33B9" w:rsidRDefault="00134149" w:rsidP="00134149">
            <w:pPr>
              <w:rPr>
                <w:rFonts w:ascii="Arial" w:hAnsi="Arial" w:cs="Arial"/>
                <w:sz w:val="20"/>
                <w:szCs w:val="20"/>
              </w:rPr>
            </w:pPr>
          </w:p>
        </w:tc>
        <w:tc>
          <w:tcPr>
            <w:tcW w:w="4558" w:type="dxa"/>
            <w:shd w:val="clear" w:color="auto" w:fill="auto"/>
          </w:tcPr>
          <w:p w14:paraId="3F6C8216" w14:textId="77777777" w:rsidR="00134149" w:rsidRPr="00EA33B9" w:rsidRDefault="00134149" w:rsidP="00134149">
            <w:pPr>
              <w:rPr>
                <w:rFonts w:ascii="Arial" w:hAnsi="Arial" w:cs="Arial"/>
                <w:sz w:val="20"/>
                <w:szCs w:val="20"/>
                <w:u w:val="single"/>
              </w:rPr>
            </w:pPr>
            <w:r w:rsidRPr="00EA33B9">
              <w:rPr>
                <w:rFonts w:ascii="Arial" w:hAnsi="Arial" w:cs="Arial"/>
                <w:sz w:val="20"/>
                <w:szCs w:val="20"/>
                <w:u w:val="single"/>
              </w:rPr>
              <w:t>Unfavorable Factors</w:t>
            </w:r>
          </w:p>
          <w:p w14:paraId="40C74E60" w14:textId="77777777" w:rsidR="00134149" w:rsidRPr="00EA33B9" w:rsidRDefault="00134149" w:rsidP="00134149">
            <w:pPr>
              <w:numPr>
                <w:ilvl w:val="0"/>
                <w:numId w:val="11"/>
              </w:numPr>
              <w:rPr>
                <w:rFonts w:ascii="Arial" w:hAnsi="Arial" w:cs="Arial"/>
                <w:sz w:val="20"/>
                <w:szCs w:val="20"/>
              </w:rPr>
            </w:pPr>
            <w:r>
              <w:rPr>
                <w:rFonts w:ascii="Arial" w:hAnsi="Arial" w:cs="Arial"/>
                <w:sz w:val="20"/>
                <w:szCs w:val="20"/>
              </w:rPr>
              <w:t>Potential pitfalls.</w:t>
            </w:r>
          </w:p>
          <w:p w14:paraId="39167E2F" w14:textId="77777777" w:rsidR="00134149" w:rsidRPr="00EA33B9" w:rsidRDefault="00134149" w:rsidP="00134149">
            <w:pPr>
              <w:rPr>
                <w:rFonts w:ascii="Arial" w:hAnsi="Arial" w:cs="Arial"/>
                <w:sz w:val="20"/>
                <w:szCs w:val="20"/>
              </w:rPr>
            </w:pPr>
          </w:p>
          <w:p w14:paraId="2EF3AB97" w14:textId="77777777" w:rsidR="00134149" w:rsidRPr="00EA33B9" w:rsidRDefault="00134149" w:rsidP="00134149">
            <w:pPr>
              <w:rPr>
                <w:rFonts w:ascii="Arial" w:hAnsi="Arial" w:cs="Arial"/>
                <w:sz w:val="20"/>
                <w:szCs w:val="20"/>
              </w:rPr>
            </w:pPr>
          </w:p>
        </w:tc>
      </w:tr>
      <w:tr w:rsidR="00134149" w:rsidRPr="00EA33B9" w14:paraId="783B5CC7" w14:textId="77777777" w:rsidTr="00134149">
        <w:tc>
          <w:tcPr>
            <w:tcW w:w="5018" w:type="dxa"/>
            <w:shd w:val="clear" w:color="auto" w:fill="auto"/>
          </w:tcPr>
          <w:p w14:paraId="0F64399F" w14:textId="77777777" w:rsidR="00134149" w:rsidRPr="00EA33B9" w:rsidRDefault="00134149" w:rsidP="00134149">
            <w:pPr>
              <w:rPr>
                <w:rFonts w:ascii="Arial" w:hAnsi="Arial" w:cs="Arial"/>
                <w:sz w:val="20"/>
                <w:szCs w:val="20"/>
                <w:u w:val="single"/>
              </w:rPr>
            </w:pPr>
            <w:r w:rsidRPr="00EA33B9">
              <w:rPr>
                <w:rFonts w:ascii="Arial" w:hAnsi="Arial" w:cs="Arial"/>
                <w:sz w:val="20"/>
                <w:szCs w:val="20"/>
                <w:u w:val="single"/>
              </w:rPr>
              <w:t>Anticipated Issues</w:t>
            </w:r>
          </w:p>
          <w:p w14:paraId="13033400" w14:textId="77777777" w:rsidR="00134149" w:rsidRPr="00884E1A" w:rsidRDefault="00134149" w:rsidP="00134149">
            <w:pPr>
              <w:numPr>
                <w:ilvl w:val="0"/>
                <w:numId w:val="15"/>
              </w:numPr>
              <w:rPr>
                <w:rFonts w:ascii="Arial" w:hAnsi="Arial" w:cs="Arial"/>
                <w:sz w:val="20"/>
                <w:szCs w:val="20"/>
              </w:rPr>
            </w:pPr>
            <w:r>
              <w:rPr>
                <w:rFonts w:ascii="Arial" w:hAnsi="Arial" w:cs="Arial"/>
                <w:sz w:val="20"/>
                <w:szCs w:val="20"/>
              </w:rPr>
              <w:t>Look ahead and plan accordingly.</w:t>
            </w:r>
          </w:p>
        </w:tc>
        <w:tc>
          <w:tcPr>
            <w:tcW w:w="4558" w:type="dxa"/>
            <w:shd w:val="clear" w:color="auto" w:fill="auto"/>
          </w:tcPr>
          <w:p w14:paraId="7CEE900E" w14:textId="77777777" w:rsidR="00134149" w:rsidRPr="00EA33B9" w:rsidRDefault="00134149" w:rsidP="00134149">
            <w:pPr>
              <w:rPr>
                <w:rFonts w:ascii="Arial" w:hAnsi="Arial" w:cs="Arial"/>
                <w:sz w:val="20"/>
                <w:szCs w:val="20"/>
                <w:u w:val="single"/>
              </w:rPr>
            </w:pPr>
            <w:r w:rsidRPr="00EA33B9">
              <w:rPr>
                <w:rFonts w:ascii="Arial" w:hAnsi="Arial" w:cs="Arial"/>
                <w:sz w:val="20"/>
                <w:szCs w:val="20"/>
                <w:u w:val="single"/>
              </w:rPr>
              <w:t>Possible Solutions / Approaches</w:t>
            </w:r>
          </w:p>
          <w:p w14:paraId="671961CB" w14:textId="77777777" w:rsidR="00134149" w:rsidRPr="00190E77" w:rsidRDefault="00134149" w:rsidP="00134149">
            <w:pPr>
              <w:pStyle w:val="ListParagraph"/>
              <w:numPr>
                <w:ilvl w:val="0"/>
                <w:numId w:val="16"/>
              </w:numPr>
              <w:rPr>
                <w:rFonts w:ascii="Arial" w:hAnsi="Arial" w:cs="Arial"/>
                <w:sz w:val="20"/>
                <w:szCs w:val="20"/>
              </w:rPr>
            </w:pPr>
            <w:r>
              <w:rPr>
                <w:rFonts w:ascii="Arial" w:hAnsi="Arial" w:cs="Arial"/>
                <w:sz w:val="20"/>
                <w:szCs w:val="20"/>
              </w:rPr>
              <w:t xml:space="preserve">The details and mechanics on how to address anticipated issues. </w:t>
            </w:r>
          </w:p>
          <w:p w14:paraId="53C99A90" w14:textId="77777777" w:rsidR="00134149" w:rsidRPr="00EA33B9" w:rsidRDefault="00134149" w:rsidP="00134149">
            <w:pPr>
              <w:rPr>
                <w:rFonts w:ascii="Arial" w:hAnsi="Arial" w:cs="Arial"/>
                <w:sz w:val="20"/>
                <w:szCs w:val="20"/>
              </w:rPr>
            </w:pPr>
          </w:p>
        </w:tc>
      </w:tr>
      <w:tr w:rsidR="00134149" w:rsidRPr="00EA33B9" w14:paraId="7DD28033" w14:textId="77777777" w:rsidTr="00134149">
        <w:tc>
          <w:tcPr>
            <w:tcW w:w="5018" w:type="dxa"/>
            <w:shd w:val="clear" w:color="auto" w:fill="auto"/>
          </w:tcPr>
          <w:p w14:paraId="18632FAA" w14:textId="77777777" w:rsidR="00134149" w:rsidRDefault="00134149" w:rsidP="00134149">
            <w:pPr>
              <w:rPr>
                <w:rFonts w:ascii="Arial" w:hAnsi="Arial" w:cs="Arial"/>
                <w:sz w:val="20"/>
                <w:szCs w:val="20"/>
                <w:u w:val="single"/>
              </w:rPr>
            </w:pPr>
            <w:r>
              <w:rPr>
                <w:rFonts w:ascii="Arial" w:hAnsi="Arial" w:cs="Arial"/>
                <w:sz w:val="20"/>
                <w:szCs w:val="20"/>
                <w:u w:val="single"/>
              </w:rPr>
              <w:t>Current Agreements</w:t>
            </w:r>
          </w:p>
          <w:p w14:paraId="3028397E" w14:textId="77777777" w:rsidR="00134149" w:rsidRPr="002C6742" w:rsidRDefault="00134149" w:rsidP="002C6742">
            <w:pPr>
              <w:pStyle w:val="ListParagraph"/>
              <w:numPr>
                <w:ilvl w:val="0"/>
                <w:numId w:val="16"/>
              </w:numPr>
              <w:rPr>
                <w:rFonts w:ascii="Arial" w:hAnsi="Arial" w:cs="Arial"/>
                <w:sz w:val="20"/>
                <w:szCs w:val="20"/>
                <w:u w:val="single"/>
              </w:rPr>
            </w:pPr>
            <w:r w:rsidRPr="002C6742">
              <w:rPr>
                <w:rFonts w:ascii="Arial" w:hAnsi="Arial" w:cs="Arial"/>
                <w:sz w:val="20"/>
                <w:szCs w:val="20"/>
              </w:rPr>
              <w:t xml:space="preserve">List prior </w:t>
            </w:r>
            <w:r w:rsidR="002C6742" w:rsidRPr="002C6742">
              <w:rPr>
                <w:rFonts w:ascii="Arial" w:hAnsi="Arial" w:cs="Arial"/>
                <w:sz w:val="20"/>
                <w:szCs w:val="20"/>
              </w:rPr>
              <w:t xml:space="preserve">and current </w:t>
            </w:r>
            <w:r w:rsidRPr="002C6742">
              <w:rPr>
                <w:rFonts w:ascii="Arial" w:hAnsi="Arial" w:cs="Arial"/>
                <w:sz w:val="20"/>
                <w:szCs w:val="20"/>
              </w:rPr>
              <w:t>agreements</w:t>
            </w:r>
            <w:r w:rsidR="002C6742" w:rsidRPr="002C6742">
              <w:rPr>
                <w:rFonts w:ascii="Arial" w:hAnsi="Arial" w:cs="Arial"/>
                <w:sz w:val="20"/>
                <w:szCs w:val="20"/>
              </w:rPr>
              <w:t xml:space="preserve"> with vendor dating back at least two years</w:t>
            </w:r>
            <w:r w:rsidR="00BB7EBF">
              <w:rPr>
                <w:rFonts w:ascii="Arial" w:hAnsi="Arial" w:cs="Arial"/>
                <w:sz w:val="20"/>
                <w:szCs w:val="20"/>
              </w:rPr>
              <w:t xml:space="preserve"> (the spend pattern)</w:t>
            </w:r>
            <w:r w:rsidRPr="002C6742">
              <w:rPr>
                <w:rFonts w:ascii="Arial" w:hAnsi="Arial" w:cs="Arial"/>
                <w:sz w:val="20"/>
                <w:szCs w:val="20"/>
              </w:rPr>
              <w:t>.</w:t>
            </w:r>
          </w:p>
          <w:p w14:paraId="12325B1C" w14:textId="77777777" w:rsidR="00134149" w:rsidRPr="00BB7EBF" w:rsidRDefault="00134149" w:rsidP="00134149">
            <w:pPr>
              <w:pStyle w:val="ListParagraph"/>
              <w:numPr>
                <w:ilvl w:val="0"/>
                <w:numId w:val="16"/>
              </w:numPr>
              <w:rPr>
                <w:rFonts w:ascii="Arial" w:hAnsi="Arial" w:cs="Arial"/>
                <w:sz w:val="20"/>
                <w:szCs w:val="20"/>
                <w:u w:val="single"/>
              </w:rPr>
            </w:pPr>
            <w:r>
              <w:rPr>
                <w:rFonts w:ascii="Arial" w:hAnsi="Arial" w:cs="Arial"/>
                <w:sz w:val="20"/>
                <w:szCs w:val="20"/>
              </w:rPr>
              <w:t>Past purchase orders, including relevant dates and a summary of what was purchased</w:t>
            </w:r>
            <w:r w:rsidR="002C6742">
              <w:rPr>
                <w:rFonts w:ascii="Arial" w:hAnsi="Arial" w:cs="Arial"/>
                <w:sz w:val="20"/>
                <w:szCs w:val="20"/>
              </w:rPr>
              <w:t>.</w:t>
            </w:r>
          </w:p>
          <w:p w14:paraId="30DE0DD3" w14:textId="77777777" w:rsidR="002C6742" w:rsidRPr="007D083D" w:rsidRDefault="002C6742" w:rsidP="00134149">
            <w:pPr>
              <w:pStyle w:val="ListParagraph"/>
              <w:numPr>
                <w:ilvl w:val="0"/>
                <w:numId w:val="16"/>
              </w:numPr>
              <w:rPr>
                <w:rFonts w:ascii="Arial" w:hAnsi="Arial" w:cs="Arial"/>
                <w:sz w:val="20"/>
                <w:szCs w:val="20"/>
                <w:u w:val="single"/>
              </w:rPr>
            </w:pPr>
            <w:r>
              <w:rPr>
                <w:rFonts w:ascii="Arial" w:hAnsi="Arial" w:cs="Arial"/>
                <w:sz w:val="20"/>
                <w:szCs w:val="20"/>
              </w:rPr>
              <w:t>What is the fiscal quarter/year end for the vendor?</w:t>
            </w:r>
          </w:p>
        </w:tc>
        <w:tc>
          <w:tcPr>
            <w:tcW w:w="4558" w:type="dxa"/>
            <w:shd w:val="clear" w:color="auto" w:fill="auto"/>
          </w:tcPr>
          <w:p w14:paraId="51C52A86" w14:textId="77777777" w:rsidR="00134149" w:rsidRDefault="009836CE" w:rsidP="00134149">
            <w:pPr>
              <w:rPr>
                <w:rFonts w:ascii="Arial" w:hAnsi="Arial" w:cs="Arial"/>
                <w:sz w:val="20"/>
                <w:szCs w:val="20"/>
                <w:u w:val="single"/>
              </w:rPr>
            </w:pPr>
            <w:r>
              <w:rPr>
                <w:rFonts w:ascii="Arial" w:hAnsi="Arial" w:cs="Arial"/>
                <w:sz w:val="20"/>
                <w:szCs w:val="20"/>
                <w:u w:val="single"/>
              </w:rPr>
              <w:t xml:space="preserve">State </w:t>
            </w:r>
            <w:r w:rsidR="00134149">
              <w:rPr>
                <w:rFonts w:ascii="Arial" w:hAnsi="Arial" w:cs="Arial"/>
                <w:sz w:val="20"/>
                <w:szCs w:val="20"/>
                <w:u w:val="single"/>
              </w:rPr>
              <w:t>Negotiation Team</w:t>
            </w:r>
          </w:p>
          <w:p w14:paraId="13FD2C7A" w14:textId="77777777" w:rsidR="00134149" w:rsidRPr="007D083D" w:rsidRDefault="00134149" w:rsidP="00134149">
            <w:pPr>
              <w:pStyle w:val="ListParagraph"/>
              <w:numPr>
                <w:ilvl w:val="0"/>
                <w:numId w:val="18"/>
              </w:numPr>
              <w:rPr>
                <w:rFonts w:ascii="Arial" w:hAnsi="Arial" w:cs="Arial"/>
                <w:sz w:val="20"/>
                <w:szCs w:val="20"/>
                <w:u w:val="single"/>
              </w:rPr>
            </w:pPr>
            <w:r>
              <w:rPr>
                <w:rFonts w:ascii="Arial" w:hAnsi="Arial" w:cs="Arial"/>
                <w:sz w:val="20"/>
                <w:szCs w:val="20"/>
              </w:rPr>
              <w:t>Who are the lead, support, and functional line of business support?</w:t>
            </w:r>
          </w:p>
          <w:p w14:paraId="729FF6F8" w14:textId="77777777" w:rsidR="00134149" w:rsidRPr="007D083D" w:rsidRDefault="00134149" w:rsidP="00250A47">
            <w:pPr>
              <w:pStyle w:val="ListParagraph"/>
              <w:rPr>
                <w:rFonts w:ascii="Arial" w:hAnsi="Arial" w:cs="Arial"/>
                <w:sz w:val="20"/>
                <w:szCs w:val="20"/>
                <w:u w:val="single"/>
              </w:rPr>
            </w:pPr>
          </w:p>
        </w:tc>
      </w:tr>
      <w:tr w:rsidR="00134149" w:rsidRPr="00EA33B9" w14:paraId="3790A9DE" w14:textId="77777777" w:rsidTr="00134149">
        <w:trPr>
          <w:trHeight w:val="782"/>
        </w:trPr>
        <w:tc>
          <w:tcPr>
            <w:tcW w:w="5018" w:type="dxa"/>
            <w:shd w:val="clear" w:color="auto" w:fill="auto"/>
          </w:tcPr>
          <w:p w14:paraId="0F8D2B54" w14:textId="77777777" w:rsidR="00134149" w:rsidRPr="00EA33B9" w:rsidRDefault="00134149" w:rsidP="00134149">
            <w:pPr>
              <w:rPr>
                <w:rFonts w:ascii="Arial" w:hAnsi="Arial" w:cs="Arial"/>
                <w:sz w:val="20"/>
                <w:szCs w:val="20"/>
                <w:u w:val="single"/>
              </w:rPr>
            </w:pPr>
            <w:r w:rsidRPr="00EA33B9">
              <w:rPr>
                <w:rFonts w:ascii="Arial" w:hAnsi="Arial" w:cs="Arial"/>
                <w:sz w:val="20"/>
                <w:szCs w:val="20"/>
                <w:u w:val="single"/>
              </w:rPr>
              <w:t>Difficult Questions to Expect</w:t>
            </w:r>
          </w:p>
          <w:p w14:paraId="35C3E04D" w14:textId="77777777" w:rsidR="00134149" w:rsidRPr="00884E1A" w:rsidRDefault="00134149" w:rsidP="00134149">
            <w:pPr>
              <w:numPr>
                <w:ilvl w:val="0"/>
                <w:numId w:val="17"/>
              </w:numPr>
              <w:rPr>
                <w:rFonts w:ascii="Arial" w:hAnsi="Arial" w:cs="Arial"/>
                <w:sz w:val="20"/>
                <w:szCs w:val="20"/>
              </w:rPr>
            </w:pPr>
            <w:r>
              <w:rPr>
                <w:rFonts w:ascii="Arial" w:hAnsi="Arial" w:cs="Arial"/>
                <w:sz w:val="20"/>
                <w:szCs w:val="20"/>
              </w:rPr>
              <w:t>From the vendor community</w:t>
            </w:r>
          </w:p>
          <w:p w14:paraId="3680B8F3" w14:textId="77777777" w:rsidR="00134149" w:rsidRDefault="00134149" w:rsidP="00134149">
            <w:pPr>
              <w:rPr>
                <w:rFonts w:ascii="Arial" w:hAnsi="Arial" w:cs="Arial"/>
                <w:sz w:val="20"/>
                <w:szCs w:val="20"/>
              </w:rPr>
            </w:pPr>
          </w:p>
          <w:p w14:paraId="034406FE" w14:textId="77777777" w:rsidR="00134149" w:rsidRDefault="00134149" w:rsidP="00134149">
            <w:pPr>
              <w:rPr>
                <w:rFonts w:ascii="Arial" w:hAnsi="Arial" w:cs="Arial"/>
                <w:sz w:val="20"/>
                <w:szCs w:val="20"/>
              </w:rPr>
            </w:pPr>
          </w:p>
          <w:p w14:paraId="63CCE10A" w14:textId="77777777" w:rsidR="00134149" w:rsidRDefault="00134149" w:rsidP="00134149">
            <w:pPr>
              <w:rPr>
                <w:rFonts w:ascii="Arial" w:hAnsi="Arial" w:cs="Arial"/>
                <w:sz w:val="20"/>
                <w:szCs w:val="20"/>
              </w:rPr>
            </w:pPr>
          </w:p>
          <w:p w14:paraId="45E22144" w14:textId="77777777" w:rsidR="00134149" w:rsidRPr="00EA33B9" w:rsidRDefault="00134149" w:rsidP="00134149">
            <w:pPr>
              <w:rPr>
                <w:rFonts w:ascii="Arial" w:hAnsi="Arial" w:cs="Arial"/>
                <w:sz w:val="20"/>
                <w:szCs w:val="20"/>
              </w:rPr>
            </w:pPr>
          </w:p>
        </w:tc>
        <w:tc>
          <w:tcPr>
            <w:tcW w:w="4558" w:type="dxa"/>
            <w:shd w:val="clear" w:color="auto" w:fill="auto"/>
          </w:tcPr>
          <w:p w14:paraId="0F22F603" w14:textId="77777777" w:rsidR="00134149" w:rsidRPr="00EA33B9" w:rsidRDefault="00134149" w:rsidP="00134149">
            <w:pPr>
              <w:rPr>
                <w:rFonts w:ascii="Arial" w:hAnsi="Arial" w:cs="Arial"/>
                <w:sz w:val="20"/>
                <w:szCs w:val="20"/>
                <w:u w:val="single"/>
              </w:rPr>
            </w:pPr>
            <w:r w:rsidRPr="00EA33B9">
              <w:rPr>
                <w:rFonts w:ascii="Arial" w:hAnsi="Arial" w:cs="Arial"/>
                <w:sz w:val="20"/>
                <w:szCs w:val="20"/>
                <w:u w:val="single"/>
              </w:rPr>
              <w:t>Our Responses</w:t>
            </w:r>
          </w:p>
          <w:p w14:paraId="4B448F6E" w14:textId="77777777" w:rsidR="00134149" w:rsidRPr="00F5528E" w:rsidRDefault="00134149" w:rsidP="00134149">
            <w:pPr>
              <w:numPr>
                <w:ilvl w:val="0"/>
                <w:numId w:val="12"/>
              </w:numPr>
              <w:rPr>
                <w:rFonts w:ascii="Arial" w:hAnsi="Arial" w:cs="Arial"/>
                <w:sz w:val="20"/>
                <w:szCs w:val="20"/>
              </w:rPr>
            </w:pPr>
            <w:r w:rsidRPr="00F5528E">
              <w:rPr>
                <w:rFonts w:ascii="Arial" w:hAnsi="Arial" w:cs="Arial"/>
                <w:sz w:val="20"/>
                <w:szCs w:val="20"/>
              </w:rPr>
              <w:t xml:space="preserve">Possibly reference the current fiscal climate or staffing issues. </w:t>
            </w:r>
          </w:p>
          <w:p w14:paraId="203F4D99" w14:textId="77777777" w:rsidR="00134149" w:rsidRPr="00EA33B9" w:rsidRDefault="00134149" w:rsidP="00134149">
            <w:pPr>
              <w:rPr>
                <w:rFonts w:ascii="Arial" w:hAnsi="Arial" w:cs="Arial"/>
                <w:sz w:val="20"/>
                <w:szCs w:val="20"/>
              </w:rPr>
            </w:pPr>
          </w:p>
        </w:tc>
      </w:tr>
      <w:tr w:rsidR="00134149" w:rsidRPr="00EA33B9" w14:paraId="56C0B733" w14:textId="77777777" w:rsidTr="00134149">
        <w:tc>
          <w:tcPr>
            <w:tcW w:w="9576" w:type="dxa"/>
            <w:gridSpan w:val="2"/>
            <w:shd w:val="clear" w:color="auto" w:fill="auto"/>
          </w:tcPr>
          <w:p w14:paraId="43D187D5" w14:textId="77777777" w:rsidR="00134149" w:rsidRPr="00EA33B9" w:rsidRDefault="00134149" w:rsidP="00134149">
            <w:pPr>
              <w:rPr>
                <w:rFonts w:ascii="Arial" w:hAnsi="Arial" w:cs="Arial"/>
                <w:sz w:val="20"/>
                <w:szCs w:val="20"/>
              </w:rPr>
            </w:pPr>
            <w:r w:rsidRPr="00EA33B9">
              <w:rPr>
                <w:rFonts w:ascii="Arial" w:hAnsi="Arial" w:cs="Arial"/>
                <w:sz w:val="20"/>
                <w:szCs w:val="20"/>
                <w:u w:val="single"/>
              </w:rPr>
              <w:t>Questions to Ask</w:t>
            </w:r>
            <w:r>
              <w:rPr>
                <w:rFonts w:ascii="Arial" w:hAnsi="Arial" w:cs="Arial"/>
                <w:sz w:val="20"/>
                <w:szCs w:val="20"/>
              </w:rPr>
              <w:t xml:space="preserve"> </w:t>
            </w:r>
          </w:p>
          <w:p w14:paraId="5854DC94" w14:textId="77777777" w:rsidR="00134149" w:rsidRDefault="00134149" w:rsidP="00134149">
            <w:pPr>
              <w:pStyle w:val="ListParagraph"/>
              <w:numPr>
                <w:ilvl w:val="0"/>
                <w:numId w:val="12"/>
              </w:numPr>
              <w:rPr>
                <w:rFonts w:ascii="Arial" w:hAnsi="Arial" w:cs="Arial"/>
                <w:sz w:val="20"/>
                <w:szCs w:val="20"/>
              </w:rPr>
            </w:pPr>
            <w:r>
              <w:rPr>
                <w:rFonts w:ascii="Arial" w:hAnsi="Arial" w:cs="Arial"/>
                <w:sz w:val="20"/>
                <w:szCs w:val="20"/>
              </w:rPr>
              <w:t xml:space="preserve">What can we bring to the table for negotiation to maximize the return for the </w:t>
            </w:r>
            <w:r w:rsidR="00655D65">
              <w:rPr>
                <w:rFonts w:ascii="Arial" w:hAnsi="Arial" w:cs="Arial"/>
                <w:sz w:val="20"/>
                <w:szCs w:val="20"/>
              </w:rPr>
              <w:t>S</w:t>
            </w:r>
            <w:r>
              <w:rPr>
                <w:rFonts w:ascii="Arial" w:hAnsi="Arial" w:cs="Arial"/>
                <w:sz w:val="20"/>
                <w:szCs w:val="20"/>
              </w:rPr>
              <w:t>tate?</w:t>
            </w:r>
          </w:p>
          <w:p w14:paraId="4A9F10AD" w14:textId="77777777" w:rsidR="00134149" w:rsidRDefault="00134149" w:rsidP="00134149">
            <w:pPr>
              <w:pStyle w:val="ListParagraph"/>
              <w:numPr>
                <w:ilvl w:val="1"/>
                <w:numId w:val="12"/>
              </w:numPr>
              <w:rPr>
                <w:rFonts w:ascii="Arial" w:hAnsi="Arial" w:cs="Arial"/>
                <w:sz w:val="20"/>
                <w:szCs w:val="20"/>
              </w:rPr>
            </w:pPr>
            <w:r>
              <w:rPr>
                <w:rFonts w:ascii="Arial" w:hAnsi="Arial" w:cs="Arial"/>
                <w:sz w:val="20"/>
                <w:szCs w:val="20"/>
              </w:rPr>
              <w:t>Terms &amp; Conditions.</w:t>
            </w:r>
          </w:p>
          <w:p w14:paraId="534FA0CD" w14:textId="77777777" w:rsidR="00134149" w:rsidRDefault="00134149" w:rsidP="00134149">
            <w:pPr>
              <w:pStyle w:val="ListParagraph"/>
              <w:numPr>
                <w:ilvl w:val="1"/>
                <w:numId w:val="12"/>
              </w:numPr>
              <w:rPr>
                <w:rFonts w:ascii="Arial" w:hAnsi="Arial" w:cs="Arial"/>
                <w:sz w:val="20"/>
                <w:szCs w:val="20"/>
              </w:rPr>
            </w:pPr>
            <w:r>
              <w:rPr>
                <w:rFonts w:ascii="Arial" w:hAnsi="Arial" w:cs="Arial"/>
                <w:sz w:val="20"/>
                <w:szCs w:val="20"/>
              </w:rPr>
              <w:t>Statement of Work</w:t>
            </w:r>
            <w:r w:rsidR="00250A47">
              <w:rPr>
                <w:rFonts w:ascii="Arial" w:hAnsi="Arial" w:cs="Arial"/>
                <w:sz w:val="20"/>
                <w:szCs w:val="20"/>
              </w:rPr>
              <w:t>.</w:t>
            </w:r>
          </w:p>
          <w:p w14:paraId="30D8BE27" w14:textId="77777777" w:rsidR="00134149" w:rsidRDefault="00134149" w:rsidP="00134149">
            <w:pPr>
              <w:pStyle w:val="ListParagraph"/>
              <w:numPr>
                <w:ilvl w:val="1"/>
                <w:numId w:val="12"/>
              </w:numPr>
              <w:rPr>
                <w:rFonts w:ascii="Arial" w:hAnsi="Arial" w:cs="Arial"/>
                <w:sz w:val="20"/>
                <w:szCs w:val="20"/>
              </w:rPr>
            </w:pPr>
            <w:r>
              <w:rPr>
                <w:rFonts w:ascii="Arial" w:hAnsi="Arial" w:cs="Arial"/>
                <w:sz w:val="20"/>
                <w:szCs w:val="20"/>
              </w:rPr>
              <w:t>Pricing/costs</w:t>
            </w:r>
            <w:r w:rsidR="00250A47">
              <w:rPr>
                <w:rFonts w:ascii="Arial" w:hAnsi="Arial" w:cs="Arial"/>
                <w:sz w:val="20"/>
                <w:szCs w:val="20"/>
              </w:rPr>
              <w:t>.</w:t>
            </w:r>
          </w:p>
          <w:p w14:paraId="0603A44E" w14:textId="77777777" w:rsidR="00134149" w:rsidRPr="00884E1A" w:rsidRDefault="00134149" w:rsidP="00134149">
            <w:pPr>
              <w:pStyle w:val="ListParagraph"/>
              <w:numPr>
                <w:ilvl w:val="1"/>
                <w:numId w:val="12"/>
              </w:numPr>
              <w:rPr>
                <w:rFonts w:ascii="Arial" w:hAnsi="Arial" w:cs="Arial"/>
                <w:sz w:val="20"/>
                <w:szCs w:val="20"/>
              </w:rPr>
            </w:pPr>
            <w:r>
              <w:rPr>
                <w:rFonts w:ascii="Arial" w:hAnsi="Arial" w:cs="Arial"/>
                <w:sz w:val="20"/>
                <w:szCs w:val="20"/>
              </w:rPr>
              <w:t>Training</w:t>
            </w:r>
            <w:r w:rsidR="00250A47">
              <w:rPr>
                <w:rFonts w:ascii="Arial" w:hAnsi="Arial" w:cs="Arial"/>
                <w:sz w:val="20"/>
                <w:szCs w:val="20"/>
              </w:rPr>
              <w:t>.</w:t>
            </w:r>
          </w:p>
          <w:p w14:paraId="54C2F869" w14:textId="77777777" w:rsidR="00134149" w:rsidRPr="00EA33B9" w:rsidRDefault="00134149" w:rsidP="00134149">
            <w:pPr>
              <w:rPr>
                <w:rFonts w:ascii="Arial" w:hAnsi="Arial" w:cs="Arial"/>
                <w:sz w:val="20"/>
                <w:szCs w:val="20"/>
              </w:rPr>
            </w:pPr>
          </w:p>
        </w:tc>
      </w:tr>
      <w:tr w:rsidR="00134149" w:rsidRPr="00EA33B9" w14:paraId="4B0ABECC" w14:textId="77777777" w:rsidTr="00134149">
        <w:tc>
          <w:tcPr>
            <w:tcW w:w="5018" w:type="dxa"/>
            <w:shd w:val="clear" w:color="auto" w:fill="auto"/>
          </w:tcPr>
          <w:p w14:paraId="3A40FE50" w14:textId="77777777" w:rsidR="00134149" w:rsidRDefault="00134149" w:rsidP="00134149">
            <w:pPr>
              <w:rPr>
                <w:rFonts w:ascii="Arial" w:hAnsi="Arial" w:cs="Arial"/>
                <w:sz w:val="20"/>
                <w:szCs w:val="20"/>
                <w:u w:val="single"/>
              </w:rPr>
            </w:pPr>
            <w:r>
              <w:rPr>
                <w:rFonts w:ascii="Arial" w:hAnsi="Arial" w:cs="Arial"/>
                <w:sz w:val="20"/>
                <w:szCs w:val="20"/>
                <w:u w:val="single"/>
              </w:rPr>
              <w:t>Scope</w:t>
            </w:r>
          </w:p>
          <w:p w14:paraId="6A691448" w14:textId="77777777" w:rsidR="00134149" w:rsidRDefault="00134149" w:rsidP="00134149">
            <w:pPr>
              <w:pStyle w:val="ListParagraph"/>
              <w:numPr>
                <w:ilvl w:val="0"/>
                <w:numId w:val="19"/>
              </w:numPr>
              <w:rPr>
                <w:rFonts w:ascii="Arial" w:hAnsi="Arial" w:cs="Arial"/>
                <w:sz w:val="20"/>
                <w:szCs w:val="20"/>
              </w:rPr>
            </w:pPr>
            <w:r w:rsidRPr="004520DD">
              <w:rPr>
                <w:rFonts w:ascii="Arial" w:hAnsi="Arial" w:cs="Arial"/>
                <w:sz w:val="20"/>
                <w:szCs w:val="20"/>
              </w:rPr>
              <w:t>What is the scope of the potential contract?</w:t>
            </w:r>
          </w:p>
          <w:p w14:paraId="5C3C0A76" w14:textId="77777777" w:rsidR="00134149" w:rsidRDefault="00134149" w:rsidP="00134149">
            <w:pPr>
              <w:pStyle w:val="ListParagraph"/>
              <w:numPr>
                <w:ilvl w:val="1"/>
                <w:numId w:val="19"/>
              </w:numPr>
              <w:rPr>
                <w:rFonts w:ascii="Arial" w:hAnsi="Arial" w:cs="Arial"/>
                <w:sz w:val="20"/>
                <w:szCs w:val="20"/>
              </w:rPr>
            </w:pPr>
            <w:r>
              <w:rPr>
                <w:rFonts w:ascii="Arial" w:hAnsi="Arial" w:cs="Arial"/>
                <w:sz w:val="20"/>
                <w:szCs w:val="20"/>
              </w:rPr>
              <w:t>Limited to time.</w:t>
            </w:r>
          </w:p>
          <w:p w14:paraId="066A37D3" w14:textId="77777777" w:rsidR="00134149" w:rsidRDefault="00134149" w:rsidP="00134149">
            <w:pPr>
              <w:pStyle w:val="ListParagraph"/>
              <w:numPr>
                <w:ilvl w:val="1"/>
                <w:numId w:val="19"/>
              </w:numPr>
              <w:rPr>
                <w:rFonts w:ascii="Arial" w:hAnsi="Arial" w:cs="Arial"/>
                <w:sz w:val="20"/>
                <w:szCs w:val="20"/>
              </w:rPr>
            </w:pPr>
            <w:r>
              <w:rPr>
                <w:rFonts w:ascii="Arial" w:hAnsi="Arial" w:cs="Arial"/>
                <w:sz w:val="20"/>
                <w:szCs w:val="20"/>
              </w:rPr>
              <w:t>Products and services.</w:t>
            </w:r>
          </w:p>
          <w:p w14:paraId="33EC3CCB" w14:textId="77777777" w:rsidR="00134149" w:rsidRPr="004520DD" w:rsidRDefault="00134149" w:rsidP="00134149">
            <w:pPr>
              <w:pStyle w:val="ListParagraph"/>
              <w:numPr>
                <w:ilvl w:val="1"/>
                <w:numId w:val="19"/>
              </w:numPr>
              <w:rPr>
                <w:rFonts w:ascii="Arial" w:hAnsi="Arial" w:cs="Arial"/>
                <w:sz w:val="20"/>
                <w:szCs w:val="20"/>
              </w:rPr>
            </w:pPr>
            <w:r>
              <w:rPr>
                <w:rFonts w:ascii="Arial" w:hAnsi="Arial" w:cs="Arial"/>
                <w:sz w:val="20"/>
                <w:szCs w:val="20"/>
              </w:rPr>
              <w:t xml:space="preserve">Licensing </w:t>
            </w:r>
          </w:p>
        </w:tc>
        <w:tc>
          <w:tcPr>
            <w:tcW w:w="4558" w:type="dxa"/>
            <w:shd w:val="clear" w:color="auto" w:fill="auto"/>
          </w:tcPr>
          <w:p w14:paraId="08E518DB" w14:textId="77777777" w:rsidR="00134149" w:rsidRDefault="00134149" w:rsidP="00134149">
            <w:pPr>
              <w:rPr>
                <w:rFonts w:ascii="Arial" w:hAnsi="Arial" w:cs="Arial"/>
                <w:sz w:val="20"/>
                <w:szCs w:val="20"/>
                <w:u w:val="single"/>
              </w:rPr>
            </w:pPr>
            <w:r>
              <w:rPr>
                <w:rFonts w:ascii="Arial" w:hAnsi="Arial" w:cs="Arial"/>
                <w:sz w:val="20"/>
                <w:szCs w:val="20"/>
                <w:u w:val="single"/>
              </w:rPr>
              <w:t>Out of Scope</w:t>
            </w:r>
          </w:p>
          <w:p w14:paraId="57F74C9E" w14:textId="77777777" w:rsidR="00134149" w:rsidRPr="004520DD" w:rsidRDefault="00134149" w:rsidP="00134149">
            <w:pPr>
              <w:pStyle w:val="ListParagraph"/>
              <w:numPr>
                <w:ilvl w:val="0"/>
                <w:numId w:val="19"/>
              </w:numPr>
              <w:rPr>
                <w:rFonts w:ascii="Arial" w:hAnsi="Arial" w:cs="Arial"/>
                <w:sz w:val="20"/>
                <w:szCs w:val="20"/>
              </w:rPr>
            </w:pPr>
            <w:r w:rsidRPr="004520DD">
              <w:rPr>
                <w:rFonts w:ascii="Arial" w:hAnsi="Arial" w:cs="Arial"/>
                <w:sz w:val="20"/>
                <w:szCs w:val="20"/>
              </w:rPr>
              <w:t xml:space="preserve">Clearly define </w:t>
            </w:r>
            <w:r>
              <w:rPr>
                <w:rFonts w:ascii="Arial" w:hAnsi="Arial" w:cs="Arial"/>
                <w:sz w:val="20"/>
                <w:szCs w:val="20"/>
              </w:rPr>
              <w:t xml:space="preserve">what is not included in the contract.  </w:t>
            </w:r>
          </w:p>
          <w:p w14:paraId="4543390B" w14:textId="77777777" w:rsidR="00134149" w:rsidRPr="00EA33B9" w:rsidRDefault="00134149" w:rsidP="00134149">
            <w:pPr>
              <w:rPr>
                <w:rFonts w:ascii="Arial" w:hAnsi="Arial" w:cs="Arial"/>
                <w:sz w:val="20"/>
                <w:szCs w:val="20"/>
              </w:rPr>
            </w:pPr>
          </w:p>
          <w:p w14:paraId="3EF02733" w14:textId="77777777" w:rsidR="00134149" w:rsidRPr="00EA33B9" w:rsidRDefault="00134149" w:rsidP="00134149">
            <w:pPr>
              <w:rPr>
                <w:rFonts w:ascii="Arial" w:hAnsi="Arial" w:cs="Arial"/>
                <w:sz w:val="20"/>
                <w:szCs w:val="20"/>
              </w:rPr>
            </w:pPr>
          </w:p>
          <w:p w14:paraId="1E1C9EF4" w14:textId="77777777" w:rsidR="00134149" w:rsidRPr="00EA33B9" w:rsidRDefault="00134149" w:rsidP="00134149">
            <w:pPr>
              <w:rPr>
                <w:rFonts w:ascii="Arial" w:hAnsi="Arial" w:cs="Arial"/>
                <w:sz w:val="20"/>
                <w:szCs w:val="20"/>
              </w:rPr>
            </w:pPr>
          </w:p>
        </w:tc>
      </w:tr>
      <w:tr w:rsidR="00134149" w:rsidRPr="00EA33B9" w14:paraId="1CD989E3" w14:textId="77777777" w:rsidTr="00134149">
        <w:trPr>
          <w:trHeight w:val="1394"/>
        </w:trPr>
        <w:tc>
          <w:tcPr>
            <w:tcW w:w="5018" w:type="dxa"/>
            <w:shd w:val="clear" w:color="auto" w:fill="auto"/>
          </w:tcPr>
          <w:p w14:paraId="76466EE0" w14:textId="77777777" w:rsidR="00134149" w:rsidRDefault="00250A47" w:rsidP="00134149">
            <w:pPr>
              <w:rPr>
                <w:rFonts w:ascii="Arial" w:hAnsi="Arial" w:cs="Arial"/>
                <w:sz w:val="20"/>
                <w:szCs w:val="20"/>
                <w:u w:val="single"/>
              </w:rPr>
            </w:pPr>
            <w:r>
              <w:rPr>
                <w:rFonts w:ascii="Arial" w:hAnsi="Arial" w:cs="Arial"/>
                <w:sz w:val="20"/>
                <w:szCs w:val="20"/>
                <w:u w:val="single"/>
              </w:rPr>
              <w:t>Other Parties</w:t>
            </w:r>
            <w:r w:rsidR="002C6742">
              <w:rPr>
                <w:rFonts w:ascii="Arial" w:hAnsi="Arial" w:cs="Arial"/>
                <w:sz w:val="20"/>
                <w:szCs w:val="20"/>
                <w:u w:val="single"/>
              </w:rPr>
              <w:t>’</w:t>
            </w:r>
            <w:r>
              <w:rPr>
                <w:rFonts w:ascii="Arial" w:hAnsi="Arial" w:cs="Arial"/>
                <w:sz w:val="20"/>
                <w:szCs w:val="20"/>
                <w:u w:val="single"/>
              </w:rPr>
              <w:t xml:space="preserve"> Needs in the Negotiation</w:t>
            </w:r>
          </w:p>
          <w:p w14:paraId="07186E41" w14:textId="77777777" w:rsidR="00134149" w:rsidRPr="00250A47" w:rsidRDefault="00250A47" w:rsidP="00250A47">
            <w:pPr>
              <w:pStyle w:val="ListParagraph"/>
              <w:numPr>
                <w:ilvl w:val="0"/>
                <w:numId w:val="19"/>
              </w:numPr>
              <w:rPr>
                <w:rFonts w:ascii="Arial" w:hAnsi="Arial" w:cs="Arial"/>
                <w:sz w:val="20"/>
                <w:szCs w:val="20"/>
                <w:u w:val="single"/>
              </w:rPr>
            </w:pPr>
            <w:r>
              <w:rPr>
                <w:rFonts w:ascii="Arial" w:hAnsi="Arial" w:cs="Arial"/>
                <w:sz w:val="20"/>
                <w:szCs w:val="20"/>
              </w:rPr>
              <w:t>Other departments.</w:t>
            </w:r>
          </w:p>
          <w:p w14:paraId="4F4A7639" w14:textId="77777777" w:rsidR="00134149" w:rsidRPr="00EA33B9" w:rsidRDefault="00134149" w:rsidP="00134149">
            <w:pPr>
              <w:rPr>
                <w:rFonts w:ascii="Arial" w:hAnsi="Arial" w:cs="Arial"/>
                <w:sz w:val="20"/>
                <w:szCs w:val="20"/>
              </w:rPr>
            </w:pPr>
          </w:p>
          <w:p w14:paraId="76A654E7" w14:textId="77777777" w:rsidR="00134149" w:rsidRPr="00EA33B9" w:rsidRDefault="00134149" w:rsidP="00134149">
            <w:pPr>
              <w:rPr>
                <w:rFonts w:ascii="Arial" w:hAnsi="Arial" w:cs="Arial"/>
                <w:sz w:val="20"/>
                <w:szCs w:val="20"/>
              </w:rPr>
            </w:pPr>
          </w:p>
        </w:tc>
        <w:tc>
          <w:tcPr>
            <w:tcW w:w="4558" w:type="dxa"/>
            <w:shd w:val="clear" w:color="auto" w:fill="auto"/>
          </w:tcPr>
          <w:p w14:paraId="661406D8" w14:textId="77777777" w:rsidR="00134149" w:rsidRDefault="00250A47" w:rsidP="00134149">
            <w:pPr>
              <w:rPr>
                <w:rFonts w:ascii="Arial" w:hAnsi="Arial" w:cs="Arial"/>
                <w:sz w:val="20"/>
                <w:szCs w:val="20"/>
                <w:u w:val="single"/>
              </w:rPr>
            </w:pPr>
            <w:r>
              <w:rPr>
                <w:rFonts w:ascii="Arial" w:hAnsi="Arial" w:cs="Arial"/>
                <w:sz w:val="20"/>
                <w:szCs w:val="20"/>
                <w:u w:val="single"/>
              </w:rPr>
              <w:t>Other Part</w:t>
            </w:r>
            <w:r w:rsidR="002C6742">
              <w:rPr>
                <w:rFonts w:ascii="Arial" w:hAnsi="Arial" w:cs="Arial"/>
                <w:sz w:val="20"/>
                <w:szCs w:val="20"/>
                <w:u w:val="single"/>
              </w:rPr>
              <w:t>ies’</w:t>
            </w:r>
            <w:r>
              <w:rPr>
                <w:rFonts w:ascii="Arial" w:hAnsi="Arial" w:cs="Arial"/>
                <w:sz w:val="20"/>
                <w:szCs w:val="20"/>
                <w:u w:val="single"/>
              </w:rPr>
              <w:t xml:space="preserve"> Relevant Costs</w:t>
            </w:r>
          </w:p>
          <w:p w14:paraId="29578016" w14:textId="77777777" w:rsidR="00134149" w:rsidRPr="00250A47" w:rsidRDefault="00250A47" w:rsidP="00250A47">
            <w:pPr>
              <w:pStyle w:val="ListParagraph"/>
              <w:numPr>
                <w:ilvl w:val="0"/>
                <w:numId w:val="20"/>
              </w:numPr>
              <w:rPr>
                <w:rFonts w:ascii="Arial" w:hAnsi="Arial" w:cs="Arial"/>
                <w:sz w:val="20"/>
                <w:szCs w:val="20"/>
              </w:rPr>
            </w:pPr>
            <w:r>
              <w:rPr>
                <w:rFonts w:ascii="Arial" w:hAnsi="Arial" w:cs="Arial"/>
                <w:sz w:val="20"/>
                <w:szCs w:val="20"/>
              </w:rPr>
              <w:t>Their costs associated with their needs.</w:t>
            </w:r>
          </w:p>
        </w:tc>
      </w:tr>
      <w:tr w:rsidR="00134149" w:rsidRPr="00EA33B9" w14:paraId="65F8CEE8" w14:textId="77777777" w:rsidTr="00134149">
        <w:tc>
          <w:tcPr>
            <w:tcW w:w="5018" w:type="dxa"/>
            <w:shd w:val="clear" w:color="auto" w:fill="auto"/>
          </w:tcPr>
          <w:p w14:paraId="608B7E4A" w14:textId="77777777" w:rsidR="00134149" w:rsidRPr="00EA33B9" w:rsidRDefault="00134149" w:rsidP="00134149">
            <w:pPr>
              <w:rPr>
                <w:rFonts w:ascii="Arial" w:hAnsi="Arial" w:cs="Arial"/>
                <w:sz w:val="20"/>
                <w:szCs w:val="20"/>
                <w:u w:val="single"/>
              </w:rPr>
            </w:pPr>
            <w:r w:rsidRPr="00EA33B9">
              <w:rPr>
                <w:rFonts w:ascii="Arial" w:hAnsi="Arial" w:cs="Arial"/>
                <w:sz w:val="20"/>
                <w:szCs w:val="20"/>
                <w:u w:val="single"/>
              </w:rPr>
              <w:t>“Negotiable</w:t>
            </w:r>
            <w:r>
              <w:rPr>
                <w:rFonts w:ascii="Arial" w:hAnsi="Arial" w:cs="Arial"/>
                <w:sz w:val="20"/>
                <w:szCs w:val="20"/>
                <w:u w:val="single"/>
              </w:rPr>
              <w:t>s</w:t>
            </w:r>
            <w:r w:rsidRPr="00EA33B9">
              <w:rPr>
                <w:rFonts w:ascii="Arial" w:hAnsi="Arial" w:cs="Arial"/>
                <w:sz w:val="20"/>
                <w:szCs w:val="20"/>
                <w:u w:val="single"/>
              </w:rPr>
              <w:t>” We Give</w:t>
            </w:r>
          </w:p>
          <w:p w14:paraId="6278B8E5" w14:textId="77777777" w:rsidR="00134149" w:rsidRPr="00874498" w:rsidRDefault="00134149" w:rsidP="00134149">
            <w:pPr>
              <w:pStyle w:val="ListParagraph"/>
              <w:numPr>
                <w:ilvl w:val="0"/>
                <w:numId w:val="19"/>
              </w:numPr>
              <w:rPr>
                <w:rFonts w:ascii="Arial" w:hAnsi="Arial" w:cs="Arial"/>
                <w:sz w:val="20"/>
                <w:szCs w:val="20"/>
              </w:rPr>
            </w:pPr>
            <w:r>
              <w:rPr>
                <w:rFonts w:ascii="Arial" w:hAnsi="Arial" w:cs="Arial"/>
                <w:sz w:val="20"/>
                <w:szCs w:val="20"/>
              </w:rPr>
              <w:t xml:space="preserve">Tradeoffs  </w:t>
            </w:r>
          </w:p>
          <w:p w14:paraId="4C5A0521" w14:textId="77777777" w:rsidR="00134149" w:rsidRPr="00EA33B9" w:rsidRDefault="00134149" w:rsidP="00134149">
            <w:pPr>
              <w:rPr>
                <w:rFonts w:ascii="Arial" w:hAnsi="Arial" w:cs="Arial"/>
                <w:sz w:val="20"/>
                <w:szCs w:val="20"/>
              </w:rPr>
            </w:pPr>
          </w:p>
          <w:p w14:paraId="348397F5" w14:textId="77777777" w:rsidR="00134149" w:rsidRPr="00EA33B9" w:rsidRDefault="00134149" w:rsidP="00134149">
            <w:pPr>
              <w:rPr>
                <w:rFonts w:ascii="Arial" w:hAnsi="Arial" w:cs="Arial"/>
                <w:sz w:val="20"/>
                <w:szCs w:val="20"/>
              </w:rPr>
            </w:pPr>
          </w:p>
        </w:tc>
        <w:tc>
          <w:tcPr>
            <w:tcW w:w="4558" w:type="dxa"/>
            <w:shd w:val="clear" w:color="auto" w:fill="auto"/>
          </w:tcPr>
          <w:p w14:paraId="37696B18" w14:textId="77777777" w:rsidR="00134149" w:rsidRDefault="00134149" w:rsidP="00134149">
            <w:pPr>
              <w:rPr>
                <w:rFonts w:ascii="Arial" w:hAnsi="Arial" w:cs="Arial"/>
                <w:sz w:val="20"/>
                <w:szCs w:val="20"/>
                <w:u w:val="single"/>
              </w:rPr>
            </w:pPr>
            <w:r w:rsidRPr="00EA33B9">
              <w:rPr>
                <w:rFonts w:ascii="Arial" w:hAnsi="Arial" w:cs="Arial"/>
                <w:sz w:val="20"/>
                <w:szCs w:val="20"/>
                <w:u w:val="single"/>
              </w:rPr>
              <w:t>“Negotiable</w:t>
            </w:r>
            <w:r>
              <w:rPr>
                <w:rFonts w:ascii="Arial" w:hAnsi="Arial" w:cs="Arial"/>
                <w:sz w:val="20"/>
                <w:szCs w:val="20"/>
                <w:u w:val="single"/>
              </w:rPr>
              <w:t>s</w:t>
            </w:r>
            <w:r w:rsidRPr="00EA33B9">
              <w:rPr>
                <w:rFonts w:ascii="Arial" w:hAnsi="Arial" w:cs="Arial"/>
                <w:sz w:val="20"/>
                <w:szCs w:val="20"/>
                <w:u w:val="single"/>
              </w:rPr>
              <w:t>” We Get</w:t>
            </w:r>
          </w:p>
          <w:p w14:paraId="623E506F" w14:textId="77777777" w:rsidR="00134149" w:rsidRPr="00874498" w:rsidRDefault="00134149" w:rsidP="00134149">
            <w:pPr>
              <w:pStyle w:val="ListParagraph"/>
              <w:numPr>
                <w:ilvl w:val="0"/>
                <w:numId w:val="19"/>
              </w:numPr>
              <w:rPr>
                <w:rFonts w:ascii="Arial" w:hAnsi="Arial" w:cs="Arial"/>
                <w:sz w:val="20"/>
                <w:szCs w:val="20"/>
              </w:rPr>
            </w:pPr>
            <w:r w:rsidRPr="00874498">
              <w:rPr>
                <w:rFonts w:ascii="Arial" w:hAnsi="Arial" w:cs="Arial"/>
                <w:sz w:val="20"/>
                <w:szCs w:val="20"/>
              </w:rPr>
              <w:t>Opportunities</w:t>
            </w:r>
          </w:p>
          <w:p w14:paraId="0BA08E91" w14:textId="77777777" w:rsidR="00134149" w:rsidRPr="00EA33B9" w:rsidRDefault="00134149" w:rsidP="00134149">
            <w:pPr>
              <w:rPr>
                <w:rFonts w:ascii="Arial" w:hAnsi="Arial" w:cs="Arial"/>
                <w:sz w:val="20"/>
                <w:szCs w:val="20"/>
              </w:rPr>
            </w:pPr>
          </w:p>
          <w:p w14:paraId="2989F4CB" w14:textId="77777777" w:rsidR="00134149" w:rsidRPr="00EA33B9" w:rsidRDefault="00134149" w:rsidP="00134149">
            <w:pPr>
              <w:rPr>
                <w:rFonts w:ascii="Arial" w:hAnsi="Arial" w:cs="Arial"/>
                <w:sz w:val="20"/>
                <w:szCs w:val="20"/>
              </w:rPr>
            </w:pPr>
          </w:p>
          <w:p w14:paraId="2C80D85A" w14:textId="77777777" w:rsidR="00134149" w:rsidRPr="00EA33B9" w:rsidRDefault="00134149" w:rsidP="00134149">
            <w:pPr>
              <w:rPr>
                <w:rFonts w:ascii="Arial" w:hAnsi="Arial" w:cs="Arial"/>
                <w:sz w:val="20"/>
                <w:szCs w:val="20"/>
              </w:rPr>
            </w:pPr>
          </w:p>
        </w:tc>
      </w:tr>
    </w:tbl>
    <w:p w14:paraId="15268ECC" w14:textId="77777777" w:rsidR="00134149" w:rsidRDefault="00134149" w:rsidP="00134149">
      <w:pPr>
        <w:rPr>
          <w:sz w:val="20"/>
          <w:szCs w:val="20"/>
        </w:rPr>
      </w:pPr>
    </w:p>
    <w:p w14:paraId="0340ECE6" w14:textId="7F0634C4" w:rsidR="00971FAF" w:rsidRPr="005409D9" w:rsidRDefault="002337AE" w:rsidP="00134149">
      <w:hyperlink r:id="rId23" w:history="1">
        <w:r w:rsidR="001736D7" w:rsidRPr="005409D9">
          <w:rPr>
            <w:rStyle w:val="Hyperlink"/>
            <w:rFonts w:ascii="Arial" w:hAnsi="Arial" w:cs="Arial"/>
          </w:rPr>
          <w:t>Here</w:t>
        </w:r>
      </w:hyperlink>
      <w:r w:rsidR="001736D7" w:rsidRPr="005409D9">
        <w:rPr>
          <w:rFonts w:ascii="Arial" w:hAnsi="Arial" w:cs="Arial"/>
          <w:sz w:val="20"/>
          <w:szCs w:val="20"/>
        </w:rPr>
        <w:t xml:space="preserve"> </w:t>
      </w:r>
      <w:r w:rsidR="00971FAF" w:rsidRPr="005409D9">
        <w:rPr>
          <w:rFonts w:ascii="Arial" w:hAnsi="Arial" w:cs="Arial"/>
        </w:rPr>
        <w:t>is blank</w:t>
      </w:r>
      <w:r w:rsidR="001736D7" w:rsidRPr="005409D9">
        <w:rPr>
          <w:rFonts w:ascii="Arial" w:hAnsi="Arial" w:cs="Arial"/>
        </w:rPr>
        <w:t xml:space="preserve"> template of the</w:t>
      </w:r>
      <w:r w:rsidR="00971FAF" w:rsidRPr="005409D9">
        <w:rPr>
          <w:rFonts w:ascii="Arial" w:hAnsi="Arial" w:cs="Arial"/>
        </w:rPr>
        <w:t xml:space="preserve"> negotiation planner</w:t>
      </w:r>
      <w:r w:rsidR="001736D7" w:rsidRPr="005409D9">
        <w:rPr>
          <w:rFonts w:ascii="Arial" w:hAnsi="Arial" w:cs="Arial"/>
        </w:rPr>
        <w:t xml:space="preserve"> document.</w:t>
      </w:r>
    </w:p>
    <w:p w14:paraId="6CCCDD4A" w14:textId="2C04C1FB" w:rsidR="00134149" w:rsidRPr="00CF56D6" w:rsidRDefault="002337AE" w:rsidP="00134149">
      <w:pPr>
        <w:rPr>
          <w:rFonts w:ascii="Arial" w:hAnsi="Arial" w:cs="Arial"/>
        </w:rPr>
      </w:pPr>
      <w:hyperlink r:id="rId24" w:history="1">
        <w:r w:rsidR="00134149" w:rsidRPr="00CF56D6">
          <w:rPr>
            <w:rStyle w:val="Hyperlink"/>
            <w:rFonts w:ascii="Arial" w:hAnsi="Arial" w:cs="Arial"/>
          </w:rPr>
          <w:t>Here</w:t>
        </w:r>
      </w:hyperlink>
      <w:r w:rsidR="00134149" w:rsidRPr="00CF56D6">
        <w:rPr>
          <w:rFonts w:ascii="Arial" w:hAnsi="Arial" w:cs="Arial"/>
        </w:rPr>
        <w:t xml:space="preserve"> is an example of a </w:t>
      </w:r>
      <w:proofErr w:type="gramStart"/>
      <w:r w:rsidR="00134149" w:rsidRPr="00CF56D6">
        <w:rPr>
          <w:rFonts w:ascii="Arial" w:hAnsi="Arial" w:cs="Arial"/>
        </w:rPr>
        <w:t>filled out</w:t>
      </w:r>
      <w:proofErr w:type="gramEnd"/>
      <w:r w:rsidR="00134149" w:rsidRPr="00CF56D6">
        <w:rPr>
          <w:rFonts w:ascii="Arial" w:hAnsi="Arial" w:cs="Arial"/>
        </w:rPr>
        <w:t xml:space="preserve"> negotiation planner document.</w:t>
      </w:r>
    </w:p>
    <w:p w14:paraId="0A524065" w14:textId="055E5A1C" w:rsidR="005F5E14" w:rsidRPr="00702E69" w:rsidRDefault="002337AE" w:rsidP="00702E69">
      <w:pPr>
        <w:rPr>
          <w:rFonts w:ascii="Arial" w:hAnsi="Arial" w:cs="Arial"/>
        </w:rPr>
      </w:pPr>
      <w:hyperlink r:id="rId25" w:history="1">
        <w:r w:rsidR="00134149" w:rsidRPr="00CF56D6">
          <w:rPr>
            <w:rStyle w:val="Hyperlink"/>
            <w:rFonts w:ascii="Arial" w:hAnsi="Arial" w:cs="Arial"/>
          </w:rPr>
          <w:t>Here</w:t>
        </w:r>
      </w:hyperlink>
      <w:r w:rsidR="00134149" w:rsidRPr="00CF56D6">
        <w:rPr>
          <w:rFonts w:ascii="Arial" w:hAnsi="Arial" w:cs="Arial"/>
        </w:rPr>
        <w:t xml:space="preserve"> is a detailed example of a negotiation plan.</w:t>
      </w:r>
    </w:p>
    <w:p w14:paraId="107D2B73" w14:textId="77777777" w:rsidR="005F5E14" w:rsidRDefault="005F5E14" w:rsidP="00134149">
      <w:pPr>
        <w:pStyle w:val="ListParagraph"/>
        <w:ind w:left="360"/>
        <w:rPr>
          <w:rFonts w:ascii="Arial" w:hAnsi="Arial" w:cs="Arial"/>
          <w:b/>
        </w:rPr>
      </w:pPr>
    </w:p>
    <w:p w14:paraId="2CF89C91" w14:textId="77777777" w:rsidR="00FD4ECA" w:rsidRPr="00504A57" w:rsidRDefault="0031659F" w:rsidP="00504A57">
      <w:pPr>
        <w:pStyle w:val="ListParagraph"/>
        <w:numPr>
          <w:ilvl w:val="0"/>
          <w:numId w:val="10"/>
        </w:numPr>
        <w:rPr>
          <w:rFonts w:ascii="Arial" w:hAnsi="Arial" w:cs="Arial"/>
          <w:b/>
        </w:rPr>
      </w:pPr>
      <w:r w:rsidRPr="001A2D60">
        <w:rPr>
          <w:rFonts w:ascii="Arial" w:hAnsi="Arial" w:cs="Arial"/>
          <w:b/>
        </w:rPr>
        <w:t>Negotiation Process</w:t>
      </w:r>
    </w:p>
    <w:p w14:paraId="589B2C95" w14:textId="77777777" w:rsidR="00FD4ECA" w:rsidRDefault="00FD4ECA" w:rsidP="00256586">
      <w:pPr>
        <w:pStyle w:val="ListParagraph"/>
        <w:ind w:left="1080"/>
        <w:rPr>
          <w:rFonts w:ascii="Arial" w:hAnsi="Arial" w:cs="Arial"/>
        </w:rPr>
      </w:pPr>
    </w:p>
    <w:p w14:paraId="540A3C06" w14:textId="77777777" w:rsidR="00EE2646" w:rsidRDefault="00EE2646" w:rsidP="00FD4ECA">
      <w:pPr>
        <w:pStyle w:val="ListParagraph"/>
        <w:numPr>
          <w:ilvl w:val="1"/>
          <w:numId w:val="10"/>
        </w:numPr>
        <w:rPr>
          <w:rFonts w:ascii="Arial" w:hAnsi="Arial" w:cs="Arial"/>
          <w:b/>
        </w:rPr>
      </w:pPr>
      <w:r w:rsidRPr="00EE2646">
        <w:rPr>
          <w:rFonts w:ascii="Arial" w:hAnsi="Arial" w:cs="Arial"/>
          <w:b/>
        </w:rPr>
        <w:t>Timing</w:t>
      </w:r>
    </w:p>
    <w:p w14:paraId="27ADA19A" w14:textId="77777777" w:rsidR="00EE2646" w:rsidRDefault="00EE2646" w:rsidP="00EE2646">
      <w:pPr>
        <w:pStyle w:val="ListParagraph"/>
        <w:ind w:left="1080"/>
        <w:rPr>
          <w:rFonts w:ascii="Arial" w:hAnsi="Arial" w:cs="Arial"/>
          <w:b/>
        </w:rPr>
      </w:pPr>
    </w:p>
    <w:p w14:paraId="4B1D483E" w14:textId="77777777" w:rsidR="00EE2646" w:rsidRPr="00EE2646" w:rsidRDefault="00EE2646" w:rsidP="00EE2646">
      <w:pPr>
        <w:pStyle w:val="ListParagraph"/>
        <w:ind w:left="1080"/>
        <w:rPr>
          <w:rFonts w:ascii="Arial" w:hAnsi="Arial" w:cs="Arial"/>
        </w:rPr>
      </w:pPr>
      <w:r>
        <w:rPr>
          <w:rFonts w:ascii="Arial" w:hAnsi="Arial" w:cs="Arial"/>
        </w:rPr>
        <w:t xml:space="preserve">The duration of negotiations depends on the situation.  Negotiations </w:t>
      </w:r>
      <w:r w:rsidR="00D7664A">
        <w:rPr>
          <w:rFonts w:ascii="Arial" w:hAnsi="Arial" w:cs="Arial"/>
        </w:rPr>
        <w:t xml:space="preserve">may last a single </w:t>
      </w:r>
      <w:r>
        <w:rPr>
          <w:rFonts w:ascii="Arial" w:hAnsi="Arial" w:cs="Arial"/>
        </w:rPr>
        <w:t xml:space="preserve">day </w:t>
      </w:r>
      <w:r w:rsidR="00D7664A">
        <w:rPr>
          <w:rFonts w:ascii="Arial" w:hAnsi="Arial" w:cs="Arial"/>
        </w:rPr>
        <w:t xml:space="preserve">or many </w:t>
      </w:r>
      <w:r>
        <w:rPr>
          <w:rFonts w:ascii="Arial" w:hAnsi="Arial" w:cs="Arial"/>
        </w:rPr>
        <w:t>months</w:t>
      </w:r>
      <w:r w:rsidR="00D7664A">
        <w:rPr>
          <w:rFonts w:ascii="Arial" w:hAnsi="Arial" w:cs="Arial"/>
        </w:rPr>
        <w:t xml:space="preserve"> </w:t>
      </w:r>
      <w:r>
        <w:rPr>
          <w:rFonts w:ascii="Arial" w:hAnsi="Arial" w:cs="Arial"/>
        </w:rPr>
        <w:t>depend</w:t>
      </w:r>
      <w:r w:rsidR="00D7664A">
        <w:rPr>
          <w:rFonts w:ascii="Arial" w:hAnsi="Arial" w:cs="Arial"/>
        </w:rPr>
        <w:t>ing</w:t>
      </w:r>
      <w:r>
        <w:rPr>
          <w:rFonts w:ascii="Arial" w:hAnsi="Arial" w:cs="Arial"/>
        </w:rPr>
        <w:t xml:space="preserve"> on the </w:t>
      </w:r>
      <w:r w:rsidR="002C6742">
        <w:rPr>
          <w:rFonts w:ascii="Arial" w:hAnsi="Arial" w:cs="Arial"/>
        </w:rPr>
        <w:t>proposed solution</w:t>
      </w:r>
      <w:r w:rsidR="00D7664A">
        <w:rPr>
          <w:rFonts w:ascii="Arial" w:hAnsi="Arial" w:cs="Arial"/>
        </w:rPr>
        <w:t>.  C</w:t>
      </w:r>
      <w:r>
        <w:rPr>
          <w:rFonts w:ascii="Arial" w:hAnsi="Arial" w:cs="Arial"/>
        </w:rPr>
        <w:t>omputer hardware or software maintenance</w:t>
      </w:r>
      <w:r w:rsidR="002C6742">
        <w:rPr>
          <w:rFonts w:ascii="Arial" w:hAnsi="Arial" w:cs="Arial"/>
        </w:rPr>
        <w:t xml:space="preserve"> negotiations</w:t>
      </w:r>
      <w:r>
        <w:rPr>
          <w:rFonts w:ascii="Arial" w:hAnsi="Arial" w:cs="Arial"/>
        </w:rPr>
        <w:t xml:space="preserve"> </w:t>
      </w:r>
      <w:r w:rsidR="00D7664A">
        <w:rPr>
          <w:rFonts w:ascii="Arial" w:hAnsi="Arial" w:cs="Arial"/>
        </w:rPr>
        <w:t xml:space="preserve">may </w:t>
      </w:r>
      <w:r>
        <w:rPr>
          <w:rFonts w:ascii="Arial" w:hAnsi="Arial" w:cs="Arial"/>
        </w:rPr>
        <w:t>take very little time</w:t>
      </w:r>
      <w:r w:rsidR="002C6742">
        <w:rPr>
          <w:rFonts w:ascii="Arial" w:hAnsi="Arial" w:cs="Arial"/>
        </w:rPr>
        <w:t>,</w:t>
      </w:r>
      <w:r w:rsidR="00D7664A">
        <w:rPr>
          <w:rFonts w:ascii="Arial" w:hAnsi="Arial" w:cs="Arial"/>
        </w:rPr>
        <w:t xml:space="preserve"> while </w:t>
      </w:r>
      <w:r>
        <w:rPr>
          <w:rFonts w:ascii="Arial" w:hAnsi="Arial" w:cs="Arial"/>
        </w:rPr>
        <w:t>system</w:t>
      </w:r>
      <w:r w:rsidR="00D7664A">
        <w:rPr>
          <w:rFonts w:ascii="Arial" w:hAnsi="Arial" w:cs="Arial"/>
        </w:rPr>
        <w:t>s</w:t>
      </w:r>
      <w:r>
        <w:rPr>
          <w:rFonts w:ascii="Arial" w:hAnsi="Arial" w:cs="Arial"/>
        </w:rPr>
        <w:t xml:space="preserve"> integration negotiation</w:t>
      </w:r>
      <w:r w:rsidR="00D7664A">
        <w:rPr>
          <w:rFonts w:ascii="Arial" w:hAnsi="Arial" w:cs="Arial"/>
        </w:rPr>
        <w:t>s</w:t>
      </w:r>
      <w:r>
        <w:rPr>
          <w:rFonts w:ascii="Arial" w:hAnsi="Arial" w:cs="Arial"/>
        </w:rPr>
        <w:t xml:space="preserve"> </w:t>
      </w:r>
      <w:r w:rsidR="00D7664A">
        <w:rPr>
          <w:rFonts w:ascii="Arial" w:hAnsi="Arial" w:cs="Arial"/>
        </w:rPr>
        <w:t>may take much longer</w:t>
      </w:r>
      <w:r>
        <w:rPr>
          <w:rFonts w:ascii="Arial" w:hAnsi="Arial" w:cs="Arial"/>
        </w:rPr>
        <w:t xml:space="preserve">.  </w:t>
      </w:r>
    </w:p>
    <w:p w14:paraId="3D694E50" w14:textId="77777777" w:rsidR="00EE2646" w:rsidRPr="00EE2646" w:rsidRDefault="00256586" w:rsidP="00EE2646">
      <w:pPr>
        <w:pStyle w:val="ListParagraph"/>
        <w:ind w:left="1080"/>
        <w:rPr>
          <w:rFonts w:ascii="Arial" w:hAnsi="Arial" w:cs="Arial"/>
          <w:b/>
        </w:rPr>
      </w:pPr>
      <w:r w:rsidRPr="00256586">
        <w:rPr>
          <w:rFonts w:ascii="Arial" w:hAnsi="Arial" w:cs="Arial"/>
        </w:rPr>
        <w:t xml:space="preserve"> </w:t>
      </w:r>
    </w:p>
    <w:p w14:paraId="0BEE1A19" w14:textId="77777777" w:rsidR="00392D94" w:rsidRDefault="0051540A" w:rsidP="00FD4ECA">
      <w:pPr>
        <w:pStyle w:val="ListParagraph"/>
        <w:numPr>
          <w:ilvl w:val="1"/>
          <w:numId w:val="10"/>
        </w:numPr>
        <w:rPr>
          <w:rFonts w:ascii="Arial" w:hAnsi="Arial" w:cs="Arial"/>
          <w:b/>
        </w:rPr>
      </w:pPr>
      <w:r>
        <w:rPr>
          <w:rFonts w:ascii="Arial" w:hAnsi="Arial" w:cs="Arial"/>
          <w:b/>
        </w:rPr>
        <w:t>Facilities</w:t>
      </w:r>
      <w:r w:rsidR="00392D94">
        <w:rPr>
          <w:rFonts w:ascii="Arial" w:hAnsi="Arial" w:cs="Arial"/>
          <w:b/>
        </w:rPr>
        <w:t>/Layout</w:t>
      </w:r>
    </w:p>
    <w:p w14:paraId="486BEC0D" w14:textId="77777777" w:rsidR="00392D94" w:rsidRDefault="00392D94" w:rsidP="00392D94">
      <w:pPr>
        <w:pStyle w:val="ListParagraph"/>
        <w:ind w:left="1080"/>
        <w:rPr>
          <w:rFonts w:ascii="Arial" w:hAnsi="Arial" w:cs="Arial"/>
          <w:b/>
        </w:rPr>
      </w:pPr>
    </w:p>
    <w:p w14:paraId="6F4B86B0" w14:textId="77777777" w:rsidR="00392D94" w:rsidRPr="00392D94" w:rsidRDefault="00392D94" w:rsidP="00392D94">
      <w:pPr>
        <w:pStyle w:val="ListParagraph"/>
        <w:ind w:left="1080"/>
        <w:rPr>
          <w:rFonts w:ascii="Arial" w:hAnsi="Arial" w:cs="Arial"/>
        </w:rPr>
      </w:pPr>
      <w:r>
        <w:rPr>
          <w:rFonts w:ascii="Arial" w:hAnsi="Arial" w:cs="Arial"/>
        </w:rPr>
        <w:t xml:space="preserve">The room layout should be informal, but with the </w:t>
      </w:r>
      <w:r w:rsidR="00655D65">
        <w:rPr>
          <w:rFonts w:ascii="Arial" w:hAnsi="Arial" w:cs="Arial"/>
        </w:rPr>
        <w:t>S</w:t>
      </w:r>
      <w:r>
        <w:rPr>
          <w:rFonts w:ascii="Arial" w:hAnsi="Arial" w:cs="Arial"/>
        </w:rPr>
        <w:t>tate representatives</w:t>
      </w:r>
      <w:r w:rsidR="002C6742">
        <w:rPr>
          <w:rFonts w:ascii="Arial" w:hAnsi="Arial" w:cs="Arial"/>
        </w:rPr>
        <w:t xml:space="preserve"> grouped together</w:t>
      </w:r>
      <w:r>
        <w:rPr>
          <w:rFonts w:ascii="Arial" w:hAnsi="Arial" w:cs="Arial"/>
        </w:rPr>
        <w:t xml:space="preserve"> facing the suppliers</w:t>
      </w:r>
      <w:r w:rsidR="002C6742">
        <w:rPr>
          <w:rFonts w:ascii="Arial" w:hAnsi="Arial" w:cs="Arial"/>
        </w:rPr>
        <w:t>.</w:t>
      </w:r>
      <w:r w:rsidR="00FF20C4" w:rsidRPr="00FF20C4">
        <w:t xml:space="preserve"> </w:t>
      </w:r>
      <w:r w:rsidR="00FF20C4">
        <w:rPr>
          <w:rFonts w:ascii="Arial" w:hAnsi="Arial" w:cs="Arial"/>
        </w:rPr>
        <w:t xml:space="preserve">It is strongly recommended that </w:t>
      </w:r>
      <w:r w:rsidR="00FF20C4" w:rsidRPr="00FF20C4">
        <w:rPr>
          <w:rFonts w:ascii="Arial" w:hAnsi="Arial" w:cs="Arial"/>
        </w:rPr>
        <w:t>the number of participants</w:t>
      </w:r>
      <w:r w:rsidR="00FF20C4">
        <w:rPr>
          <w:rFonts w:ascii="Arial" w:hAnsi="Arial" w:cs="Arial"/>
        </w:rPr>
        <w:t xml:space="preserve"> be limited to those</w:t>
      </w:r>
      <w:r w:rsidR="00FF20C4" w:rsidRPr="00FF20C4">
        <w:rPr>
          <w:rFonts w:ascii="Arial" w:hAnsi="Arial" w:cs="Arial"/>
        </w:rPr>
        <w:t xml:space="preserve"> that are essential to the process.</w:t>
      </w:r>
      <w:r w:rsidR="00FF20C4">
        <w:rPr>
          <w:rFonts w:ascii="Arial" w:hAnsi="Arial" w:cs="Arial"/>
        </w:rPr>
        <w:t xml:space="preserve"> There should be no more than five to seven people representing the State.</w:t>
      </w:r>
      <w:r w:rsidR="000E450D">
        <w:rPr>
          <w:rFonts w:ascii="Arial" w:hAnsi="Arial" w:cs="Arial"/>
        </w:rPr>
        <w:t xml:space="preserve"> A breakout room should be made available for single party caucuses. </w:t>
      </w:r>
    </w:p>
    <w:p w14:paraId="3F7AF138" w14:textId="77777777" w:rsidR="00AC4667" w:rsidRDefault="00AC4667" w:rsidP="00AC4667">
      <w:pPr>
        <w:pStyle w:val="ListParagraph"/>
        <w:ind w:left="1080"/>
        <w:rPr>
          <w:rFonts w:ascii="Arial" w:hAnsi="Arial" w:cs="Arial"/>
          <w:b/>
        </w:rPr>
      </w:pPr>
    </w:p>
    <w:p w14:paraId="6A84BEBE" w14:textId="77777777" w:rsidR="00FD4ECA" w:rsidRDefault="00FD4ECA" w:rsidP="00FD4ECA">
      <w:pPr>
        <w:pStyle w:val="ListParagraph"/>
        <w:numPr>
          <w:ilvl w:val="1"/>
          <w:numId w:val="10"/>
        </w:numPr>
        <w:rPr>
          <w:rFonts w:ascii="Arial" w:hAnsi="Arial" w:cs="Arial"/>
          <w:b/>
        </w:rPr>
      </w:pPr>
      <w:r w:rsidRPr="0020718C">
        <w:rPr>
          <w:rFonts w:ascii="Arial" w:hAnsi="Arial" w:cs="Arial"/>
          <w:b/>
        </w:rPr>
        <w:t>Kick</w:t>
      </w:r>
      <w:r w:rsidR="00D7664A">
        <w:rPr>
          <w:rFonts w:ascii="Arial" w:hAnsi="Arial" w:cs="Arial"/>
          <w:b/>
        </w:rPr>
        <w:t>-</w:t>
      </w:r>
      <w:r w:rsidRPr="0020718C">
        <w:rPr>
          <w:rFonts w:ascii="Arial" w:hAnsi="Arial" w:cs="Arial"/>
          <w:b/>
        </w:rPr>
        <w:t>Off Meeting</w:t>
      </w:r>
      <w:r>
        <w:rPr>
          <w:rFonts w:ascii="Arial" w:hAnsi="Arial" w:cs="Arial"/>
          <w:b/>
        </w:rPr>
        <w:t xml:space="preserve"> Agenda</w:t>
      </w:r>
    </w:p>
    <w:p w14:paraId="01967138" w14:textId="77777777" w:rsidR="00F01514" w:rsidRDefault="00F01514" w:rsidP="00F01514">
      <w:pPr>
        <w:pStyle w:val="ListParagraph"/>
        <w:ind w:left="1080"/>
        <w:rPr>
          <w:rFonts w:ascii="Arial" w:hAnsi="Arial" w:cs="Arial"/>
          <w:b/>
        </w:rPr>
      </w:pPr>
    </w:p>
    <w:p w14:paraId="03821DEE" w14:textId="77777777" w:rsidR="00FD4ECA" w:rsidRDefault="00504A57" w:rsidP="00FD4ECA">
      <w:pPr>
        <w:pStyle w:val="ListParagraph"/>
        <w:ind w:left="1080"/>
        <w:rPr>
          <w:rFonts w:ascii="Arial" w:hAnsi="Arial" w:cs="Arial"/>
        </w:rPr>
      </w:pPr>
      <w:r>
        <w:rPr>
          <w:rFonts w:ascii="Arial" w:hAnsi="Arial" w:cs="Arial"/>
        </w:rPr>
        <w:t xml:space="preserve">  </w:t>
      </w:r>
      <w:r w:rsidR="00FD4ECA">
        <w:rPr>
          <w:rFonts w:ascii="Arial" w:hAnsi="Arial" w:cs="Arial"/>
        </w:rPr>
        <w:t xml:space="preserve">Below is a </w:t>
      </w:r>
      <w:r w:rsidR="00FF20C4">
        <w:rPr>
          <w:rFonts w:ascii="Arial" w:hAnsi="Arial" w:cs="Arial"/>
        </w:rPr>
        <w:t xml:space="preserve">sample </w:t>
      </w:r>
      <w:r w:rsidR="00FD4ECA">
        <w:rPr>
          <w:rFonts w:ascii="Arial" w:hAnsi="Arial" w:cs="Arial"/>
        </w:rPr>
        <w:t xml:space="preserve">agenda </w:t>
      </w:r>
      <w:r w:rsidR="00FF20C4">
        <w:rPr>
          <w:rFonts w:ascii="Arial" w:hAnsi="Arial" w:cs="Arial"/>
        </w:rPr>
        <w:t>for the kick-off meeting</w:t>
      </w:r>
      <w:r w:rsidR="00FD4ECA">
        <w:rPr>
          <w:rFonts w:ascii="Arial" w:hAnsi="Arial" w:cs="Arial"/>
        </w:rPr>
        <w:t>:</w:t>
      </w:r>
    </w:p>
    <w:p w14:paraId="31C2E9DC" w14:textId="77777777" w:rsidR="00FD4ECA" w:rsidRPr="00534140" w:rsidRDefault="00FD4ECA" w:rsidP="00FD4ECA">
      <w:pPr>
        <w:pStyle w:val="ListParagraph"/>
        <w:ind w:left="1080"/>
        <w:rPr>
          <w:rFonts w:ascii="Arial" w:hAnsi="Arial" w:cs="Arial"/>
        </w:rPr>
      </w:pPr>
    </w:p>
    <w:p w14:paraId="1D927D51" w14:textId="77777777" w:rsidR="00286D9B" w:rsidRDefault="00286D9B" w:rsidP="00FD4ECA">
      <w:pPr>
        <w:pStyle w:val="ListParagraph"/>
        <w:numPr>
          <w:ilvl w:val="2"/>
          <w:numId w:val="10"/>
        </w:numPr>
        <w:rPr>
          <w:rFonts w:ascii="Arial" w:hAnsi="Arial" w:cs="Arial"/>
        </w:rPr>
      </w:pPr>
      <w:r w:rsidRPr="00286D9B">
        <w:rPr>
          <w:rFonts w:ascii="Arial" w:hAnsi="Arial" w:cs="Arial"/>
        </w:rPr>
        <w:t>Attendees</w:t>
      </w:r>
    </w:p>
    <w:p w14:paraId="17DE3F31" w14:textId="77777777" w:rsidR="00286D9B" w:rsidRDefault="00286D9B" w:rsidP="00286D9B">
      <w:pPr>
        <w:pStyle w:val="ListParagraph"/>
        <w:numPr>
          <w:ilvl w:val="3"/>
          <w:numId w:val="10"/>
        </w:numPr>
        <w:rPr>
          <w:rFonts w:ascii="Arial" w:hAnsi="Arial" w:cs="Arial"/>
        </w:rPr>
      </w:pPr>
      <w:r>
        <w:rPr>
          <w:rFonts w:ascii="Arial" w:hAnsi="Arial" w:cs="Arial"/>
        </w:rPr>
        <w:t>Department</w:t>
      </w:r>
      <w:r w:rsidR="00B5509D">
        <w:rPr>
          <w:rFonts w:ascii="Arial" w:hAnsi="Arial" w:cs="Arial"/>
        </w:rPr>
        <w:t xml:space="preserve"> </w:t>
      </w:r>
      <w:r>
        <w:rPr>
          <w:rFonts w:ascii="Arial" w:hAnsi="Arial" w:cs="Arial"/>
        </w:rPr>
        <w:t>representatives</w:t>
      </w:r>
    </w:p>
    <w:p w14:paraId="442B03D2" w14:textId="77777777" w:rsidR="00286D9B" w:rsidRDefault="00286D9B" w:rsidP="00286D9B">
      <w:pPr>
        <w:pStyle w:val="ListParagraph"/>
        <w:numPr>
          <w:ilvl w:val="4"/>
          <w:numId w:val="10"/>
        </w:numPr>
        <w:rPr>
          <w:rFonts w:ascii="Arial" w:hAnsi="Arial" w:cs="Arial"/>
        </w:rPr>
      </w:pPr>
      <w:r>
        <w:rPr>
          <w:rFonts w:ascii="Arial" w:hAnsi="Arial" w:cs="Arial"/>
        </w:rPr>
        <w:t>Program Manager</w:t>
      </w:r>
    </w:p>
    <w:p w14:paraId="413E5649" w14:textId="77777777" w:rsidR="00286D9B" w:rsidRDefault="00286D9B" w:rsidP="00286D9B">
      <w:pPr>
        <w:pStyle w:val="ListParagraph"/>
        <w:numPr>
          <w:ilvl w:val="4"/>
          <w:numId w:val="10"/>
        </w:numPr>
        <w:rPr>
          <w:rFonts w:ascii="Arial" w:hAnsi="Arial" w:cs="Arial"/>
        </w:rPr>
      </w:pPr>
      <w:r>
        <w:rPr>
          <w:rFonts w:ascii="Arial" w:hAnsi="Arial" w:cs="Arial"/>
        </w:rPr>
        <w:t>Department Procurement Official</w:t>
      </w:r>
    </w:p>
    <w:p w14:paraId="0F80F927" w14:textId="77777777" w:rsidR="00286D9B" w:rsidRDefault="00286D9B" w:rsidP="00286D9B">
      <w:pPr>
        <w:pStyle w:val="ListParagraph"/>
        <w:numPr>
          <w:ilvl w:val="4"/>
          <w:numId w:val="10"/>
        </w:numPr>
        <w:rPr>
          <w:rFonts w:ascii="Arial" w:hAnsi="Arial" w:cs="Arial"/>
        </w:rPr>
      </w:pPr>
      <w:r>
        <w:rPr>
          <w:rFonts w:ascii="Arial" w:hAnsi="Arial" w:cs="Arial"/>
        </w:rPr>
        <w:t>Technical SME</w:t>
      </w:r>
    </w:p>
    <w:p w14:paraId="61E2FD58" w14:textId="77777777" w:rsidR="0045212B" w:rsidRDefault="00286D9B" w:rsidP="00286D9B">
      <w:pPr>
        <w:pStyle w:val="ListParagraph"/>
        <w:numPr>
          <w:ilvl w:val="3"/>
          <w:numId w:val="10"/>
        </w:numPr>
        <w:rPr>
          <w:rFonts w:ascii="Arial" w:hAnsi="Arial" w:cs="Arial"/>
        </w:rPr>
      </w:pPr>
      <w:r>
        <w:rPr>
          <w:rFonts w:ascii="Arial" w:hAnsi="Arial" w:cs="Arial"/>
        </w:rPr>
        <w:t xml:space="preserve"> </w:t>
      </w:r>
      <w:r w:rsidR="0045212B">
        <w:rPr>
          <w:rFonts w:ascii="Arial" w:hAnsi="Arial" w:cs="Arial"/>
        </w:rPr>
        <w:t>DGS-two representatives</w:t>
      </w:r>
      <w:r w:rsidR="00FF20C4">
        <w:rPr>
          <w:rFonts w:ascii="Arial" w:hAnsi="Arial" w:cs="Arial"/>
        </w:rPr>
        <w:t xml:space="preserve"> (including legal if needed)</w:t>
      </w:r>
    </w:p>
    <w:p w14:paraId="5C1E114D" w14:textId="77777777" w:rsidR="00286D9B" w:rsidRDefault="0045212B" w:rsidP="00286D9B">
      <w:pPr>
        <w:pStyle w:val="ListParagraph"/>
        <w:numPr>
          <w:ilvl w:val="3"/>
          <w:numId w:val="10"/>
        </w:numPr>
        <w:rPr>
          <w:rFonts w:ascii="Arial" w:hAnsi="Arial" w:cs="Arial"/>
        </w:rPr>
      </w:pPr>
      <w:r>
        <w:rPr>
          <w:rFonts w:ascii="Arial" w:hAnsi="Arial" w:cs="Arial"/>
        </w:rPr>
        <w:t>CTA-one representative (if needed)</w:t>
      </w:r>
    </w:p>
    <w:p w14:paraId="088AAC3D" w14:textId="77777777" w:rsidR="0045212B" w:rsidRPr="00286D9B" w:rsidRDefault="0045212B" w:rsidP="00286D9B">
      <w:pPr>
        <w:pStyle w:val="ListParagraph"/>
        <w:numPr>
          <w:ilvl w:val="3"/>
          <w:numId w:val="10"/>
        </w:numPr>
        <w:rPr>
          <w:rFonts w:ascii="Arial" w:hAnsi="Arial" w:cs="Arial"/>
        </w:rPr>
      </w:pPr>
      <w:r>
        <w:rPr>
          <w:rFonts w:ascii="Arial" w:hAnsi="Arial" w:cs="Arial"/>
        </w:rPr>
        <w:t>Bidder three to four representatives</w:t>
      </w:r>
    </w:p>
    <w:p w14:paraId="4AFE5DE7" w14:textId="77777777" w:rsidR="00FD4ECA" w:rsidRPr="00842514" w:rsidRDefault="00FD4ECA" w:rsidP="00FD4ECA">
      <w:pPr>
        <w:pStyle w:val="ListParagraph"/>
        <w:numPr>
          <w:ilvl w:val="2"/>
          <w:numId w:val="10"/>
        </w:numPr>
        <w:rPr>
          <w:rFonts w:ascii="Arial" w:hAnsi="Arial" w:cs="Arial"/>
          <w:b/>
        </w:rPr>
      </w:pPr>
      <w:r>
        <w:rPr>
          <w:rFonts w:ascii="Arial" w:hAnsi="Arial" w:cs="Arial"/>
        </w:rPr>
        <w:t>Introductions</w:t>
      </w:r>
    </w:p>
    <w:p w14:paraId="1B65342C" w14:textId="77777777" w:rsidR="00FD4ECA" w:rsidRPr="00534140" w:rsidRDefault="00FD4ECA" w:rsidP="00FD4ECA">
      <w:pPr>
        <w:pStyle w:val="ListParagraph"/>
        <w:numPr>
          <w:ilvl w:val="2"/>
          <w:numId w:val="10"/>
        </w:numPr>
        <w:rPr>
          <w:rFonts w:ascii="Arial" w:hAnsi="Arial" w:cs="Arial"/>
          <w:b/>
        </w:rPr>
      </w:pPr>
      <w:r>
        <w:rPr>
          <w:rFonts w:ascii="Arial" w:hAnsi="Arial" w:cs="Arial"/>
        </w:rPr>
        <w:t>Rules of Engagement</w:t>
      </w:r>
    </w:p>
    <w:p w14:paraId="148F39E1" w14:textId="77777777" w:rsidR="00FD4ECA" w:rsidRPr="00534140" w:rsidRDefault="00FD4ECA" w:rsidP="00FD4ECA">
      <w:pPr>
        <w:pStyle w:val="ListParagraph"/>
        <w:numPr>
          <w:ilvl w:val="3"/>
          <w:numId w:val="10"/>
        </w:numPr>
        <w:rPr>
          <w:rFonts w:ascii="Arial" w:hAnsi="Arial" w:cs="Arial"/>
        </w:rPr>
      </w:pPr>
      <w:r w:rsidRPr="00534140">
        <w:rPr>
          <w:rFonts w:ascii="Arial" w:hAnsi="Arial" w:cs="Arial"/>
        </w:rPr>
        <w:t>Ground Rules</w:t>
      </w:r>
    </w:p>
    <w:p w14:paraId="55AC2190" w14:textId="77777777" w:rsidR="00FD4ECA" w:rsidRPr="00534140" w:rsidRDefault="00FD4ECA" w:rsidP="00FD4ECA">
      <w:pPr>
        <w:pStyle w:val="ListParagraph"/>
        <w:numPr>
          <w:ilvl w:val="4"/>
          <w:numId w:val="8"/>
        </w:numPr>
        <w:rPr>
          <w:rFonts w:ascii="Arial" w:hAnsi="Arial" w:cs="Arial"/>
        </w:rPr>
      </w:pPr>
      <w:r w:rsidRPr="00534140">
        <w:rPr>
          <w:rFonts w:ascii="Arial" w:hAnsi="Arial" w:cs="Arial"/>
        </w:rPr>
        <w:t>The parties will strive for agreement on a point by point basis.</w:t>
      </w:r>
    </w:p>
    <w:p w14:paraId="47906D53" w14:textId="77777777" w:rsidR="00FD4ECA" w:rsidRPr="00534140" w:rsidRDefault="00FD4ECA" w:rsidP="00FD4ECA">
      <w:pPr>
        <w:pStyle w:val="ListParagraph"/>
        <w:numPr>
          <w:ilvl w:val="4"/>
          <w:numId w:val="8"/>
        </w:numPr>
        <w:rPr>
          <w:rFonts w:ascii="Arial" w:hAnsi="Arial" w:cs="Arial"/>
        </w:rPr>
      </w:pPr>
      <w:r w:rsidRPr="00534140">
        <w:rPr>
          <w:rFonts w:ascii="Arial" w:hAnsi="Arial" w:cs="Arial"/>
        </w:rPr>
        <w:t>Both parties will be open and candid on any points of disagreement; however, a problem solving approach will be used in an effort to research a mutual agreement on each point.</w:t>
      </w:r>
    </w:p>
    <w:p w14:paraId="0ABEE518" w14:textId="77777777" w:rsidR="00FD4ECA" w:rsidRPr="00534140" w:rsidRDefault="00FD4ECA" w:rsidP="00FD4ECA">
      <w:pPr>
        <w:pStyle w:val="ListParagraph"/>
        <w:numPr>
          <w:ilvl w:val="4"/>
          <w:numId w:val="8"/>
        </w:numPr>
        <w:rPr>
          <w:rFonts w:ascii="Arial" w:hAnsi="Arial" w:cs="Arial"/>
        </w:rPr>
      </w:pPr>
      <w:r w:rsidRPr="00534140">
        <w:rPr>
          <w:rFonts w:ascii="Arial" w:hAnsi="Arial" w:cs="Arial"/>
        </w:rPr>
        <w:t>The parties will avoid irrelevant discussions that do not contribute toward the goal of reaching mutual agreement on the issues under discussion.</w:t>
      </w:r>
    </w:p>
    <w:p w14:paraId="58677853" w14:textId="77777777" w:rsidR="00FD4ECA" w:rsidRPr="00534140" w:rsidRDefault="00063F74" w:rsidP="00FD4ECA">
      <w:pPr>
        <w:pStyle w:val="ListParagraph"/>
        <w:numPr>
          <w:ilvl w:val="4"/>
          <w:numId w:val="8"/>
        </w:numPr>
        <w:rPr>
          <w:rFonts w:ascii="Arial" w:hAnsi="Arial" w:cs="Arial"/>
        </w:rPr>
      </w:pPr>
      <w:r>
        <w:rPr>
          <w:rFonts w:ascii="Arial" w:hAnsi="Arial" w:cs="Arial"/>
        </w:rPr>
        <w:t>An issue will be tabled</w:t>
      </w:r>
      <w:r w:rsidR="001736D7">
        <w:rPr>
          <w:rFonts w:ascii="Arial" w:hAnsi="Arial" w:cs="Arial"/>
        </w:rPr>
        <w:t xml:space="preserve"> </w:t>
      </w:r>
      <w:r w:rsidR="00FD4ECA" w:rsidRPr="00534140">
        <w:rPr>
          <w:rFonts w:ascii="Arial" w:hAnsi="Arial" w:cs="Arial"/>
        </w:rPr>
        <w:t xml:space="preserve">if agreement cannot be reached </w:t>
      </w:r>
      <w:r>
        <w:rPr>
          <w:rFonts w:ascii="Arial" w:hAnsi="Arial" w:cs="Arial"/>
        </w:rPr>
        <w:t>during</w:t>
      </w:r>
      <w:r w:rsidR="00FD4ECA" w:rsidRPr="00534140">
        <w:rPr>
          <w:rFonts w:ascii="Arial" w:hAnsi="Arial" w:cs="Arial"/>
        </w:rPr>
        <w:t xml:space="preserve"> discussion or if either side's personnel do not have authority to firmly commit</w:t>
      </w:r>
      <w:r>
        <w:rPr>
          <w:rFonts w:ascii="Arial" w:hAnsi="Arial" w:cs="Arial"/>
        </w:rPr>
        <w:t xml:space="preserve"> the party</w:t>
      </w:r>
      <w:r w:rsidR="00FD4ECA" w:rsidRPr="00534140">
        <w:rPr>
          <w:rFonts w:ascii="Arial" w:hAnsi="Arial" w:cs="Arial"/>
        </w:rPr>
        <w:t xml:space="preserve"> on any such issue.</w:t>
      </w:r>
    </w:p>
    <w:p w14:paraId="147FE13F" w14:textId="77777777" w:rsidR="0045212B" w:rsidRDefault="0045212B" w:rsidP="00FD4ECA">
      <w:pPr>
        <w:pStyle w:val="ListParagraph"/>
        <w:numPr>
          <w:ilvl w:val="4"/>
          <w:numId w:val="8"/>
        </w:numPr>
        <w:rPr>
          <w:rFonts w:ascii="Arial" w:hAnsi="Arial" w:cs="Arial"/>
        </w:rPr>
      </w:pPr>
      <w:r>
        <w:rPr>
          <w:rFonts w:ascii="Arial" w:hAnsi="Arial" w:cs="Arial"/>
        </w:rPr>
        <w:lastRenderedPageBreak/>
        <w:t>The</w:t>
      </w:r>
      <w:r w:rsidR="009836CE">
        <w:rPr>
          <w:rFonts w:ascii="Arial" w:hAnsi="Arial" w:cs="Arial"/>
        </w:rPr>
        <w:t xml:space="preserve"> State</w:t>
      </w:r>
      <w:r>
        <w:rPr>
          <w:rFonts w:ascii="Arial" w:hAnsi="Arial" w:cs="Arial"/>
        </w:rPr>
        <w:t xml:space="preserve"> Negotiation Team has authority to act on behalf of the State and Bidders are admonished not to circumvent the chain of command.</w:t>
      </w:r>
    </w:p>
    <w:p w14:paraId="08F0E03E" w14:textId="77777777" w:rsidR="00FD4ECA" w:rsidRPr="00534140" w:rsidRDefault="00FD4ECA" w:rsidP="00FD4ECA">
      <w:pPr>
        <w:pStyle w:val="ListParagraph"/>
        <w:numPr>
          <w:ilvl w:val="4"/>
          <w:numId w:val="8"/>
        </w:numPr>
        <w:rPr>
          <w:rFonts w:ascii="Arial" w:hAnsi="Arial" w:cs="Arial"/>
        </w:rPr>
      </w:pPr>
      <w:r w:rsidRPr="00534140">
        <w:rPr>
          <w:rFonts w:ascii="Arial" w:hAnsi="Arial" w:cs="Arial"/>
        </w:rPr>
        <w:t>If applicable, any unresolved items will be discussed first at the next meeting before other issues are considered.</w:t>
      </w:r>
    </w:p>
    <w:p w14:paraId="1BD76066" w14:textId="77777777" w:rsidR="00FD4ECA" w:rsidRDefault="00FD4ECA" w:rsidP="00FD4ECA">
      <w:pPr>
        <w:pStyle w:val="ListParagraph"/>
        <w:numPr>
          <w:ilvl w:val="4"/>
          <w:numId w:val="8"/>
        </w:numPr>
        <w:rPr>
          <w:rFonts w:ascii="Arial" w:hAnsi="Arial" w:cs="Arial"/>
        </w:rPr>
      </w:pPr>
      <w:r w:rsidRPr="00534140">
        <w:rPr>
          <w:rFonts w:ascii="Arial" w:hAnsi="Arial" w:cs="Arial"/>
        </w:rPr>
        <w:t xml:space="preserve">In the event mutual agreement is not reached on an issue deemed important to one side, </w:t>
      </w:r>
      <w:r w:rsidR="00B5509D">
        <w:rPr>
          <w:rFonts w:ascii="Arial" w:hAnsi="Arial" w:cs="Arial"/>
        </w:rPr>
        <w:t xml:space="preserve">the State </w:t>
      </w:r>
      <w:r w:rsidRPr="00534140">
        <w:rPr>
          <w:rFonts w:ascii="Arial" w:hAnsi="Arial" w:cs="Arial"/>
        </w:rPr>
        <w:t>reserves the right to break off negotiations and enter into, or continue, discussions with alter</w:t>
      </w:r>
      <w:r>
        <w:rPr>
          <w:rFonts w:ascii="Arial" w:hAnsi="Arial" w:cs="Arial"/>
        </w:rPr>
        <w:t>native sources being considered.</w:t>
      </w:r>
    </w:p>
    <w:p w14:paraId="3099F389" w14:textId="77777777" w:rsidR="00FD4ECA" w:rsidRPr="0030157F" w:rsidRDefault="00FD4ECA" w:rsidP="00FD4ECA">
      <w:pPr>
        <w:pStyle w:val="ListParagraph"/>
        <w:numPr>
          <w:ilvl w:val="2"/>
          <w:numId w:val="10"/>
        </w:numPr>
        <w:rPr>
          <w:rFonts w:ascii="Arial" w:hAnsi="Arial" w:cs="Arial"/>
        </w:rPr>
      </w:pPr>
      <w:r w:rsidRPr="0030157F">
        <w:rPr>
          <w:rFonts w:ascii="Arial" w:hAnsi="Arial" w:cs="Arial"/>
        </w:rPr>
        <w:t>Goals</w:t>
      </w:r>
      <w:r w:rsidR="0045212B">
        <w:rPr>
          <w:rFonts w:ascii="Arial" w:hAnsi="Arial" w:cs="Arial"/>
        </w:rPr>
        <w:t xml:space="preserve"> of Negotiation</w:t>
      </w:r>
    </w:p>
    <w:p w14:paraId="1D209761" w14:textId="77777777" w:rsidR="00FD4ECA" w:rsidRPr="00842514" w:rsidRDefault="00FD4ECA" w:rsidP="00FD4ECA">
      <w:pPr>
        <w:pStyle w:val="ListParagraph"/>
        <w:numPr>
          <w:ilvl w:val="2"/>
          <w:numId w:val="10"/>
        </w:numPr>
        <w:rPr>
          <w:rFonts w:ascii="Arial" w:hAnsi="Arial" w:cs="Arial"/>
        </w:rPr>
      </w:pPr>
      <w:r>
        <w:rPr>
          <w:rFonts w:ascii="Arial" w:hAnsi="Arial" w:cs="Arial"/>
        </w:rPr>
        <w:t>State Terms and Conditions</w:t>
      </w:r>
    </w:p>
    <w:p w14:paraId="065C1818" w14:textId="77777777" w:rsidR="00FD4ECA" w:rsidRPr="00842514" w:rsidRDefault="0045212B" w:rsidP="00FD4ECA">
      <w:pPr>
        <w:pStyle w:val="ListParagraph"/>
        <w:numPr>
          <w:ilvl w:val="2"/>
          <w:numId w:val="10"/>
        </w:numPr>
        <w:rPr>
          <w:rFonts w:ascii="Arial" w:hAnsi="Arial" w:cs="Arial"/>
        </w:rPr>
      </w:pPr>
      <w:r>
        <w:rPr>
          <w:rFonts w:ascii="Arial" w:hAnsi="Arial" w:cs="Arial"/>
        </w:rPr>
        <w:t>Approval</w:t>
      </w:r>
      <w:r w:rsidR="00FD4ECA">
        <w:rPr>
          <w:rFonts w:ascii="Arial" w:hAnsi="Arial" w:cs="Arial"/>
        </w:rPr>
        <w:t xml:space="preserve"> Timeline</w:t>
      </w:r>
      <w:r>
        <w:rPr>
          <w:rFonts w:ascii="Arial" w:hAnsi="Arial" w:cs="Arial"/>
        </w:rPr>
        <w:t xml:space="preserve"> for Contract Execution</w:t>
      </w:r>
    </w:p>
    <w:p w14:paraId="1614F882" w14:textId="77777777" w:rsidR="00FD4ECA" w:rsidRDefault="00FD4ECA" w:rsidP="00FD4ECA">
      <w:pPr>
        <w:pStyle w:val="ListParagraph"/>
        <w:numPr>
          <w:ilvl w:val="2"/>
          <w:numId w:val="10"/>
        </w:numPr>
        <w:rPr>
          <w:rFonts w:ascii="Arial" w:hAnsi="Arial" w:cs="Arial"/>
        </w:rPr>
      </w:pPr>
      <w:r>
        <w:rPr>
          <w:rFonts w:ascii="Arial" w:hAnsi="Arial" w:cs="Arial"/>
        </w:rPr>
        <w:t>Next Steps</w:t>
      </w:r>
    </w:p>
    <w:p w14:paraId="3D8E5803" w14:textId="77777777" w:rsidR="00FD4ECA" w:rsidRPr="007F6438" w:rsidRDefault="00FD4ECA" w:rsidP="00FD4ECA">
      <w:pPr>
        <w:rPr>
          <w:rFonts w:ascii="Arial" w:hAnsi="Arial" w:cs="Arial"/>
        </w:rPr>
      </w:pPr>
    </w:p>
    <w:p w14:paraId="18D33B31" w14:textId="7ACB9C54" w:rsidR="00FD4ECA" w:rsidRDefault="002337AE" w:rsidP="00FD4ECA">
      <w:pPr>
        <w:pStyle w:val="ListParagraph"/>
        <w:ind w:left="1080"/>
        <w:rPr>
          <w:rFonts w:ascii="Arial" w:hAnsi="Arial" w:cs="Arial"/>
        </w:rPr>
      </w:pPr>
      <w:hyperlink r:id="rId26" w:history="1">
        <w:r w:rsidR="00FD4ECA" w:rsidRPr="002E70DD">
          <w:rPr>
            <w:rStyle w:val="Hyperlink"/>
            <w:rFonts w:ascii="Arial" w:hAnsi="Arial" w:cs="Arial"/>
          </w:rPr>
          <w:t>Here</w:t>
        </w:r>
      </w:hyperlink>
      <w:r w:rsidR="00FD4ECA">
        <w:rPr>
          <w:rFonts w:ascii="Arial" w:hAnsi="Arial" w:cs="Arial"/>
        </w:rPr>
        <w:t xml:space="preserve"> is an example agenda from a negotiation meeting.</w:t>
      </w:r>
    </w:p>
    <w:p w14:paraId="7A9280F1" w14:textId="77777777" w:rsidR="00D23BC3" w:rsidRPr="00A56C7C" w:rsidRDefault="00D23BC3" w:rsidP="00A56C7C">
      <w:pPr>
        <w:pStyle w:val="ListParagraph"/>
        <w:ind w:left="1080"/>
        <w:rPr>
          <w:rFonts w:ascii="Arial" w:hAnsi="Arial" w:cs="Arial"/>
        </w:rPr>
      </w:pPr>
    </w:p>
    <w:p w14:paraId="61699BF4" w14:textId="77777777" w:rsidR="007D28D2" w:rsidRDefault="007D28D2" w:rsidP="007D28D2">
      <w:pPr>
        <w:pStyle w:val="ListParagraph"/>
        <w:numPr>
          <w:ilvl w:val="1"/>
          <w:numId w:val="10"/>
        </w:numPr>
        <w:rPr>
          <w:rFonts w:ascii="Arial" w:hAnsi="Arial" w:cs="Arial"/>
          <w:b/>
        </w:rPr>
      </w:pPr>
      <w:r w:rsidRPr="008719B2">
        <w:rPr>
          <w:rFonts w:ascii="Arial" w:hAnsi="Arial" w:cs="Arial"/>
          <w:b/>
        </w:rPr>
        <w:t>Negotiation</w:t>
      </w:r>
    </w:p>
    <w:p w14:paraId="2B90C9F7" w14:textId="77777777" w:rsidR="00256586" w:rsidRPr="00256586" w:rsidRDefault="00256586" w:rsidP="00256586">
      <w:pPr>
        <w:rPr>
          <w:rFonts w:ascii="Arial" w:hAnsi="Arial" w:cs="Arial"/>
        </w:rPr>
      </w:pPr>
    </w:p>
    <w:p w14:paraId="6CA0D8E7" w14:textId="77777777" w:rsidR="00A56C03" w:rsidRDefault="00A56C03" w:rsidP="006A5A3D">
      <w:pPr>
        <w:pStyle w:val="ListParagraph"/>
        <w:ind w:left="1080"/>
        <w:rPr>
          <w:rFonts w:ascii="Arial" w:hAnsi="Arial" w:cs="Arial"/>
        </w:rPr>
      </w:pPr>
      <w:r w:rsidRPr="00A56C03">
        <w:rPr>
          <w:rFonts w:ascii="Arial" w:hAnsi="Arial" w:cs="Arial"/>
        </w:rPr>
        <w:t xml:space="preserve">Reaching </w:t>
      </w:r>
      <w:r w:rsidR="009224B8">
        <w:rPr>
          <w:rFonts w:ascii="Arial" w:hAnsi="Arial" w:cs="Arial"/>
        </w:rPr>
        <w:t xml:space="preserve">an </w:t>
      </w:r>
      <w:r w:rsidR="0045212B">
        <w:rPr>
          <w:rFonts w:ascii="Arial" w:hAnsi="Arial" w:cs="Arial"/>
        </w:rPr>
        <w:t>agreement</w:t>
      </w:r>
      <w:r w:rsidRPr="00A56C03">
        <w:rPr>
          <w:rFonts w:ascii="Arial" w:hAnsi="Arial" w:cs="Arial"/>
        </w:rPr>
        <w:t xml:space="preserve"> is the overall goal of contract negotiations. There are two aspects of reaching </w:t>
      </w:r>
      <w:r w:rsidR="00D20E57">
        <w:rPr>
          <w:rFonts w:ascii="Arial" w:hAnsi="Arial" w:cs="Arial"/>
        </w:rPr>
        <w:t xml:space="preserve">an </w:t>
      </w:r>
      <w:r w:rsidR="0045212B">
        <w:rPr>
          <w:rFonts w:ascii="Arial" w:hAnsi="Arial" w:cs="Arial"/>
        </w:rPr>
        <w:t>agreement</w:t>
      </w:r>
      <w:r w:rsidRPr="00A56C03">
        <w:rPr>
          <w:rFonts w:ascii="Arial" w:hAnsi="Arial" w:cs="Arial"/>
        </w:rPr>
        <w:t xml:space="preserve">.  It is essential for the </w:t>
      </w:r>
      <w:r w:rsidR="00655D65">
        <w:rPr>
          <w:rFonts w:ascii="Arial" w:hAnsi="Arial" w:cs="Arial"/>
        </w:rPr>
        <w:t>S</w:t>
      </w:r>
      <w:r w:rsidRPr="00A56C03">
        <w:rPr>
          <w:rFonts w:ascii="Arial" w:hAnsi="Arial" w:cs="Arial"/>
        </w:rPr>
        <w:t xml:space="preserve">tate to speak with one voice. Prior to the beginning of contract negotiations, the </w:t>
      </w:r>
      <w:r w:rsidR="00655D65">
        <w:rPr>
          <w:rFonts w:ascii="Arial" w:hAnsi="Arial" w:cs="Arial"/>
        </w:rPr>
        <w:t>S</w:t>
      </w:r>
      <w:r w:rsidRPr="00A56C03">
        <w:rPr>
          <w:rFonts w:ascii="Arial" w:hAnsi="Arial" w:cs="Arial"/>
        </w:rPr>
        <w:t xml:space="preserve">tate will reach internal </w:t>
      </w:r>
      <w:r w:rsidR="0045212B">
        <w:rPr>
          <w:rFonts w:ascii="Arial" w:hAnsi="Arial" w:cs="Arial"/>
        </w:rPr>
        <w:t>agreement</w:t>
      </w:r>
      <w:r w:rsidRPr="00A56C03">
        <w:rPr>
          <w:rFonts w:ascii="Arial" w:hAnsi="Arial" w:cs="Arial"/>
        </w:rPr>
        <w:t xml:space="preserve"> on as many issues as possible and those will be </w:t>
      </w:r>
      <w:r w:rsidR="0045212B">
        <w:rPr>
          <w:rFonts w:ascii="Arial" w:hAnsi="Arial" w:cs="Arial"/>
        </w:rPr>
        <w:t>include</w:t>
      </w:r>
      <w:r w:rsidR="00B5509D">
        <w:rPr>
          <w:rFonts w:ascii="Arial" w:hAnsi="Arial" w:cs="Arial"/>
        </w:rPr>
        <w:t>d</w:t>
      </w:r>
      <w:r w:rsidRPr="00A56C03">
        <w:rPr>
          <w:rFonts w:ascii="Arial" w:hAnsi="Arial" w:cs="Arial"/>
        </w:rPr>
        <w:t xml:space="preserve"> in the Negotiations Briefing Binder.  </w:t>
      </w:r>
    </w:p>
    <w:p w14:paraId="71ADFD64" w14:textId="77777777" w:rsidR="00A56C03" w:rsidRDefault="00A56C03" w:rsidP="006A5A3D">
      <w:pPr>
        <w:pStyle w:val="ListParagraph"/>
        <w:ind w:left="1080"/>
        <w:rPr>
          <w:rFonts w:ascii="Arial" w:hAnsi="Arial" w:cs="Arial"/>
        </w:rPr>
      </w:pPr>
    </w:p>
    <w:p w14:paraId="3ADEDFB0" w14:textId="77777777" w:rsidR="00256586" w:rsidRDefault="00256586" w:rsidP="006A5A3D">
      <w:pPr>
        <w:pStyle w:val="ListParagraph"/>
        <w:ind w:left="1080"/>
        <w:rPr>
          <w:rFonts w:ascii="Arial" w:hAnsi="Arial" w:cs="Arial"/>
        </w:rPr>
      </w:pPr>
      <w:r w:rsidRPr="00256586">
        <w:rPr>
          <w:rFonts w:ascii="Arial" w:hAnsi="Arial" w:cs="Arial"/>
        </w:rPr>
        <w:t>During negotiations,</w:t>
      </w:r>
      <w:r w:rsidR="00011B9F">
        <w:rPr>
          <w:rFonts w:ascii="Arial" w:hAnsi="Arial" w:cs="Arial"/>
        </w:rPr>
        <w:t xml:space="preserve"> </w:t>
      </w:r>
      <w:r w:rsidR="00A8039D">
        <w:rPr>
          <w:rFonts w:ascii="Arial" w:hAnsi="Arial" w:cs="Arial"/>
        </w:rPr>
        <w:t>t</w:t>
      </w:r>
      <w:r w:rsidRPr="00256586">
        <w:rPr>
          <w:rFonts w:ascii="Arial" w:hAnsi="Arial" w:cs="Arial"/>
        </w:rPr>
        <w:t xml:space="preserve">he Executive Management Team will be briefed by the </w:t>
      </w:r>
      <w:r w:rsidR="009836CE">
        <w:rPr>
          <w:rFonts w:ascii="Arial" w:hAnsi="Arial" w:cs="Arial"/>
        </w:rPr>
        <w:t xml:space="preserve">State </w:t>
      </w:r>
      <w:r w:rsidRPr="00256586">
        <w:rPr>
          <w:rFonts w:ascii="Arial" w:hAnsi="Arial" w:cs="Arial"/>
        </w:rPr>
        <w:t xml:space="preserve">Negotiation Team </w:t>
      </w:r>
      <w:r w:rsidR="00AC4667">
        <w:rPr>
          <w:rFonts w:ascii="Arial" w:hAnsi="Arial" w:cs="Arial"/>
        </w:rPr>
        <w:t>on as needed</w:t>
      </w:r>
      <w:r w:rsidR="009748AE">
        <w:rPr>
          <w:rFonts w:ascii="Arial" w:hAnsi="Arial" w:cs="Arial"/>
        </w:rPr>
        <w:t xml:space="preserve"> basis</w:t>
      </w:r>
      <w:r w:rsidRPr="00256586">
        <w:rPr>
          <w:rFonts w:ascii="Arial" w:hAnsi="Arial" w:cs="Arial"/>
        </w:rPr>
        <w:t>.  As issues arise during contract negotiations</w:t>
      </w:r>
      <w:r w:rsidR="009748AE">
        <w:rPr>
          <w:rFonts w:ascii="Arial" w:hAnsi="Arial" w:cs="Arial"/>
        </w:rPr>
        <w:t>,</w:t>
      </w:r>
      <w:r w:rsidR="00595BAE">
        <w:rPr>
          <w:rFonts w:ascii="Arial" w:hAnsi="Arial" w:cs="Arial"/>
        </w:rPr>
        <w:t xml:space="preserve"> there may be times that may require</w:t>
      </w:r>
      <w:r w:rsidRPr="00256586">
        <w:rPr>
          <w:rFonts w:ascii="Arial" w:hAnsi="Arial" w:cs="Arial"/>
        </w:rPr>
        <w:t xml:space="preserve"> the Chief Negotiator </w:t>
      </w:r>
      <w:r w:rsidR="00595BAE">
        <w:rPr>
          <w:rFonts w:ascii="Arial" w:hAnsi="Arial" w:cs="Arial"/>
        </w:rPr>
        <w:t xml:space="preserve">to </w:t>
      </w:r>
      <w:r w:rsidRPr="00256586">
        <w:rPr>
          <w:rFonts w:ascii="Arial" w:hAnsi="Arial" w:cs="Arial"/>
        </w:rPr>
        <w:t xml:space="preserve">inform </w:t>
      </w:r>
      <w:r w:rsidR="00011B9F">
        <w:rPr>
          <w:rFonts w:ascii="Arial" w:hAnsi="Arial" w:cs="Arial"/>
        </w:rPr>
        <w:t xml:space="preserve">the </w:t>
      </w:r>
      <w:r w:rsidRPr="00256586">
        <w:rPr>
          <w:rFonts w:ascii="Arial" w:hAnsi="Arial" w:cs="Arial"/>
        </w:rPr>
        <w:t xml:space="preserve">Executive Management Team of the contractual issues in order to reach full </w:t>
      </w:r>
      <w:r w:rsidR="0045212B">
        <w:rPr>
          <w:rFonts w:ascii="Arial" w:hAnsi="Arial" w:cs="Arial"/>
        </w:rPr>
        <w:t>agreement</w:t>
      </w:r>
      <w:r w:rsidRPr="00256586">
        <w:rPr>
          <w:rFonts w:ascii="Arial" w:hAnsi="Arial" w:cs="Arial"/>
        </w:rPr>
        <w:t xml:space="preserve"> and achieve resolution of the issue.  In addition, the Executive Management Team will have an opportunity to communicate issues or concerns to the</w:t>
      </w:r>
      <w:r w:rsidR="009836CE">
        <w:rPr>
          <w:rFonts w:ascii="Arial" w:hAnsi="Arial" w:cs="Arial"/>
        </w:rPr>
        <w:t xml:space="preserve"> State</w:t>
      </w:r>
      <w:r w:rsidRPr="00256586">
        <w:rPr>
          <w:rFonts w:ascii="Arial" w:hAnsi="Arial" w:cs="Arial"/>
        </w:rPr>
        <w:t xml:space="preserve"> Negotiation Team</w:t>
      </w:r>
      <w:r>
        <w:rPr>
          <w:rFonts w:ascii="Arial" w:hAnsi="Arial" w:cs="Arial"/>
        </w:rPr>
        <w:t>.</w:t>
      </w:r>
    </w:p>
    <w:p w14:paraId="13382E3E" w14:textId="77777777" w:rsidR="00A56C03" w:rsidRPr="00FD4ECA" w:rsidRDefault="00A56C03" w:rsidP="00FD4ECA">
      <w:pPr>
        <w:rPr>
          <w:rFonts w:ascii="Arial" w:hAnsi="Arial" w:cs="Arial"/>
        </w:rPr>
      </w:pPr>
    </w:p>
    <w:p w14:paraId="6D52C90D" w14:textId="77777777" w:rsidR="00595BAE" w:rsidRDefault="006A5A3D" w:rsidP="00371991">
      <w:pPr>
        <w:pStyle w:val="ListParagraph"/>
        <w:ind w:left="1080"/>
        <w:rPr>
          <w:rFonts w:ascii="Arial" w:hAnsi="Arial" w:cs="Arial"/>
        </w:rPr>
      </w:pPr>
      <w:r w:rsidRPr="00371991">
        <w:rPr>
          <w:rFonts w:ascii="Arial" w:hAnsi="Arial" w:cs="Arial"/>
        </w:rPr>
        <w:t>The negotiation process</w:t>
      </w:r>
      <w:r w:rsidR="00A8039D">
        <w:rPr>
          <w:rFonts w:ascii="Arial" w:hAnsi="Arial" w:cs="Arial"/>
        </w:rPr>
        <w:t xml:space="preserve"> is a</w:t>
      </w:r>
      <w:r w:rsidR="001736D7">
        <w:rPr>
          <w:rFonts w:ascii="Arial" w:hAnsi="Arial" w:cs="Arial"/>
        </w:rPr>
        <w:t xml:space="preserve"> </w:t>
      </w:r>
      <w:r w:rsidR="00AC4667">
        <w:rPr>
          <w:rFonts w:ascii="Arial" w:hAnsi="Arial" w:cs="Arial"/>
        </w:rPr>
        <w:t xml:space="preserve">dialogue </w:t>
      </w:r>
      <w:r w:rsidR="00A8039D">
        <w:rPr>
          <w:rFonts w:ascii="Arial" w:hAnsi="Arial" w:cs="Arial"/>
        </w:rPr>
        <w:t xml:space="preserve">which may include </w:t>
      </w:r>
      <w:r w:rsidRPr="00371991">
        <w:rPr>
          <w:rFonts w:ascii="Arial" w:hAnsi="Arial" w:cs="Arial"/>
        </w:rPr>
        <w:t>persuasion, alteration of assumptions and positions</w:t>
      </w:r>
      <w:r w:rsidR="00371991">
        <w:rPr>
          <w:rFonts w:ascii="Arial" w:hAnsi="Arial" w:cs="Arial"/>
        </w:rPr>
        <w:t xml:space="preserve"> </w:t>
      </w:r>
      <w:r w:rsidR="00A8039D">
        <w:rPr>
          <w:rFonts w:ascii="Arial" w:hAnsi="Arial" w:cs="Arial"/>
        </w:rPr>
        <w:t xml:space="preserve">as </w:t>
      </w:r>
      <w:r w:rsidR="00371991">
        <w:rPr>
          <w:rFonts w:ascii="Arial" w:hAnsi="Arial" w:cs="Arial"/>
        </w:rPr>
        <w:t>necessary</w:t>
      </w:r>
      <w:r w:rsidRPr="00371991">
        <w:rPr>
          <w:rFonts w:ascii="Arial" w:hAnsi="Arial" w:cs="Arial"/>
        </w:rPr>
        <w:t xml:space="preserve">, and may apply to </w:t>
      </w:r>
      <w:r w:rsidR="00371991">
        <w:rPr>
          <w:rFonts w:ascii="Arial" w:hAnsi="Arial" w:cs="Arial"/>
        </w:rPr>
        <w:t>several areas including but not limit</w:t>
      </w:r>
      <w:r w:rsidR="00A8039D">
        <w:rPr>
          <w:rFonts w:ascii="Arial" w:hAnsi="Arial" w:cs="Arial"/>
        </w:rPr>
        <w:t>ed</w:t>
      </w:r>
      <w:r w:rsidR="00371991">
        <w:rPr>
          <w:rFonts w:ascii="Arial" w:hAnsi="Arial" w:cs="Arial"/>
        </w:rPr>
        <w:t xml:space="preserve"> to</w:t>
      </w:r>
      <w:r w:rsidR="00595BAE">
        <w:rPr>
          <w:rFonts w:ascii="Arial" w:hAnsi="Arial" w:cs="Arial"/>
        </w:rPr>
        <w:t>:</w:t>
      </w:r>
    </w:p>
    <w:p w14:paraId="1BF7F155" w14:textId="77777777" w:rsidR="00CE5D11" w:rsidRDefault="00CE5D11" w:rsidP="00371991">
      <w:pPr>
        <w:pStyle w:val="ListParagraph"/>
        <w:ind w:left="1080"/>
        <w:rPr>
          <w:rFonts w:ascii="Arial" w:hAnsi="Arial" w:cs="Arial"/>
        </w:rPr>
      </w:pPr>
    </w:p>
    <w:p w14:paraId="11F21C3A" w14:textId="77777777" w:rsidR="00595BAE" w:rsidRDefault="00595BAE" w:rsidP="00595BAE">
      <w:pPr>
        <w:pStyle w:val="ListParagraph"/>
        <w:numPr>
          <w:ilvl w:val="2"/>
          <w:numId w:val="19"/>
        </w:numPr>
        <w:rPr>
          <w:rFonts w:ascii="Arial" w:hAnsi="Arial" w:cs="Arial"/>
        </w:rPr>
      </w:pPr>
      <w:r>
        <w:rPr>
          <w:rFonts w:ascii="Arial" w:hAnsi="Arial" w:cs="Arial"/>
        </w:rPr>
        <w:t>Price</w:t>
      </w:r>
    </w:p>
    <w:p w14:paraId="1031A874" w14:textId="77777777" w:rsidR="00595BAE" w:rsidRDefault="00595BAE" w:rsidP="00595BAE">
      <w:pPr>
        <w:pStyle w:val="ListParagraph"/>
        <w:numPr>
          <w:ilvl w:val="2"/>
          <w:numId w:val="19"/>
        </w:numPr>
        <w:rPr>
          <w:rFonts w:ascii="Arial" w:hAnsi="Arial" w:cs="Arial"/>
        </w:rPr>
      </w:pPr>
      <w:r>
        <w:rPr>
          <w:rFonts w:ascii="Arial" w:hAnsi="Arial" w:cs="Arial"/>
        </w:rPr>
        <w:t>Schedule</w:t>
      </w:r>
    </w:p>
    <w:p w14:paraId="5C181346" w14:textId="77777777" w:rsidR="00595BAE" w:rsidRDefault="00595BAE" w:rsidP="00595BAE">
      <w:pPr>
        <w:pStyle w:val="ListParagraph"/>
        <w:numPr>
          <w:ilvl w:val="2"/>
          <w:numId w:val="19"/>
        </w:numPr>
        <w:rPr>
          <w:rFonts w:ascii="Arial" w:hAnsi="Arial" w:cs="Arial"/>
        </w:rPr>
      </w:pPr>
      <w:r>
        <w:rPr>
          <w:rFonts w:ascii="Arial" w:hAnsi="Arial" w:cs="Arial"/>
        </w:rPr>
        <w:t>Requirements</w:t>
      </w:r>
    </w:p>
    <w:p w14:paraId="22A859EB" w14:textId="77777777" w:rsidR="00595BAE" w:rsidRDefault="00595BAE" w:rsidP="00595BAE">
      <w:pPr>
        <w:pStyle w:val="ListParagraph"/>
        <w:numPr>
          <w:ilvl w:val="2"/>
          <w:numId w:val="19"/>
        </w:numPr>
        <w:rPr>
          <w:rFonts w:ascii="Arial" w:hAnsi="Arial" w:cs="Arial"/>
        </w:rPr>
      </w:pPr>
      <w:r>
        <w:rPr>
          <w:rFonts w:ascii="Arial" w:hAnsi="Arial" w:cs="Arial"/>
        </w:rPr>
        <w:t>Pay points</w:t>
      </w:r>
    </w:p>
    <w:p w14:paraId="2F8E5F05" w14:textId="77777777" w:rsidR="00595BAE" w:rsidRDefault="00595BAE" w:rsidP="00595BAE">
      <w:pPr>
        <w:pStyle w:val="ListParagraph"/>
        <w:numPr>
          <w:ilvl w:val="2"/>
          <w:numId w:val="19"/>
        </w:numPr>
        <w:rPr>
          <w:rFonts w:ascii="Arial" w:hAnsi="Arial" w:cs="Arial"/>
        </w:rPr>
      </w:pPr>
      <w:r>
        <w:rPr>
          <w:rFonts w:ascii="Arial" w:hAnsi="Arial" w:cs="Arial"/>
        </w:rPr>
        <w:t>Definition of deliverables</w:t>
      </w:r>
    </w:p>
    <w:p w14:paraId="03E003B5" w14:textId="77777777" w:rsidR="00595BAE" w:rsidRDefault="00595BAE" w:rsidP="00595BAE">
      <w:pPr>
        <w:pStyle w:val="ListParagraph"/>
        <w:numPr>
          <w:ilvl w:val="2"/>
          <w:numId w:val="19"/>
        </w:numPr>
        <w:rPr>
          <w:rFonts w:ascii="Arial" w:hAnsi="Arial" w:cs="Arial"/>
        </w:rPr>
      </w:pPr>
      <w:r>
        <w:rPr>
          <w:rFonts w:ascii="Arial" w:hAnsi="Arial" w:cs="Arial"/>
        </w:rPr>
        <w:t>Development methodology</w:t>
      </w:r>
    </w:p>
    <w:p w14:paraId="43FAF5C5" w14:textId="77777777" w:rsidR="00595BAE" w:rsidRDefault="00595BAE" w:rsidP="00595BAE">
      <w:pPr>
        <w:pStyle w:val="ListParagraph"/>
        <w:numPr>
          <w:ilvl w:val="2"/>
          <w:numId w:val="19"/>
        </w:numPr>
        <w:rPr>
          <w:rFonts w:ascii="Arial" w:hAnsi="Arial" w:cs="Arial"/>
        </w:rPr>
      </w:pPr>
      <w:r>
        <w:rPr>
          <w:rFonts w:ascii="Arial" w:hAnsi="Arial" w:cs="Arial"/>
        </w:rPr>
        <w:t>Period of Maintenance</w:t>
      </w:r>
    </w:p>
    <w:p w14:paraId="0DB35731" w14:textId="77777777" w:rsidR="00595BAE" w:rsidRDefault="00595BAE" w:rsidP="00595BAE">
      <w:pPr>
        <w:pStyle w:val="ListParagraph"/>
        <w:ind w:left="2160"/>
        <w:rPr>
          <w:rFonts w:ascii="Arial" w:hAnsi="Arial" w:cs="Arial"/>
        </w:rPr>
      </w:pPr>
    </w:p>
    <w:p w14:paraId="3424B75C" w14:textId="77777777" w:rsidR="00371991" w:rsidRPr="00371991" w:rsidRDefault="006A5A3D" w:rsidP="00371991">
      <w:pPr>
        <w:pStyle w:val="ListParagraph"/>
        <w:ind w:left="1080"/>
        <w:rPr>
          <w:rFonts w:ascii="Arial" w:hAnsi="Arial" w:cs="Arial"/>
        </w:rPr>
      </w:pPr>
      <w:r w:rsidRPr="00371991">
        <w:rPr>
          <w:rFonts w:ascii="Arial" w:hAnsi="Arial" w:cs="Arial"/>
        </w:rPr>
        <w:lastRenderedPageBreak/>
        <w:t xml:space="preserve">The </w:t>
      </w:r>
      <w:r w:rsidR="00655D65">
        <w:rPr>
          <w:rFonts w:ascii="Arial" w:hAnsi="Arial" w:cs="Arial"/>
        </w:rPr>
        <w:t>S</w:t>
      </w:r>
      <w:r w:rsidRPr="00371991">
        <w:rPr>
          <w:rFonts w:ascii="Arial" w:hAnsi="Arial" w:cs="Arial"/>
        </w:rPr>
        <w:t xml:space="preserve">tate may discuss other aspects of the Bidder’s proposal that could, in the opinion of the </w:t>
      </w:r>
      <w:r w:rsidR="00655D65">
        <w:rPr>
          <w:rFonts w:ascii="Arial" w:hAnsi="Arial" w:cs="Arial"/>
        </w:rPr>
        <w:t>S</w:t>
      </w:r>
      <w:r w:rsidRPr="00371991">
        <w:rPr>
          <w:rFonts w:ascii="Arial" w:hAnsi="Arial" w:cs="Arial"/>
        </w:rPr>
        <w:t xml:space="preserve">tate, be altered or explained to enhance materially the proposal’s potential for award. However, the </w:t>
      </w:r>
      <w:r w:rsidR="00655D65">
        <w:rPr>
          <w:rFonts w:ascii="Arial" w:hAnsi="Arial" w:cs="Arial"/>
        </w:rPr>
        <w:t>S</w:t>
      </w:r>
      <w:r w:rsidRPr="00371991">
        <w:rPr>
          <w:rFonts w:ascii="Arial" w:hAnsi="Arial" w:cs="Arial"/>
        </w:rPr>
        <w:t xml:space="preserve">tate is not required to discuss every area where the Bidder’s proposal could be improved. </w:t>
      </w:r>
    </w:p>
    <w:p w14:paraId="7F9B25FA" w14:textId="77777777" w:rsidR="00A56C7C" w:rsidRPr="00A56C03" w:rsidRDefault="00A56C7C" w:rsidP="00A56C03">
      <w:pPr>
        <w:rPr>
          <w:rFonts w:ascii="Arial" w:hAnsi="Arial" w:cs="Arial"/>
        </w:rPr>
      </w:pPr>
    </w:p>
    <w:p w14:paraId="7E0CD4B0" w14:textId="77777777" w:rsidR="00FD4ECA" w:rsidRDefault="00371991" w:rsidP="006A5A3D">
      <w:pPr>
        <w:pStyle w:val="ListParagraph"/>
        <w:ind w:left="1080"/>
        <w:rPr>
          <w:rFonts w:ascii="Arial" w:hAnsi="Arial" w:cs="Arial"/>
        </w:rPr>
      </w:pPr>
      <w:r w:rsidRPr="00371991">
        <w:rPr>
          <w:rFonts w:ascii="Arial" w:hAnsi="Arial" w:cs="Arial"/>
        </w:rPr>
        <w:t xml:space="preserve">In the course of the negotiation process, the </w:t>
      </w:r>
      <w:r w:rsidR="00655D65">
        <w:rPr>
          <w:rFonts w:ascii="Arial" w:hAnsi="Arial" w:cs="Arial"/>
        </w:rPr>
        <w:t>S</w:t>
      </w:r>
      <w:r w:rsidRPr="00371991">
        <w:rPr>
          <w:rFonts w:ascii="Arial" w:hAnsi="Arial" w:cs="Arial"/>
        </w:rPr>
        <w:t xml:space="preserve">tate will be asked to reexamine its position regarding particular issues in response to </w:t>
      </w:r>
      <w:r w:rsidR="00A56C7C">
        <w:rPr>
          <w:rFonts w:ascii="Arial" w:hAnsi="Arial" w:cs="Arial"/>
        </w:rPr>
        <w:t>the vendor’s</w:t>
      </w:r>
      <w:r w:rsidRPr="00371991">
        <w:rPr>
          <w:rFonts w:ascii="Arial" w:hAnsi="Arial" w:cs="Arial"/>
        </w:rPr>
        <w:t xml:space="preserve"> position.  </w:t>
      </w:r>
      <w:r w:rsidR="00AC4667" w:rsidRPr="00AC4667">
        <w:rPr>
          <w:rFonts w:ascii="Arial" w:hAnsi="Arial" w:cs="Arial"/>
        </w:rPr>
        <w:t xml:space="preserve">It is important to </w:t>
      </w:r>
      <w:r w:rsidR="001736D7">
        <w:rPr>
          <w:rFonts w:ascii="Arial" w:hAnsi="Arial" w:cs="Arial"/>
        </w:rPr>
        <w:t>allow either party</w:t>
      </w:r>
      <w:r w:rsidR="00AC4667" w:rsidRPr="00AC4667">
        <w:rPr>
          <w:rFonts w:ascii="Arial" w:hAnsi="Arial" w:cs="Arial"/>
        </w:rPr>
        <w:t xml:space="preserve"> to leave the room to go “caucus” privately in another room, where they can speak freely before returning.  It is recommended to give frequent breaks and ensure easy access to restrooms and private meeting rooms.</w:t>
      </w:r>
      <w:r w:rsidR="00AC4667">
        <w:rPr>
          <w:rFonts w:ascii="Arial" w:hAnsi="Arial" w:cs="Arial"/>
        </w:rPr>
        <w:t xml:space="preserve"> </w:t>
      </w:r>
    </w:p>
    <w:p w14:paraId="4D48614B" w14:textId="77777777" w:rsidR="00AC4667" w:rsidRDefault="00AC4667" w:rsidP="006A5A3D">
      <w:pPr>
        <w:pStyle w:val="ListParagraph"/>
        <w:ind w:left="1080"/>
        <w:rPr>
          <w:rFonts w:ascii="Arial" w:hAnsi="Arial" w:cs="Arial"/>
        </w:rPr>
      </w:pPr>
    </w:p>
    <w:p w14:paraId="6CC94FBD" w14:textId="77777777" w:rsidR="00FD4ECA" w:rsidRDefault="00FD4ECA" w:rsidP="006A5A3D">
      <w:pPr>
        <w:pStyle w:val="ListParagraph"/>
        <w:ind w:left="1080"/>
        <w:rPr>
          <w:rFonts w:ascii="Arial" w:hAnsi="Arial" w:cs="Arial"/>
        </w:rPr>
      </w:pPr>
      <w:r w:rsidRPr="00FD4ECA">
        <w:rPr>
          <w:rFonts w:ascii="Arial" w:hAnsi="Arial" w:cs="Arial"/>
        </w:rPr>
        <w:t xml:space="preserve">Negotiations may be completed after a single round, or may be done in several rounds. Negotiations may be conducted </w:t>
      </w:r>
      <w:r w:rsidR="002637C9">
        <w:rPr>
          <w:rFonts w:ascii="Arial" w:hAnsi="Arial" w:cs="Arial"/>
        </w:rPr>
        <w:t>face-to-face</w:t>
      </w:r>
      <w:r w:rsidRPr="00FD4ECA">
        <w:rPr>
          <w:rFonts w:ascii="Arial" w:hAnsi="Arial" w:cs="Arial"/>
        </w:rPr>
        <w:t xml:space="preserve"> and/or in writing. </w:t>
      </w:r>
      <w:r w:rsidR="003670B9">
        <w:rPr>
          <w:rFonts w:ascii="Arial" w:hAnsi="Arial" w:cs="Arial"/>
        </w:rPr>
        <w:t>F</w:t>
      </w:r>
      <w:r w:rsidR="002637C9">
        <w:rPr>
          <w:rFonts w:ascii="Arial" w:hAnsi="Arial" w:cs="Arial"/>
        </w:rPr>
        <w:t xml:space="preserve">ace-to-face </w:t>
      </w:r>
      <w:r w:rsidRPr="00FD4ECA">
        <w:rPr>
          <w:rFonts w:ascii="Arial" w:hAnsi="Arial" w:cs="Arial"/>
        </w:rPr>
        <w:t xml:space="preserve">negotiations </w:t>
      </w:r>
      <w:r w:rsidR="002637C9">
        <w:rPr>
          <w:rFonts w:ascii="Arial" w:hAnsi="Arial" w:cs="Arial"/>
        </w:rPr>
        <w:t xml:space="preserve">are </w:t>
      </w:r>
      <w:r w:rsidR="003670B9">
        <w:rPr>
          <w:rFonts w:ascii="Arial" w:hAnsi="Arial" w:cs="Arial"/>
        </w:rPr>
        <w:t xml:space="preserve">generally the most effective </w:t>
      </w:r>
      <w:r w:rsidR="001736D7">
        <w:rPr>
          <w:rFonts w:ascii="Arial" w:hAnsi="Arial" w:cs="Arial"/>
        </w:rPr>
        <w:t>but</w:t>
      </w:r>
      <w:r w:rsidR="001736D7" w:rsidRPr="00FD4ECA">
        <w:rPr>
          <w:rFonts w:ascii="Arial" w:hAnsi="Arial" w:cs="Arial"/>
        </w:rPr>
        <w:t xml:space="preserve"> conference</w:t>
      </w:r>
      <w:r w:rsidRPr="00FD4ECA">
        <w:rPr>
          <w:rFonts w:ascii="Arial" w:hAnsi="Arial" w:cs="Arial"/>
        </w:rPr>
        <w:t xml:space="preserve"> call</w:t>
      </w:r>
      <w:r w:rsidR="008B3A2E">
        <w:rPr>
          <w:rFonts w:ascii="Arial" w:hAnsi="Arial" w:cs="Arial"/>
        </w:rPr>
        <w:t>s</w:t>
      </w:r>
      <w:r w:rsidRPr="00FD4ECA">
        <w:rPr>
          <w:rFonts w:ascii="Arial" w:hAnsi="Arial" w:cs="Arial"/>
        </w:rPr>
        <w:t xml:space="preserve">, or </w:t>
      </w:r>
      <w:r w:rsidR="008B3A2E">
        <w:rPr>
          <w:rFonts w:ascii="Arial" w:hAnsi="Arial" w:cs="Arial"/>
        </w:rPr>
        <w:t>the</w:t>
      </w:r>
      <w:r w:rsidR="008B3A2E" w:rsidRPr="00FD4ECA">
        <w:rPr>
          <w:rFonts w:ascii="Arial" w:hAnsi="Arial" w:cs="Arial"/>
        </w:rPr>
        <w:t xml:space="preserve"> </w:t>
      </w:r>
      <w:r w:rsidRPr="00FD4ECA">
        <w:rPr>
          <w:rFonts w:ascii="Arial" w:hAnsi="Arial" w:cs="Arial"/>
        </w:rPr>
        <w:t>use of video or web conferencing</w:t>
      </w:r>
      <w:r w:rsidR="00595BAE">
        <w:rPr>
          <w:rFonts w:ascii="Arial" w:hAnsi="Arial" w:cs="Arial"/>
        </w:rPr>
        <w:t xml:space="preserve"> </w:t>
      </w:r>
      <w:r w:rsidR="008B3A2E">
        <w:rPr>
          <w:rFonts w:ascii="Arial" w:hAnsi="Arial" w:cs="Arial"/>
        </w:rPr>
        <w:t xml:space="preserve">are </w:t>
      </w:r>
      <w:r w:rsidR="00595BAE">
        <w:rPr>
          <w:rFonts w:ascii="Arial" w:hAnsi="Arial" w:cs="Arial"/>
        </w:rPr>
        <w:t>acceptable</w:t>
      </w:r>
      <w:r w:rsidR="002637C9">
        <w:rPr>
          <w:rFonts w:ascii="Arial" w:hAnsi="Arial" w:cs="Arial"/>
        </w:rPr>
        <w:t xml:space="preserve"> alternative</w:t>
      </w:r>
      <w:r w:rsidR="008B3A2E">
        <w:rPr>
          <w:rFonts w:ascii="Arial" w:hAnsi="Arial" w:cs="Arial"/>
        </w:rPr>
        <w:t>s</w:t>
      </w:r>
      <w:r w:rsidRPr="00FD4ECA">
        <w:rPr>
          <w:rFonts w:ascii="Arial" w:hAnsi="Arial" w:cs="Arial"/>
        </w:rPr>
        <w:t>.</w:t>
      </w:r>
    </w:p>
    <w:p w14:paraId="0204E92B" w14:textId="77777777" w:rsidR="00A56C7C" w:rsidRDefault="00A56C7C" w:rsidP="006A5A3D">
      <w:pPr>
        <w:pStyle w:val="ListParagraph"/>
        <w:ind w:left="1080"/>
        <w:rPr>
          <w:rFonts w:ascii="Arial" w:hAnsi="Arial" w:cs="Arial"/>
        </w:rPr>
      </w:pPr>
    </w:p>
    <w:p w14:paraId="1171D27E" w14:textId="77777777" w:rsidR="00501F12" w:rsidRDefault="00A56C7C" w:rsidP="006A5A3D">
      <w:pPr>
        <w:pStyle w:val="ListParagraph"/>
        <w:ind w:left="1080"/>
        <w:rPr>
          <w:rFonts w:ascii="Arial" w:hAnsi="Arial" w:cs="Arial"/>
        </w:rPr>
      </w:pPr>
      <w:r w:rsidRPr="00A56C7C">
        <w:rPr>
          <w:rFonts w:ascii="Arial" w:hAnsi="Arial" w:cs="Arial"/>
        </w:rPr>
        <w:t xml:space="preserve">The </w:t>
      </w:r>
      <w:r w:rsidR="008B3A2E">
        <w:rPr>
          <w:rFonts w:ascii="Arial" w:hAnsi="Arial" w:cs="Arial"/>
        </w:rPr>
        <w:t>process</w:t>
      </w:r>
      <w:r w:rsidR="008B3A2E" w:rsidRPr="00A56C7C">
        <w:rPr>
          <w:rFonts w:ascii="Arial" w:hAnsi="Arial" w:cs="Arial"/>
        </w:rPr>
        <w:t xml:space="preserve"> </w:t>
      </w:r>
      <w:r w:rsidRPr="00A56C7C">
        <w:rPr>
          <w:rFonts w:ascii="Arial" w:hAnsi="Arial" w:cs="Arial"/>
        </w:rPr>
        <w:t xml:space="preserve">of reaching </w:t>
      </w:r>
      <w:r w:rsidR="00501CCD">
        <w:rPr>
          <w:rFonts w:ascii="Arial" w:hAnsi="Arial" w:cs="Arial"/>
        </w:rPr>
        <w:t xml:space="preserve">an </w:t>
      </w:r>
      <w:r w:rsidR="0045212B">
        <w:rPr>
          <w:rFonts w:ascii="Arial" w:hAnsi="Arial" w:cs="Arial"/>
        </w:rPr>
        <w:t>agreement</w:t>
      </w:r>
      <w:r w:rsidRPr="00A56C7C">
        <w:rPr>
          <w:rFonts w:ascii="Arial" w:hAnsi="Arial" w:cs="Arial"/>
        </w:rPr>
        <w:t xml:space="preserve"> with</w:t>
      </w:r>
      <w:r>
        <w:rPr>
          <w:rFonts w:ascii="Arial" w:hAnsi="Arial" w:cs="Arial"/>
        </w:rPr>
        <w:t xml:space="preserve"> the vendor</w:t>
      </w:r>
      <w:r w:rsidRPr="00A56C7C">
        <w:rPr>
          <w:rFonts w:ascii="Arial" w:hAnsi="Arial" w:cs="Arial"/>
        </w:rPr>
        <w:t xml:space="preserve"> </w:t>
      </w:r>
      <w:r w:rsidR="00190D64">
        <w:rPr>
          <w:rFonts w:ascii="Arial" w:hAnsi="Arial" w:cs="Arial"/>
        </w:rPr>
        <w:t>should</w:t>
      </w:r>
      <w:r w:rsidRPr="00A56C7C">
        <w:rPr>
          <w:rFonts w:ascii="Arial" w:hAnsi="Arial" w:cs="Arial"/>
        </w:rPr>
        <w:t xml:space="preserve"> proceed in a methodical fashion.  The Chief Negotiator </w:t>
      </w:r>
      <w:r w:rsidR="00190D64">
        <w:rPr>
          <w:rFonts w:ascii="Arial" w:hAnsi="Arial" w:cs="Arial"/>
        </w:rPr>
        <w:t>may</w:t>
      </w:r>
      <w:r w:rsidRPr="00A56C7C">
        <w:rPr>
          <w:rFonts w:ascii="Arial" w:hAnsi="Arial" w:cs="Arial"/>
        </w:rPr>
        <w:t xml:space="preserve"> list all “open” or unresolved issues on the agenda.  If </w:t>
      </w:r>
      <w:r w:rsidR="00501CCD">
        <w:rPr>
          <w:rFonts w:ascii="Arial" w:hAnsi="Arial" w:cs="Arial"/>
        </w:rPr>
        <w:t xml:space="preserve">an </w:t>
      </w:r>
      <w:r w:rsidR="0045212B">
        <w:rPr>
          <w:rFonts w:ascii="Arial" w:hAnsi="Arial" w:cs="Arial"/>
        </w:rPr>
        <w:t>agreement</w:t>
      </w:r>
      <w:r w:rsidRPr="00A56C7C">
        <w:rPr>
          <w:rFonts w:ascii="Arial" w:hAnsi="Arial" w:cs="Arial"/>
        </w:rPr>
        <w:t xml:space="preserve"> is not reached on language or more drafting is needed, that item </w:t>
      </w:r>
      <w:r w:rsidR="00CC0C5F">
        <w:rPr>
          <w:rFonts w:ascii="Arial" w:hAnsi="Arial" w:cs="Arial"/>
        </w:rPr>
        <w:t xml:space="preserve">should </w:t>
      </w:r>
      <w:r w:rsidRPr="00A56C7C">
        <w:rPr>
          <w:rFonts w:ascii="Arial" w:hAnsi="Arial" w:cs="Arial"/>
        </w:rPr>
        <w:t>fall to the bottom of the agenda to be re-examined at a</w:t>
      </w:r>
      <w:r w:rsidR="008B3A2E">
        <w:rPr>
          <w:rFonts w:ascii="Arial" w:hAnsi="Arial" w:cs="Arial"/>
        </w:rPr>
        <w:t xml:space="preserve"> later</w:t>
      </w:r>
      <w:r w:rsidRPr="00A56C7C">
        <w:rPr>
          <w:rFonts w:ascii="Arial" w:hAnsi="Arial" w:cs="Arial"/>
        </w:rPr>
        <w:t xml:space="preserve"> time</w:t>
      </w:r>
      <w:r w:rsidR="008B3A2E">
        <w:rPr>
          <w:rFonts w:ascii="Arial" w:hAnsi="Arial" w:cs="Arial"/>
        </w:rPr>
        <w:t xml:space="preserve"> in the negotiations process</w:t>
      </w:r>
      <w:r w:rsidRPr="00A56C7C">
        <w:rPr>
          <w:rFonts w:ascii="Arial" w:hAnsi="Arial" w:cs="Arial"/>
        </w:rPr>
        <w:t xml:space="preserve">.  Each item will be examined in this fashion until </w:t>
      </w:r>
      <w:r w:rsidR="0045212B">
        <w:rPr>
          <w:rFonts w:ascii="Arial" w:hAnsi="Arial" w:cs="Arial"/>
        </w:rPr>
        <w:t>agreement</w:t>
      </w:r>
      <w:r w:rsidRPr="00A56C7C">
        <w:rPr>
          <w:rFonts w:ascii="Arial" w:hAnsi="Arial" w:cs="Arial"/>
        </w:rPr>
        <w:t xml:space="preserve"> is reached on all outstanding issues.  Issues </w:t>
      </w:r>
      <w:r w:rsidR="00CC0C5F">
        <w:rPr>
          <w:rFonts w:ascii="Arial" w:hAnsi="Arial" w:cs="Arial"/>
        </w:rPr>
        <w:t>may</w:t>
      </w:r>
      <w:r w:rsidRPr="00A56C7C">
        <w:rPr>
          <w:rFonts w:ascii="Arial" w:hAnsi="Arial" w:cs="Arial"/>
        </w:rPr>
        <w:t xml:space="preserve"> also be elevated in accordance with issue escalation instructions from the Executive Management Team.</w:t>
      </w:r>
    </w:p>
    <w:p w14:paraId="56A4E445" w14:textId="77777777" w:rsidR="00501F12" w:rsidRDefault="00501F12" w:rsidP="006A5A3D">
      <w:pPr>
        <w:pStyle w:val="ListParagraph"/>
        <w:ind w:left="1080"/>
        <w:rPr>
          <w:rFonts w:ascii="Arial" w:hAnsi="Arial" w:cs="Arial"/>
        </w:rPr>
      </w:pPr>
    </w:p>
    <w:p w14:paraId="0ED61A43" w14:textId="77777777" w:rsidR="00A56C7C" w:rsidRDefault="00232777" w:rsidP="006A5A3D">
      <w:pPr>
        <w:pStyle w:val="ListParagraph"/>
        <w:ind w:left="1080"/>
        <w:rPr>
          <w:rFonts w:ascii="Arial" w:hAnsi="Arial" w:cs="Arial"/>
        </w:rPr>
      </w:pPr>
      <w:r>
        <w:rPr>
          <w:rFonts w:ascii="Arial" w:hAnsi="Arial" w:cs="Arial"/>
        </w:rPr>
        <w:t xml:space="preserve">At any point in the negotiation process the </w:t>
      </w:r>
      <w:r w:rsidR="00655D65">
        <w:rPr>
          <w:rFonts w:ascii="Arial" w:hAnsi="Arial" w:cs="Arial"/>
        </w:rPr>
        <w:t>S</w:t>
      </w:r>
      <w:r>
        <w:rPr>
          <w:rFonts w:ascii="Arial" w:hAnsi="Arial" w:cs="Arial"/>
        </w:rPr>
        <w:t>tate may terminate negotiations and/or the solicitation at any time.  Also, an unsuccessful bidder does not have the right to protest the results of the negotiating pr</w:t>
      </w:r>
      <w:r w:rsidR="002D0A0A">
        <w:rPr>
          <w:rFonts w:ascii="Arial" w:hAnsi="Arial" w:cs="Arial"/>
        </w:rPr>
        <w:t xml:space="preserve">ocess.  </w:t>
      </w:r>
    </w:p>
    <w:p w14:paraId="46BA4518" w14:textId="77777777" w:rsidR="00A56C7C" w:rsidRDefault="00A56C7C" w:rsidP="006A5A3D">
      <w:pPr>
        <w:pStyle w:val="ListParagraph"/>
        <w:ind w:left="1080"/>
        <w:rPr>
          <w:rFonts w:ascii="Arial" w:hAnsi="Arial" w:cs="Arial"/>
        </w:rPr>
      </w:pPr>
    </w:p>
    <w:p w14:paraId="72F991DE" w14:textId="77777777" w:rsidR="00A56C7C" w:rsidRPr="00A56C7C" w:rsidRDefault="00A56C7C" w:rsidP="00A56C7C">
      <w:pPr>
        <w:pStyle w:val="ListParagraph"/>
        <w:ind w:left="1080"/>
        <w:rPr>
          <w:rFonts w:ascii="Arial" w:hAnsi="Arial" w:cs="Arial"/>
        </w:rPr>
      </w:pPr>
      <w:r w:rsidRPr="00A56C7C">
        <w:rPr>
          <w:rFonts w:ascii="Arial" w:hAnsi="Arial" w:cs="Arial"/>
        </w:rPr>
        <w:t xml:space="preserve">Once </w:t>
      </w:r>
      <w:r w:rsidR="008C25B2">
        <w:rPr>
          <w:rFonts w:ascii="Arial" w:hAnsi="Arial" w:cs="Arial"/>
        </w:rPr>
        <w:t>negotiations</w:t>
      </w:r>
      <w:r w:rsidRPr="00A56C7C">
        <w:rPr>
          <w:rFonts w:ascii="Arial" w:hAnsi="Arial" w:cs="Arial"/>
        </w:rPr>
        <w:t xml:space="preserve"> ha</w:t>
      </w:r>
      <w:r w:rsidR="008C25B2">
        <w:rPr>
          <w:rFonts w:ascii="Arial" w:hAnsi="Arial" w:cs="Arial"/>
        </w:rPr>
        <w:t>ve</w:t>
      </w:r>
      <w:r w:rsidRPr="00A56C7C">
        <w:rPr>
          <w:rFonts w:ascii="Arial" w:hAnsi="Arial" w:cs="Arial"/>
        </w:rPr>
        <w:t xml:space="preserve"> concluded</w:t>
      </w:r>
      <w:r w:rsidR="002D0A0A" w:rsidRPr="00A56C7C">
        <w:rPr>
          <w:rFonts w:ascii="Arial" w:hAnsi="Arial" w:cs="Arial"/>
        </w:rPr>
        <w:t>, the</w:t>
      </w:r>
      <w:r w:rsidRPr="00A56C7C">
        <w:rPr>
          <w:rFonts w:ascii="Arial" w:hAnsi="Arial" w:cs="Arial"/>
        </w:rPr>
        <w:t xml:space="preserve"> </w:t>
      </w:r>
      <w:r w:rsidR="002D0A0A">
        <w:rPr>
          <w:rFonts w:ascii="Arial" w:hAnsi="Arial" w:cs="Arial"/>
        </w:rPr>
        <w:t xml:space="preserve">revised </w:t>
      </w:r>
      <w:r w:rsidR="002D0A0A" w:rsidRPr="00A56C7C">
        <w:rPr>
          <w:rFonts w:ascii="Arial" w:hAnsi="Arial" w:cs="Arial"/>
        </w:rPr>
        <w:t>Contract</w:t>
      </w:r>
      <w:r w:rsidRPr="00A56C7C">
        <w:rPr>
          <w:rFonts w:ascii="Arial" w:hAnsi="Arial" w:cs="Arial"/>
        </w:rPr>
        <w:t xml:space="preserve"> will </w:t>
      </w:r>
      <w:r w:rsidR="008C25B2">
        <w:rPr>
          <w:rFonts w:ascii="Arial" w:hAnsi="Arial" w:cs="Arial"/>
        </w:rPr>
        <w:t xml:space="preserve">be reviewed by the </w:t>
      </w:r>
      <w:r w:rsidR="00655D65">
        <w:rPr>
          <w:rFonts w:ascii="Arial" w:hAnsi="Arial" w:cs="Arial"/>
        </w:rPr>
        <w:t>S</w:t>
      </w:r>
      <w:r w:rsidR="008C25B2">
        <w:rPr>
          <w:rFonts w:ascii="Arial" w:hAnsi="Arial" w:cs="Arial"/>
        </w:rPr>
        <w:t>tate and the Contractor for consistency with the outcome of negotiations</w:t>
      </w:r>
      <w:r w:rsidRPr="00A56C7C">
        <w:rPr>
          <w:rFonts w:ascii="Arial" w:hAnsi="Arial" w:cs="Arial"/>
        </w:rPr>
        <w:t xml:space="preserve">.  This is the document that will be </w:t>
      </w:r>
      <w:r w:rsidR="00011B9F">
        <w:rPr>
          <w:rFonts w:ascii="Arial" w:hAnsi="Arial" w:cs="Arial"/>
        </w:rPr>
        <w:t xml:space="preserve">signed by the </w:t>
      </w:r>
      <w:r w:rsidR="008C25B2">
        <w:rPr>
          <w:rFonts w:ascii="Arial" w:hAnsi="Arial" w:cs="Arial"/>
        </w:rPr>
        <w:t xml:space="preserve">Contractor and, upon award, by the </w:t>
      </w:r>
      <w:r w:rsidR="00011B9F">
        <w:rPr>
          <w:rFonts w:ascii="Arial" w:hAnsi="Arial" w:cs="Arial"/>
        </w:rPr>
        <w:t>procuring agency, and then</w:t>
      </w:r>
      <w:r w:rsidR="008C25B2">
        <w:rPr>
          <w:rFonts w:ascii="Arial" w:hAnsi="Arial" w:cs="Arial"/>
        </w:rPr>
        <w:t xml:space="preserve"> submitted</w:t>
      </w:r>
      <w:r w:rsidRPr="00A56C7C">
        <w:rPr>
          <w:rFonts w:ascii="Arial" w:hAnsi="Arial" w:cs="Arial"/>
        </w:rPr>
        <w:t xml:space="preserve"> to the </w:t>
      </w:r>
      <w:r w:rsidR="00D23BC3">
        <w:rPr>
          <w:rFonts w:ascii="Arial" w:hAnsi="Arial" w:cs="Arial"/>
        </w:rPr>
        <w:t>DGS</w:t>
      </w:r>
      <w:r w:rsidR="008C25B2">
        <w:rPr>
          <w:rFonts w:ascii="Arial" w:hAnsi="Arial" w:cs="Arial"/>
        </w:rPr>
        <w:t xml:space="preserve"> Procurement Division</w:t>
      </w:r>
      <w:r w:rsidR="00D23BC3">
        <w:rPr>
          <w:rFonts w:ascii="Arial" w:hAnsi="Arial" w:cs="Arial"/>
        </w:rPr>
        <w:t xml:space="preserve"> </w:t>
      </w:r>
      <w:r w:rsidRPr="00A56C7C">
        <w:rPr>
          <w:rFonts w:ascii="Arial" w:hAnsi="Arial" w:cs="Arial"/>
        </w:rPr>
        <w:t xml:space="preserve">for </w:t>
      </w:r>
      <w:r w:rsidR="008C25B2">
        <w:rPr>
          <w:rFonts w:ascii="Arial" w:hAnsi="Arial" w:cs="Arial"/>
        </w:rPr>
        <w:t>approval</w:t>
      </w:r>
      <w:r w:rsidRPr="00A56C7C">
        <w:rPr>
          <w:rFonts w:ascii="Arial" w:hAnsi="Arial" w:cs="Arial"/>
        </w:rPr>
        <w:t xml:space="preserve">.  </w:t>
      </w:r>
    </w:p>
    <w:p w14:paraId="6B5DDDEB" w14:textId="77777777" w:rsidR="00A56C7C" w:rsidRPr="00A56C7C" w:rsidRDefault="00A56C7C" w:rsidP="00A56C7C">
      <w:pPr>
        <w:pStyle w:val="ListParagraph"/>
        <w:ind w:left="1080"/>
        <w:rPr>
          <w:rFonts w:ascii="Arial" w:hAnsi="Arial" w:cs="Arial"/>
        </w:rPr>
      </w:pPr>
    </w:p>
    <w:p w14:paraId="0B176C59" w14:textId="77777777" w:rsidR="00574663" w:rsidRDefault="00A756CC" w:rsidP="00574663">
      <w:pPr>
        <w:pStyle w:val="ListParagraph"/>
        <w:ind w:left="1080"/>
        <w:rPr>
          <w:rFonts w:ascii="Arial" w:hAnsi="Arial" w:cs="Arial"/>
        </w:rPr>
      </w:pPr>
      <w:r>
        <w:rPr>
          <w:rFonts w:ascii="Arial" w:hAnsi="Arial" w:cs="Arial"/>
        </w:rPr>
        <w:t xml:space="preserve">The procuring agency along with DGS PD is responsible for the development of the evaluation selection report. This will include any solicitation scoring methodology used to determine who will be considered for a negotiation along with a summary of the negotiation points discussed with any or potential suppliers. </w:t>
      </w:r>
    </w:p>
    <w:p w14:paraId="1CA43C12" w14:textId="77777777" w:rsidR="00C55F51" w:rsidRDefault="00C55F51" w:rsidP="00213BFB">
      <w:pPr>
        <w:pStyle w:val="ListParagraph"/>
        <w:ind w:left="360"/>
        <w:rPr>
          <w:rFonts w:ascii="Arial" w:hAnsi="Arial" w:cs="Arial"/>
        </w:rPr>
      </w:pPr>
    </w:p>
    <w:p w14:paraId="63A138AE" w14:textId="77777777" w:rsidR="0031659F" w:rsidRDefault="00CC0C5F" w:rsidP="00F90D90">
      <w:pPr>
        <w:pStyle w:val="ListParagraph"/>
        <w:numPr>
          <w:ilvl w:val="0"/>
          <w:numId w:val="10"/>
        </w:numPr>
        <w:rPr>
          <w:rFonts w:ascii="Arial" w:hAnsi="Arial" w:cs="Arial"/>
          <w:b/>
        </w:rPr>
      </w:pPr>
      <w:r>
        <w:rPr>
          <w:rFonts w:ascii="Arial" w:hAnsi="Arial" w:cs="Arial"/>
          <w:b/>
        </w:rPr>
        <w:t>Issue a Contract</w:t>
      </w:r>
    </w:p>
    <w:p w14:paraId="3B08699E" w14:textId="77777777" w:rsidR="00BD285E" w:rsidRDefault="00BD285E" w:rsidP="00BD285E">
      <w:pPr>
        <w:pStyle w:val="ListParagraph"/>
        <w:ind w:left="1080"/>
        <w:rPr>
          <w:rFonts w:ascii="Arial" w:hAnsi="Arial" w:cs="Arial"/>
        </w:rPr>
      </w:pPr>
    </w:p>
    <w:p w14:paraId="4CC89648" w14:textId="77777777" w:rsidR="00935396" w:rsidRDefault="00B2464D" w:rsidP="00CF56D6">
      <w:pPr>
        <w:pStyle w:val="ListParagraph"/>
        <w:ind w:left="360"/>
        <w:rPr>
          <w:rFonts w:ascii="Arial" w:hAnsi="Arial" w:cs="Arial"/>
        </w:rPr>
      </w:pPr>
      <w:r>
        <w:rPr>
          <w:rFonts w:ascii="Arial" w:hAnsi="Arial" w:cs="Arial"/>
        </w:rPr>
        <w:t>A SPR Special Pro</w:t>
      </w:r>
      <w:r w:rsidR="009E28BA">
        <w:rPr>
          <w:rFonts w:ascii="Arial" w:hAnsi="Arial" w:cs="Arial"/>
        </w:rPr>
        <w:t xml:space="preserve">ject Report may be required by </w:t>
      </w:r>
      <w:r>
        <w:rPr>
          <w:rFonts w:ascii="Arial" w:hAnsi="Arial" w:cs="Arial"/>
        </w:rPr>
        <w:t xml:space="preserve">CTA and may also require notification of the legislature pursuant to Section 11 of the Budget Act. Section 11 </w:t>
      </w:r>
      <w:r>
        <w:rPr>
          <w:rFonts w:ascii="Arial" w:hAnsi="Arial" w:cs="Arial"/>
        </w:rPr>
        <w:lastRenderedPageBreak/>
        <w:t xml:space="preserve">notification requires Department of Finance review and approval. The Section 11 process </w:t>
      </w:r>
      <w:r w:rsidR="00CD68E4">
        <w:rPr>
          <w:rFonts w:ascii="Arial" w:hAnsi="Arial" w:cs="Arial"/>
        </w:rPr>
        <w:t xml:space="preserve">may take several months before </w:t>
      </w:r>
      <w:r>
        <w:rPr>
          <w:rFonts w:ascii="Arial" w:hAnsi="Arial" w:cs="Arial"/>
        </w:rPr>
        <w:t xml:space="preserve">a contract </w:t>
      </w:r>
      <w:r w:rsidR="00CD68E4">
        <w:rPr>
          <w:rFonts w:ascii="Arial" w:hAnsi="Arial" w:cs="Arial"/>
        </w:rPr>
        <w:t xml:space="preserve">can be </w:t>
      </w:r>
      <w:r>
        <w:rPr>
          <w:rFonts w:ascii="Arial" w:hAnsi="Arial" w:cs="Arial"/>
        </w:rPr>
        <w:t xml:space="preserve">approved by the </w:t>
      </w:r>
      <w:r w:rsidR="00655D65">
        <w:rPr>
          <w:rFonts w:ascii="Arial" w:hAnsi="Arial" w:cs="Arial"/>
        </w:rPr>
        <w:t>S</w:t>
      </w:r>
      <w:r>
        <w:rPr>
          <w:rFonts w:ascii="Arial" w:hAnsi="Arial" w:cs="Arial"/>
        </w:rPr>
        <w:t>tate</w:t>
      </w:r>
      <w:r w:rsidR="00CD68E4">
        <w:rPr>
          <w:rFonts w:ascii="Arial" w:hAnsi="Arial" w:cs="Arial"/>
        </w:rPr>
        <w:t>.</w:t>
      </w:r>
      <w:r>
        <w:rPr>
          <w:rFonts w:ascii="Arial" w:hAnsi="Arial" w:cs="Arial"/>
        </w:rPr>
        <w:t xml:space="preserve"> </w:t>
      </w:r>
    </w:p>
    <w:sectPr w:rsidR="00935396" w:rsidSect="00146932">
      <w:footerReference w:type="default" r:id="rId27"/>
      <w:pgSz w:w="12240" w:h="15840"/>
      <w:pgMar w:top="1440" w:right="1440" w:bottom="1440" w:left="1440" w:header="720" w:footer="720" w:gutter="0"/>
      <w:pgBorders w:display="firstPage" w:offsetFrom="page">
        <w:top w:val="thinThickSmallGap" w:sz="24" w:space="24" w:color="0070C0"/>
        <w:left w:val="thinThickSmallGap" w:sz="24" w:space="24" w:color="0070C0"/>
        <w:bottom w:val="thickThinSmallGap" w:sz="24" w:space="24" w:color="0070C0"/>
        <w:right w:val="thickThinSmallGap" w:sz="24" w:space="24" w:color="0070C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1CE79" w14:textId="77777777" w:rsidR="00EA52CD" w:rsidRDefault="00EA52CD" w:rsidP="00935396">
      <w:r>
        <w:separator/>
      </w:r>
    </w:p>
  </w:endnote>
  <w:endnote w:type="continuationSeparator" w:id="0">
    <w:p w14:paraId="3C027B5F" w14:textId="77777777" w:rsidR="00EA52CD" w:rsidRDefault="00EA52CD" w:rsidP="0093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075140"/>
      <w:docPartObj>
        <w:docPartGallery w:val="Page Numbers (Bottom of Page)"/>
        <w:docPartUnique/>
      </w:docPartObj>
    </w:sdtPr>
    <w:sdtEndPr>
      <w:rPr>
        <w:noProof/>
      </w:rPr>
    </w:sdtEndPr>
    <w:sdtContent>
      <w:p w14:paraId="1262C530" w14:textId="77777777" w:rsidR="00D77962" w:rsidRDefault="00D77962">
        <w:pPr>
          <w:pStyle w:val="Footer"/>
          <w:jc w:val="center"/>
        </w:pPr>
        <w:r>
          <w:fldChar w:fldCharType="begin"/>
        </w:r>
        <w:r>
          <w:instrText xml:space="preserve"> PAGE   \* MERGEFORMAT </w:instrText>
        </w:r>
        <w:r>
          <w:fldChar w:fldCharType="separate"/>
        </w:r>
        <w:r w:rsidR="00CE58FA">
          <w:rPr>
            <w:noProof/>
          </w:rPr>
          <w:t>2</w:t>
        </w:r>
        <w:r>
          <w:rPr>
            <w:noProof/>
          </w:rPr>
          <w:fldChar w:fldCharType="end"/>
        </w:r>
      </w:p>
    </w:sdtContent>
  </w:sdt>
  <w:p w14:paraId="723370E4" w14:textId="77777777" w:rsidR="00D77962" w:rsidRDefault="00D77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3FABA" w14:textId="77777777" w:rsidR="00EA52CD" w:rsidRDefault="00EA52CD" w:rsidP="00935396">
      <w:r>
        <w:separator/>
      </w:r>
    </w:p>
  </w:footnote>
  <w:footnote w:type="continuationSeparator" w:id="0">
    <w:p w14:paraId="3678EBA7" w14:textId="77777777" w:rsidR="00EA52CD" w:rsidRDefault="00EA52CD" w:rsidP="00935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B5227"/>
    <w:multiLevelType w:val="hybridMultilevel"/>
    <w:tmpl w:val="DB4CA6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15766A"/>
    <w:multiLevelType w:val="hybridMultilevel"/>
    <w:tmpl w:val="CCB836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4049EC"/>
    <w:multiLevelType w:val="hybridMultilevel"/>
    <w:tmpl w:val="522010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1B1B6F"/>
    <w:multiLevelType w:val="hybridMultilevel"/>
    <w:tmpl w:val="0F0A7798"/>
    <w:lvl w:ilvl="0" w:tplc="8E283C90">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C220DF"/>
    <w:multiLevelType w:val="hybridMultilevel"/>
    <w:tmpl w:val="8C704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F2B1D"/>
    <w:multiLevelType w:val="hybridMultilevel"/>
    <w:tmpl w:val="6A6E7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094E98"/>
    <w:multiLevelType w:val="hybridMultilevel"/>
    <w:tmpl w:val="BEFC8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9B0FAC"/>
    <w:multiLevelType w:val="hybridMultilevel"/>
    <w:tmpl w:val="C5ACE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42A6679"/>
    <w:multiLevelType w:val="hybridMultilevel"/>
    <w:tmpl w:val="DAC66B7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5B94526"/>
    <w:multiLevelType w:val="hybridMultilevel"/>
    <w:tmpl w:val="67A24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5928A5"/>
    <w:multiLevelType w:val="hybridMultilevel"/>
    <w:tmpl w:val="30069F62"/>
    <w:lvl w:ilvl="0" w:tplc="0409000F">
      <w:start w:val="1"/>
      <w:numFmt w:val="decimal"/>
      <w:lvlText w:val="%1."/>
      <w:lvlJc w:val="left"/>
      <w:pPr>
        <w:ind w:left="2160" w:hanging="360"/>
      </w:pPr>
      <w:rPr>
        <w:rFonts w:hint="default"/>
      </w:rPr>
    </w:lvl>
    <w:lvl w:ilvl="1" w:tplc="04090017">
      <w:start w:val="1"/>
      <w:numFmt w:val="lowerLetter"/>
      <w:lvlText w:val="%2)"/>
      <w:lvlJc w:val="left"/>
      <w:pPr>
        <w:ind w:left="2880" w:hanging="360"/>
      </w:pPr>
      <w:rPr>
        <w:rFont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AA041FE"/>
    <w:multiLevelType w:val="hybridMultilevel"/>
    <w:tmpl w:val="C02A9E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CAB24E8"/>
    <w:multiLevelType w:val="hybridMultilevel"/>
    <w:tmpl w:val="34B6B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5C6419"/>
    <w:multiLevelType w:val="hybridMultilevel"/>
    <w:tmpl w:val="C6AEA0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091D23"/>
    <w:multiLevelType w:val="hybridMultilevel"/>
    <w:tmpl w:val="FA2ADC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86B7812"/>
    <w:multiLevelType w:val="hybridMultilevel"/>
    <w:tmpl w:val="46908624"/>
    <w:lvl w:ilvl="0" w:tplc="CE76FA72">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975987"/>
    <w:multiLevelType w:val="hybridMultilevel"/>
    <w:tmpl w:val="8DE892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BDF679D"/>
    <w:multiLevelType w:val="hybridMultilevel"/>
    <w:tmpl w:val="BF407D7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4446D86"/>
    <w:multiLevelType w:val="hybridMultilevel"/>
    <w:tmpl w:val="0644B5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DCD5207"/>
    <w:multiLevelType w:val="hybridMultilevel"/>
    <w:tmpl w:val="586816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F9C21D9"/>
    <w:multiLevelType w:val="hybridMultilevel"/>
    <w:tmpl w:val="09ECFD10"/>
    <w:lvl w:ilvl="0" w:tplc="33A82D34">
      <w:start w:val="1"/>
      <w:numFmt w:val="upperLetter"/>
      <w:lvlText w:val="%1."/>
      <w:lvlJc w:val="left"/>
      <w:pPr>
        <w:ind w:left="360" w:hanging="360"/>
      </w:pPr>
      <w:rPr>
        <w:b/>
      </w:rPr>
    </w:lvl>
    <w:lvl w:ilvl="1" w:tplc="7F4E7664">
      <w:start w:val="1"/>
      <w:numFmt w:val="lowerLetter"/>
      <w:lvlText w:val="%2."/>
      <w:lvlJc w:val="left"/>
      <w:pPr>
        <w:ind w:left="1080" w:hanging="360"/>
      </w:pPr>
      <w:rPr>
        <w:b/>
      </w:rPr>
    </w:lvl>
    <w:lvl w:ilvl="2" w:tplc="CE76FA72">
      <w:start w:val="1"/>
      <w:numFmt w:val="lowerLetter"/>
      <w:lvlText w:val="%3."/>
      <w:lvlJc w:val="left"/>
      <w:pPr>
        <w:ind w:left="1800" w:hanging="180"/>
      </w:pPr>
      <w:rPr>
        <w:rFonts w:hint="default"/>
        <w:b/>
      </w:rPr>
    </w:lvl>
    <w:lvl w:ilvl="3" w:tplc="04090003">
      <w:start w:val="1"/>
      <w:numFmt w:val="bullet"/>
      <w:lvlText w:val="o"/>
      <w:lvlJc w:val="left"/>
      <w:pPr>
        <w:ind w:left="2520" w:hanging="360"/>
      </w:pPr>
      <w:rPr>
        <w:rFonts w:ascii="Courier New" w:hAnsi="Courier New" w:cs="Courier New" w:hint="default"/>
      </w:rPr>
    </w:lvl>
    <w:lvl w:ilvl="4" w:tplc="0409001B">
      <w:start w:val="1"/>
      <w:numFmt w:val="lowerRoman"/>
      <w:lvlText w:val="%5."/>
      <w:lvlJc w:val="right"/>
      <w:pPr>
        <w:ind w:left="3240" w:hanging="360"/>
      </w:pPr>
      <w:rPr>
        <w:rFonts w:cs="Times New Roman"/>
        <w:b w:val="0"/>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B32BDF"/>
    <w:multiLevelType w:val="hybridMultilevel"/>
    <w:tmpl w:val="A9B61E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557024A"/>
    <w:multiLevelType w:val="hybridMultilevel"/>
    <w:tmpl w:val="A468A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7A4BFA"/>
    <w:multiLevelType w:val="hybridMultilevel"/>
    <w:tmpl w:val="0D585A7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832269D"/>
    <w:multiLevelType w:val="hybridMultilevel"/>
    <w:tmpl w:val="2EA02A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96D4A39"/>
    <w:multiLevelType w:val="hybridMultilevel"/>
    <w:tmpl w:val="CCB836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9EC5E8D"/>
    <w:multiLevelType w:val="hybridMultilevel"/>
    <w:tmpl w:val="2B0CE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187342"/>
    <w:multiLevelType w:val="hybridMultilevel"/>
    <w:tmpl w:val="CF767966"/>
    <w:lvl w:ilvl="0" w:tplc="33A82D34">
      <w:start w:val="1"/>
      <w:numFmt w:val="upperLetter"/>
      <w:lvlText w:val="%1."/>
      <w:lvlJc w:val="left"/>
      <w:pPr>
        <w:ind w:left="360" w:hanging="360"/>
      </w:pPr>
      <w:rPr>
        <w:b/>
      </w:rPr>
    </w:lvl>
    <w:lvl w:ilvl="1" w:tplc="04090019">
      <w:start w:val="1"/>
      <w:numFmt w:val="lowerLetter"/>
      <w:lvlText w:val="%2."/>
      <w:lvlJc w:val="left"/>
      <w:pPr>
        <w:ind w:left="1080" w:hanging="360"/>
      </w:pPr>
      <w:rPr>
        <w:b/>
      </w:rPr>
    </w:lvl>
    <w:lvl w:ilvl="2" w:tplc="6A4AF0DC">
      <w:start w:val="1"/>
      <w:numFmt w:val="decimal"/>
      <w:lvlText w:val="%3."/>
      <w:lvlJc w:val="left"/>
      <w:pPr>
        <w:ind w:left="1800" w:hanging="180"/>
      </w:pPr>
      <w:rPr>
        <w:rFonts w:hint="default"/>
        <w:b w:val="0"/>
      </w:rPr>
    </w:lvl>
    <w:lvl w:ilvl="3" w:tplc="FD14A17E">
      <w:start w:val="1"/>
      <w:numFmt w:val="lowerLetter"/>
      <w:lvlText w:val="%4)"/>
      <w:lvlJc w:val="left"/>
      <w:pPr>
        <w:ind w:left="2520" w:hanging="360"/>
      </w:pPr>
      <w:rPr>
        <w:rFonts w:hint="default"/>
        <w:b w:val="0"/>
      </w:rPr>
    </w:lvl>
    <w:lvl w:ilvl="4" w:tplc="0409001B">
      <w:start w:val="1"/>
      <w:numFmt w:val="lowerRoman"/>
      <w:lvlText w:val="%5."/>
      <w:lvlJc w:val="right"/>
      <w:pPr>
        <w:ind w:left="3240" w:hanging="360"/>
      </w:pPr>
      <w:rPr>
        <w:b w:val="0"/>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4616EA5"/>
    <w:multiLevelType w:val="hybridMultilevel"/>
    <w:tmpl w:val="1DC0B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B82A90"/>
    <w:multiLevelType w:val="hybridMultilevel"/>
    <w:tmpl w:val="E7A08D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86F1E3D"/>
    <w:multiLevelType w:val="hybridMultilevel"/>
    <w:tmpl w:val="BF2A2468"/>
    <w:lvl w:ilvl="0" w:tplc="ECB2062A">
      <w:start w:val="1"/>
      <w:numFmt w:val="upperLetter"/>
      <w:lvlText w:val="%1."/>
      <w:lvlJc w:val="left"/>
      <w:pPr>
        <w:ind w:left="360" w:hanging="360"/>
      </w:pPr>
      <w:rPr>
        <w:rFonts w:hint="default"/>
        <w:b w:val="0"/>
      </w:rPr>
    </w:lvl>
    <w:lvl w:ilvl="1" w:tplc="2610AED6">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8EB2ED8"/>
    <w:multiLevelType w:val="hybridMultilevel"/>
    <w:tmpl w:val="C798C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D3F29EC"/>
    <w:multiLevelType w:val="hybridMultilevel"/>
    <w:tmpl w:val="FFB45CFA"/>
    <w:lvl w:ilvl="0" w:tplc="0409000F">
      <w:start w:val="1"/>
      <w:numFmt w:val="decimal"/>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num w:numId="1">
    <w:abstractNumId w:val="30"/>
  </w:num>
  <w:num w:numId="2">
    <w:abstractNumId w:val="18"/>
  </w:num>
  <w:num w:numId="3">
    <w:abstractNumId w:val="7"/>
  </w:num>
  <w:num w:numId="4">
    <w:abstractNumId w:val="5"/>
  </w:num>
  <w:num w:numId="5">
    <w:abstractNumId w:val="31"/>
  </w:num>
  <w:num w:numId="6">
    <w:abstractNumId w:val="12"/>
  </w:num>
  <w:num w:numId="7">
    <w:abstractNumId w:val="6"/>
  </w:num>
  <w:num w:numId="8">
    <w:abstractNumId w:val="20"/>
  </w:num>
  <w:num w:numId="9">
    <w:abstractNumId w:val="10"/>
  </w:num>
  <w:num w:numId="10">
    <w:abstractNumId w:val="27"/>
  </w:num>
  <w:num w:numId="11">
    <w:abstractNumId w:val="28"/>
  </w:num>
  <w:num w:numId="12">
    <w:abstractNumId w:val="19"/>
  </w:num>
  <w:num w:numId="13">
    <w:abstractNumId w:val="8"/>
  </w:num>
  <w:num w:numId="14">
    <w:abstractNumId w:val="22"/>
  </w:num>
  <w:num w:numId="15">
    <w:abstractNumId w:val="23"/>
  </w:num>
  <w:num w:numId="16">
    <w:abstractNumId w:val="17"/>
  </w:num>
  <w:num w:numId="17">
    <w:abstractNumId w:val="2"/>
  </w:num>
  <w:num w:numId="18">
    <w:abstractNumId w:val="26"/>
  </w:num>
  <w:num w:numId="19">
    <w:abstractNumId w:val="9"/>
  </w:num>
  <w:num w:numId="20">
    <w:abstractNumId w:val="4"/>
  </w:num>
  <w:num w:numId="21">
    <w:abstractNumId w:val="25"/>
  </w:num>
  <w:num w:numId="22">
    <w:abstractNumId w:val="1"/>
  </w:num>
  <w:num w:numId="23">
    <w:abstractNumId w:val="15"/>
  </w:num>
  <w:num w:numId="24">
    <w:abstractNumId w:val="21"/>
  </w:num>
  <w:num w:numId="25">
    <w:abstractNumId w:val="29"/>
  </w:num>
  <w:num w:numId="26">
    <w:abstractNumId w:val="16"/>
  </w:num>
  <w:num w:numId="27">
    <w:abstractNumId w:val="13"/>
  </w:num>
  <w:num w:numId="28">
    <w:abstractNumId w:val="24"/>
  </w:num>
  <w:num w:numId="29">
    <w:abstractNumId w:val="3"/>
  </w:num>
  <w:num w:numId="30">
    <w:abstractNumId w:val="14"/>
  </w:num>
  <w:num w:numId="31">
    <w:abstractNumId w:val="0"/>
  </w:num>
  <w:num w:numId="32">
    <w:abstractNumId w:val="32"/>
  </w:num>
  <w:num w:numId="33">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ytjQ0NTI3tTAztrBQ0lEKTi0uzszPAykwqgUAvFn2CiwAAAA="/>
  </w:docVars>
  <w:rsids>
    <w:rsidRoot w:val="00454DE1"/>
    <w:rsid w:val="00000B38"/>
    <w:rsid w:val="00011B9F"/>
    <w:rsid w:val="00013D2E"/>
    <w:rsid w:val="000177AD"/>
    <w:rsid w:val="00017B4D"/>
    <w:rsid w:val="000215B6"/>
    <w:rsid w:val="000302C6"/>
    <w:rsid w:val="000318D7"/>
    <w:rsid w:val="000427AD"/>
    <w:rsid w:val="00043A2F"/>
    <w:rsid w:val="00046073"/>
    <w:rsid w:val="00056059"/>
    <w:rsid w:val="00063F74"/>
    <w:rsid w:val="000A357F"/>
    <w:rsid w:val="000C46FD"/>
    <w:rsid w:val="000C7BDA"/>
    <w:rsid w:val="000D3383"/>
    <w:rsid w:val="000E0421"/>
    <w:rsid w:val="000E090B"/>
    <w:rsid w:val="000E450D"/>
    <w:rsid w:val="000E4F8F"/>
    <w:rsid w:val="000F0284"/>
    <w:rsid w:val="00106AD0"/>
    <w:rsid w:val="001116A6"/>
    <w:rsid w:val="00116B95"/>
    <w:rsid w:val="00120E8F"/>
    <w:rsid w:val="00123E6D"/>
    <w:rsid w:val="001268A3"/>
    <w:rsid w:val="00127024"/>
    <w:rsid w:val="001305BC"/>
    <w:rsid w:val="00132E8A"/>
    <w:rsid w:val="00134149"/>
    <w:rsid w:val="00134E2E"/>
    <w:rsid w:val="00140378"/>
    <w:rsid w:val="0014507B"/>
    <w:rsid w:val="00146932"/>
    <w:rsid w:val="00155AD9"/>
    <w:rsid w:val="00157C92"/>
    <w:rsid w:val="001607BC"/>
    <w:rsid w:val="001648C6"/>
    <w:rsid w:val="00165A1A"/>
    <w:rsid w:val="001736D7"/>
    <w:rsid w:val="00175994"/>
    <w:rsid w:val="00181592"/>
    <w:rsid w:val="00190D64"/>
    <w:rsid w:val="00190E77"/>
    <w:rsid w:val="001A0970"/>
    <w:rsid w:val="001A2D60"/>
    <w:rsid w:val="001A4343"/>
    <w:rsid w:val="001A5382"/>
    <w:rsid w:val="001A6C96"/>
    <w:rsid w:val="001C041F"/>
    <w:rsid w:val="001C1143"/>
    <w:rsid w:val="001C756E"/>
    <w:rsid w:val="001E670C"/>
    <w:rsid w:val="001E7D1D"/>
    <w:rsid w:val="001F337B"/>
    <w:rsid w:val="001F3647"/>
    <w:rsid w:val="0020718C"/>
    <w:rsid w:val="00207890"/>
    <w:rsid w:val="002079AD"/>
    <w:rsid w:val="00212563"/>
    <w:rsid w:val="00213BFB"/>
    <w:rsid w:val="00216C2E"/>
    <w:rsid w:val="002257D5"/>
    <w:rsid w:val="00232777"/>
    <w:rsid w:val="00250A47"/>
    <w:rsid w:val="00250CC0"/>
    <w:rsid w:val="0025353B"/>
    <w:rsid w:val="00253987"/>
    <w:rsid w:val="00256586"/>
    <w:rsid w:val="00261EA9"/>
    <w:rsid w:val="002637C9"/>
    <w:rsid w:val="0027086D"/>
    <w:rsid w:val="00286D9B"/>
    <w:rsid w:val="002A57F4"/>
    <w:rsid w:val="002A68EC"/>
    <w:rsid w:val="002C0874"/>
    <w:rsid w:val="002C6742"/>
    <w:rsid w:val="002D0A0A"/>
    <w:rsid w:val="002D0CC6"/>
    <w:rsid w:val="002D2B78"/>
    <w:rsid w:val="002E70DD"/>
    <w:rsid w:val="002F3238"/>
    <w:rsid w:val="0030157F"/>
    <w:rsid w:val="003049D5"/>
    <w:rsid w:val="003109F7"/>
    <w:rsid w:val="003158D7"/>
    <w:rsid w:val="003162C2"/>
    <w:rsid w:val="0031659F"/>
    <w:rsid w:val="00320C54"/>
    <w:rsid w:val="0032717F"/>
    <w:rsid w:val="003340F4"/>
    <w:rsid w:val="00345FE9"/>
    <w:rsid w:val="00354492"/>
    <w:rsid w:val="00357610"/>
    <w:rsid w:val="00361BBE"/>
    <w:rsid w:val="003670B9"/>
    <w:rsid w:val="003679DB"/>
    <w:rsid w:val="00371991"/>
    <w:rsid w:val="003777D9"/>
    <w:rsid w:val="00392D94"/>
    <w:rsid w:val="003A0948"/>
    <w:rsid w:val="003A3CCB"/>
    <w:rsid w:val="003D7C09"/>
    <w:rsid w:val="003E54DD"/>
    <w:rsid w:val="003F0CCA"/>
    <w:rsid w:val="003F35AA"/>
    <w:rsid w:val="0042746C"/>
    <w:rsid w:val="00442A02"/>
    <w:rsid w:val="004453A6"/>
    <w:rsid w:val="0044725F"/>
    <w:rsid w:val="004520DD"/>
    <w:rsid w:val="0045212B"/>
    <w:rsid w:val="00453641"/>
    <w:rsid w:val="00454DE1"/>
    <w:rsid w:val="00456F7A"/>
    <w:rsid w:val="00465F83"/>
    <w:rsid w:val="0047241E"/>
    <w:rsid w:val="004924CB"/>
    <w:rsid w:val="00496E9C"/>
    <w:rsid w:val="004C05A7"/>
    <w:rsid w:val="004C1D5C"/>
    <w:rsid w:val="004C3D9F"/>
    <w:rsid w:val="004C650C"/>
    <w:rsid w:val="004C7448"/>
    <w:rsid w:val="004D2D1E"/>
    <w:rsid w:val="004D626E"/>
    <w:rsid w:val="004E6360"/>
    <w:rsid w:val="004F66B3"/>
    <w:rsid w:val="00501CCD"/>
    <w:rsid w:val="00501F12"/>
    <w:rsid w:val="00504259"/>
    <w:rsid w:val="00504A57"/>
    <w:rsid w:val="00504F6F"/>
    <w:rsid w:val="00510548"/>
    <w:rsid w:val="005146C4"/>
    <w:rsid w:val="0051540A"/>
    <w:rsid w:val="00525879"/>
    <w:rsid w:val="00534140"/>
    <w:rsid w:val="00536FFA"/>
    <w:rsid w:val="005409D9"/>
    <w:rsid w:val="005645E8"/>
    <w:rsid w:val="005706A8"/>
    <w:rsid w:val="00574190"/>
    <w:rsid w:val="00574663"/>
    <w:rsid w:val="00577FCE"/>
    <w:rsid w:val="005843A0"/>
    <w:rsid w:val="005922E1"/>
    <w:rsid w:val="00595BAE"/>
    <w:rsid w:val="005B08C5"/>
    <w:rsid w:val="005C5226"/>
    <w:rsid w:val="005C5869"/>
    <w:rsid w:val="005D3058"/>
    <w:rsid w:val="005F145E"/>
    <w:rsid w:val="005F1713"/>
    <w:rsid w:val="005F20AD"/>
    <w:rsid w:val="005F2FE7"/>
    <w:rsid w:val="005F5C19"/>
    <w:rsid w:val="005F5E14"/>
    <w:rsid w:val="006147F3"/>
    <w:rsid w:val="00620ABB"/>
    <w:rsid w:val="006270AC"/>
    <w:rsid w:val="00630AB5"/>
    <w:rsid w:val="00642C19"/>
    <w:rsid w:val="006445B0"/>
    <w:rsid w:val="00655D65"/>
    <w:rsid w:val="00674020"/>
    <w:rsid w:val="00685E88"/>
    <w:rsid w:val="00691427"/>
    <w:rsid w:val="00696F89"/>
    <w:rsid w:val="006A1DA0"/>
    <w:rsid w:val="006A5A3D"/>
    <w:rsid w:val="006A6B73"/>
    <w:rsid w:val="006B1A4D"/>
    <w:rsid w:val="006B5E56"/>
    <w:rsid w:val="006D1E0C"/>
    <w:rsid w:val="006D4A67"/>
    <w:rsid w:val="006D777D"/>
    <w:rsid w:val="006E1643"/>
    <w:rsid w:val="006E34F9"/>
    <w:rsid w:val="006E4F7E"/>
    <w:rsid w:val="006F3B87"/>
    <w:rsid w:val="00702E69"/>
    <w:rsid w:val="00723835"/>
    <w:rsid w:val="00732556"/>
    <w:rsid w:val="007364E6"/>
    <w:rsid w:val="00737B19"/>
    <w:rsid w:val="0075087C"/>
    <w:rsid w:val="007544CC"/>
    <w:rsid w:val="0076666B"/>
    <w:rsid w:val="00790682"/>
    <w:rsid w:val="00792C29"/>
    <w:rsid w:val="007959F6"/>
    <w:rsid w:val="007C6A58"/>
    <w:rsid w:val="007D083D"/>
    <w:rsid w:val="007D28D2"/>
    <w:rsid w:val="007E3B70"/>
    <w:rsid w:val="007E5331"/>
    <w:rsid w:val="007F154B"/>
    <w:rsid w:val="007F2217"/>
    <w:rsid w:val="007F6438"/>
    <w:rsid w:val="008175A4"/>
    <w:rsid w:val="008238C9"/>
    <w:rsid w:val="00825032"/>
    <w:rsid w:val="0083416C"/>
    <w:rsid w:val="00842514"/>
    <w:rsid w:val="008451D8"/>
    <w:rsid w:val="00845252"/>
    <w:rsid w:val="00845ADF"/>
    <w:rsid w:val="008719B2"/>
    <w:rsid w:val="00874498"/>
    <w:rsid w:val="00884E1A"/>
    <w:rsid w:val="008B07B8"/>
    <w:rsid w:val="008B3A2E"/>
    <w:rsid w:val="008B6F30"/>
    <w:rsid w:val="008C04A5"/>
    <w:rsid w:val="008C25B2"/>
    <w:rsid w:val="008C4B43"/>
    <w:rsid w:val="008C774E"/>
    <w:rsid w:val="008F090D"/>
    <w:rsid w:val="008F5DF8"/>
    <w:rsid w:val="009018C4"/>
    <w:rsid w:val="0090386C"/>
    <w:rsid w:val="00906A81"/>
    <w:rsid w:val="009110F1"/>
    <w:rsid w:val="00913477"/>
    <w:rsid w:val="00914975"/>
    <w:rsid w:val="00914CBC"/>
    <w:rsid w:val="00915A0E"/>
    <w:rsid w:val="009224B8"/>
    <w:rsid w:val="009264FB"/>
    <w:rsid w:val="009336A0"/>
    <w:rsid w:val="00935396"/>
    <w:rsid w:val="009357C9"/>
    <w:rsid w:val="009359F3"/>
    <w:rsid w:val="009421A7"/>
    <w:rsid w:val="00946524"/>
    <w:rsid w:val="00951185"/>
    <w:rsid w:val="00961E75"/>
    <w:rsid w:val="00971FAF"/>
    <w:rsid w:val="009748AE"/>
    <w:rsid w:val="009836CE"/>
    <w:rsid w:val="00995309"/>
    <w:rsid w:val="009968FB"/>
    <w:rsid w:val="009A2BF5"/>
    <w:rsid w:val="009A3D38"/>
    <w:rsid w:val="009C237B"/>
    <w:rsid w:val="009E28BA"/>
    <w:rsid w:val="009E76E9"/>
    <w:rsid w:val="009F604E"/>
    <w:rsid w:val="00A113E2"/>
    <w:rsid w:val="00A132E8"/>
    <w:rsid w:val="00A14B54"/>
    <w:rsid w:val="00A165B1"/>
    <w:rsid w:val="00A21F02"/>
    <w:rsid w:val="00A27DF1"/>
    <w:rsid w:val="00A27FD6"/>
    <w:rsid w:val="00A43558"/>
    <w:rsid w:val="00A46A05"/>
    <w:rsid w:val="00A56C03"/>
    <w:rsid w:val="00A56C7C"/>
    <w:rsid w:val="00A660C9"/>
    <w:rsid w:val="00A756CC"/>
    <w:rsid w:val="00A8039D"/>
    <w:rsid w:val="00A80594"/>
    <w:rsid w:val="00A82578"/>
    <w:rsid w:val="00A84566"/>
    <w:rsid w:val="00A85D50"/>
    <w:rsid w:val="00A91141"/>
    <w:rsid w:val="00AB2BEC"/>
    <w:rsid w:val="00AC0428"/>
    <w:rsid w:val="00AC36C0"/>
    <w:rsid w:val="00AC4667"/>
    <w:rsid w:val="00AC591E"/>
    <w:rsid w:val="00AE53AA"/>
    <w:rsid w:val="00AE5B5D"/>
    <w:rsid w:val="00AF527F"/>
    <w:rsid w:val="00B0036C"/>
    <w:rsid w:val="00B2464D"/>
    <w:rsid w:val="00B40B5C"/>
    <w:rsid w:val="00B5224A"/>
    <w:rsid w:val="00B52D86"/>
    <w:rsid w:val="00B5509D"/>
    <w:rsid w:val="00B64225"/>
    <w:rsid w:val="00B72B18"/>
    <w:rsid w:val="00B774E6"/>
    <w:rsid w:val="00B82555"/>
    <w:rsid w:val="00B85B93"/>
    <w:rsid w:val="00B863BF"/>
    <w:rsid w:val="00B87926"/>
    <w:rsid w:val="00BA75E1"/>
    <w:rsid w:val="00BB7EBF"/>
    <w:rsid w:val="00BD285E"/>
    <w:rsid w:val="00BD6A79"/>
    <w:rsid w:val="00BF204E"/>
    <w:rsid w:val="00BF7F7A"/>
    <w:rsid w:val="00C04C66"/>
    <w:rsid w:val="00C0750B"/>
    <w:rsid w:val="00C20468"/>
    <w:rsid w:val="00C21A5B"/>
    <w:rsid w:val="00C40040"/>
    <w:rsid w:val="00C4363A"/>
    <w:rsid w:val="00C472F2"/>
    <w:rsid w:val="00C52D20"/>
    <w:rsid w:val="00C5374B"/>
    <w:rsid w:val="00C55B2D"/>
    <w:rsid w:val="00C55F51"/>
    <w:rsid w:val="00C566F3"/>
    <w:rsid w:val="00C67504"/>
    <w:rsid w:val="00C73FD9"/>
    <w:rsid w:val="00C7660A"/>
    <w:rsid w:val="00C826B3"/>
    <w:rsid w:val="00C82D61"/>
    <w:rsid w:val="00C90080"/>
    <w:rsid w:val="00CA68CB"/>
    <w:rsid w:val="00CC0C5F"/>
    <w:rsid w:val="00CC5D34"/>
    <w:rsid w:val="00CD4BA7"/>
    <w:rsid w:val="00CD68E4"/>
    <w:rsid w:val="00CE0585"/>
    <w:rsid w:val="00CE58FA"/>
    <w:rsid w:val="00CE5D11"/>
    <w:rsid w:val="00CF1B23"/>
    <w:rsid w:val="00CF5364"/>
    <w:rsid w:val="00CF56D6"/>
    <w:rsid w:val="00D0770F"/>
    <w:rsid w:val="00D1526C"/>
    <w:rsid w:val="00D20E57"/>
    <w:rsid w:val="00D23BC3"/>
    <w:rsid w:val="00D261F9"/>
    <w:rsid w:val="00D4405B"/>
    <w:rsid w:val="00D55680"/>
    <w:rsid w:val="00D72328"/>
    <w:rsid w:val="00D743A2"/>
    <w:rsid w:val="00D7664A"/>
    <w:rsid w:val="00D77962"/>
    <w:rsid w:val="00D87A3D"/>
    <w:rsid w:val="00DA6883"/>
    <w:rsid w:val="00DB1AAD"/>
    <w:rsid w:val="00DB1AC5"/>
    <w:rsid w:val="00DB27BF"/>
    <w:rsid w:val="00DB3B9B"/>
    <w:rsid w:val="00DB42EC"/>
    <w:rsid w:val="00DB7799"/>
    <w:rsid w:val="00DC1544"/>
    <w:rsid w:val="00DC4E26"/>
    <w:rsid w:val="00DC6B53"/>
    <w:rsid w:val="00DE47FF"/>
    <w:rsid w:val="00DF1F35"/>
    <w:rsid w:val="00DF44D8"/>
    <w:rsid w:val="00E126EB"/>
    <w:rsid w:val="00E235E7"/>
    <w:rsid w:val="00E26225"/>
    <w:rsid w:val="00E37B91"/>
    <w:rsid w:val="00E4220A"/>
    <w:rsid w:val="00E51E8A"/>
    <w:rsid w:val="00E63000"/>
    <w:rsid w:val="00E64857"/>
    <w:rsid w:val="00E66D97"/>
    <w:rsid w:val="00E718E2"/>
    <w:rsid w:val="00E74132"/>
    <w:rsid w:val="00E8102E"/>
    <w:rsid w:val="00EA33B9"/>
    <w:rsid w:val="00EA52CD"/>
    <w:rsid w:val="00EB0318"/>
    <w:rsid w:val="00EC17C8"/>
    <w:rsid w:val="00EC49E7"/>
    <w:rsid w:val="00EC7DA2"/>
    <w:rsid w:val="00EE2646"/>
    <w:rsid w:val="00EE6BA6"/>
    <w:rsid w:val="00EF432B"/>
    <w:rsid w:val="00EF739D"/>
    <w:rsid w:val="00F01514"/>
    <w:rsid w:val="00F041EB"/>
    <w:rsid w:val="00F15807"/>
    <w:rsid w:val="00F20587"/>
    <w:rsid w:val="00F21006"/>
    <w:rsid w:val="00F24944"/>
    <w:rsid w:val="00F47CBB"/>
    <w:rsid w:val="00F5528E"/>
    <w:rsid w:val="00F63222"/>
    <w:rsid w:val="00F65611"/>
    <w:rsid w:val="00F77335"/>
    <w:rsid w:val="00F90D90"/>
    <w:rsid w:val="00FB26D1"/>
    <w:rsid w:val="00FB4AC1"/>
    <w:rsid w:val="00FC087D"/>
    <w:rsid w:val="00FC16BC"/>
    <w:rsid w:val="00FC3E75"/>
    <w:rsid w:val="00FD4ECA"/>
    <w:rsid w:val="00FE38A0"/>
    <w:rsid w:val="00FE3BEC"/>
    <w:rsid w:val="00FF11E8"/>
    <w:rsid w:val="00FF20C4"/>
    <w:rsid w:val="00FF2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6536C4E7"/>
  <w15:docId w15:val="{043380ED-9A87-4773-A1BA-E5A5C0D09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3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7FF"/>
    <w:pPr>
      <w:spacing w:after="0" w:line="240" w:lineRule="auto"/>
    </w:pPr>
  </w:style>
  <w:style w:type="paragraph" w:styleId="ListParagraph">
    <w:name w:val="List Paragraph"/>
    <w:basedOn w:val="Normal"/>
    <w:uiPriority w:val="34"/>
    <w:qFormat/>
    <w:rsid w:val="00935396"/>
    <w:pPr>
      <w:ind w:left="720"/>
      <w:contextualSpacing/>
    </w:pPr>
  </w:style>
  <w:style w:type="paragraph" w:styleId="Header">
    <w:name w:val="header"/>
    <w:basedOn w:val="Normal"/>
    <w:link w:val="HeaderChar"/>
    <w:uiPriority w:val="99"/>
    <w:unhideWhenUsed/>
    <w:rsid w:val="00935396"/>
    <w:pPr>
      <w:tabs>
        <w:tab w:val="center" w:pos="4680"/>
        <w:tab w:val="right" w:pos="9360"/>
      </w:tabs>
    </w:pPr>
  </w:style>
  <w:style w:type="character" w:customStyle="1" w:styleId="HeaderChar">
    <w:name w:val="Header Char"/>
    <w:basedOn w:val="DefaultParagraphFont"/>
    <w:link w:val="Header"/>
    <w:uiPriority w:val="99"/>
    <w:rsid w:val="009353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5396"/>
    <w:pPr>
      <w:tabs>
        <w:tab w:val="center" w:pos="4680"/>
        <w:tab w:val="right" w:pos="9360"/>
      </w:tabs>
    </w:pPr>
  </w:style>
  <w:style w:type="character" w:customStyle="1" w:styleId="FooterChar">
    <w:name w:val="Footer Char"/>
    <w:basedOn w:val="DefaultParagraphFont"/>
    <w:link w:val="Footer"/>
    <w:uiPriority w:val="99"/>
    <w:rsid w:val="0093539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B0318"/>
    <w:rPr>
      <w:color w:val="0000FF" w:themeColor="hyperlink"/>
      <w:u w:val="single"/>
    </w:rPr>
  </w:style>
  <w:style w:type="character" w:styleId="FollowedHyperlink">
    <w:name w:val="FollowedHyperlink"/>
    <w:basedOn w:val="DefaultParagraphFont"/>
    <w:uiPriority w:val="99"/>
    <w:semiHidden/>
    <w:unhideWhenUsed/>
    <w:rsid w:val="00EB0318"/>
    <w:rPr>
      <w:color w:val="800080" w:themeColor="followedHyperlink"/>
      <w:u w:val="single"/>
    </w:rPr>
  </w:style>
  <w:style w:type="table" w:styleId="TableGrid">
    <w:name w:val="Table Grid"/>
    <w:basedOn w:val="TableNormal"/>
    <w:uiPriority w:val="59"/>
    <w:rsid w:val="00270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7086D"/>
    <w:rPr>
      <w:rFonts w:ascii="Arial" w:eastAsiaTheme="minorHAnsi" w:hAnsi="Arial" w:cstheme="minorBidi"/>
      <w:sz w:val="20"/>
      <w:szCs w:val="20"/>
    </w:rPr>
  </w:style>
  <w:style w:type="character" w:customStyle="1" w:styleId="FootnoteTextChar">
    <w:name w:val="Footnote Text Char"/>
    <w:basedOn w:val="DefaultParagraphFont"/>
    <w:link w:val="FootnoteText"/>
    <w:uiPriority w:val="99"/>
    <w:semiHidden/>
    <w:rsid w:val="0027086D"/>
    <w:rPr>
      <w:rFonts w:ascii="Arial" w:hAnsi="Arial"/>
      <w:sz w:val="20"/>
      <w:szCs w:val="20"/>
    </w:rPr>
  </w:style>
  <w:style w:type="character" w:styleId="FootnoteReference">
    <w:name w:val="footnote reference"/>
    <w:basedOn w:val="DefaultParagraphFont"/>
    <w:uiPriority w:val="99"/>
    <w:semiHidden/>
    <w:unhideWhenUsed/>
    <w:rsid w:val="0027086D"/>
    <w:rPr>
      <w:vertAlign w:val="superscript"/>
    </w:rPr>
  </w:style>
  <w:style w:type="character" w:styleId="CommentReference">
    <w:name w:val="annotation reference"/>
    <w:basedOn w:val="DefaultParagraphFont"/>
    <w:uiPriority w:val="99"/>
    <w:semiHidden/>
    <w:unhideWhenUsed/>
    <w:rsid w:val="00914975"/>
    <w:rPr>
      <w:sz w:val="16"/>
      <w:szCs w:val="16"/>
    </w:rPr>
  </w:style>
  <w:style w:type="paragraph" w:styleId="CommentText">
    <w:name w:val="annotation text"/>
    <w:basedOn w:val="Normal"/>
    <w:link w:val="CommentTextChar"/>
    <w:uiPriority w:val="99"/>
    <w:semiHidden/>
    <w:unhideWhenUsed/>
    <w:rsid w:val="00914975"/>
    <w:rPr>
      <w:sz w:val="20"/>
      <w:szCs w:val="20"/>
    </w:rPr>
  </w:style>
  <w:style w:type="character" w:customStyle="1" w:styleId="CommentTextChar">
    <w:name w:val="Comment Text Char"/>
    <w:basedOn w:val="DefaultParagraphFont"/>
    <w:link w:val="CommentText"/>
    <w:uiPriority w:val="99"/>
    <w:semiHidden/>
    <w:rsid w:val="009149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14975"/>
    <w:rPr>
      <w:b/>
      <w:bCs/>
    </w:rPr>
  </w:style>
  <w:style w:type="character" w:customStyle="1" w:styleId="CommentSubjectChar">
    <w:name w:val="Comment Subject Char"/>
    <w:basedOn w:val="CommentTextChar"/>
    <w:link w:val="CommentSubject"/>
    <w:uiPriority w:val="99"/>
    <w:semiHidden/>
    <w:rsid w:val="00914975"/>
    <w:rPr>
      <w:rFonts w:ascii="Times New Roman" w:eastAsia="Times New Roman" w:hAnsi="Times New Roman" w:cs="Times New Roman"/>
      <w:b/>
      <w:bCs/>
      <w:sz w:val="20"/>
      <w:szCs w:val="20"/>
    </w:rPr>
  </w:style>
  <w:style w:type="paragraph" w:styleId="Revision">
    <w:name w:val="Revision"/>
    <w:hidden/>
    <w:uiPriority w:val="99"/>
    <w:semiHidden/>
    <w:rsid w:val="0091497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4975"/>
    <w:rPr>
      <w:rFonts w:ascii="Tahoma" w:hAnsi="Tahoma"/>
      <w:sz w:val="16"/>
      <w:szCs w:val="16"/>
    </w:rPr>
  </w:style>
  <w:style w:type="character" w:customStyle="1" w:styleId="BalloonTextChar">
    <w:name w:val="Balloon Text Char"/>
    <w:basedOn w:val="DefaultParagraphFont"/>
    <w:link w:val="BalloonText"/>
    <w:uiPriority w:val="99"/>
    <w:semiHidden/>
    <w:rsid w:val="00914975"/>
    <w:rPr>
      <w:rFonts w:ascii="Tahoma" w:eastAsia="Times New Roman" w:hAnsi="Tahom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862412">
      <w:bodyDiv w:val="1"/>
      <w:marLeft w:val="0"/>
      <w:marRight w:val="0"/>
      <w:marTop w:val="0"/>
      <w:marBottom w:val="0"/>
      <w:divBdr>
        <w:top w:val="single" w:sz="12" w:space="0" w:color="767575"/>
        <w:left w:val="none" w:sz="0" w:space="0" w:color="auto"/>
        <w:bottom w:val="none" w:sz="0" w:space="0" w:color="auto"/>
        <w:right w:val="none" w:sz="0" w:space="0" w:color="auto"/>
      </w:divBdr>
      <w:divsChild>
        <w:div w:id="123085375">
          <w:marLeft w:val="0"/>
          <w:marRight w:val="0"/>
          <w:marTop w:val="0"/>
          <w:marBottom w:val="0"/>
          <w:divBdr>
            <w:top w:val="none" w:sz="0" w:space="0" w:color="auto"/>
            <w:left w:val="none" w:sz="0" w:space="0" w:color="auto"/>
            <w:bottom w:val="none" w:sz="0" w:space="0" w:color="auto"/>
            <w:right w:val="none" w:sz="0" w:space="0" w:color="auto"/>
          </w:divBdr>
          <w:divsChild>
            <w:div w:id="350767426">
              <w:marLeft w:val="0"/>
              <w:marRight w:val="0"/>
              <w:marTop w:val="0"/>
              <w:marBottom w:val="0"/>
              <w:divBdr>
                <w:top w:val="none" w:sz="0" w:space="0" w:color="auto"/>
                <w:left w:val="none" w:sz="0" w:space="0" w:color="auto"/>
                <w:bottom w:val="none" w:sz="0" w:space="0" w:color="auto"/>
                <w:right w:val="none" w:sz="0" w:space="0" w:color="auto"/>
              </w:divBdr>
              <w:divsChild>
                <w:div w:id="66678262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40258924">
                      <w:marLeft w:val="300"/>
                      <w:marRight w:val="0"/>
                      <w:marTop w:val="0"/>
                      <w:marBottom w:val="0"/>
                      <w:divBdr>
                        <w:top w:val="none" w:sz="0" w:space="0" w:color="auto"/>
                        <w:left w:val="none" w:sz="0" w:space="0" w:color="auto"/>
                        <w:bottom w:val="none" w:sz="0" w:space="0" w:color="auto"/>
                        <w:right w:val="none" w:sz="0" w:space="0" w:color="auto"/>
                      </w:divBdr>
                      <w:divsChild>
                        <w:div w:id="848328415">
                          <w:marLeft w:val="0"/>
                          <w:marRight w:val="0"/>
                          <w:marTop w:val="0"/>
                          <w:marBottom w:val="0"/>
                          <w:divBdr>
                            <w:top w:val="none" w:sz="0" w:space="0" w:color="auto"/>
                            <w:left w:val="none" w:sz="0" w:space="0" w:color="auto"/>
                            <w:bottom w:val="none" w:sz="0" w:space="0" w:color="auto"/>
                            <w:right w:val="none" w:sz="0" w:space="0" w:color="auto"/>
                          </w:divBdr>
                          <w:divsChild>
                            <w:div w:id="668488654">
                              <w:marLeft w:val="0"/>
                              <w:marRight w:val="0"/>
                              <w:marTop w:val="0"/>
                              <w:marBottom w:val="0"/>
                              <w:divBdr>
                                <w:top w:val="none" w:sz="0" w:space="0" w:color="auto"/>
                                <w:left w:val="none" w:sz="0" w:space="0" w:color="auto"/>
                                <w:bottom w:val="none" w:sz="0" w:space="0" w:color="auto"/>
                                <w:right w:val="none" w:sz="0" w:space="0" w:color="auto"/>
                              </w:divBdr>
                              <w:divsChild>
                                <w:div w:id="1905681106">
                                  <w:marLeft w:val="0"/>
                                  <w:marRight w:val="0"/>
                                  <w:marTop w:val="0"/>
                                  <w:marBottom w:val="0"/>
                                  <w:divBdr>
                                    <w:top w:val="none" w:sz="0" w:space="0" w:color="auto"/>
                                    <w:left w:val="none" w:sz="0" w:space="0" w:color="auto"/>
                                    <w:bottom w:val="none" w:sz="0" w:space="0" w:color="auto"/>
                                    <w:right w:val="none" w:sz="0" w:space="0" w:color="auto"/>
                                  </w:divBdr>
                                  <w:divsChild>
                                    <w:div w:id="1891723364">
                                      <w:marLeft w:val="0"/>
                                      <w:marRight w:val="0"/>
                                      <w:marTop w:val="0"/>
                                      <w:marBottom w:val="0"/>
                                      <w:divBdr>
                                        <w:top w:val="none" w:sz="0" w:space="0" w:color="auto"/>
                                        <w:left w:val="none" w:sz="0" w:space="0" w:color="auto"/>
                                        <w:bottom w:val="none" w:sz="0" w:space="0" w:color="auto"/>
                                        <w:right w:val="none" w:sz="0" w:space="0" w:color="auto"/>
                                      </w:divBdr>
                                      <w:divsChild>
                                        <w:div w:id="7011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s://www.dgs.ca.gov/-/media/C6FA172F3B46488CB322D0FAD3E021FF.ashx" TargetMode="External"/><Relationship Id="rId26" Type="http://schemas.openxmlformats.org/officeDocument/2006/relationships/hyperlink" Target="https://www.dgs.ca.gov/-/media/7B4BA5C60CBB470F806F866D68B1C5C8.ashx" TargetMode="External"/><Relationship Id="rId3" Type="http://schemas.openxmlformats.org/officeDocument/2006/relationships/styles" Target="styles.xml"/><Relationship Id="rId21" Type="http://schemas.openxmlformats.org/officeDocument/2006/relationships/hyperlink" Target="https://www.dgs.ca.gov/-/media/0C0333C5C6F84F9CB3792C092F93BFEC.ashx" TargetMode="External"/><Relationship Id="rId7" Type="http://schemas.openxmlformats.org/officeDocument/2006/relationships/endnotes" Target="endnotes.xml"/><Relationship Id="rId12" Type="http://schemas.openxmlformats.org/officeDocument/2006/relationships/hyperlink" Target="http://www.bing.com/images/search?q=Seal+of+california&amp;qpvt=Seal+of+california&amp;FORM=IGRE#view=detail&amp;id=2B370B850B8E16A06A48389AD2780813795A395C&amp;selectedIndex=11" TargetMode="External"/><Relationship Id="rId17" Type="http://schemas.openxmlformats.org/officeDocument/2006/relationships/hyperlink" Target="https://www.dgs.ca.gov/-/media/AB899CC33EBF4ED78FD5BB3FD9761C84.ashx" TargetMode="External"/><Relationship Id="rId25" Type="http://schemas.openxmlformats.org/officeDocument/2006/relationships/hyperlink" Target="https://www.dgs.ca.gov/-/media/40E094EE008F44258D5B48529CC1183F.ashx" TargetMode="External"/><Relationship Id="rId2" Type="http://schemas.openxmlformats.org/officeDocument/2006/relationships/numbering" Target="numbering.xml"/><Relationship Id="rId16" Type="http://schemas.openxmlformats.org/officeDocument/2006/relationships/hyperlink" Target="mailto:PPO@dgs.ca.gov?subject=6611%20Question" TargetMode="External"/><Relationship Id="rId20" Type="http://schemas.openxmlformats.org/officeDocument/2006/relationships/hyperlink" Target="https://www.dgs.ca.gov/-/media/5E3E6688A0AA4C59B8EEAE74A37807E9.ash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dgs.ca.gov/-/media/91959550B7B341909EF24B52A76842E4.ashx" TargetMode="External"/><Relationship Id="rId5" Type="http://schemas.openxmlformats.org/officeDocument/2006/relationships/webSettings" Target="webSettings.xml"/><Relationship Id="rId15" Type="http://schemas.openxmlformats.org/officeDocument/2006/relationships/hyperlink" Target="http://www.dgs.ca.gov/pd/Resources/publications/SCM3.aspx" TargetMode="External"/><Relationship Id="rId23" Type="http://schemas.openxmlformats.org/officeDocument/2006/relationships/hyperlink" Target="https://www.dgs.ca.gov/-/media/1580DBD8B12D43EE9D1A7271CDA4A19F.ashx"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dgs.ca.gov/-/media/7B584C926D6F4C38A52CA4E82AA5CA92.ashx" TargetMode="External"/><Relationship Id="rId4" Type="http://schemas.openxmlformats.org/officeDocument/2006/relationships/settings" Target="settings.xml"/><Relationship Id="rId9" Type="http://schemas.openxmlformats.org/officeDocument/2006/relationships/image" Target="cid:image001.jpg@01CDDF84.09D73BB0" TargetMode="External"/><Relationship Id="rId14" Type="http://schemas.openxmlformats.org/officeDocument/2006/relationships/hyperlink" Target="mailto:PPO@dgs.ca.gov?subject=6611%20Question" TargetMode="External"/><Relationship Id="rId22" Type="http://schemas.openxmlformats.org/officeDocument/2006/relationships/hyperlink" Target="https://www.dgs.ca.gov/-/media/64AA28F59FDD480EB0984FB56796BDAA.ashx"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A7AF5-4A6A-4A31-AC2E-32CA90A24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3706</Words>
  <Characters>21125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24782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Brown</dc:creator>
  <cp:lastModifiedBy>Ford, Brian@DGS</cp:lastModifiedBy>
  <cp:revision>2</cp:revision>
  <cp:lastPrinted>2013-02-12T18:55:00Z</cp:lastPrinted>
  <dcterms:created xsi:type="dcterms:W3CDTF">2021-10-21T17:41:00Z</dcterms:created>
  <dcterms:modified xsi:type="dcterms:W3CDTF">2021-10-21T17:41:00Z</dcterms:modified>
</cp:coreProperties>
</file>