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B35B" w14:textId="77777777" w:rsidR="008E1D81" w:rsidRPr="003323B5" w:rsidRDefault="006B5518" w:rsidP="007B49CB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D1671F1" wp14:editId="111E175A">
            <wp:extent cx="2318386" cy="531296"/>
            <wp:effectExtent l="0" t="0" r="5715" b="2540"/>
            <wp:docPr id="1" name="Picture 1" descr="DGS PD Logo" title="DGS 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S P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98" cy="5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67105" w14:textId="77777777" w:rsidR="00E810C0" w:rsidRPr="003323B5" w:rsidRDefault="00E810C0" w:rsidP="00E810C0">
      <w:pPr>
        <w:pStyle w:val="BodyText"/>
        <w:spacing w:before="240"/>
        <w:ind w:right="18"/>
        <w:rPr>
          <w:b/>
          <w:color w:val="244B9F"/>
        </w:rPr>
      </w:pPr>
      <w:r w:rsidRPr="003323B5">
        <w:rPr>
          <w:b/>
          <w:color w:val="244B9F"/>
        </w:rPr>
        <w:t>Department of General Services</w:t>
      </w:r>
    </w:p>
    <w:p w14:paraId="0C0A80D2" w14:textId="77777777" w:rsidR="00B040E5" w:rsidRPr="003323B5" w:rsidRDefault="00B040E5" w:rsidP="007B49CB">
      <w:pPr>
        <w:pStyle w:val="BodyText"/>
        <w:ind w:right="18"/>
        <w:rPr>
          <w:b/>
          <w:color w:val="244B9F"/>
        </w:rPr>
      </w:pPr>
      <w:r w:rsidRPr="003323B5">
        <w:rPr>
          <w:b/>
          <w:color w:val="244B9F"/>
        </w:rPr>
        <w:t>Procurement Division</w:t>
      </w:r>
    </w:p>
    <w:p w14:paraId="09FCAE04" w14:textId="77777777" w:rsidR="00B040E5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707 Third Street, Second Floor, West Sacramento, CA 95605</w:t>
      </w:r>
    </w:p>
    <w:p w14:paraId="3DAC8BFF" w14:textId="77777777" w:rsidR="008E1D81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(916) 375-4400 (800) 559-5529</w:t>
      </w:r>
    </w:p>
    <w:p w14:paraId="1F83867D" w14:textId="2123E53F" w:rsidR="00E810C0" w:rsidRPr="003323B5" w:rsidRDefault="00236873" w:rsidP="00140471">
      <w:pPr>
        <w:pStyle w:val="BodyText"/>
        <w:pBdr>
          <w:bottom w:val="single" w:sz="12" w:space="5" w:color="244B9F"/>
        </w:pBdr>
        <w:tabs>
          <w:tab w:val="left" w:pos="7470"/>
        </w:tabs>
        <w:spacing w:before="240" w:after="120"/>
        <w:ind w:right="18"/>
        <w:rPr>
          <w:b/>
          <w:color w:val="244B9F"/>
        </w:rPr>
      </w:pPr>
      <w:bookmarkStart w:id="0" w:name="Broadcast_Date:__August_15,_2017_Bulleti"/>
      <w:bookmarkStart w:id="1" w:name="TO:_Purchasing_Authority_Contacts_(PACs)"/>
      <w:bookmarkEnd w:id="0"/>
      <w:bookmarkEnd w:id="1"/>
      <w:r w:rsidRPr="003323B5">
        <w:rPr>
          <w:b/>
          <w:color w:val="244B9F"/>
        </w:rPr>
        <w:t xml:space="preserve">Broadcast Date: </w:t>
      </w:r>
      <w:r w:rsidR="00C515C7" w:rsidRPr="00AD6081">
        <w:rPr>
          <w:b/>
          <w:color w:val="244B9F"/>
        </w:rPr>
        <w:t xml:space="preserve">January </w:t>
      </w:r>
      <w:r w:rsidR="00AD6081" w:rsidRPr="00AD6081">
        <w:rPr>
          <w:b/>
          <w:color w:val="244B9F"/>
        </w:rPr>
        <w:t>27</w:t>
      </w:r>
      <w:r w:rsidR="00C515C7" w:rsidRPr="00AD6081">
        <w:rPr>
          <w:b/>
          <w:color w:val="244B9F"/>
        </w:rPr>
        <w:t>, 2023</w:t>
      </w:r>
      <w:r w:rsidR="00140471">
        <w:rPr>
          <w:b/>
          <w:color w:val="244B9F"/>
        </w:rPr>
        <w:tab/>
      </w:r>
      <w:r w:rsidR="00E810C0" w:rsidRPr="003323B5">
        <w:rPr>
          <w:b/>
          <w:color w:val="244B9F"/>
        </w:rPr>
        <w:t xml:space="preserve">Bulletin #: </w:t>
      </w:r>
      <w:r w:rsidR="00CB31D6">
        <w:rPr>
          <w:b/>
          <w:color w:val="244B9F"/>
        </w:rPr>
        <w:t>K-</w:t>
      </w:r>
      <w:r w:rsidR="00AD6081" w:rsidRPr="00AD6081">
        <w:rPr>
          <w:b/>
          <w:color w:val="244B9F"/>
        </w:rPr>
        <w:t>04</w:t>
      </w:r>
      <w:r w:rsidR="00CB31D6">
        <w:rPr>
          <w:b/>
          <w:color w:val="244B9F"/>
        </w:rPr>
        <w:t>-2</w:t>
      </w:r>
      <w:r w:rsidR="00CE1D09">
        <w:rPr>
          <w:b/>
          <w:color w:val="244B9F"/>
        </w:rPr>
        <w:t>3</w:t>
      </w:r>
    </w:p>
    <w:p w14:paraId="13CB1C84" w14:textId="77777777" w:rsidR="008E1D81" w:rsidRPr="003323B5" w:rsidRDefault="005C505D" w:rsidP="00E810C0">
      <w:pPr>
        <w:pStyle w:val="BodyText"/>
        <w:rPr>
          <w:b/>
        </w:rPr>
      </w:pPr>
      <w:r w:rsidRPr="003323B5">
        <w:rPr>
          <w:b/>
        </w:rPr>
        <w:t>TO:</w:t>
      </w:r>
      <w:r w:rsidRPr="003323B5">
        <w:rPr>
          <w:b/>
        </w:rPr>
        <w:tab/>
        <w:t>Purchasing Authority Contacts</w:t>
      </w:r>
      <w:r w:rsidRPr="003323B5">
        <w:rPr>
          <w:b/>
          <w:spacing w:val="-32"/>
        </w:rPr>
        <w:t xml:space="preserve"> </w:t>
      </w:r>
      <w:r w:rsidRPr="003323B5">
        <w:rPr>
          <w:b/>
        </w:rPr>
        <w:t>(PACs)</w:t>
      </w:r>
    </w:p>
    <w:p w14:paraId="7211A2C8" w14:textId="77777777" w:rsidR="00B040E5" w:rsidRPr="003323B5" w:rsidRDefault="005C505D" w:rsidP="007B49CB">
      <w:pPr>
        <w:ind w:left="720" w:right="1908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Procurement and Contracting Officers</w:t>
      </w:r>
      <w:r w:rsidR="001E0176" w:rsidRPr="003323B5">
        <w:rPr>
          <w:b/>
          <w:sz w:val="24"/>
          <w:szCs w:val="24"/>
        </w:rPr>
        <w:t xml:space="preserve"> (PCOs)</w:t>
      </w:r>
    </w:p>
    <w:p w14:paraId="299EC0A7" w14:textId="4F1B557D" w:rsidR="008E1D81" w:rsidRDefault="005C505D" w:rsidP="0036232A">
      <w:pPr>
        <w:pBdr>
          <w:bottom w:val="single" w:sz="12" w:space="5" w:color="244B9F"/>
        </w:pBdr>
        <w:spacing w:before="180" w:after="240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RE:</w:t>
      </w:r>
      <w:r w:rsidRPr="003323B5">
        <w:rPr>
          <w:b/>
          <w:sz w:val="24"/>
          <w:szCs w:val="24"/>
        </w:rPr>
        <w:tab/>
      </w:r>
      <w:r w:rsidR="00C515C7">
        <w:rPr>
          <w:b/>
          <w:sz w:val="24"/>
          <w:szCs w:val="24"/>
        </w:rPr>
        <w:t>Plotters</w:t>
      </w:r>
      <w:r w:rsidR="00CB31D6">
        <w:rPr>
          <w:b/>
          <w:sz w:val="24"/>
          <w:szCs w:val="24"/>
        </w:rPr>
        <w:t xml:space="preserve"> -</w:t>
      </w:r>
      <w:r w:rsidR="00CB31D6" w:rsidRPr="00C515C7">
        <w:rPr>
          <w:b/>
          <w:sz w:val="24"/>
          <w:szCs w:val="24"/>
        </w:rPr>
        <w:t xml:space="preserve"> Statewide</w:t>
      </w:r>
      <w:r w:rsidR="00CB31D6">
        <w:rPr>
          <w:b/>
          <w:sz w:val="24"/>
          <w:szCs w:val="24"/>
        </w:rPr>
        <w:t xml:space="preserve"> Contract</w:t>
      </w:r>
      <w:r w:rsidR="0097697C">
        <w:rPr>
          <w:b/>
          <w:sz w:val="24"/>
          <w:szCs w:val="24"/>
        </w:rPr>
        <w:t xml:space="preserve"> - Mandatory - New</w:t>
      </w:r>
    </w:p>
    <w:p w14:paraId="4A519305" w14:textId="1143D822" w:rsidR="00C95534" w:rsidRPr="003323B5" w:rsidRDefault="00C95534" w:rsidP="00216FB8">
      <w:pPr>
        <w:pBdr>
          <w:bottom w:val="single" w:sz="12" w:space="5" w:color="244B9F"/>
        </w:pBd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95534">
        <w:rPr>
          <w:b/>
          <w:noProof/>
          <w:sz w:val="24"/>
          <w:szCs w:val="24"/>
        </w:rPr>
        <w:drawing>
          <wp:inline distT="0" distB="0" distL="0" distR="0" wp14:anchorId="4A728148" wp14:editId="25D679BB">
            <wp:extent cx="1143000" cy="316523"/>
            <wp:effectExtent l="0" t="0" r="0" b="7620"/>
            <wp:docPr id="3" name="Picture 3" descr="SB-DVBE Logo" title="SB-DV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O00FIL001\Common2\Acquisitions\PAMS\Dispute Resolution Unit\Broadcast Bulletins\BB Logos\Broadcast bulletin icon SB-DVBE L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34">
        <w:rPr>
          <w:b/>
          <w:noProof/>
          <w:sz w:val="24"/>
          <w:szCs w:val="24"/>
        </w:rPr>
        <w:drawing>
          <wp:inline distT="0" distB="0" distL="0" distR="0" wp14:anchorId="3008B4DB" wp14:editId="590EF8B1">
            <wp:extent cx="1167568" cy="323327"/>
            <wp:effectExtent l="0" t="0" r="0" b="635"/>
            <wp:docPr id="2" name="Picture 2" descr="Environmentally Preferable Purchasing Logo" title="Environmentally Preferable Purchas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O00FIL001\Common2\Acquisitions\PAMS\Dispute Resolution Unit\Broadcast Bulletins\BB Logos\Broadcast bulletin icon EPP L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68" cy="32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398">
        <w:rPr>
          <w:b/>
          <w:sz w:val="24"/>
          <w:szCs w:val="24"/>
        </w:rPr>
        <w:t xml:space="preserve"> </w:t>
      </w:r>
    </w:p>
    <w:p w14:paraId="34E718A0" w14:textId="66AB72E0" w:rsidR="008938E4" w:rsidRPr="00793B16" w:rsidRDefault="008938E4" w:rsidP="008938E4">
      <w:pPr>
        <w:spacing w:before="120" w:after="240"/>
        <w:ind w:right="18"/>
        <w:rPr>
          <w:sz w:val="24"/>
          <w:szCs w:val="24"/>
        </w:rPr>
      </w:pPr>
      <w:r w:rsidRPr="00793B16">
        <w:rPr>
          <w:sz w:val="24"/>
          <w:szCs w:val="24"/>
        </w:rPr>
        <w:t xml:space="preserve">The Department of General Services, Procurement Division (DGS-PD) is pleased to announce the award of new </w:t>
      </w:r>
      <w:r w:rsidR="00F56D74">
        <w:rPr>
          <w:sz w:val="24"/>
          <w:szCs w:val="24"/>
        </w:rPr>
        <w:t>m</w:t>
      </w:r>
      <w:r w:rsidRPr="00793B16">
        <w:rPr>
          <w:sz w:val="24"/>
          <w:szCs w:val="24"/>
        </w:rPr>
        <w:t>andatory Statewide Contracts (SC</w:t>
      </w:r>
      <w:r w:rsidR="00167AE0">
        <w:rPr>
          <w:sz w:val="24"/>
          <w:szCs w:val="24"/>
        </w:rPr>
        <w:t>s</w:t>
      </w:r>
      <w:r w:rsidRPr="00793B16">
        <w:rPr>
          <w:sz w:val="24"/>
          <w:szCs w:val="24"/>
        </w:rPr>
        <w:t xml:space="preserve">) for </w:t>
      </w:r>
      <w:bookmarkStart w:id="2" w:name="_Hlk80084550"/>
      <w:r w:rsidR="00C515C7">
        <w:rPr>
          <w:sz w:val="24"/>
          <w:szCs w:val="24"/>
        </w:rPr>
        <w:t>Plotters</w:t>
      </w:r>
      <w:r w:rsidRPr="00793B16">
        <w:rPr>
          <w:sz w:val="24"/>
          <w:szCs w:val="24"/>
        </w:rPr>
        <w:t xml:space="preserve">. </w:t>
      </w:r>
      <w:bookmarkEnd w:id="2"/>
      <w:r w:rsidRPr="00793B16">
        <w:rPr>
          <w:sz w:val="24"/>
          <w:szCs w:val="24"/>
        </w:rPr>
        <w:t>The S</w:t>
      </w:r>
      <w:r w:rsidRPr="00C515C7">
        <w:rPr>
          <w:sz w:val="24"/>
          <w:szCs w:val="24"/>
        </w:rPr>
        <w:t>Cs</w:t>
      </w:r>
      <w:r w:rsidRPr="00793B16">
        <w:rPr>
          <w:sz w:val="24"/>
          <w:szCs w:val="24"/>
        </w:rPr>
        <w:t xml:space="preserve"> </w:t>
      </w:r>
      <w:r w:rsidRPr="00C515C7">
        <w:rPr>
          <w:sz w:val="24"/>
          <w:szCs w:val="24"/>
        </w:rPr>
        <w:t>are as</w:t>
      </w:r>
      <w:r w:rsidRPr="00793B16">
        <w:rPr>
          <w:sz w:val="24"/>
          <w:szCs w:val="24"/>
        </w:rPr>
        <w:t xml:space="preserve"> follows: </w:t>
      </w:r>
    </w:p>
    <w:tbl>
      <w:tblPr>
        <w:tblStyle w:val="TableGrid"/>
        <w:tblW w:w="6570" w:type="dxa"/>
        <w:tblInd w:w="1435" w:type="dxa"/>
        <w:tblLook w:val="04A0" w:firstRow="1" w:lastRow="0" w:firstColumn="1" w:lastColumn="0" w:noHBand="0" w:noVBand="1"/>
        <w:tblCaption w:val=" Header"/>
        <w:tblDescription w:val="Contract links, numbers, names"/>
      </w:tblPr>
      <w:tblGrid>
        <w:gridCol w:w="3529"/>
        <w:gridCol w:w="3041"/>
      </w:tblGrid>
      <w:tr w:rsidR="008938E4" w:rsidRPr="008D1D9C" w14:paraId="4F41FA32" w14:textId="77777777" w:rsidTr="004D2AFE">
        <w:trPr>
          <w:trHeight w:val="279"/>
          <w:tblHeader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A889A5" w14:textId="77777777" w:rsidR="008938E4" w:rsidRPr="00793B16" w:rsidRDefault="008938E4" w:rsidP="00CE7FE3">
            <w:pPr>
              <w:pStyle w:val="Heading1"/>
              <w:ind w:left="0"/>
              <w:jc w:val="center"/>
            </w:pPr>
            <w:r w:rsidRPr="00793B16">
              <w:t>Contract No.</w:t>
            </w:r>
          </w:p>
        </w:tc>
        <w:tc>
          <w:tcPr>
            <w:tcW w:w="304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B53868" w14:textId="77777777" w:rsidR="008938E4" w:rsidRPr="00793B16" w:rsidRDefault="008938E4" w:rsidP="00CE7FE3">
            <w:pPr>
              <w:pStyle w:val="Heading1"/>
              <w:ind w:left="0"/>
              <w:jc w:val="center"/>
            </w:pPr>
            <w:r w:rsidRPr="00793B16">
              <w:t>Contractor Name</w:t>
            </w:r>
          </w:p>
        </w:tc>
      </w:tr>
      <w:tr w:rsidR="008938E4" w:rsidRPr="008D1D9C" w14:paraId="513BA65B" w14:textId="77777777" w:rsidTr="004D2AFE">
        <w:trPr>
          <w:trHeight w:val="279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28394A" w14:textId="2A5FF6AF" w:rsidR="008938E4" w:rsidRPr="008938E4" w:rsidRDefault="00AD6081" w:rsidP="00CE7F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hyperlink r:id="rId8" w:history="1">
              <w:r w:rsidR="00C515C7" w:rsidRPr="004D2AFE">
                <w:rPr>
                  <w:rStyle w:val="Hyperlink"/>
                  <w:sz w:val="24"/>
                  <w:szCs w:val="24"/>
                </w:rPr>
                <w:t>1-23-70-04C</w:t>
              </w:r>
            </w:hyperlink>
          </w:p>
        </w:tc>
        <w:tc>
          <w:tcPr>
            <w:tcW w:w="304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2A9FA6" w14:textId="27D7BABB" w:rsidR="008938E4" w:rsidRPr="00C515C7" w:rsidRDefault="00C515C7" w:rsidP="00CE7FE3">
            <w:pPr>
              <w:jc w:val="center"/>
              <w:rPr>
                <w:color w:val="000000"/>
                <w:sz w:val="24"/>
                <w:szCs w:val="24"/>
              </w:rPr>
            </w:pPr>
            <w:r w:rsidRPr="00C515C7">
              <w:rPr>
                <w:color w:val="000000"/>
                <w:sz w:val="24"/>
                <w:szCs w:val="24"/>
              </w:rPr>
              <w:t>UBEO Business Services</w:t>
            </w:r>
          </w:p>
        </w:tc>
      </w:tr>
      <w:tr w:rsidR="008938E4" w:rsidRPr="008D1D9C" w14:paraId="4BD54EBC" w14:textId="77777777" w:rsidTr="004D2AFE">
        <w:trPr>
          <w:trHeight w:val="279"/>
        </w:trPr>
        <w:tc>
          <w:tcPr>
            <w:tcW w:w="352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69BF0E" w14:textId="486514A1" w:rsidR="008938E4" w:rsidRPr="008938E4" w:rsidRDefault="00AD6081" w:rsidP="00CE7F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hyperlink r:id="rId9" w:history="1">
              <w:r w:rsidR="008938E4" w:rsidRPr="008655B4">
                <w:rPr>
                  <w:rStyle w:val="Hyperlink"/>
                  <w:sz w:val="24"/>
                  <w:szCs w:val="24"/>
                </w:rPr>
                <w:t>1-</w:t>
              </w:r>
              <w:r w:rsidR="00C515C7" w:rsidRPr="008655B4">
                <w:rPr>
                  <w:rStyle w:val="Hyperlink"/>
                  <w:sz w:val="24"/>
                  <w:szCs w:val="24"/>
                </w:rPr>
                <w:t>23-70-04D</w:t>
              </w:r>
            </w:hyperlink>
          </w:p>
        </w:tc>
        <w:tc>
          <w:tcPr>
            <w:tcW w:w="304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D37FAA" w14:textId="3F317196" w:rsidR="008938E4" w:rsidRPr="00C515C7" w:rsidRDefault="00C515C7" w:rsidP="00CE7FE3">
            <w:pPr>
              <w:jc w:val="center"/>
              <w:rPr>
                <w:color w:val="000000"/>
                <w:sz w:val="24"/>
                <w:szCs w:val="24"/>
              </w:rPr>
            </w:pPr>
            <w:r w:rsidRPr="00C515C7">
              <w:rPr>
                <w:color w:val="000000"/>
                <w:sz w:val="24"/>
                <w:szCs w:val="24"/>
              </w:rPr>
              <w:t>ARC Imaging Resources</w:t>
            </w:r>
          </w:p>
        </w:tc>
      </w:tr>
    </w:tbl>
    <w:p w14:paraId="5B8BF0C5" w14:textId="552A2088" w:rsidR="00172D9D" w:rsidRPr="00006E57" w:rsidRDefault="00172D9D" w:rsidP="00172D9D">
      <w:pPr>
        <w:spacing w:before="240" w:after="240"/>
        <w:ind w:right="14"/>
        <w:rPr>
          <w:sz w:val="24"/>
          <w:szCs w:val="24"/>
        </w:rPr>
      </w:pPr>
      <w:r w:rsidRPr="00C515C7">
        <w:rPr>
          <w:sz w:val="24"/>
          <w:szCs w:val="24"/>
        </w:rPr>
        <w:t xml:space="preserve">The SCs for </w:t>
      </w:r>
      <w:r w:rsidR="00C515C7" w:rsidRPr="00C515C7">
        <w:rPr>
          <w:sz w:val="24"/>
          <w:szCs w:val="24"/>
        </w:rPr>
        <w:t>Plotters</w:t>
      </w:r>
      <w:r w:rsidRPr="00C515C7">
        <w:rPr>
          <w:sz w:val="24"/>
          <w:szCs w:val="24"/>
        </w:rPr>
        <w:t xml:space="preserve"> are</w:t>
      </w:r>
      <w:r w:rsidRPr="00C515C7">
        <w:rPr>
          <w:iCs/>
          <w:sz w:val="24"/>
          <w:szCs w:val="24"/>
        </w:rPr>
        <w:t xml:space="preserve"> </w:t>
      </w:r>
      <w:r w:rsidRPr="00C515C7">
        <w:rPr>
          <w:bCs/>
          <w:iCs/>
          <w:sz w:val="24"/>
          <w:szCs w:val="24"/>
        </w:rPr>
        <w:t>mandatory</w:t>
      </w:r>
      <w:r w:rsidRPr="00C515C7">
        <w:rPr>
          <w:iCs/>
          <w:sz w:val="24"/>
          <w:szCs w:val="24"/>
        </w:rPr>
        <w:t xml:space="preserve"> for use by all State of California departments </w:t>
      </w:r>
      <w:r w:rsidRPr="00C515C7">
        <w:rPr>
          <w:bCs/>
          <w:iCs/>
          <w:sz w:val="24"/>
          <w:szCs w:val="24"/>
        </w:rPr>
        <w:t xml:space="preserve">except when the Small Business/Disabled Veteran Business Enterprise (SB/DVBE) Off-Ramp provision is utilized. </w:t>
      </w:r>
      <w:r w:rsidRPr="00C515C7">
        <w:rPr>
          <w:iCs/>
          <w:color w:val="000000"/>
          <w:sz w:val="24"/>
          <w:szCs w:val="24"/>
        </w:rPr>
        <w:t xml:space="preserve">Review the User Instructions to determine if the SB/DVBE Off-Ramp is an option. </w:t>
      </w:r>
      <w:r w:rsidR="00F36C72">
        <w:rPr>
          <w:iCs/>
          <w:color w:val="000000"/>
          <w:sz w:val="24"/>
          <w:szCs w:val="24"/>
        </w:rPr>
        <w:t xml:space="preserve">The </w:t>
      </w:r>
      <w:r w:rsidR="0097697C">
        <w:rPr>
          <w:iCs/>
          <w:color w:val="000000"/>
          <w:sz w:val="24"/>
          <w:szCs w:val="24"/>
        </w:rPr>
        <w:t xml:space="preserve">SC </w:t>
      </w:r>
      <w:r w:rsidRPr="00C515C7">
        <w:rPr>
          <w:iCs/>
          <w:color w:val="000000"/>
          <w:sz w:val="24"/>
          <w:szCs w:val="24"/>
        </w:rPr>
        <w:t>details, pricing, and User Instructions</w:t>
      </w:r>
      <w:r w:rsidR="0097697C">
        <w:rPr>
          <w:iCs/>
          <w:color w:val="000000"/>
          <w:sz w:val="24"/>
          <w:szCs w:val="24"/>
        </w:rPr>
        <w:t xml:space="preserve"> can be found by clicking the </w:t>
      </w:r>
      <w:r w:rsidR="00F36C72">
        <w:rPr>
          <w:iCs/>
          <w:color w:val="000000"/>
          <w:sz w:val="24"/>
          <w:szCs w:val="24"/>
        </w:rPr>
        <w:t>contract</w:t>
      </w:r>
      <w:r w:rsidR="0097697C">
        <w:rPr>
          <w:iCs/>
          <w:color w:val="000000"/>
          <w:sz w:val="24"/>
          <w:szCs w:val="24"/>
        </w:rPr>
        <w:t xml:space="preserve"> number</w:t>
      </w:r>
      <w:r w:rsidR="00F36C72">
        <w:rPr>
          <w:iCs/>
          <w:color w:val="000000"/>
          <w:sz w:val="24"/>
          <w:szCs w:val="24"/>
        </w:rPr>
        <w:t>s</w:t>
      </w:r>
      <w:r w:rsidR="0097697C">
        <w:rPr>
          <w:iCs/>
          <w:color w:val="000000"/>
          <w:sz w:val="24"/>
          <w:szCs w:val="24"/>
        </w:rPr>
        <w:t xml:space="preserve"> above</w:t>
      </w:r>
      <w:r w:rsidRPr="00C515C7">
        <w:rPr>
          <w:iCs/>
          <w:color w:val="000000"/>
          <w:sz w:val="24"/>
          <w:szCs w:val="24"/>
        </w:rPr>
        <w:t>.</w:t>
      </w:r>
    </w:p>
    <w:p w14:paraId="5C7EE633" w14:textId="079CFB22" w:rsidR="008938E4" w:rsidRPr="008938E4" w:rsidRDefault="00172D9D" w:rsidP="008938E4">
      <w:pPr>
        <w:spacing w:before="240" w:after="240"/>
        <w:ind w:right="18"/>
        <w:rPr>
          <w:b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E7FE3">
        <w:rPr>
          <w:sz w:val="24"/>
          <w:szCs w:val="24"/>
        </w:rPr>
        <w:t>SCs</w:t>
      </w:r>
      <w:r w:rsidRPr="00C515C7">
        <w:rPr>
          <w:sz w:val="24"/>
          <w:szCs w:val="24"/>
        </w:rPr>
        <w:t xml:space="preserve"> ar</w:t>
      </w:r>
      <w:r w:rsidR="00C515C7" w:rsidRPr="00C515C7">
        <w:rPr>
          <w:sz w:val="24"/>
          <w:szCs w:val="24"/>
        </w:rPr>
        <w:t>e</w:t>
      </w:r>
      <w:r w:rsidRPr="00C515C7">
        <w:rPr>
          <w:sz w:val="24"/>
          <w:szCs w:val="24"/>
        </w:rPr>
        <w:t xml:space="preserve"> considered</w:t>
      </w:r>
      <w:r w:rsidRPr="00793B16">
        <w:rPr>
          <w:sz w:val="24"/>
          <w:szCs w:val="24"/>
        </w:rPr>
        <w:t xml:space="preserve"> Environmentally </w:t>
      </w:r>
      <w:r w:rsidR="008938E4" w:rsidRPr="00793B16">
        <w:rPr>
          <w:sz w:val="24"/>
          <w:szCs w:val="24"/>
        </w:rPr>
        <w:t xml:space="preserve">Preferable Purchasing (EPP) or “green” </w:t>
      </w:r>
      <w:r w:rsidR="008938E4" w:rsidRPr="00C515C7">
        <w:rPr>
          <w:sz w:val="24"/>
          <w:szCs w:val="24"/>
        </w:rPr>
        <w:t>contracts</w:t>
      </w:r>
      <w:r w:rsidR="00CE7FE3">
        <w:rPr>
          <w:sz w:val="24"/>
          <w:szCs w:val="24"/>
        </w:rPr>
        <w:t xml:space="preserve"> because they</w:t>
      </w:r>
      <w:r w:rsidR="00167AE0">
        <w:rPr>
          <w:sz w:val="24"/>
          <w:szCs w:val="24"/>
        </w:rPr>
        <w:t xml:space="preserve"> include EPEAT and Energy Star certified products</w:t>
      </w:r>
      <w:r w:rsidR="00CE7FE3">
        <w:rPr>
          <w:sz w:val="24"/>
          <w:szCs w:val="24"/>
        </w:rPr>
        <w:t xml:space="preserve">. They also include </w:t>
      </w:r>
      <w:r w:rsidR="00167AE0" w:rsidRPr="00526D54">
        <w:rPr>
          <w:sz w:val="24"/>
          <w:szCs w:val="24"/>
        </w:rPr>
        <w:t xml:space="preserve">take-back programs </w:t>
      </w:r>
      <w:r w:rsidR="00CE7FE3">
        <w:rPr>
          <w:sz w:val="24"/>
          <w:szCs w:val="24"/>
        </w:rPr>
        <w:t>to aid in</w:t>
      </w:r>
      <w:r w:rsidR="00167AE0">
        <w:rPr>
          <w:sz w:val="24"/>
          <w:szCs w:val="24"/>
        </w:rPr>
        <w:t xml:space="preserve"> </w:t>
      </w:r>
      <w:r w:rsidR="00167AE0" w:rsidRPr="00526D54">
        <w:rPr>
          <w:sz w:val="24"/>
          <w:szCs w:val="24"/>
        </w:rPr>
        <w:t>waste diversion</w:t>
      </w:r>
      <w:r w:rsidR="00167AE0">
        <w:rPr>
          <w:sz w:val="24"/>
          <w:szCs w:val="24"/>
        </w:rPr>
        <w:t xml:space="preserve">. </w:t>
      </w:r>
      <w:r w:rsidR="00167AE0" w:rsidRPr="00793B16">
        <w:rPr>
          <w:sz w:val="24"/>
          <w:szCs w:val="24"/>
        </w:rPr>
        <w:t xml:space="preserve">Visit the </w:t>
      </w:r>
      <w:hyperlink r:id="rId10" w:history="1">
        <w:r w:rsidR="00167AE0">
          <w:rPr>
            <w:rStyle w:val="Hyperlink"/>
            <w:sz w:val="24"/>
            <w:szCs w:val="24"/>
          </w:rPr>
          <w:t>Buying Green Guide</w:t>
        </w:r>
      </w:hyperlink>
      <w:r w:rsidR="00167AE0" w:rsidRPr="00793B16">
        <w:rPr>
          <w:color w:val="000000" w:themeColor="text1"/>
          <w:sz w:val="24"/>
          <w:szCs w:val="24"/>
        </w:rPr>
        <w:t xml:space="preserve"> </w:t>
      </w:r>
      <w:r w:rsidR="00167AE0" w:rsidRPr="00793B16">
        <w:rPr>
          <w:sz w:val="24"/>
          <w:szCs w:val="24"/>
        </w:rPr>
        <w:t>for additional EPP information</w:t>
      </w:r>
      <w:r w:rsidR="00CE7FE3">
        <w:rPr>
          <w:sz w:val="24"/>
          <w:szCs w:val="24"/>
        </w:rPr>
        <w:t>.</w:t>
      </w:r>
    </w:p>
    <w:p w14:paraId="0B522878" w14:textId="4C2EE5CF" w:rsidR="003323B5" w:rsidRPr="003323B5" w:rsidRDefault="003323B5" w:rsidP="008938E4">
      <w:pPr>
        <w:spacing w:before="240" w:after="240"/>
        <w:ind w:right="18"/>
        <w:rPr>
          <w:sz w:val="24"/>
          <w:szCs w:val="24"/>
        </w:rPr>
      </w:pPr>
      <w:r w:rsidRPr="003323B5">
        <w:rPr>
          <w:sz w:val="24"/>
          <w:szCs w:val="24"/>
        </w:rPr>
        <w:t>If you have questions regarding this notification, please contact:</w:t>
      </w:r>
    </w:p>
    <w:p w14:paraId="69E73352" w14:textId="77777777" w:rsidR="003323B5" w:rsidRPr="003323B5" w:rsidRDefault="003323B5" w:rsidP="003323B5">
      <w:pPr>
        <w:adjustRightInd w:val="0"/>
        <w:ind w:right="-720"/>
        <w:rPr>
          <w:sz w:val="24"/>
          <w:szCs w:val="24"/>
          <w:highlight w:val="yellow"/>
        </w:rPr>
      </w:pPr>
    </w:p>
    <w:p w14:paraId="7D24C1D8" w14:textId="77777777" w:rsidR="00167AE0" w:rsidRPr="00AC6842" w:rsidRDefault="00167AE0" w:rsidP="00AB33C6">
      <w:pPr>
        <w:adjustRightInd w:val="0"/>
        <w:spacing w:beforeLines="60" w:before="144" w:afterLines="60" w:after="144" w:line="276" w:lineRule="auto"/>
        <w:jc w:val="center"/>
        <w:rPr>
          <w:sz w:val="24"/>
          <w:szCs w:val="24"/>
        </w:rPr>
      </w:pPr>
      <w:r w:rsidRPr="00AC6842">
        <w:rPr>
          <w:sz w:val="24"/>
          <w:szCs w:val="24"/>
        </w:rPr>
        <w:t xml:space="preserve">Erica </w:t>
      </w:r>
      <w:proofErr w:type="spellStart"/>
      <w:r w:rsidRPr="00AC6842">
        <w:rPr>
          <w:sz w:val="24"/>
          <w:szCs w:val="24"/>
        </w:rPr>
        <w:t>Seghesio</w:t>
      </w:r>
      <w:proofErr w:type="spellEnd"/>
      <w:r w:rsidRPr="00AC6842">
        <w:rPr>
          <w:sz w:val="24"/>
          <w:szCs w:val="24"/>
        </w:rPr>
        <w:t>-Groves</w:t>
      </w:r>
    </w:p>
    <w:p w14:paraId="1B1EF986" w14:textId="6782ADAC" w:rsidR="00167AE0" w:rsidRPr="00AC6842" w:rsidRDefault="00AD6081" w:rsidP="00AB33C6">
      <w:pPr>
        <w:adjustRightInd w:val="0"/>
        <w:spacing w:beforeLines="60" w:before="144" w:afterLines="60" w:after="144" w:line="276" w:lineRule="auto"/>
        <w:jc w:val="center"/>
        <w:rPr>
          <w:sz w:val="24"/>
          <w:szCs w:val="24"/>
        </w:rPr>
      </w:pPr>
      <w:hyperlink r:id="rId11" w:history="1">
        <w:r w:rsidR="00E93C6F" w:rsidRPr="003A7548">
          <w:rPr>
            <w:rStyle w:val="Hyperlink"/>
            <w:sz w:val="24"/>
            <w:szCs w:val="24"/>
          </w:rPr>
          <w:t>erica.seghesiogroves@dgs.ca.gov</w:t>
        </w:r>
      </w:hyperlink>
      <w:r w:rsidR="00167AE0" w:rsidRPr="00AC6842">
        <w:rPr>
          <w:sz w:val="24"/>
          <w:szCs w:val="24"/>
        </w:rPr>
        <w:t xml:space="preserve"> </w:t>
      </w:r>
    </w:p>
    <w:p w14:paraId="21A5B4D1" w14:textId="66D09D81" w:rsidR="008E1D81" w:rsidRPr="00AC6842" w:rsidRDefault="00167AE0" w:rsidP="00AB33C6">
      <w:pPr>
        <w:spacing w:beforeLines="60" w:before="144" w:afterLines="60" w:after="144" w:line="276" w:lineRule="auto"/>
        <w:jc w:val="center"/>
        <w:rPr>
          <w:sz w:val="24"/>
          <w:szCs w:val="24"/>
        </w:rPr>
      </w:pPr>
      <w:r w:rsidRPr="00AC6842">
        <w:rPr>
          <w:sz w:val="24"/>
          <w:szCs w:val="24"/>
        </w:rPr>
        <w:t>(279) 946-8022</w:t>
      </w:r>
    </w:p>
    <w:sectPr w:rsidR="008E1D81" w:rsidRPr="00AC6842" w:rsidSect="00B040E5">
      <w:type w:val="continuous"/>
      <w:pgSz w:w="12240" w:h="15840"/>
      <w:pgMar w:top="1080" w:right="1296" w:bottom="108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4D97"/>
    <w:multiLevelType w:val="hybridMultilevel"/>
    <w:tmpl w:val="D680810A"/>
    <w:lvl w:ilvl="0" w:tplc="E48C86B4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DA0998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94C1414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9C0628BE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57EED2AE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027471FE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9796EC20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63E5870">
      <w:numFmt w:val="bullet"/>
      <w:lvlText w:val="•"/>
      <w:lvlJc w:val="left"/>
      <w:pPr>
        <w:ind w:left="7066" w:hanging="360"/>
      </w:pPr>
      <w:rPr>
        <w:rFonts w:hint="default"/>
      </w:rPr>
    </w:lvl>
    <w:lvl w:ilvl="8" w:tplc="423EA4D2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1" w15:restartNumberingAfterBreak="0">
    <w:nsid w:val="75423CF4"/>
    <w:multiLevelType w:val="hybridMultilevel"/>
    <w:tmpl w:val="3110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21350">
    <w:abstractNumId w:val="0"/>
  </w:num>
  <w:num w:numId="2" w16cid:durableId="191366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81"/>
    <w:rsid w:val="0000017F"/>
    <w:rsid w:val="00011EED"/>
    <w:rsid w:val="0006292B"/>
    <w:rsid w:val="000A722E"/>
    <w:rsid w:val="000D4431"/>
    <w:rsid w:val="00140471"/>
    <w:rsid w:val="00167AE0"/>
    <w:rsid w:val="00172D9D"/>
    <w:rsid w:val="0019473F"/>
    <w:rsid w:val="001B3398"/>
    <w:rsid w:val="001C2ADA"/>
    <w:rsid w:val="001E0176"/>
    <w:rsid w:val="001E37A6"/>
    <w:rsid w:val="001F7E7E"/>
    <w:rsid w:val="00216FB8"/>
    <w:rsid w:val="00236873"/>
    <w:rsid w:val="002915E6"/>
    <w:rsid w:val="002A1271"/>
    <w:rsid w:val="0032123E"/>
    <w:rsid w:val="003323B5"/>
    <w:rsid w:val="0036232A"/>
    <w:rsid w:val="00380C9B"/>
    <w:rsid w:val="003962EB"/>
    <w:rsid w:val="003A105A"/>
    <w:rsid w:val="003D0F8B"/>
    <w:rsid w:val="00411E87"/>
    <w:rsid w:val="004B014B"/>
    <w:rsid w:val="004C2B41"/>
    <w:rsid w:val="004C56AF"/>
    <w:rsid w:val="004D2AFE"/>
    <w:rsid w:val="004F21FC"/>
    <w:rsid w:val="004F4B1D"/>
    <w:rsid w:val="00514DE6"/>
    <w:rsid w:val="00585173"/>
    <w:rsid w:val="005C505D"/>
    <w:rsid w:val="005E7FA1"/>
    <w:rsid w:val="00611DBD"/>
    <w:rsid w:val="006B5518"/>
    <w:rsid w:val="00794F91"/>
    <w:rsid w:val="007B49CB"/>
    <w:rsid w:val="007C331D"/>
    <w:rsid w:val="00807DE4"/>
    <w:rsid w:val="00841295"/>
    <w:rsid w:val="00847E92"/>
    <w:rsid w:val="008655B4"/>
    <w:rsid w:val="008938E4"/>
    <w:rsid w:val="008C3008"/>
    <w:rsid w:val="008D1D9C"/>
    <w:rsid w:val="008E1D81"/>
    <w:rsid w:val="008F1996"/>
    <w:rsid w:val="0097697C"/>
    <w:rsid w:val="0098498B"/>
    <w:rsid w:val="009E285D"/>
    <w:rsid w:val="00AA13FF"/>
    <w:rsid w:val="00AB1715"/>
    <w:rsid w:val="00AB33C6"/>
    <w:rsid w:val="00AC6842"/>
    <w:rsid w:val="00AD6081"/>
    <w:rsid w:val="00B040E5"/>
    <w:rsid w:val="00B17057"/>
    <w:rsid w:val="00B24DEC"/>
    <w:rsid w:val="00B763A1"/>
    <w:rsid w:val="00B95EBC"/>
    <w:rsid w:val="00BB7F3A"/>
    <w:rsid w:val="00BC4F6C"/>
    <w:rsid w:val="00C515C7"/>
    <w:rsid w:val="00C64479"/>
    <w:rsid w:val="00C95534"/>
    <w:rsid w:val="00CB31D6"/>
    <w:rsid w:val="00CB5838"/>
    <w:rsid w:val="00CC5FD8"/>
    <w:rsid w:val="00CD243E"/>
    <w:rsid w:val="00CE1D09"/>
    <w:rsid w:val="00CE7FE3"/>
    <w:rsid w:val="00D02912"/>
    <w:rsid w:val="00D17054"/>
    <w:rsid w:val="00DB203E"/>
    <w:rsid w:val="00DC1731"/>
    <w:rsid w:val="00DE4C59"/>
    <w:rsid w:val="00E22F01"/>
    <w:rsid w:val="00E27374"/>
    <w:rsid w:val="00E810C0"/>
    <w:rsid w:val="00E93C6F"/>
    <w:rsid w:val="00EA2F08"/>
    <w:rsid w:val="00F0022F"/>
    <w:rsid w:val="00F36C72"/>
    <w:rsid w:val="00F40411"/>
    <w:rsid w:val="00F527CD"/>
    <w:rsid w:val="00F56D74"/>
    <w:rsid w:val="00F83DD6"/>
    <w:rsid w:val="00F94AC2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9D16"/>
  <w15:docId w15:val="{78FA8900-EED2-47FE-8ECB-0A1E3387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0F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EB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4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C5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C59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2A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2AF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E1D0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procure.ca.gov/PSRelay/ZZ_PO.ZZ_CTR_SUP_CMP.GBL?Page=ZZ_CTR_SUP_PG&amp;Action=U&amp;SETID=STATE&amp;CNTRCT_ID=1-23-70-0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rica.seghesiogroves@dgs.ca.go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dgs.ca.gov/PD/Resources/Find-EPP-Goods-and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eprocure.ca.gov/PSRelay/ZZ_PO.ZZ_CTR_SUP_CMP.GBL?Page=ZZ_CTR_SUP_PG&amp;Action=U&amp;SETID=STATE&amp;CNTRCT_ID=1-23-70-0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Honeycutt, Carrie@DGS</dc:creator>
  <cp:lastModifiedBy>Honeycutt, Carrie@DGS</cp:lastModifiedBy>
  <cp:revision>2</cp:revision>
  <cp:lastPrinted>2019-06-26T22:06:00Z</cp:lastPrinted>
  <dcterms:created xsi:type="dcterms:W3CDTF">2023-01-27T21:42:00Z</dcterms:created>
  <dcterms:modified xsi:type="dcterms:W3CDTF">2023-01-27T21:42:00Z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2018-01-29T00:00:00Z</vt:filetime>
  </property>
</Properties>
</file>