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FE5" w:rsidRDefault="00154776" w:rsidP="002D36F1">
      <w:pPr>
        <w:pStyle w:val="Title"/>
      </w:pPr>
      <w:r>
        <w:t>Tra</w:t>
      </w:r>
      <w:r w:rsidR="0008400C">
        <w:t>n</w:t>
      </w:r>
      <w:r>
        <w:t>sportation</w:t>
      </w:r>
    </w:p>
    <w:p w:rsidR="002E0F9A" w:rsidRDefault="00F70136" w:rsidP="00154776">
      <w:pPr>
        <w:rPr>
          <w:rFonts w:eastAsia="Times New Roman"/>
        </w:rPr>
      </w:pPr>
      <w:r>
        <w:rPr>
          <w:rFonts w:eastAsia="Times New Roman"/>
        </w:rPr>
        <w:t>Commodities</w:t>
      </w:r>
      <w:r w:rsidR="002E0F9A">
        <w:rPr>
          <w:rFonts w:eastAsia="Times New Roman"/>
        </w:rPr>
        <w:t xml:space="preserve"> covered under this section:</w:t>
      </w:r>
    </w:p>
    <w:p w:rsidR="002E0F9A" w:rsidRPr="002E0F9A" w:rsidRDefault="002E0F9A" w:rsidP="002E0F9A">
      <w:pPr>
        <w:pStyle w:val="ListParagraph"/>
        <w:numPr>
          <w:ilvl w:val="0"/>
          <w:numId w:val="13"/>
        </w:numPr>
        <w:rPr>
          <w:rFonts w:eastAsia="Times New Roman"/>
        </w:rPr>
      </w:pPr>
      <w:r w:rsidRPr="002E0F9A">
        <w:rPr>
          <w:rFonts w:eastAsia="Times New Roman"/>
        </w:rPr>
        <w:t>Electric Vehicle Charging Stations</w:t>
      </w:r>
      <w:r>
        <w:rPr>
          <w:rFonts w:eastAsia="Times New Roman"/>
        </w:rPr>
        <w:t xml:space="preserve"> (Statewide Commodity Contract)</w:t>
      </w:r>
    </w:p>
    <w:p w:rsidR="002E0F9A" w:rsidRDefault="002E0F9A" w:rsidP="002E0F9A">
      <w:pPr>
        <w:pStyle w:val="ListParagraph"/>
        <w:numPr>
          <w:ilvl w:val="0"/>
          <w:numId w:val="13"/>
        </w:numPr>
        <w:rPr>
          <w:rFonts w:eastAsia="Times New Roman"/>
        </w:rPr>
      </w:pPr>
      <w:r w:rsidRPr="002E0F9A">
        <w:rPr>
          <w:rFonts w:eastAsia="Times New Roman"/>
        </w:rPr>
        <w:t>Safety Equipment</w:t>
      </w:r>
      <w:r>
        <w:rPr>
          <w:rFonts w:eastAsia="Times New Roman"/>
        </w:rPr>
        <w:t xml:space="preserve"> (Statewide Commodity Contract)</w:t>
      </w:r>
    </w:p>
    <w:p w:rsidR="002E0F9A" w:rsidRDefault="002E0F9A" w:rsidP="002E0F9A">
      <w:pPr>
        <w:pStyle w:val="ListParagraph"/>
        <w:numPr>
          <w:ilvl w:val="0"/>
          <w:numId w:val="13"/>
        </w:numPr>
        <w:rPr>
          <w:rFonts w:eastAsia="Times New Roman"/>
        </w:rPr>
      </w:pPr>
      <w:r>
        <w:rPr>
          <w:rFonts w:eastAsia="Times New Roman"/>
        </w:rPr>
        <w:t>Traffic Railings and Barriers (Statewide Commodity Contract)</w:t>
      </w:r>
    </w:p>
    <w:p w:rsidR="002E0F9A" w:rsidRDefault="002E0F9A" w:rsidP="002E0F9A">
      <w:pPr>
        <w:pStyle w:val="ListParagraph"/>
        <w:numPr>
          <w:ilvl w:val="0"/>
          <w:numId w:val="13"/>
        </w:numPr>
        <w:rPr>
          <w:rFonts w:eastAsia="Times New Roman"/>
        </w:rPr>
      </w:pPr>
      <w:r>
        <w:rPr>
          <w:rFonts w:eastAsia="Times New Roman"/>
        </w:rPr>
        <w:t>Traffic Stripes and Pavement Markings (Statewide Commodity Contract)</w:t>
      </w:r>
    </w:p>
    <w:p w:rsidR="002E0F9A" w:rsidRDefault="002E0F9A" w:rsidP="002E0F9A">
      <w:pPr>
        <w:pStyle w:val="ListParagraph"/>
        <w:numPr>
          <w:ilvl w:val="0"/>
          <w:numId w:val="13"/>
        </w:numPr>
        <w:rPr>
          <w:rFonts w:eastAsia="Times New Roman"/>
        </w:rPr>
      </w:pPr>
      <w:r>
        <w:rPr>
          <w:rFonts w:eastAsia="Times New Roman"/>
        </w:rPr>
        <w:t>Vehicles (Statewide Commodity Contract)</w:t>
      </w:r>
    </w:p>
    <w:p w:rsidR="002E0F9A" w:rsidRDefault="002E0F9A" w:rsidP="002E0F9A">
      <w:pPr>
        <w:pStyle w:val="ListParagraph"/>
        <w:numPr>
          <w:ilvl w:val="0"/>
          <w:numId w:val="13"/>
        </w:numPr>
        <w:rPr>
          <w:rFonts w:eastAsia="Times New Roman"/>
        </w:rPr>
      </w:pPr>
      <w:r>
        <w:rPr>
          <w:rFonts w:eastAsia="Times New Roman"/>
        </w:rPr>
        <w:t>Parts and Equipment (Statewide Commodity Contract)</w:t>
      </w:r>
    </w:p>
    <w:p w:rsidR="002E0F9A" w:rsidRDefault="002E0F9A" w:rsidP="002E0F9A">
      <w:pPr>
        <w:pStyle w:val="ListParagraph"/>
        <w:numPr>
          <w:ilvl w:val="0"/>
          <w:numId w:val="13"/>
        </w:numPr>
        <w:rPr>
          <w:rFonts w:eastAsia="Times New Roman"/>
        </w:rPr>
      </w:pPr>
      <w:r>
        <w:rPr>
          <w:rFonts w:eastAsia="Times New Roman"/>
        </w:rPr>
        <w:t>Fuel (Statewide Commodity Contract)</w:t>
      </w:r>
    </w:p>
    <w:p w:rsidR="00BE5F2C" w:rsidRDefault="00BE5F2C" w:rsidP="00F70136">
      <w:pPr>
        <w:pBdr>
          <w:bottom w:val="single" w:sz="4" w:space="1" w:color="auto"/>
        </w:pBdr>
        <w:rPr>
          <w:rFonts w:eastAsia="Times New Roman"/>
        </w:rPr>
      </w:pPr>
    </w:p>
    <w:p w:rsidR="002E0F9A" w:rsidRDefault="00154776" w:rsidP="00154776">
      <w:pPr>
        <w:rPr>
          <w:rFonts w:eastAsia="Times New Roman"/>
        </w:rPr>
      </w:pPr>
      <w:r w:rsidRPr="00154776">
        <w:rPr>
          <w:rFonts w:eastAsia="Times New Roman"/>
        </w:rPr>
        <w:t>The transportation sector is the largest contributor of greenhouse gas emissions in California. Executive Order B-16-2012 direct</w:t>
      </w:r>
      <w:r w:rsidR="00861F1C">
        <w:rPr>
          <w:rFonts w:eastAsia="Times New Roman"/>
        </w:rPr>
        <w:t>s</w:t>
      </w:r>
      <w:r w:rsidRPr="00154776">
        <w:rPr>
          <w:rFonts w:eastAsia="Times New Roman"/>
        </w:rPr>
        <w:t xml:space="preserve"> state entities to facilitate rapid commercialization of zero-emission vehicles (ZEVs). </w:t>
      </w:r>
      <w:bookmarkStart w:id="0" w:name="_GoBack"/>
      <w:bookmarkEnd w:id="0"/>
      <w:r w:rsidR="00F30FD0">
        <w:rPr>
          <w:rFonts w:eastAsia="Times New Roman"/>
        </w:rPr>
        <w:t>T</w:t>
      </w:r>
      <w:r w:rsidR="002E0F9A">
        <w:rPr>
          <w:rFonts w:eastAsia="Times New Roman"/>
        </w:rPr>
        <w:t xml:space="preserve">he state has established a variety of leveraged procurement agreements covering commodities associated with transportation such as electric vehicle charging stations, safety equipment, vehicles, and fuel. The key considerations </w:t>
      </w:r>
      <w:r w:rsidR="00F30FD0">
        <w:rPr>
          <w:rFonts w:eastAsia="Times New Roman"/>
        </w:rPr>
        <w:t xml:space="preserve">are </w:t>
      </w:r>
      <w:r w:rsidR="00D0181B">
        <w:rPr>
          <w:rFonts w:eastAsia="Times New Roman"/>
        </w:rPr>
        <w:t>reduc</w:t>
      </w:r>
      <w:r w:rsidR="00861F1C">
        <w:rPr>
          <w:rFonts w:eastAsia="Times New Roman"/>
        </w:rPr>
        <w:t>ing</w:t>
      </w:r>
      <w:r w:rsidR="00D0181B">
        <w:rPr>
          <w:rFonts w:eastAsia="Times New Roman"/>
        </w:rPr>
        <w:t xml:space="preserve"> greenhouse gas emissions</w:t>
      </w:r>
      <w:r w:rsidR="00BE5F2C">
        <w:rPr>
          <w:rFonts w:eastAsia="Times New Roman"/>
        </w:rPr>
        <w:t xml:space="preserve">, </w:t>
      </w:r>
      <w:r w:rsidR="00861F1C">
        <w:rPr>
          <w:rFonts w:eastAsia="Times New Roman"/>
        </w:rPr>
        <w:t xml:space="preserve">promoting products made with </w:t>
      </w:r>
      <w:r w:rsidR="002E0F9A">
        <w:rPr>
          <w:rFonts w:eastAsia="Times New Roman"/>
        </w:rPr>
        <w:t>postconsumer recycled content</w:t>
      </w:r>
      <w:r w:rsidR="00BE5F2C">
        <w:rPr>
          <w:rFonts w:eastAsia="Times New Roman"/>
        </w:rPr>
        <w:t>, and promoting ZEVs</w:t>
      </w:r>
      <w:r w:rsidR="00D0181B">
        <w:rPr>
          <w:rFonts w:eastAsia="Times New Roman"/>
        </w:rPr>
        <w:t>.</w:t>
      </w:r>
    </w:p>
    <w:sectPr w:rsidR="002E0F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A570F"/>
    <w:multiLevelType w:val="multilevel"/>
    <w:tmpl w:val="3C027C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E517BA"/>
    <w:multiLevelType w:val="multilevel"/>
    <w:tmpl w:val="E7DCAA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516C39"/>
    <w:multiLevelType w:val="multilevel"/>
    <w:tmpl w:val="237A75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B67615"/>
    <w:multiLevelType w:val="multilevel"/>
    <w:tmpl w:val="9C9EF7FE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FB68C2"/>
    <w:multiLevelType w:val="multilevel"/>
    <w:tmpl w:val="7046CA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E220CB"/>
    <w:multiLevelType w:val="multilevel"/>
    <w:tmpl w:val="946EB1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895EA1"/>
    <w:multiLevelType w:val="multilevel"/>
    <w:tmpl w:val="2F16AD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41609E"/>
    <w:multiLevelType w:val="hybridMultilevel"/>
    <w:tmpl w:val="9B3E4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3D71B8"/>
    <w:multiLevelType w:val="multilevel"/>
    <w:tmpl w:val="BD2A9B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48017E"/>
    <w:multiLevelType w:val="multilevel"/>
    <w:tmpl w:val="F49A5862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DD0B7D"/>
    <w:multiLevelType w:val="multilevel"/>
    <w:tmpl w:val="C3D66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77770E"/>
    <w:multiLevelType w:val="multilevel"/>
    <w:tmpl w:val="4F6AE8AA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4F0B3A"/>
    <w:multiLevelType w:val="multilevel"/>
    <w:tmpl w:val="CFB62A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8"/>
  </w:num>
  <w:num w:numId="5">
    <w:abstractNumId w:val="10"/>
  </w:num>
  <w:num w:numId="6">
    <w:abstractNumId w:val="11"/>
  </w:num>
  <w:num w:numId="7">
    <w:abstractNumId w:val="3"/>
  </w:num>
  <w:num w:numId="8">
    <w:abstractNumId w:val="5"/>
  </w:num>
  <w:num w:numId="9">
    <w:abstractNumId w:val="6"/>
  </w:num>
  <w:num w:numId="10">
    <w:abstractNumId w:val="2"/>
  </w:num>
  <w:num w:numId="11">
    <w:abstractNumId w:val="12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6F1"/>
    <w:rsid w:val="0008400C"/>
    <w:rsid w:val="001422B1"/>
    <w:rsid w:val="0015099F"/>
    <w:rsid w:val="00154776"/>
    <w:rsid w:val="00253EC3"/>
    <w:rsid w:val="002D36F1"/>
    <w:rsid w:val="002E0F9A"/>
    <w:rsid w:val="00432FE5"/>
    <w:rsid w:val="00465259"/>
    <w:rsid w:val="00546D30"/>
    <w:rsid w:val="00682393"/>
    <w:rsid w:val="00785A8C"/>
    <w:rsid w:val="00861F1C"/>
    <w:rsid w:val="008646D2"/>
    <w:rsid w:val="00986E94"/>
    <w:rsid w:val="009D01EF"/>
    <w:rsid w:val="00A208F9"/>
    <w:rsid w:val="00B17834"/>
    <w:rsid w:val="00B264E4"/>
    <w:rsid w:val="00BE5F2C"/>
    <w:rsid w:val="00D0181B"/>
    <w:rsid w:val="00D25891"/>
    <w:rsid w:val="00E363FC"/>
    <w:rsid w:val="00E7523D"/>
    <w:rsid w:val="00F14689"/>
    <w:rsid w:val="00F30FD0"/>
    <w:rsid w:val="00F70136"/>
    <w:rsid w:val="00FD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2E0A8C-D258-44A6-A6DF-CACFD28C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6F1"/>
  </w:style>
  <w:style w:type="paragraph" w:styleId="Heading1">
    <w:name w:val="heading 1"/>
    <w:basedOn w:val="Normal"/>
    <w:next w:val="Normal"/>
    <w:link w:val="Heading1Char"/>
    <w:uiPriority w:val="9"/>
    <w:qFormat/>
    <w:rsid w:val="002D36F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36F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36F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36F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6F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36F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36F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36F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36F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6F1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D36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D36F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36F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36F1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36F1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36F1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36F1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36F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36F1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D36F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D36F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36F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36F1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D36F1"/>
    <w:rPr>
      <w:b/>
      <w:bCs/>
    </w:rPr>
  </w:style>
  <w:style w:type="character" w:styleId="Emphasis">
    <w:name w:val="Emphasis"/>
    <w:basedOn w:val="DefaultParagraphFont"/>
    <w:uiPriority w:val="20"/>
    <w:qFormat/>
    <w:rsid w:val="002D36F1"/>
    <w:rPr>
      <w:i/>
      <w:iCs/>
    </w:rPr>
  </w:style>
  <w:style w:type="paragraph" w:styleId="NoSpacing">
    <w:name w:val="No Spacing"/>
    <w:uiPriority w:val="1"/>
    <w:qFormat/>
    <w:rsid w:val="002D36F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D36F1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D36F1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36F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36F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D36F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D36F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D36F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D36F1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D36F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36F1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A208F9"/>
    <w:pPr>
      <w:spacing w:after="27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D3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E0F9A"/>
    <w:pPr>
      <w:ind w:left="720"/>
      <w:contextualSpacing/>
    </w:pPr>
  </w:style>
  <w:style w:type="paragraph" w:styleId="Revision">
    <w:name w:val="Revision"/>
    <w:hidden/>
    <w:uiPriority w:val="99"/>
    <w:semiHidden/>
    <w:rsid w:val="00F30F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9279">
          <w:marLeft w:val="0"/>
          <w:marRight w:val="0"/>
          <w:marTop w:val="0"/>
          <w:marBottom w:val="0"/>
          <w:divBdr>
            <w:top w:val="single" w:sz="6" w:space="12" w:color="AAAAAA"/>
            <w:left w:val="single" w:sz="6" w:space="26" w:color="AAAAAA"/>
            <w:bottom w:val="single" w:sz="6" w:space="12" w:color="AAAAAA"/>
            <w:right w:val="single" w:sz="6" w:space="26" w:color="AAAAAA"/>
          </w:divBdr>
        </w:div>
      </w:divsChild>
    </w:div>
    <w:div w:id="3111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6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7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3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54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83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764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044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7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7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23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96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8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58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6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341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9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8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36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92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14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724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16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1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1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1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9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70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94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614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003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40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2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5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99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57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727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56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209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5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0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53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07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3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244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935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123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0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1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8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57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3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1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887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439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6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2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8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1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57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73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833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654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8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6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9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1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84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67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9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67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336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95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5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1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5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63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05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94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68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071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813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3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3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7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3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7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36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76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433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342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3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4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38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9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0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8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38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50D9D-2301-4CCC-B3EA-03CF0F11A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DGS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Fain-Keslar, Charleen@DGS</dc:creator>
  <cp:keywords/>
  <dc:description/>
  <cp:lastModifiedBy>Jiang, Brenden@DGS</cp:lastModifiedBy>
  <cp:revision>2</cp:revision>
  <dcterms:created xsi:type="dcterms:W3CDTF">2018-10-16T23:22:00Z</dcterms:created>
  <dcterms:modified xsi:type="dcterms:W3CDTF">2018-10-16T23:22:00Z</dcterms:modified>
</cp:coreProperties>
</file>