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E5" w:rsidRDefault="00444312" w:rsidP="002D36F1">
      <w:pPr>
        <w:pStyle w:val="Title"/>
      </w:pPr>
      <w:r>
        <w:t>Office EQUIPMENT</w:t>
      </w:r>
    </w:p>
    <w:p w:rsidR="002D36F1" w:rsidRDefault="002D36F1" w:rsidP="002D36F1"/>
    <w:p w:rsidR="002D36F1" w:rsidRDefault="00444312" w:rsidP="00B264E4">
      <w:pPr>
        <w:pStyle w:val="Heading1"/>
      </w:pPr>
      <w:r>
        <w:t>Printers and Multi-Functional Devices</w:t>
      </w:r>
    </w:p>
    <w:p w:rsidR="00444312" w:rsidRPr="00444312" w:rsidRDefault="00444312" w:rsidP="00444312">
      <w:r>
        <w:t>Insert picture “Printers and multi-functional devices”</w:t>
      </w:r>
    </w:p>
    <w:p w:rsidR="00444312" w:rsidRDefault="00444312" w:rsidP="00444312">
      <w:pPr>
        <w:rPr>
          <w:shd w:val="clear" w:color="auto" w:fill="FFFFFF"/>
        </w:rPr>
      </w:pPr>
      <w:r>
        <w:rPr>
          <w:shd w:val="clear" w:color="auto" w:fill="FFFFFF"/>
        </w:rPr>
        <w:t>Multi</w:t>
      </w:r>
      <w:r w:rsidR="00B70295">
        <w:rPr>
          <w:shd w:val="clear" w:color="auto" w:fill="FFFFFF"/>
        </w:rPr>
        <w:t>-</w:t>
      </w:r>
      <w:r>
        <w:rPr>
          <w:shd w:val="clear" w:color="auto" w:fill="FFFFFF"/>
        </w:rPr>
        <w:t>functional devices (MFDs) are imaging devices that combine operations such</w:t>
      </w:r>
      <w:r w:rsidR="0084565E">
        <w:rPr>
          <w:shd w:val="clear" w:color="auto" w:fill="FFFFFF"/>
        </w:rPr>
        <w:t xml:space="preserve"> as copying, printing, scanning</w:t>
      </w:r>
      <w:r>
        <w:rPr>
          <w:shd w:val="clear" w:color="auto" w:fill="FFFFFF"/>
        </w:rPr>
        <w:t xml:space="preserve"> and faxing into one machine. In comparison to the procurement and operation of separate devices, having only one machine to perform multiple imaging operations saves energy, money and office space. Despite the benefits of multifunctional devices, state agencies may still need to purchase stand-alone devices. Therefore, the statewide contracts listed below offer printers in addition to multi</w:t>
      </w:r>
      <w:r w:rsidR="00B70295">
        <w:rPr>
          <w:shd w:val="clear" w:color="auto" w:fill="FFFFFF"/>
        </w:rPr>
        <w:t>-</w:t>
      </w:r>
      <w:r>
        <w:rPr>
          <w:shd w:val="clear" w:color="auto" w:fill="FFFFFF"/>
        </w:rPr>
        <w:t>functional devices.</w:t>
      </w:r>
    </w:p>
    <w:p w:rsidR="002D36F1" w:rsidRDefault="00A208F9" w:rsidP="002D36F1">
      <w:pPr>
        <w:pStyle w:val="Heading2"/>
      </w:pPr>
      <w:r>
        <w:t>Green Contracts</w:t>
      </w:r>
    </w:p>
    <w:p w:rsidR="000121F2" w:rsidRPr="000121F2" w:rsidRDefault="000121F2" w:rsidP="000121F2">
      <w:pPr>
        <w:rPr>
          <w:rFonts w:eastAsia="Times New Roman"/>
        </w:rPr>
      </w:pPr>
      <w:r w:rsidRPr="000121F2">
        <w:rPr>
          <w:rFonts w:eastAsia="Times New Roman"/>
        </w:rPr>
        <w:t xml:space="preserve">The following </w:t>
      </w:r>
      <w:r w:rsidR="00CB3713">
        <w:rPr>
          <w:rFonts w:eastAsia="Times New Roman"/>
        </w:rPr>
        <w:t>g</w:t>
      </w:r>
      <w:r w:rsidRPr="000121F2">
        <w:rPr>
          <w:rFonts w:eastAsia="Times New Roman"/>
        </w:rPr>
        <w:t xml:space="preserve">reen </w:t>
      </w:r>
      <w:r w:rsidR="00CB3713">
        <w:rPr>
          <w:rFonts w:eastAsia="Times New Roman"/>
        </w:rPr>
        <w:t>s</w:t>
      </w:r>
      <w:r w:rsidRPr="000121F2">
        <w:rPr>
          <w:rFonts w:eastAsia="Times New Roman"/>
        </w:rPr>
        <w:t xml:space="preserve">tatewide </w:t>
      </w:r>
      <w:r w:rsidR="00CB3713">
        <w:rPr>
          <w:rFonts w:eastAsia="Times New Roman"/>
        </w:rPr>
        <w:t>c</w:t>
      </w:r>
      <w:r w:rsidRPr="000121F2">
        <w:rPr>
          <w:rFonts w:eastAsia="Times New Roman"/>
        </w:rPr>
        <w:t xml:space="preserve">ommodity </w:t>
      </w:r>
      <w:r w:rsidR="00CB3713">
        <w:rPr>
          <w:rFonts w:eastAsia="Times New Roman"/>
        </w:rPr>
        <w:t>c</w:t>
      </w:r>
      <w:r w:rsidRPr="000121F2">
        <w:rPr>
          <w:rFonts w:eastAsia="Times New Roman"/>
        </w:rPr>
        <w:t>ontracts are available for state department use.</w:t>
      </w:r>
    </w:p>
    <w:p w:rsidR="000121F2" w:rsidRPr="000121F2" w:rsidRDefault="000121F2" w:rsidP="000121F2">
      <w:pPr>
        <w:rPr>
          <w:rFonts w:eastAsia="Times New Roman"/>
        </w:rPr>
      </w:pPr>
      <w:r w:rsidRPr="000121F2">
        <w:rPr>
          <w:rFonts w:eastAsia="Times New Roman"/>
        </w:rPr>
        <w:t>Contract Name: </w:t>
      </w:r>
      <w:hyperlink r:id="rId7" w:history="1">
        <w:r w:rsidRPr="00A668C6">
          <w:rPr>
            <w:rStyle w:val="Hyperlink"/>
            <w:rFonts w:eastAsia="Times New Roman"/>
            <w:b/>
            <w:bCs/>
            <w:bdr w:val="none" w:sz="0" w:space="0" w:color="auto" w:frame="1"/>
          </w:rPr>
          <w:t>Printers; HP Products (Desktops, Workgroup and MFD's) </w:t>
        </w:r>
      </w:hyperlink>
      <w:r w:rsidRPr="000121F2">
        <w:rPr>
          <w:rFonts w:eastAsia="Times New Roman"/>
        </w:rPr>
        <w:br/>
        <w:t>Contract ID/Number:</w:t>
      </w:r>
      <w:r w:rsidRPr="000121F2">
        <w:rPr>
          <w:rFonts w:eastAsia="Times New Roman"/>
          <w:b/>
          <w:bCs/>
          <w:bdr w:val="none" w:sz="0" w:space="0" w:color="auto" w:frame="1"/>
        </w:rPr>
        <w:t> 1-16-70-04A</w:t>
      </w:r>
    </w:p>
    <w:p w:rsidR="000121F2" w:rsidRPr="000121F2" w:rsidRDefault="000121F2" w:rsidP="000121F2">
      <w:pPr>
        <w:rPr>
          <w:rFonts w:eastAsia="Times New Roman"/>
        </w:rPr>
      </w:pPr>
      <w:r w:rsidRPr="000121F2">
        <w:rPr>
          <w:rFonts w:eastAsia="Times New Roman"/>
        </w:rPr>
        <w:t>Contract Name: </w:t>
      </w:r>
      <w:hyperlink r:id="rId8" w:history="1">
        <w:r w:rsidRPr="00A668C6">
          <w:rPr>
            <w:rStyle w:val="Hyperlink"/>
            <w:rFonts w:eastAsia="Times New Roman"/>
            <w:b/>
            <w:bCs/>
            <w:bdr w:val="none" w:sz="0" w:space="0" w:color="auto" w:frame="1"/>
          </w:rPr>
          <w:t>Printers; Samsung Products (Workgroup and MFD's)</w:t>
        </w:r>
      </w:hyperlink>
      <w:r w:rsidRPr="000121F2">
        <w:rPr>
          <w:rFonts w:eastAsia="Times New Roman"/>
        </w:rPr>
        <w:br/>
        <w:t>Contract ID/Number:</w:t>
      </w:r>
      <w:r w:rsidRPr="000121F2">
        <w:rPr>
          <w:rFonts w:eastAsia="Times New Roman"/>
          <w:b/>
          <w:bCs/>
          <w:bdr w:val="none" w:sz="0" w:space="0" w:color="auto" w:frame="1"/>
        </w:rPr>
        <w:t> 1-16-70-04B</w:t>
      </w:r>
    </w:p>
    <w:p w:rsidR="000121F2" w:rsidRDefault="000121F2" w:rsidP="000121F2">
      <w:pPr>
        <w:rPr>
          <w:rFonts w:eastAsia="Times New Roman"/>
          <w:b/>
          <w:bCs/>
          <w:bdr w:val="none" w:sz="0" w:space="0" w:color="auto" w:frame="1"/>
        </w:rPr>
      </w:pPr>
      <w:r w:rsidRPr="000121F2">
        <w:rPr>
          <w:rFonts w:eastAsia="Times New Roman"/>
        </w:rPr>
        <w:t>Contract Name: </w:t>
      </w:r>
      <w:hyperlink r:id="rId9" w:history="1">
        <w:r w:rsidRPr="00A668C6">
          <w:rPr>
            <w:rStyle w:val="Hyperlink"/>
            <w:rFonts w:eastAsia="Times New Roman"/>
            <w:b/>
            <w:bCs/>
            <w:bdr w:val="none" w:sz="0" w:space="0" w:color="auto" w:frame="1"/>
          </w:rPr>
          <w:t>Printers; Lexmark Products (Workgroup) </w:t>
        </w:r>
      </w:hyperlink>
      <w:r w:rsidRPr="000121F2">
        <w:rPr>
          <w:rFonts w:eastAsia="Times New Roman"/>
        </w:rPr>
        <w:br/>
        <w:t>Contract ID/Number:</w:t>
      </w:r>
      <w:r w:rsidRPr="000121F2">
        <w:rPr>
          <w:rFonts w:eastAsia="Times New Roman"/>
          <w:b/>
          <w:bCs/>
          <w:bdr w:val="none" w:sz="0" w:space="0" w:color="auto" w:frame="1"/>
        </w:rPr>
        <w:t> 1-16-70-04C</w:t>
      </w:r>
    </w:p>
    <w:p w:rsidR="00D5455E" w:rsidRDefault="00D5455E" w:rsidP="000121F2">
      <w:pPr>
        <w:rPr>
          <w:rFonts w:eastAsia="Times New Roman"/>
        </w:rPr>
      </w:pPr>
      <w:r>
        <w:rPr>
          <w:rFonts w:eastAsia="Times New Roman"/>
        </w:rPr>
        <w:t xml:space="preserve">Contract Name: </w:t>
      </w:r>
      <w:hyperlink r:id="rId10" w:history="1">
        <w:r w:rsidRPr="00A668C6">
          <w:rPr>
            <w:rStyle w:val="Hyperlink"/>
            <w:rFonts w:eastAsia="Times New Roman"/>
          </w:rPr>
          <w:t>Plotters (Wide Format Printers)</w:t>
        </w:r>
      </w:hyperlink>
    </w:p>
    <w:p w:rsidR="00D5455E" w:rsidRDefault="00D5455E" w:rsidP="000121F2">
      <w:pPr>
        <w:rPr>
          <w:rFonts w:eastAsia="Times New Roman"/>
        </w:rPr>
      </w:pPr>
      <w:r>
        <w:rPr>
          <w:rFonts w:eastAsia="Times New Roman"/>
        </w:rPr>
        <w:t xml:space="preserve">Contract ID/Number: </w:t>
      </w:r>
      <w:r w:rsidRPr="00A668C6">
        <w:rPr>
          <w:rFonts w:eastAsia="Times New Roman"/>
          <w:b/>
        </w:rPr>
        <w:t>1-17-70-04D</w:t>
      </w:r>
    </w:p>
    <w:p w:rsidR="00CB4835" w:rsidRDefault="00CB4835" w:rsidP="00CB4835">
      <w:pPr>
        <w:rPr>
          <w:rFonts w:eastAsia="Times New Roman"/>
        </w:rPr>
      </w:pPr>
      <w:r>
        <w:rPr>
          <w:rFonts w:eastAsia="Times New Roman"/>
        </w:rPr>
        <w:t xml:space="preserve">Contract Name: </w:t>
      </w:r>
      <w:hyperlink r:id="rId11" w:history="1">
        <w:r w:rsidRPr="00A668C6">
          <w:rPr>
            <w:rStyle w:val="Hyperlink"/>
            <w:rFonts w:eastAsia="Times New Roman"/>
          </w:rPr>
          <w:t>Plotters (Wide Format Printers)</w:t>
        </w:r>
      </w:hyperlink>
    </w:p>
    <w:p w:rsidR="00CB4835" w:rsidRDefault="00CB4835" w:rsidP="00CB4835">
      <w:pPr>
        <w:rPr>
          <w:rFonts w:eastAsia="Times New Roman"/>
        </w:rPr>
      </w:pPr>
      <w:r>
        <w:rPr>
          <w:rFonts w:eastAsia="Times New Roman"/>
        </w:rPr>
        <w:t xml:space="preserve">Contract ID/Number: </w:t>
      </w:r>
      <w:r w:rsidRPr="00A668C6">
        <w:rPr>
          <w:rFonts w:eastAsia="Times New Roman"/>
          <w:b/>
        </w:rPr>
        <w:t>1-17-70-04E</w:t>
      </w:r>
    </w:p>
    <w:p w:rsidR="00EF4521" w:rsidRDefault="00EF4521" w:rsidP="00CB4835">
      <w:pPr>
        <w:rPr>
          <w:rFonts w:eastAsia="Times New Roman"/>
        </w:rPr>
      </w:pPr>
      <w:r>
        <w:rPr>
          <w:rFonts w:eastAsia="Times New Roman"/>
        </w:rPr>
        <w:t xml:space="preserve">Contract Name: </w:t>
      </w:r>
      <w:hyperlink r:id="rId12" w:history="1">
        <w:r w:rsidRPr="00A668C6">
          <w:rPr>
            <w:rStyle w:val="Hyperlink"/>
            <w:rFonts w:eastAsia="Times New Roman"/>
          </w:rPr>
          <w:t>Copiers, Multi-Functional (Sharp)</w:t>
        </w:r>
      </w:hyperlink>
    </w:p>
    <w:p w:rsidR="00EF4521" w:rsidRDefault="00EF4521" w:rsidP="00CB4835">
      <w:pPr>
        <w:rPr>
          <w:rFonts w:eastAsia="Times New Roman"/>
        </w:rPr>
      </w:pPr>
      <w:r>
        <w:rPr>
          <w:rFonts w:eastAsia="Times New Roman"/>
        </w:rPr>
        <w:t xml:space="preserve">Contract ID/Number: </w:t>
      </w:r>
      <w:r w:rsidRPr="00A668C6">
        <w:rPr>
          <w:rFonts w:eastAsia="Times New Roman"/>
          <w:b/>
        </w:rPr>
        <w:t>1-17-70-06A</w:t>
      </w:r>
    </w:p>
    <w:p w:rsidR="00EF4521" w:rsidRDefault="00EF4521" w:rsidP="00EF4521">
      <w:pPr>
        <w:rPr>
          <w:rFonts w:eastAsia="Times New Roman"/>
        </w:rPr>
      </w:pPr>
      <w:r>
        <w:rPr>
          <w:rFonts w:eastAsia="Times New Roman"/>
        </w:rPr>
        <w:t xml:space="preserve">Contract Name: </w:t>
      </w:r>
      <w:hyperlink r:id="rId13" w:history="1">
        <w:r w:rsidRPr="00A668C6">
          <w:rPr>
            <w:rStyle w:val="Hyperlink"/>
            <w:rFonts w:eastAsia="Times New Roman"/>
          </w:rPr>
          <w:t>Copiers, Multi-Functional (Canon)</w:t>
        </w:r>
      </w:hyperlink>
    </w:p>
    <w:p w:rsidR="00EF4521" w:rsidRDefault="00EF4521" w:rsidP="00433CB0">
      <w:pPr>
        <w:tabs>
          <w:tab w:val="left" w:pos="3543"/>
        </w:tabs>
        <w:rPr>
          <w:rFonts w:eastAsia="Times New Roman"/>
        </w:rPr>
      </w:pPr>
      <w:r>
        <w:rPr>
          <w:rFonts w:eastAsia="Times New Roman"/>
        </w:rPr>
        <w:t xml:space="preserve">Contract ID/Number: </w:t>
      </w:r>
      <w:r w:rsidRPr="00A668C6">
        <w:rPr>
          <w:rFonts w:eastAsia="Times New Roman"/>
          <w:b/>
        </w:rPr>
        <w:t>1-17-70-06B</w:t>
      </w:r>
    </w:p>
    <w:p w:rsidR="00A208F9" w:rsidRDefault="00A208F9" w:rsidP="00B264E4">
      <w:pPr>
        <w:pStyle w:val="Heading2"/>
      </w:pPr>
      <w:r>
        <w:t>Specifications</w:t>
      </w:r>
    </w:p>
    <w:p w:rsidR="000121F2" w:rsidRPr="000121F2" w:rsidRDefault="000121F2" w:rsidP="000121F2">
      <w:pPr>
        <w:rPr>
          <w:rFonts w:eastAsia="Times New Roman"/>
        </w:rPr>
      </w:pPr>
      <w:r w:rsidRPr="000121F2">
        <w:rPr>
          <w:rFonts w:eastAsia="Times New Roman"/>
        </w:rPr>
        <w:t>The following technical and environmental specifications are incorporated in the state's contract(s) and are linked here for informational purposes only.</w:t>
      </w:r>
    </w:p>
    <w:p w:rsidR="000121F2" w:rsidRDefault="000121F2" w:rsidP="00A668C6">
      <w:pPr>
        <w:spacing w:after="0" w:line="240" w:lineRule="auto"/>
        <w:contextualSpacing/>
        <w:rPr>
          <w:rFonts w:eastAsia="Times New Roman"/>
          <w:b/>
          <w:bCs/>
          <w:bdr w:val="none" w:sz="0" w:space="0" w:color="auto" w:frame="1"/>
        </w:rPr>
      </w:pPr>
      <w:r w:rsidRPr="000121F2">
        <w:rPr>
          <w:rFonts w:eastAsia="Times New Roman"/>
          <w:b/>
          <w:bCs/>
          <w:bdr w:val="none" w:sz="0" w:space="0" w:color="auto" w:frame="1"/>
        </w:rPr>
        <w:t>Printers &amp; Multi-Functional Devices</w:t>
      </w:r>
    </w:p>
    <w:p w:rsidR="00A668C6" w:rsidRPr="000121F2" w:rsidRDefault="00A668C6" w:rsidP="00A668C6">
      <w:pPr>
        <w:spacing w:after="0" w:line="240" w:lineRule="auto"/>
        <w:contextualSpacing/>
        <w:rPr>
          <w:rFonts w:eastAsia="Times New Roman"/>
        </w:rPr>
      </w:pPr>
      <w:r>
        <w:rPr>
          <w:rFonts w:eastAsia="Times New Roman"/>
          <w:b/>
          <w:bCs/>
          <w:bdr w:val="none" w:sz="0" w:space="0" w:color="auto" w:frame="1"/>
        </w:rPr>
        <w:t>“</w:t>
      </w:r>
      <w:r w:rsidRPr="00A668C6">
        <w:rPr>
          <w:rFonts w:eastAsia="Times New Roman"/>
          <w:bCs/>
          <w:bdr w:val="none" w:sz="0" w:space="0" w:color="auto" w:frame="1"/>
        </w:rPr>
        <w:t>See Specification folder”</w:t>
      </w:r>
    </w:p>
    <w:p w:rsidR="000121F2" w:rsidRDefault="00EF2340" w:rsidP="00A668C6">
      <w:pPr>
        <w:spacing w:after="0" w:line="240" w:lineRule="auto"/>
        <w:contextualSpacing/>
        <w:rPr>
          <w:rFonts w:eastAsia="Times New Roman"/>
          <w:color w:val="551A8B"/>
          <w:u w:val="single"/>
          <w:bdr w:val="none" w:sz="0" w:space="0" w:color="auto" w:frame="1"/>
        </w:rPr>
      </w:pPr>
      <w:hyperlink r:id="rId14" w:tgtFrame="_blank" w:history="1">
        <w:r w:rsidR="000121F2" w:rsidRPr="000121F2">
          <w:rPr>
            <w:rFonts w:eastAsia="Times New Roman"/>
            <w:color w:val="551A8B"/>
            <w:u w:val="single"/>
            <w:bdr w:val="none" w:sz="0" w:space="0" w:color="auto" w:frame="1"/>
          </w:rPr>
          <w:t>DGS Engineering Specifications</w:t>
        </w:r>
      </w:hyperlink>
    </w:p>
    <w:p w:rsidR="007C5204" w:rsidRDefault="00EF4521" w:rsidP="007C5204">
      <w:pPr>
        <w:spacing w:after="0" w:line="240" w:lineRule="auto"/>
        <w:rPr>
          <w:rFonts w:eastAsia="Times New Roman"/>
          <w:b/>
          <w:bCs/>
          <w:bdr w:val="none" w:sz="0" w:space="0" w:color="auto" w:frame="1"/>
        </w:rPr>
      </w:pPr>
      <w:r w:rsidRPr="00433CB0">
        <w:rPr>
          <w:rFonts w:eastAsia="Times New Roman"/>
          <w:b/>
          <w:bCs/>
          <w:bdr w:val="none" w:sz="0" w:space="0" w:color="auto" w:frame="1"/>
        </w:rPr>
        <w:lastRenderedPageBreak/>
        <w:t>Plotters</w:t>
      </w:r>
    </w:p>
    <w:p w:rsidR="00A668C6" w:rsidRDefault="007C5204" w:rsidP="007C5204">
      <w:pPr>
        <w:spacing w:after="0" w:line="240" w:lineRule="auto"/>
        <w:rPr>
          <w:rFonts w:eastAsia="Times New Roman"/>
          <w:bCs/>
          <w:bdr w:val="none" w:sz="0" w:space="0" w:color="auto" w:frame="1"/>
        </w:rPr>
      </w:pPr>
      <w:r w:rsidRPr="00A668C6">
        <w:rPr>
          <w:rFonts w:eastAsia="Times New Roman"/>
          <w:bCs/>
          <w:bdr w:val="none" w:sz="0" w:space="0" w:color="auto" w:frame="1"/>
        </w:rPr>
        <w:t xml:space="preserve"> </w:t>
      </w:r>
      <w:r w:rsidR="00A668C6" w:rsidRPr="00A668C6">
        <w:rPr>
          <w:rFonts w:eastAsia="Times New Roman"/>
          <w:bCs/>
          <w:bdr w:val="none" w:sz="0" w:space="0" w:color="auto" w:frame="1"/>
        </w:rPr>
        <w:t>“See Specification Folder”</w:t>
      </w:r>
    </w:p>
    <w:p w:rsidR="007C5204" w:rsidRPr="007C5204" w:rsidRDefault="007C5204" w:rsidP="007C5204">
      <w:pPr>
        <w:spacing w:after="0" w:line="240" w:lineRule="auto"/>
        <w:rPr>
          <w:rFonts w:eastAsia="Times New Roman"/>
          <w:b/>
          <w:bCs/>
          <w:bdr w:val="none" w:sz="0" w:space="0" w:color="auto" w:frame="1"/>
        </w:rPr>
      </w:pPr>
      <w:r>
        <w:rPr>
          <w:rFonts w:eastAsia="Times New Roman"/>
          <w:bCs/>
          <w:bdr w:val="none" w:sz="0" w:space="0" w:color="auto" w:frame="1"/>
        </w:rPr>
        <w:t>DGS Engineering Specification</w:t>
      </w:r>
    </w:p>
    <w:p w:rsidR="007C5204" w:rsidRDefault="00A8064C" w:rsidP="007C5204">
      <w:pPr>
        <w:spacing w:after="0" w:line="240" w:lineRule="auto"/>
        <w:rPr>
          <w:rFonts w:eastAsia="Times New Roman"/>
          <w:bCs/>
          <w:bdr w:val="none" w:sz="0" w:space="0" w:color="auto" w:frame="1"/>
        </w:rPr>
      </w:pPr>
      <w:r>
        <w:rPr>
          <w:rFonts w:eastAsia="Times New Roman"/>
          <w:bCs/>
          <w:bdr w:val="none" w:sz="0" w:space="0" w:color="auto" w:frame="1"/>
        </w:rPr>
        <w:t xml:space="preserve">Location: </w:t>
      </w:r>
      <w:r w:rsidRPr="00A8064C">
        <w:rPr>
          <w:rFonts w:eastAsia="Times New Roman"/>
          <w:bCs/>
          <w:bdr w:val="none" w:sz="0" w:space="0" w:color="auto" w:frame="1"/>
        </w:rPr>
        <w:t>Z:\Acquisitions\A &amp; C Section\Contracts Management Unit (CMU)\CMU Contracts\70-04 (Printers, MFDs)\1-17-70-04 D -E Plotters\2-Solicitation\Final Complete 9.22.2017</w:t>
      </w:r>
      <w:r>
        <w:rPr>
          <w:rFonts w:eastAsia="Times New Roman"/>
          <w:bCs/>
          <w:bdr w:val="none" w:sz="0" w:space="0" w:color="auto" w:frame="1"/>
        </w:rPr>
        <w:t>\</w:t>
      </w:r>
      <w:r w:rsidRPr="00A8064C">
        <w:t xml:space="preserve"> </w:t>
      </w:r>
      <w:r w:rsidRPr="00A8064C">
        <w:rPr>
          <w:rFonts w:eastAsia="Times New Roman"/>
          <w:bCs/>
          <w:bdr w:val="none" w:sz="0" w:space="0" w:color="auto" w:frame="1"/>
        </w:rPr>
        <w:t>Addendum 2 Exhibit 8.19 Configuration Specs - Plotters.xlsx</w:t>
      </w:r>
    </w:p>
    <w:p w:rsidR="007C5204" w:rsidRPr="007C5204" w:rsidRDefault="007C5204" w:rsidP="007C5204">
      <w:pPr>
        <w:spacing w:after="0" w:line="240" w:lineRule="auto"/>
        <w:rPr>
          <w:rFonts w:eastAsia="Times New Roman"/>
          <w:bCs/>
          <w:bdr w:val="none" w:sz="0" w:space="0" w:color="auto" w:frame="1"/>
        </w:rPr>
      </w:pPr>
    </w:p>
    <w:p w:rsidR="007C5204" w:rsidRDefault="00EF4521" w:rsidP="007C5204">
      <w:pPr>
        <w:spacing w:after="0" w:line="240" w:lineRule="auto"/>
        <w:rPr>
          <w:rFonts w:eastAsia="Times New Roman"/>
          <w:color w:val="551A8B"/>
          <w:u w:val="single"/>
          <w:bdr w:val="none" w:sz="0" w:space="0" w:color="auto" w:frame="1"/>
        </w:rPr>
      </w:pPr>
      <w:r>
        <w:rPr>
          <w:rFonts w:eastAsia="Times New Roman"/>
          <w:b/>
          <w:bCs/>
          <w:bdr w:val="none" w:sz="0" w:space="0" w:color="auto" w:frame="1"/>
        </w:rPr>
        <w:t>Copiers</w:t>
      </w:r>
    </w:p>
    <w:p w:rsidR="00A668C6" w:rsidRDefault="007C5204" w:rsidP="007C5204">
      <w:pPr>
        <w:spacing w:after="0" w:line="240" w:lineRule="auto"/>
        <w:rPr>
          <w:rFonts w:eastAsia="Times New Roman"/>
          <w:bCs/>
          <w:bdr w:val="none" w:sz="0" w:space="0" w:color="auto" w:frame="1"/>
        </w:rPr>
      </w:pPr>
      <w:r w:rsidRPr="00A668C6">
        <w:rPr>
          <w:rFonts w:eastAsia="Times New Roman"/>
          <w:bCs/>
          <w:bdr w:val="none" w:sz="0" w:space="0" w:color="auto" w:frame="1"/>
        </w:rPr>
        <w:t xml:space="preserve"> </w:t>
      </w:r>
      <w:r w:rsidR="00A668C6" w:rsidRPr="00A668C6">
        <w:rPr>
          <w:rFonts w:eastAsia="Times New Roman"/>
          <w:bCs/>
          <w:bdr w:val="none" w:sz="0" w:space="0" w:color="auto" w:frame="1"/>
        </w:rPr>
        <w:t>“See Specification Folder”</w:t>
      </w:r>
    </w:p>
    <w:p w:rsidR="007C5204" w:rsidRPr="00A668C6" w:rsidRDefault="007C5204" w:rsidP="007C5204">
      <w:pPr>
        <w:spacing w:after="0" w:line="240" w:lineRule="auto"/>
        <w:rPr>
          <w:rFonts w:eastAsia="Times New Roman"/>
          <w:bCs/>
          <w:bdr w:val="none" w:sz="0" w:space="0" w:color="auto" w:frame="1"/>
        </w:rPr>
      </w:pPr>
      <w:r>
        <w:rPr>
          <w:rFonts w:eastAsia="Times New Roman"/>
          <w:bCs/>
          <w:bdr w:val="none" w:sz="0" w:space="0" w:color="auto" w:frame="1"/>
        </w:rPr>
        <w:t>DGS Engineering Specification</w:t>
      </w:r>
    </w:p>
    <w:p w:rsidR="00A8064C" w:rsidRDefault="00A8064C" w:rsidP="007C5204">
      <w:pPr>
        <w:spacing w:after="0" w:line="240" w:lineRule="auto"/>
        <w:rPr>
          <w:rFonts w:eastAsia="Times New Roman"/>
        </w:rPr>
      </w:pPr>
      <w:r>
        <w:rPr>
          <w:rFonts w:eastAsia="Times New Roman"/>
        </w:rPr>
        <w:t xml:space="preserve">Location: </w:t>
      </w:r>
      <w:r w:rsidR="00BF27C3" w:rsidRPr="00BF27C3">
        <w:rPr>
          <w:rFonts w:eastAsia="Times New Roman"/>
        </w:rPr>
        <w:t>Z:\Acquisitions\A &amp; C Section\Contracts Management Unit (CMU)\CMU Contracts\70-06 (Multi-Functional Copiers)\1-17-70-06\2-Solicitation\Final Complete 3.23.17</w:t>
      </w:r>
      <w:r w:rsidR="00BF27C3">
        <w:rPr>
          <w:rFonts w:eastAsia="Times New Roman"/>
        </w:rPr>
        <w:t>\</w:t>
      </w:r>
      <w:r w:rsidR="00BF27C3" w:rsidRPr="00BF27C3">
        <w:t xml:space="preserve"> </w:t>
      </w:r>
      <w:r w:rsidR="00BF27C3" w:rsidRPr="00BF27C3">
        <w:rPr>
          <w:rFonts w:eastAsia="Times New Roman"/>
        </w:rPr>
        <w:t>Exhibit 8.19 Configuration Specifications Addendum 3 .xlsx</w:t>
      </w:r>
    </w:p>
    <w:p w:rsidR="007C5204" w:rsidRPr="000121F2" w:rsidRDefault="007C5204" w:rsidP="007C5204">
      <w:pPr>
        <w:spacing w:after="0" w:line="240" w:lineRule="auto"/>
        <w:rPr>
          <w:rFonts w:eastAsia="Times New Roman"/>
        </w:rPr>
      </w:pPr>
    </w:p>
    <w:p w:rsidR="00A208F9" w:rsidRDefault="00A208F9" w:rsidP="00A208F9">
      <w:pPr>
        <w:pStyle w:val="Heading2"/>
      </w:pPr>
      <w:r>
        <w:t>Laws, Regulations and Policy</w:t>
      </w:r>
    </w:p>
    <w:p w:rsidR="008646D2" w:rsidRDefault="008646D2" w:rsidP="008646D2">
      <w:pPr>
        <w:pStyle w:val="Heading3"/>
      </w:pPr>
      <w:r>
        <w:t>Laws</w:t>
      </w:r>
    </w:p>
    <w:p w:rsidR="008646D2" w:rsidRPr="00A668C6" w:rsidRDefault="008D403E" w:rsidP="008646D2">
      <w:pPr>
        <w:rPr>
          <w:rFonts w:eastAsia="Times New Roman"/>
        </w:rPr>
      </w:pPr>
      <w:r>
        <w:rPr>
          <w:rFonts w:eastAsia="Times New Roman"/>
        </w:rPr>
        <w:t>None</w:t>
      </w:r>
    </w:p>
    <w:p w:rsidR="008646D2" w:rsidRPr="008646D2" w:rsidRDefault="008646D2" w:rsidP="008646D2">
      <w:pPr>
        <w:pStyle w:val="Heading3"/>
      </w:pPr>
      <w:r>
        <w:t>Regulations</w:t>
      </w:r>
    </w:p>
    <w:p w:rsidR="008646D2" w:rsidRPr="008646D2" w:rsidRDefault="00336B6F" w:rsidP="00B264E4">
      <w:pPr>
        <w:rPr>
          <w:rFonts w:eastAsia="Times New Roman"/>
          <w:lang w:val="en"/>
        </w:rPr>
      </w:pPr>
      <w:r>
        <w:rPr>
          <w:rFonts w:eastAsia="Times New Roman"/>
          <w:lang w:val="en"/>
        </w:rPr>
        <w:t>None</w:t>
      </w:r>
    </w:p>
    <w:p w:rsidR="008646D2" w:rsidRPr="008646D2" w:rsidRDefault="008646D2" w:rsidP="008646D2">
      <w:pPr>
        <w:pStyle w:val="Heading3"/>
      </w:pPr>
      <w:r>
        <w:t>Policy</w:t>
      </w:r>
    </w:p>
    <w:p w:rsidR="008D403E" w:rsidRDefault="008D403E" w:rsidP="008D403E">
      <w:pPr>
        <w:rPr>
          <w:rFonts w:eastAsia="Times New Roman"/>
        </w:rPr>
      </w:pPr>
      <w:r>
        <w:rPr>
          <w:rFonts w:eastAsia="Times New Roman"/>
        </w:rPr>
        <w:t>State Administrative Manual Section 3520 (12-03) - Disposal of Surplus Personal Property</w:t>
      </w:r>
    </w:p>
    <w:p w:rsidR="00A208F9" w:rsidRDefault="00A208F9" w:rsidP="00A208F9">
      <w:pPr>
        <w:pStyle w:val="Heading2"/>
      </w:pPr>
      <w:r>
        <w:t xml:space="preserve">Certifications and Standards </w:t>
      </w:r>
    </w:p>
    <w:p w:rsidR="00336B6F" w:rsidRPr="00336B6F" w:rsidRDefault="003E4403" w:rsidP="00A668C6">
      <w:pPr>
        <w:spacing w:after="0" w:line="240" w:lineRule="auto"/>
        <w:rPr>
          <w:rFonts w:eastAsia="Times New Roman"/>
        </w:rPr>
      </w:pPr>
      <w:r>
        <w:rPr>
          <w:rFonts w:eastAsia="Times New Roman"/>
        </w:rPr>
        <w:t>ENERGY STAR</w:t>
      </w:r>
      <w:r w:rsidR="00336B6F" w:rsidRPr="00433CB0">
        <w:rPr>
          <w:rFonts w:eastAsia="Times New Roman"/>
          <w:bdr w:val="none" w:sz="0" w:space="0" w:color="auto" w:frame="1"/>
        </w:rPr>
        <w:t>®</w:t>
      </w:r>
    </w:p>
    <w:p w:rsidR="00A208F9" w:rsidRDefault="003E4403" w:rsidP="00A668C6">
      <w:pPr>
        <w:spacing w:after="0" w:line="240" w:lineRule="auto"/>
        <w:rPr>
          <w:rFonts w:eastAsia="Times New Roman"/>
        </w:rPr>
      </w:pPr>
      <w:r w:rsidRPr="003E4403">
        <w:rPr>
          <w:rFonts w:eastAsia="Times New Roman"/>
        </w:rPr>
        <w:t>Electronic Product Environmental Assessment Tool</w:t>
      </w:r>
      <w:r>
        <w:rPr>
          <w:rFonts w:eastAsia="Times New Roman"/>
        </w:rPr>
        <w:t xml:space="preserve"> (EPEAT</w:t>
      </w:r>
      <w:r w:rsidR="0067116E" w:rsidRPr="009E1CAB">
        <w:rPr>
          <w:rFonts w:eastAsia="Times New Roman"/>
        </w:rPr>
        <w:t>®</w:t>
      </w:r>
      <w:r>
        <w:rPr>
          <w:rFonts w:eastAsia="Times New Roman"/>
        </w:rPr>
        <w:t xml:space="preserve">) </w:t>
      </w:r>
    </w:p>
    <w:p w:rsidR="00A668C6" w:rsidRPr="00A668C6" w:rsidRDefault="00A668C6" w:rsidP="00A668C6">
      <w:pPr>
        <w:spacing w:after="0" w:line="240" w:lineRule="auto"/>
        <w:rPr>
          <w:rFonts w:eastAsia="Times New Roman"/>
        </w:rPr>
      </w:pPr>
    </w:p>
    <w:p w:rsidR="00A208F9" w:rsidRDefault="00A208F9" w:rsidP="00A208F9">
      <w:pPr>
        <w:pStyle w:val="Heading2"/>
      </w:pPr>
      <w:r>
        <w:t xml:space="preserve">Buying Tips </w:t>
      </w:r>
    </w:p>
    <w:p w:rsidR="00336B6F" w:rsidRPr="00336B6F" w:rsidRDefault="00336B6F" w:rsidP="00A668C6">
      <w:pPr>
        <w:spacing w:after="0" w:line="240" w:lineRule="auto"/>
        <w:rPr>
          <w:rFonts w:eastAsia="Times New Roman"/>
        </w:rPr>
      </w:pPr>
      <w:r w:rsidRPr="00336B6F">
        <w:rPr>
          <w:rFonts w:eastAsia="Times New Roman"/>
        </w:rPr>
        <w:t>Purchase MFDs instead of multiple individual imaging devices.</w:t>
      </w:r>
    </w:p>
    <w:p w:rsidR="00336B6F" w:rsidRPr="00336B6F" w:rsidRDefault="00336B6F" w:rsidP="00A668C6">
      <w:pPr>
        <w:spacing w:after="0" w:line="240" w:lineRule="auto"/>
        <w:rPr>
          <w:rFonts w:eastAsia="Times New Roman"/>
        </w:rPr>
      </w:pPr>
      <w:r w:rsidRPr="00336B6F">
        <w:rPr>
          <w:rFonts w:eastAsia="Times New Roman"/>
        </w:rPr>
        <w:t xml:space="preserve">Assess your office's needs to avoid buying </w:t>
      </w:r>
      <w:r w:rsidR="000A34A3">
        <w:rPr>
          <w:rFonts w:eastAsia="Times New Roman"/>
        </w:rPr>
        <w:t xml:space="preserve">an </w:t>
      </w:r>
      <w:r w:rsidRPr="00336B6F">
        <w:rPr>
          <w:rFonts w:eastAsia="Times New Roman"/>
        </w:rPr>
        <w:t>excess number of imaging devices.</w:t>
      </w:r>
    </w:p>
    <w:p w:rsidR="00A208F9" w:rsidRDefault="00336B6F" w:rsidP="00A668C6">
      <w:pPr>
        <w:spacing w:after="0" w:line="240" w:lineRule="auto"/>
        <w:rPr>
          <w:rFonts w:eastAsia="Times New Roman"/>
        </w:rPr>
      </w:pPr>
      <w:r w:rsidRPr="00336B6F">
        <w:rPr>
          <w:rFonts w:eastAsia="Times New Roman"/>
        </w:rPr>
        <w:t>Understand the users’ need to assess whether a printer- or copier-based MFD is needed.</w:t>
      </w:r>
    </w:p>
    <w:p w:rsidR="00A668C6" w:rsidRPr="00A668C6" w:rsidRDefault="00A668C6" w:rsidP="00A668C6">
      <w:pPr>
        <w:spacing w:after="0" w:line="240" w:lineRule="auto"/>
        <w:rPr>
          <w:rFonts w:eastAsia="Times New Roman"/>
        </w:rPr>
      </w:pPr>
    </w:p>
    <w:p w:rsidR="00A208F9" w:rsidRDefault="00A208F9" w:rsidP="00A208F9">
      <w:pPr>
        <w:pStyle w:val="Heading2"/>
      </w:pPr>
      <w:r>
        <w:t xml:space="preserve">References and Resources  </w:t>
      </w:r>
    </w:p>
    <w:p w:rsidR="00336B6F" w:rsidRPr="00336B6F" w:rsidRDefault="00EF2340" w:rsidP="00A668C6">
      <w:pPr>
        <w:spacing w:after="0" w:line="240" w:lineRule="auto"/>
        <w:rPr>
          <w:rFonts w:eastAsia="Times New Roman"/>
        </w:rPr>
      </w:pPr>
      <w:hyperlink r:id="rId15" w:tgtFrame="_blank" w:history="1">
        <w:r w:rsidR="00336B6F" w:rsidRPr="00336B6F">
          <w:rPr>
            <w:rFonts w:eastAsia="Times New Roman"/>
            <w:color w:val="0066EE"/>
            <w:u w:val="single"/>
            <w:bdr w:val="none" w:sz="0" w:space="0" w:color="auto" w:frame="1"/>
          </w:rPr>
          <w:t>ENERGY STAR</w:t>
        </w:r>
        <w:r w:rsidR="00336B6F" w:rsidRPr="00433CB0">
          <w:rPr>
            <w:rFonts w:eastAsia="Times New Roman"/>
            <w:color w:val="0066EE"/>
            <w:sz w:val="16"/>
            <w:szCs w:val="16"/>
            <w:u w:val="single"/>
            <w:bdr w:val="none" w:sz="0" w:space="0" w:color="auto" w:frame="1"/>
          </w:rPr>
          <w:t>®</w:t>
        </w:r>
      </w:hyperlink>
    </w:p>
    <w:p w:rsidR="00336B6F" w:rsidRPr="00336B6F" w:rsidRDefault="00EF2340" w:rsidP="00A668C6">
      <w:pPr>
        <w:spacing w:after="0" w:line="240" w:lineRule="auto"/>
        <w:rPr>
          <w:rFonts w:eastAsia="Times New Roman"/>
        </w:rPr>
      </w:pPr>
      <w:hyperlink r:id="rId16" w:tgtFrame="_blank" w:history="1">
        <w:r w:rsidR="00336B6F" w:rsidRPr="00336B6F">
          <w:rPr>
            <w:rFonts w:eastAsia="Times New Roman"/>
            <w:color w:val="551A8B"/>
            <w:u w:val="single"/>
            <w:bdr w:val="none" w:sz="0" w:space="0" w:color="auto" w:frame="1"/>
          </w:rPr>
          <w:t>EPEA</w:t>
        </w:r>
        <w:bookmarkStart w:id="0" w:name="_GoBack"/>
        <w:bookmarkEnd w:id="0"/>
        <w:r w:rsidR="00336B6F" w:rsidRPr="00336B6F">
          <w:rPr>
            <w:rFonts w:eastAsia="Times New Roman"/>
            <w:color w:val="551A8B"/>
            <w:u w:val="single"/>
            <w:bdr w:val="none" w:sz="0" w:space="0" w:color="auto" w:frame="1"/>
          </w:rPr>
          <w:t>T</w:t>
        </w:r>
      </w:hyperlink>
      <w:r w:rsidR="0067116E" w:rsidRPr="001671EE">
        <w:rPr>
          <w:rFonts w:eastAsia="Times New Roman"/>
          <w:color w:val="0066EE"/>
          <w:u w:val="single"/>
          <w:bdr w:val="none" w:sz="0" w:space="0" w:color="auto" w:frame="1"/>
        </w:rPr>
        <w:t>®</w:t>
      </w:r>
    </w:p>
    <w:p w:rsidR="002D36F1" w:rsidRDefault="002D36F1"/>
    <w:sectPr w:rsidR="002D3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340" w:rsidRDefault="00EF2340" w:rsidP="00A8064C">
      <w:pPr>
        <w:spacing w:after="0" w:line="240" w:lineRule="auto"/>
      </w:pPr>
      <w:r>
        <w:separator/>
      </w:r>
    </w:p>
  </w:endnote>
  <w:endnote w:type="continuationSeparator" w:id="0">
    <w:p w:rsidR="00EF2340" w:rsidRDefault="00EF2340" w:rsidP="00A8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340" w:rsidRDefault="00EF2340" w:rsidP="00A8064C">
      <w:pPr>
        <w:spacing w:after="0" w:line="240" w:lineRule="auto"/>
      </w:pPr>
      <w:r>
        <w:separator/>
      </w:r>
    </w:p>
  </w:footnote>
  <w:footnote w:type="continuationSeparator" w:id="0">
    <w:p w:rsidR="00EF2340" w:rsidRDefault="00EF2340" w:rsidP="00A8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76CD1"/>
    <w:multiLevelType w:val="multilevel"/>
    <w:tmpl w:val="C1B85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F219B"/>
    <w:multiLevelType w:val="multilevel"/>
    <w:tmpl w:val="C9B48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2F62505"/>
    <w:multiLevelType w:val="multilevel"/>
    <w:tmpl w:val="CEE6D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A76DA"/>
    <w:multiLevelType w:val="multilevel"/>
    <w:tmpl w:val="B93CA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5121A"/>
    <w:multiLevelType w:val="multilevel"/>
    <w:tmpl w:val="38D80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0"/>
  </w:num>
  <w:num w:numId="2">
    <w:abstractNumId w:val="1"/>
  </w:num>
  <w:num w:numId="3">
    <w:abstractNumId w:val="6"/>
  </w:num>
  <w:num w:numId="4">
    <w:abstractNumId w:val="9"/>
  </w:num>
  <w:num w:numId="5">
    <w:abstractNumId w:val="11"/>
  </w:num>
  <w:num w:numId="6">
    <w:abstractNumId w:val="12"/>
  </w:num>
  <w:num w:numId="7">
    <w:abstractNumId w:val="3"/>
  </w:num>
  <w:num w:numId="8">
    <w:abstractNumId w:val="7"/>
  </w:num>
  <w:num w:numId="9">
    <w:abstractNumId w:val="4"/>
  </w:num>
  <w:num w:numId="10">
    <w:abstractNumId w:val="2"/>
  </w:num>
  <w:num w:numId="11">
    <w:abstractNumId w:val="8"/>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0121F2"/>
    <w:rsid w:val="000917E5"/>
    <w:rsid w:val="000A34A3"/>
    <w:rsid w:val="002D36F1"/>
    <w:rsid w:val="00336B6F"/>
    <w:rsid w:val="003B4384"/>
    <w:rsid w:val="003E4403"/>
    <w:rsid w:val="00432FE5"/>
    <w:rsid w:val="00433CB0"/>
    <w:rsid w:val="00444312"/>
    <w:rsid w:val="0067116E"/>
    <w:rsid w:val="006C425E"/>
    <w:rsid w:val="007C5204"/>
    <w:rsid w:val="00826ADB"/>
    <w:rsid w:val="0084565E"/>
    <w:rsid w:val="008646D2"/>
    <w:rsid w:val="008D403E"/>
    <w:rsid w:val="00986E94"/>
    <w:rsid w:val="009D01EF"/>
    <w:rsid w:val="009E1CAB"/>
    <w:rsid w:val="00A208F9"/>
    <w:rsid w:val="00A668C6"/>
    <w:rsid w:val="00A8064C"/>
    <w:rsid w:val="00B264E4"/>
    <w:rsid w:val="00B70295"/>
    <w:rsid w:val="00BF27C3"/>
    <w:rsid w:val="00C56B5A"/>
    <w:rsid w:val="00CB3713"/>
    <w:rsid w:val="00CB4835"/>
    <w:rsid w:val="00D5455E"/>
    <w:rsid w:val="00D722DE"/>
    <w:rsid w:val="00EF2340"/>
    <w:rsid w:val="00E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3E91"/>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455E"/>
    <w:rPr>
      <w:color w:val="0563C1" w:themeColor="hyperlink"/>
      <w:u w:val="single"/>
    </w:rPr>
  </w:style>
  <w:style w:type="paragraph" w:styleId="BalloonText">
    <w:name w:val="Balloon Text"/>
    <w:basedOn w:val="Normal"/>
    <w:link w:val="BalloonTextChar"/>
    <w:uiPriority w:val="99"/>
    <w:semiHidden/>
    <w:unhideWhenUsed/>
    <w:rsid w:val="00EF4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21"/>
    <w:rPr>
      <w:rFonts w:ascii="Segoe UI" w:hAnsi="Segoe UI" w:cs="Segoe UI"/>
      <w:sz w:val="18"/>
      <w:szCs w:val="18"/>
    </w:rPr>
  </w:style>
  <w:style w:type="paragraph" w:styleId="Header">
    <w:name w:val="header"/>
    <w:basedOn w:val="Normal"/>
    <w:link w:val="HeaderChar"/>
    <w:uiPriority w:val="99"/>
    <w:unhideWhenUsed/>
    <w:rsid w:val="00A8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4C"/>
  </w:style>
  <w:style w:type="paragraph" w:styleId="Footer">
    <w:name w:val="footer"/>
    <w:basedOn w:val="Normal"/>
    <w:link w:val="FooterChar"/>
    <w:uiPriority w:val="99"/>
    <w:unhideWhenUsed/>
    <w:rsid w:val="00A8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9162">
      <w:bodyDiv w:val="1"/>
      <w:marLeft w:val="0"/>
      <w:marRight w:val="0"/>
      <w:marTop w:val="0"/>
      <w:marBottom w:val="0"/>
      <w:divBdr>
        <w:top w:val="none" w:sz="0" w:space="0" w:color="auto"/>
        <w:left w:val="none" w:sz="0" w:space="0" w:color="auto"/>
        <w:bottom w:val="none" w:sz="0" w:space="0" w:color="auto"/>
        <w:right w:val="none" w:sz="0" w:space="0" w:color="auto"/>
      </w:divBdr>
    </w:div>
    <w:div w:id="391004640">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897257">
      <w:bodyDiv w:val="1"/>
      <w:marLeft w:val="0"/>
      <w:marRight w:val="0"/>
      <w:marTop w:val="0"/>
      <w:marBottom w:val="0"/>
      <w:divBdr>
        <w:top w:val="none" w:sz="0" w:space="0" w:color="auto"/>
        <w:left w:val="none" w:sz="0" w:space="0" w:color="auto"/>
        <w:bottom w:val="none" w:sz="0" w:space="0" w:color="auto"/>
        <w:right w:val="none" w:sz="0" w:space="0" w:color="auto"/>
      </w:divBdr>
    </w:div>
    <w:div w:id="744376123">
      <w:bodyDiv w:val="1"/>
      <w:marLeft w:val="0"/>
      <w:marRight w:val="0"/>
      <w:marTop w:val="0"/>
      <w:marBottom w:val="0"/>
      <w:divBdr>
        <w:top w:val="none" w:sz="0" w:space="0" w:color="auto"/>
        <w:left w:val="none" w:sz="0" w:space="0" w:color="auto"/>
        <w:bottom w:val="none" w:sz="0" w:space="0" w:color="auto"/>
        <w:right w:val="none" w:sz="0" w:space="0" w:color="auto"/>
      </w:divBdr>
    </w:div>
    <w:div w:id="942031075">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066224">
      <w:bodyDiv w:val="1"/>
      <w:marLeft w:val="0"/>
      <w:marRight w:val="0"/>
      <w:marTop w:val="0"/>
      <w:marBottom w:val="0"/>
      <w:divBdr>
        <w:top w:val="none" w:sz="0" w:space="0" w:color="auto"/>
        <w:left w:val="none" w:sz="0" w:space="0" w:color="auto"/>
        <w:bottom w:val="none" w:sz="0" w:space="0" w:color="auto"/>
        <w:right w:val="none" w:sz="0" w:space="0" w:color="auto"/>
      </w:divBdr>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749843">
      <w:bodyDiv w:val="1"/>
      <w:marLeft w:val="0"/>
      <w:marRight w:val="0"/>
      <w:marTop w:val="0"/>
      <w:marBottom w:val="0"/>
      <w:divBdr>
        <w:top w:val="none" w:sz="0" w:space="0" w:color="auto"/>
        <w:left w:val="none" w:sz="0" w:space="0" w:color="auto"/>
        <w:bottom w:val="none" w:sz="0" w:space="0" w:color="auto"/>
        <w:right w:val="none" w:sz="0" w:space="0" w:color="auto"/>
      </w:divBdr>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793444">
      <w:bodyDiv w:val="1"/>
      <w:marLeft w:val="0"/>
      <w:marRight w:val="0"/>
      <w:marTop w:val="0"/>
      <w:marBottom w:val="0"/>
      <w:divBdr>
        <w:top w:val="none" w:sz="0" w:space="0" w:color="auto"/>
        <w:left w:val="none" w:sz="0" w:space="0" w:color="auto"/>
        <w:bottom w:val="none" w:sz="0" w:space="0" w:color="auto"/>
        <w:right w:val="none" w:sz="0" w:space="0" w:color="auto"/>
      </w:divBdr>
    </w:div>
    <w:div w:id="1762598806">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procure.ca.gov/PSRelay/ZZ_PO.ZZ_CTR_SUP_CMP.GBL?Page=ZZ_CTR_SUP_PG&amp;Action=U&amp;SETID=STATE&amp;CNTRCT_ID=1-16-70-04B" TargetMode="External"/><Relationship Id="rId13" Type="http://schemas.openxmlformats.org/officeDocument/2006/relationships/hyperlink" Target="https://caleprocure.ca.gov/PSRelay/ZZ_PO.ZZ_CTR_SUP_CMP.GBL?Page=ZZ_CTR_SUP_PG&amp;Action=U&amp;SETID=STATE&amp;CNTRCT_ID=1-17-70-06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eprocure.ca.gov/PSRelay/ZZ_PO.ZZ_CTR_SUP_CMP.GBL?Page=ZZ_CTR_SUP_PG&amp;Action=U&amp;SETID=STATE&amp;CNTRCT_ID=1-16-70-04A" TargetMode="External"/><Relationship Id="rId12" Type="http://schemas.openxmlformats.org/officeDocument/2006/relationships/hyperlink" Target="https://caleprocure.ca.gov/PSRelay/ZZ_PO.ZZ_CTR_SUP_CMP.GBL?Page=ZZ_CTR_SUP_PG&amp;Action=U&amp;SETID=STATE&amp;CNTRCT_ID=1-17-70-06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pea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procure.ca.gov/PSRelay/ZZ_PO.ZZ_CTR_SUP_CMP.GBL?Page=ZZ_CTR_SUP_PG&amp;Action=U&amp;SETID=STATE&amp;CNTRCT_ID=1-17-70-04E" TargetMode="External"/><Relationship Id="rId5" Type="http://schemas.openxmlformats.org/officeDocument/2006/relationships/footnotes" Target="footnotes.xml"/><Relationship Id="rId15" Type="http://schemas.openxmlformats.org/officeDocument/2006/relationships/hyperlink" Target="http://www.energystar.gov/index.cfm?fuseaction=find_a_product." TargetMode="External"/><Relationship Id="rId10" Type="http://schemas.openxmlformats.org/officeDocument/2006/relationships/hyperlink" Target="https://caleprocure.ca.gov/PSRelay/ZZ_PO.ZZ_CTR_SUP_CMP.GBL?Page=ZZ_CTR_SUP_PG&amp;Action=U&amp;SETID=STATE&amp;CNTRCT_ID=1-17-70-04D" TargetMode="External"/><Relationship Id="rId4" Type="http://schemas.openxmlformats.org/officeDocument/2006/relationships/webSettings" Target="webSettings.xml"/><Relationship Id="rId9" Type="http://schemas.openxmlformats.org/officeDocument/2006/relationships/hyperlink" Target="https://caleprocure.ca.gov/PSRelay/ZZ_PO.ZZ_CTR_SUP_CMP.GBL?Page=ZZ_CTR_SUP_PG&amp;Action=U&amp;SETID=STATE&amp;CNTRCT_ID=1-16-70-04C" TargetMode="External"/><Relationship Id="rId14" Type="http://schemas.openxmlformats.org/officeDocument/2006/relationships/hyperlink" Target="http://www.documents.dgs.ca.gov/pd/epp/goods/officeequipment/printers&amp;mfds/20160307_All_PrintersMFD_Engineering_Environmental_Spec.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19</cp:revision>
  <dcterms:created xsi:type="dcterms:W3CDTF">2018-05-02T23:04:00Z</dcterms:created>
  <dcterms:modified xsi:type="dcterms:W3CDTF">2018-10-09T22:18:00Z</dcterms:modified>
</cp:coreProperties>
</file>