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9DA24" w14:textId="77777777" w:rsidR="00432FE5" w:rsidRDefault="00A208F9" w:rsidP="002D36F1">
      <w:pPr>
        <w:pStyle w:val="Title"/>
      </w:pPr>
      <w:r>
        <w:t>building and maintenance</w:t>
      </w:r>
    </w:p>
    <w:p w14:paraId="5AE26B99" w14:textId="77777777" w:rsidR="002D36F1" w:rsidRDefault="002D36F1" w:rsidP="002D36F1"/>
    <w:p w14:paraId="3B46A23A" w14:textId="77777777" w:rsidR="00F83060" w:rsidRPr="00F83060" w:rsidRDefault="00F326BC" w:rsidP="00FD4F2F">
      <w:pPr>
        <w:pStyle w:val="Heading1"/>
      </w:pPr>
      <w:r>
        <w:t>Lighting</w:t>
      </w:r>
    </w:p>
    <w:p w14:paraId="1FCA5627" w14:textId="77777777" w:rsidR="00FD4F2F" w:rsidRDefault="00937EF7" w:rsidP="00172766">
      <w:pPr>
        <w:rPr>
          <w:rFonts w:eastAsia="Times New Roman"/>
        </w:rPr>
      </w:pPr>
      <w:r w:rsidRPr="00F83060">
        <w:rPr>
          <w:rFonts w:eastAsia="Times New Roman"/>
        </w:rPr>
        <w:t xml:space="preserve">Insert picture </w:t>
      </w:r>
      <w:r w:rsidR="00F83060">
        <w:rPr>
          <w:rFonts w:eastAsia="Times New Roman"/>
        </w:rPr>
        <w:t>“lighting”</w:t>
      </w:r>
    </w:p>
    <w:p w14:paraId="3057C9CB" w14:textId="001C117B" w:rsidR="002D36F1" w:rsidRPr="00F83060" w:rsidRDefault="00937EF7" w:rsidP="00172766">
      <w:pPr>
        <w:rPr>
          <w:rFonts w:eastAsia="Times New Roman"/>
        </w:rPr>
      </w:pPr>
      <w:r w:rsidRPr="00F83060">
        <w:rPr>
          <w:rFonts w:eastAsia="Times New Roman"/>
        </w:rPr>
        <w:t xml:space="preserve">The state buys a variety of lamps such as </w:t>
      </w:r>
      <w:r w:rsidR="00D1194D">
        <w:rPr>
          <w:rFonts w:eastAsia="Times New Roman"/>
        </w:rPr>
        <w:t xml:space="preserve">Light Emitting Diode (LED) lamps, </w:t>
      </w:r>
      <w:r w:rsidRPr="00F83060">
        <w:rPr>
          <w:rFonts w:eastAsia="Times New Roman"/>
        </w:rPr>
        <w:t xml:space="preserve">linear fluorescent and high-pressure sodium lamps. </w:t>
      </w:r>
      <w:r w:rsidR="00D1194D">
        <w:rPr>
          <w:rFonts w:eastAsia="Times New Roman"/>
        </w:rPr>
        <w:t>E</w:t>
      </w:r>
      <w:r w:rsidR="00D1194D" w:rsidRPr="00F83060">
        <w:rPr>
          <w:rFonts w:eastAsia="Times New Roman"/>
        </w:rPr>
        <w:t xml:space="preserve">nergy efficiency </w:t>
      </w:r>
      <w:r w:rsidR="00D1194D">
        <w:rPr>
          <w:rFonts w:eastAsia="Times New Roman"/>
        </w:rPr>
        <w:t>is the</w:t>
      </w:r>
      <w:r w:rsidRPr="00F83060">
        <w:rPr>
          <w:rFonts w:eastAsia="Times New Roman"/>
        </w:rPr>
        <w:t xml:space="preserve"> key environmental consideration in selecting lamp</w:t>
      </w:r>
      <w:r w:rsidR="00D1194D">
        <w:rPr>
          <w:rFonts w:eastAsia="Times New Roman"/>
        </w:rPr>
        <w:t>s</w:t>
      </w:r>
      <w:r w:rsidRPr="00F83060">
        <w:rPr>
          <w:rFonts w:eastAsia="Times New Roman"/>
        </w:rPr>
        <w:t>. Energy efficiency translates into reduced utility costs, waste and greenhouse gas emissions. </w:t>
      </w:r>
    </w:p>
    <w:p w14:paraId="32E5505B" w14:textId="77777777" w:rsidR="002D36F1" w:rsidRDefault="00A208F9" w:rsidP="002D36F1">
      <w:pPr>
        <w:pStyle w:val="Heading2"/>
      </w:pPr>
      <w:r>
        <w:t>Green Contracts</w:t>
      </w:r>
    </w:p>
    <w:p w14:paraId="22488435" w14:textId="1C93DBDA" w:rsidR="002B2358" w:rsidRDefault="002B2358" w:rsidP="002B2358">
      <w:r>
        <w:t xml:space="preserve">The </w:t>
      </w:r>
      <w:r w:rsidR="00D1194D">
        <w:t>statewide commodity contract</w:t>
      </w:r>
      <w:r w:rsidR="00483217">
        <w:t>s</w:t>
      </w:r>
      <w:r w:rsidR="00D1194D">
        <w:t xml:space="preserve"> for lamps</w:t>
      </w:r>
      <w:r>
        <w:t xml:space="preserve"> encourage the use of energy-efficient linear fluorescent lamps. </w:t>
      </w:r>
      <w:r w:rsidRPr="00DA10D5">
        <w:t>The</w:t>
      </w:r>
      <w:r w:rsidR="00CB405E">
        <w:t>se</w:t>
      </w:r>
      <w:r w:rsidRPr="00DA10D5">
        <w:t xml:space="preserve"> </w:t>
      </w:r>
      <w:r w:rsidR="00DA10D5" w:rsidRPr="00B371AE">
        <w:t>contracts</w:t>
      </w:r>
      <w:r w:rsidR="00D1194D" w:rsidRPr="00DA10D5">
        <w:t xml:space="preserve"> </w:t>
      </w:r>
      <w:r w:rsidRPr="00DA10D5">
        <w:t>offer a take-back program for</w:t>
      </w:r>
      <w:r>
        <w:t xml:space="preserve"> end-of-life lamp </w:t>
      </w:r>
      <w:r w:rsidR="00D1194D">
        <w:t>management</w:t>
      </w:r>
      <w:r>
        <w:t xml:space="preserve">. </w:t>
      </w:r>
    </w:p>
    <w:p w14:paraId="5304B43A" w14:textId="0F727B08" w:rsidR="002B2358" w:rsidRDefault="002B2358" w:rsidP="002B2358">
      <w:r>
        <w:t xml:space="preserve">The </w:t>
      </w:r>
      <w:r w:rsidRPr="00B371AE">
        <w:rPr>
          <w:i/>
        </w:rPr>
        <w:t>Participating Addendum with the University of California Master Agreement for LED Lighting Solutions</w:t>
      </w:r>
      <w:r>
        <w:t xml:space="preserve"> encourages the use of highly energy efficient LED lighting technology. The lamps meet the </w:t>
      </w:r>
      <w:r w:rsidRPr="00B371AE">
        <w:rPr>
          <w:i/>
        </w:rPr>
        <w:t>Voluntary California Quality Light-Emitting Diode (LED) Lamp Specification</w:t>
      </w:r>
      <w:r w:rsidR="00CB405E" w:rsidRPr="00B371AE">
        <w:rPr>
          <w:i/>
        </w:rPr>
        <w:t xml:space="preserve"> 3.0</w:t>
      </w:r>
      <w:r>
        <w:t xml:space="preserve"> and ENERGY STAR® requirements for further reduction of energy consumption. </w:t>
      </w:r>
    </w:p>
    <w:p w14:paraId="76830024" w14:textId="7998795D" w:rsidR="00F83060" w:rsidRPr="00B371AE" w:rsidRDefault="00F83060" w:rsidP="002B2358">
      <w:pPr>
        <w:rPr>
          <w:rStyle w:val="Hyperlink"/>
          <w:rFonts w:cstheme="minorHAnsi"/>
        </w:rPr>
      </w:pPr>
      <w:r w:rsidRPr="00B371AE">
        <w:rPr>
          <w:rFonts w:cstheme="minorHAnsi"/>
          <w:color w:val="444444"/>
        </w:rPr>
        <w:t xml:space="preserve">Contract Name: </w:t>
      </w:r>
      <w:r w:rsidRPr="00424572">
        <w:rPr>
          <w:rFonts w:cstheme="minorHAnsi"/>
          <w:color w:val="444444"/>
        </w:rPr>
        <w:t> </w:t>
      </w:r>
      <w:hyperlink r:id="rId7" w:history="1">
        <w:r w:rsidRPr="00424572">
          <w:rPr>
            <w:rStyle w:val="Hyperlink"/>
            <w:rFonts w:cstheme="minorHAnsi"/>
            <w:b/>
            <w:u w:val="none"/>
          </w:rPr>
          <w:t>Lighting Mandatory Statewide Contract</w:t>
        </w:r>
      </w:hyperlink>
      <w:r w:rsidRPr="00B371AE">
        <w:rPr>
          <w:rFonts w:cstheme="minorHAnsi"/>
          <w:color w:val="444444"/>
        </w:rPr>
        <w:br/>
        <w:t>Contract Number: </w:t>
      </w:r>
      <w:r w:rsidRPr="00F039AE">
        <w:rPr>
          <w:rFonts w:cstheme="minorHAnsi"/>
          <w:b/>
        </w:rPr>
        <w:t>1-17-62-31A</w:t>
      </w:r>
    </w:p>
    <w:p w14:paraId="6D1E49AA" w14:textId="6B298006" w:rsidR="00F83060" w:rsidRPr="00B371AE" w:rsidRDefault="00F83060" w:rsidP="002B2358">
      <w:pPr>
        <w:rPr>
          <w:rStyle w:val="Hyperlink"/>
          <w:rFonts w:cstheme="minorHAnsi"/>
        </w:rPr>
      </w:pPr>
      <w:r w:rsidRPr="00B371AE">
        <w:rPr>
          <w:rFonts w:cstheme="minorHAnsi"/>
          <w:color w:val="444444"/>
        </w:rPr>
        <w:t xml:space="preserve">Contract Name: </w:t>
      </w:r>
      <w:hyperlink r:id="rId8" w:history="1">
        <w:r w:rsidRPr="00424572">
          <w:rPr>
            <w:rStyle w:val="Hyperlink"/>
            <w:rFonts w:cstheme="minorHAnsi"/>
            <w:b/>
            <w:u w:val="none"/>
          </w:rPr>
          <w:t>Lighting Mandatory Statewide Contract</w:t>
        </w:r>
      </w:hyperlink>
      <w:r w:rsidRPr="00B371AE">
        <w:rPr>
          <w:rFonts w:cstheme="minorHAnsi"/>
          <w:color w:val="444444"/>
        </w:rPr>
        <w:br/>
        <w:t>Contract Number: </w:t>
      </w:r>
      <w:r w:rsidRPr="00F039AE">
        <w:rPr>
          <w:rFonts w:cstheme="minorHAnsi"/>
          <w:b/>
        </w:rPr>
        <w:t>1-17-62-31B</w:t>
      </w:r>
    </w:p>
    <w:p w14:paraId="2D7A98F1" w14:textId="43C1E25D" w:rsidR="002B2358" w:rsidRPr="00B371AE" w:rsidRDefault="002B2358" w:rsidP="002B2358">
      <w:pPr>
        <w:spacing w:after="0" w:line="240" w:lineRule="auto"/>
        <w:rPr>
          <w:rFonts w:cstheme="minorHAnsi"/>
          <w:color w:val="444444"/>
        </w:rPr>
      </w:pPr>
      <w:r w:rsidRPr="00B371AE">
        <w:rPr>
          <w:rFonts w:cstheme="minorHAnsi"/>
          <w:color w:val="444444"/>
        </w:rPr>
        <w:t xml:space="preserve">Contract Name: </w:t>
      </w:r>
      <w:hyperlink r:id="rId9" w:history="1">
        <w:r w:rsidRPr="00424572">
          <w:rPr>
            <w:rStyle w:val="Hyperlink"/>
            <w:rFonts w:cstheme="minorHAnsi"/>
            <w:b/>
            <w:u w:val="none"/>
          </w:rPr>
          <w:t>LED Light Bulb Solutions</w:t>
        </w:r>
      </w:hyperlink>
    </w:p>
    <w:p w14:paraId="534A1AEF" w14:textId="77777777" w:rsidR="002B2358" w:rsidRPr="00B371AE" w:rsidRDefault="002B2358" w:rsidP="002B2358">
      <w:pPr>
        <w:spacing w:after="0" w:line="240" w:lineRule="auto"/>
        <w:rPr>
          <w:rFonts w:cstheme="minorHAnsi"/>
          <w:color w:val="444444"/>
        </w:rPr>
      </w:pPr>
      <w:r w:rsidRPr="00B371AE">
        <w:rPr>
          <w:rFonts w:cstheme="minorHAnsi"/>
          <w:color w:val="444444"/>
        </w:rPr>
        <w:t xml:space="preserve">Contract Number: </w:t>
      </w:r>
      <w:r w:rsidRPr="00B371AE">
        <w:rPr>
          <w:rFonts w:cstheme="minorHAnsi"/>
          <w:b/>
          <w:color w:val="444444"/>
        </w:rPr>
        <w:t>7-18-99-35</w:t>
      </w:r>
    </w:p>
    <w:p w14:paraId="65F08F9A" w14:textId="77777777" w:rsidR="002B2358" w:rsidRDefault="002B2358" w:rsidP="00A208F9">
      <w:pPr>
        <w:pStyle w:val="Heading2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14:paraId="2AD915A6" w14:textId="6DA825E0" w:rsidR="00496612" w:rsidRPr="00496612" w:rsidRDefault="00A208F9" w:rsidP="00B371AE">
      <w:pPr>
        <w:pStyle w:val="Heading2"/>
      </w:pPr>
      <w:r>
        <w:t>Laws, Regulations and Policy</w:t>
      </w:r>
    </w:p>
    <w:p w14:paraId="65204C62" w14:textId="77777777" w:rsidR="008646D2" w:rsidRDefault="008646D2" w:rsidP="008646D2">
      <w:pPr>
        <w:pStyle w:val="Heading3"/>
      </w:pPr>
      <w:r>
        <w:t>Laws</w:t>
      </w:r>
    </w:p>
    <w:p w14:paraId="231F2598" w14:textId="77777777" w:rsidR="00F25970" w:rsidRPr="00496612" w:rsidRDefault="00F25970" w:rsidP="00172766">
      <w:r w:rsidRPr="00496612">
        <w:t>Health and Safety Code Sections 25210.9-25210.12 - Lighting Toxics Reduction (Assembly Bill 1109-Huffman, Ch. 534, Stats. 2007)</w:t>
      </w:r>
    </w:p>
    <w:p w14:paraId="7CF1F176" w14:textId="77777777" w:rsidR="008646D2" w:rsidRDefault="00F25970" w:rsidP="008646D2">
      <w:r w:rsidRPr="00496612">
        <w:t>Public Resources Code Section 25400 - Energy Resources Conservation</w:t>
      </w:r>
    </w:p>
    <w:p w14:paraId="68C93360" w14:textId="77777777" w:rsidR="008646D2" w:rsidRDefault="008646D2" w:rsidP="008646D2">
      <w:pPr>
        <w:pStyle w:val="Heading3"/>
      </w:pPr>
      <w:r>
        <w:t>Regulations</w:t>
      </w:r>
    </w:p>
    <w:p w14:paraId="09C4DF4B" w14:textId="77777777" w:rsidR="00F25970" w:rsidRPr="00496612" w:rsidRDefault="00F25970" w:rsidP="0026152C">
      <w:pPr>
        <w:spacing w:after="0" w:line="240" w:lineRule="auto"/>
      </w:pPr>
      <w:r w:rsidRPr="00496612">
        <w:t>California Code of Regulations, Title 22, Sections 66273.1-66273.90 - Standard for Universal Waste Management</w:t>
      </w:r>
    </w:p>
    <w:p w14:paraId="60B6E58F" w14:textId="77777777" w:rsidR="00F25970" w:rsidRPr="00496612" w:rsidRDefault="00F25970" w:rsidP="0026152C">
      <w:pPr>
        <w:spacing w:after="0" w:line="240" w:lineRule="auto"/>
      </w:pPr>
      <w:r w:rsidRPr="00496612">
        <w:t>California Code of Regulations, Title 20, Sections 1601-1608 - Appliance Efficiency Regulations</w:t>
      </w:r>
    </w:p>
    <w:p w14:paraId="63918A52" w14:textId="77777777" w:rsidR="00F25970" w:rsidRPr="00F25970" w:rsidRDefault="00F25970" w:rsidP="0026152C">
      <w:pPr>
        <w:spacing w:after="0" w:line="240" w:lineRule="auto"/>
      </w:pPr>
      <w:r w:rsidRPr="00496612">
        <w:t>California Code of Regulations, Title 24, Part 6 - Energy Building Regulations</w:t>
      </w:r>
    </w:p>
    <w:p w14:paraId="617450CA" w14:textId="77777777" w:rsidR="008646D2" w:rsidRPr="008646D2" w:rsidRDefault="008646D2" w:rsidP="008646D2">
      <w:pPr>
        <w:pStyle w:val="Heading3"/>
      </w:pPr>
      <w:r>
        <w:t>Policy</w:t>
      </w:r>
    </w:p>
    <w:p w14:paraId="464C4FE4" w14:textId="77777777" w:rsidR="009C53AC" w:rsidRDefault="00F25970" w:rsidP="00A208F9">
      <w:r w:rsidRPr="00496612">
        <w:t>Executive Order B-18-12 - Governor's Green Building Initiative</w:t>
      </w:r>
    </w:p>
    <w:p w14:paraId="78A1B6FD" w14:textId="77777777" w:rsidR="00A208F9" w:rsidRDefault="00A208F9" w:rsidP="00FD4F2F">
      <w:pPr>
        <w:pStyle w:val="Heading2"/>
      </w:pPr>
      <w:r>
        <w:lastRenderedPageBreak/>
        <w:t xml:space="preserve">Certifications and Standards </w:t>
      </w:r>
    </w:p>
    <w:p w14:paraId="32C2C5D2" w14:textId="0B162BE4" w:rsidR="009776F4" w:rsidRDefault="007F419A" w:rsidP="00A208F9">
      <w:r>
        <w:t xml:space="preserve">ENERGY </w:t>
      </w:r>
      <w:r w:rsidRPr="007F419A">
        <w:t>STAR®</w:t>
      </w:r>
    </w:p>
    <w:p w14:paraId="14A0EB7A" w14:textId="77777777" w:rsidR="00A208F9" w:rsidRDefault="00A208F9" w:rsidP="00A208F9">
      <w:pPr>
        <w:pStyle w:val="Heading2"/>
      </w:pPr>
      <w:r>
        <w:t xml:space="preserve">References and Resources  </w:t>
      </w:r>
    </w:p>
    <w:bookmarkStart w:id="0" w:name="_GoBack"/>
    <w:p w14:paraId="7C76705F" w14:textId="77777777" w:rsidR="00A12FE1" w:rsidRPr="00A12FE1" w:rsidRDefault="00A02CD6" w:rsidP="0026152C">
      <w:pPr>
        <w:spacing w:after="0" w:line="240" w:lineRule="auto"/>
      </w:pPr>
      <w:r>
        <w:fldChar w:fldCharType="begin"/>
      </w:r>
      <w:r>
        <w:instrText xml:space="preserve"> HYPERLINK "http://energy.ca.gov/appliances/2016-AAER-04/" </w:instrText>
      </w:r>
      <w:r>
        <w:fldChar w:fldCharType="separate"/>
      </w:r>
      <w:r w:rsidR="00A12FE1" w:rsidRPr="00A12FE1">
        <w:rPr>
          <w:rStyle w:val="Hyperlink"/>
        </w:rPr>
        <w:t>2016 California Quality LED Lamp Specifications 3.1</w:t>
      </w:r>
      <w:r>
        <w:rPr>
          <w:rStyle w:val="Hyperlink"/>
        </w:rPr>
        <w:fldChar w:fldCharType="end"/>
      </w:r>
    </w:p>
    <w:p w14:paraId="66C1F089" w14:textId="77777777" w:rsidR="00A12FE1" w:rsidRPr="00A12FE1" w:rsidRDefault="00A02CD6" w:rsidP="0026152C">
      <w:pPr>
        <w:spacing w:after="0" w:line="240" w:lineRule="auto"/>
      </w:pPr>
      <w:hyperlink r:id="rId10" w:tgtFrame="_blank" w:history="1">
        <w:r w:rsidR="00A12FE1" w:rsidRPr="00A12FE1">
          <w:rPr>
            <w:rStyle w:val="Hyperlink"/>
          </w:rPr>
          <w:t>Buying Green Information Bulletin: </w:t>
        </w:r>
        <w:r w:rsidR="00A12FE1" w:rsidRPr="00A12FE1">
          <w:rPr>
            <w:rStyle w:val="Hyperlink"/>
            <w:i/>
            <w:iCs/>
          </w:rPr>
          <w:t>Low-Wattage T8 Fluorescent Lamps</w:t>
        </w:r>
      </w:hyperlink>
    </w:p>
    <w:p w14:paraId="393593B5" w14:textId="77777777" w:rsidR="00A12FE1" w:rsidRPr="00A12FE1" w:rsidRDefault="00A02CD6" w:rsidP="0026152C">
      <w:pPr>
        <w:spacing w:after="0" w:line="240" w:lineRule="auto"/>
      </w:pPr>
      <w:hyperlink r:id="rId11" w:tgtFrame="_blank" w:history="1">
        <w:r w:rsidR="00A12FE1" w:rsidRPr="00A12FE1">
          <w:rPr>
            <w:rStyle w:val="Hyperlink"/>
          </w:rPr>
          <w:t>Buying Green Information Bulletin: </w:t>
        </w:r>
        <w:r w:rsidR="00A12FE1" w:rsidRPr="00A12FE1">
          <w:rPr>
            <w:rStyle w:val="Hyperlink"/>
            <w:i/>
            <w:iCs/>
          </w:rPr>
          <w:t>LED Replacements for Linear Fluorescent Lighting</w:t>
        </w:r>
      </w:hyperlink>
    </w:p>
    <w:p w14:paraId="57705BB9" w14:textId="77777777" w:rsidR="00A12FE1" w:rsidRPr="00A12FE1" w:rsidRDefault="00A02CD6" w:rsidP="0026152C">
      <w:pPr>
        <w:spacing w:after="0" w:line="240" w:lineRule="auto"/>
      </w:pPr>
      <w:hyperlink r:id="rId12" w:tgtFrame="_blank" w:history="1">
        <w:r w:rsidR="00A12FE1" w:rsidRPr="00A12FE1">
          <w:rPr>
            <w:rStyle w:val="Hyperlink"/>
          </w:rPr>
          <w:t>Lamp Lifecycle Cost Calculator</w:t>
        </w:r>
      </w:hyperlink>
    </w:p>
    <w:p w14:paraId="0C7BA14D" w14:textId="2EFFCFF4" w:rsidR="00A12FE1" w:rsidRPr="00A12FE1" w:rsidRDefault="00A02CD6" w:rsidP="0026152C">
      <w:pPr>
        <w:spacing w:after="0" w:line="240" w:lineRule="auto"/>
      </w:pPr>
      <w:hyperlink r:id="rId13" w:tgtFrame="_blank" w:history="1">
        <w:r w:rsidR="00A12FE1" w:rsidRPr="00A12FE1">
          <w:rPr>
            <w:rStyle w:val="Hyperlink"/>
          </w:rPr>
          <w:t xml:space="preserve">American National Standards Institute </w:t>
        </w:r>
      </w:hyperlink>
    </w:p>
    <w:p w14:paraId="7DE7B952" w14:textId="77777777" w:rsidR="00A12FE1" w:rsidRPr="00A12FE1" w:rsidRDefault="00A02CD6" w:rsidP="0026152C">
      <w:pPr>
        <w:spacing w:after="0" w:line="240" w:lineRule="auto"/>
      </w:pPr>
      <w:hyperlink r:id="rId14" w:tgtFrame="_blank" w:history="1">
        <w:r w:rsidR="00A12FE1" w:rsidRPr="00A12FE1">
          <w:rPr>
            <w:rStyle w:val="Hyperlink"/>
          </w:rPr>
          <w:t>California Appliance Efficiency Program</w:t>
        </w:r>
      </w:hyperlink>
    </w:p>
    <w:p w14:paraId="3DBD8164" w14:textId="77777777" w:rsidR="00A12FE1" w:rsidRPr="00A12FE1" w:rsidRDefault="00A02CD6" w:rsidP="0026152C">
      <w:pPr>
        <w:spacing w:after="0" w:line="240" w:lineRule="auto"/>
      </w:pPr>
      <w:hyperlink r:id="rId15" w:tgtFrame="_blank" w:history="1">
        <w:r w:rsidR="00A12FE1" w:rsidRPr="00A12FE1">
          <w:rPr>
            <w:rStyle w:val="Hyperlink"/>
          </w:rPr>
          <w:t>California Energy Efficiency Standards for Residential and Non-Residential Buildings</w:t>
        </w:r>
      </w:hyperlink>
    </w:p>
    <w:p w14:paraId="2A19A3E2" w14:textId="77777777" w:rsidR="00A12FE1" w:rsidRPr="00A12FE1" w:rsidRDefault="00A02CD6" w:rsidP="0026152C">
      <w:pPr>
        <w:spacing w:after="0" w:line="240" w:lineRule="auto"/>
      </w:pPr>
      <w:hyperlink r:id="rId16" w:tgtFrame="_blank" w:history="1">
        <w:r w:rsidR="00A12FE1" w:rsidRPr="00A12FE1">
          <w:rPr>
            <w:rStyle w:val="Hyperlink"/>
          </w:rPr>
          <w:t>ENERGY STAR</w:t>
        </w:r>
        <w:r w:rsidR="00A12FE1" w:rsidRPr="00B371AE">
          <w:rPr>
            <w:rStyle w:val="Hyperlink"/>
          </w:rPr>
          <w:t>®</w:t>
        </w:r>
      </w:hyperlink>
    </w:p>
    <w:p w14:paraId="34B0E4AD" w14:textId="26D98D26" w:rsidR="00A12FE1" w:rsidRPr="00A12FE1" w:rsidRDefault="00A02CD6" w:rsidP="0026152C">
      <w:pPr>
        <w:spacing w:after="0" w:line="240" w:lineRule="auto"/>
      </w:pPr>
      <w:hyperlink r:id="rId17" w:tgtFrame="_blank" w:history="1">
        <w:r w:rsidR="00A12FE1" w:rsidRPr="00A12FE1">
          <w:rPr>
            <w:rStyle w:val="Hyperlink"/>
          </w:rPr>
          <w:t xml:space="preserve">Illuminating Engineering Society </w:t>
        </w:r>
      </w:hyperlink>
    </w:p>
    <w:p w14:paraId="4C486A13" w14:textId="668FF9BA" w:rsidR="00A12FE1" w:rsidRDefault="00A02CD6" w:rsidP="006D37E8">
      <w:pPr>
        <w:spacing w:after="0" w:line="240" w:lineRule="auto"/>
      </w:pPr>
      <w:hyperlink r:id="rId18" w:tgtFrame="_blank" w:history="1">
        <w:r w:rsidR="00A12FE1" w:rsidRPr="00A12FE1">
          <w:rPr>
            <w:rStyle w:val="Hyperlink"/>
          </w:rPr>
          <w:t xml:space="preserve">National Electrical Manufacturers Association </w:t>
        </w:r>
      </w:hyperlink>
    </w:p>
    <w:bookmarkEnd w:id="0"/>
    <w:p w14:paraId="3C6C48A3" w14:textId="77777777" w:rsidR="006D37E8" w:rsidRPr="00A12FE1" w:rsidRDefault="006D37E8" w:rsidP="006D37E8">
      <w:pPr>
        <w:spacing w:after="0" w:line="240" w:lineRule="auto"/>
      </w:pPr>
    </w:p>
    <w:p w14:paraId="79B51FB3" w14:textId="77777777" w:rsidR="006D37E8" w:rsidRDefault="006D37E8" w:rsidP="006D37E8">
      <w:pPr>
        <w:pStyle w:val="Heading2"/>
      </w:pPr>
      <w:r>
        <w:t xml:space="preserve">Buying Tips </w:t>
      </w:r>
    </w:p>
    <w:p w14:paraId="348E1DF3" w14:textId="2B164D8E" w:rsidR="006D37E8" w:rsidRDefault="006D37E8" w:rsidP="006D37E8">
      <w:r w:rsidRPr="00A12FE1">
        <w:t>Look for ENERGY STAR</w:t>
      </w:r>
      <w:r w:rsidRPr="00B371AE">
        <w:t>®</w:t>
      </w:r>
      <w:r w:rsidRPr="00A12FE1">
        <w:t> qualified products.</w:t>
      </w:r>
      <w:r>
        <w:t xml:space="preserve"> When buying LED lamps, look for those meeting the </w:t>
      </w:r>
      <w:hyperlink r:id="rId19" w:history="1">
        <w:r w:rsidRPr="001B6F82" w:rsidDel="009776F4">
          <w:rPr>
            <w:rStyle w:val="Hyperlink"/>
          </w:rPr>
          <w:t>Voluntary California Quality Light-Emitting Diode (LED) Lamp Specification 3.0</w:t>
        </w:r>
      </w:hyperlink>
      <w:r w:rsidR="00351757">
        <w:rPr>
          <w:rStyle w:val="Hyperlink"/>
        </w:rPr>
        <w:t>.</w:t>
      </w:r>
    </w:p>
    <w:p w14:paraId="111A4288" w14:textId="77777777" w:rsidR="002D36F1" w:rsidRDefault="002D36F1"/>
    <w:sectPr w:rsidR="002D3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9D0FA" w14:textId="77777777" w:rsidR="00A02CD6" w:rsidRDefault="00A02CD6" w:rsidP="007344AB">
      <w:pPr>
        <w:spacing w:after="0" w:line="240" w:lineRule="auto"/>
      </w:pPr>
      <w:r>
        <w:separator/>
      </w:r>
    </w:p>
  </w:endnote>
  <w:endnote w:type="continuationSeparator" w:id="0">
    <w:p w14:paraId="222C9EE1" w14:textId="77777777" w:rsidR="00A02CD6" w:rsidRDefault="00A02CD6" w:rsidP="0073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89328" w14:textId="77777777" w:rsidR="00A02CD6" w:rsidRDefault="00A02CD6" w:rsidP="007344AB">
      <w:pPr>
        <w:spacing w:after="0" w:line="240" w:lineRule="auto"/>
      </w:pPr>
      <w:r>
        <w:separator/>
      </w:r>
    </w:p>
  </w:footnote>
  <w:footnote w:type="continuationSeparator" w:id="0">
    <w:p w14:paraId="7481DC7D" w14:textId="77777777" w:rsidR="00A02CD6" w:rsidRDefault="00A02CD6" w:rsidP="00734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30851"/>
    <w:multiLevelType w:val="multilevel"/>
    <w:tmpl w:val="95F436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517BA"/>
    <w:multiLevelType w:val="multilevel"/>
    <w:tmpl w:val="E7DCAA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67615"/>
    <w:multiLevelType w:val="multilevel"/>
    <w:tmpl w:val="9C9EF7F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F11CD9"/>
    <w:multiLevelType w:val="multilevel"/>
    <w:tmpl w:val="DAC8C0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54114"/>
    <w:multiLevelType w:val="multilevel"/>
    <w:tmpl w:val="A4DC0E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FB68C2"/>
    <w:multiLevelType w:val="multilevel"/>
    <w:tmpl w:val="7046CA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D67246"/>
    <w:multiLevelType w:val="multilevel"/>
    <w:tmpl w:val="84C6FE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E220CB"/>
    <w:multiLevelType w:val="multilevel"/>
    <w:tmpl w:val="946EB1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917182"/>
    <w:multiLevelType w:val="multilevel"/>
    <w:tmpl w:val="9E0483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3D71B8"/>
    <w:multiLevelType w:val="multilevel"/>
    <w:tmpl w:val="BD2A9B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48017E"/>
    <w:multiLevelType w:val="multilevel"/>
    <w:tmpl w:val="F49A5862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2474ED"/>
    <w:multiLevelType w:val="multilevel"/>
    <w:tmpl w:val="07FEF8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DD0B7D"/>
    <w:multiLevelType w:val="multilevel"/>
    <w:tmpl w:val="C3D66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77770E"/>
    <w:multiLevelType w:val="multilevel"/>
    <w:tmpl w:val="4F6AE8A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9"/>
  </w:num>
  <w:num w:numId="5">
    <w:abstractNumId w:val="12"/>
  </w:num>
  <w:num w:numId="6">
    <w:abstractNumId w:val="13"/>
  </w:num>
  <w:num w:numId="7">
    <w:abstractNumId w:val="2"/>
  </w:num>
  <w:num w:numId="8">
    <w:abstractNumId w:val="7"/>
  </w:num>
  <w:num w:numId="9">
    <w:abstractNumId w:val="6"/>
  </w:num>
  <w:num w:numId="10">
    <w:abstractNumId w:val="0"/>
  </w:num>
  <w:num w:numId="11">
    <w:abstractNumId w:val="3"/>
  </w:num>
  <w:num w:numId="12">
    <w:abstractNumId w:val="11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F1"/>
    <w:rsid w:val="00172766"/>
    <w:rsid w:val="001B6F82"/>
    <w:rsid w:val="0026152C"/>
    <w:rsid w:val="0028260E"/>
    <w:rsid w:val="002B2358"/>
    <w:rsid w:val="002C2636"/>
    <w:rsid w:val="002D36F1"/>
    <w:rsid w:val="002E0B88"/>
    <w:rsid w:val="00351757"/>
    <w:rsid w:val="003C30F0"/>
    <w:rsid w:val="00424572"/>
    <w:rsid w:val="00432FE5"/>
    <w:rsid w:val="00483217"/>
    <w:rsid w:val="00496612"/>
    <w:rsid w:val="005472C1"/>
    <w:rsid w:val="005E6A18"/>
    <w:rsid w:val="0060665B"/>
    <w:rsid w:val="006A3464"/>
    <w:rsid w:val="006D37E8"/>
    <w:rsid w:val="007344AB"/>
    <w:rsid w:val="007437AD"/>
    <w:rsid w:val="007F419A"/>
    <w:rsid w:val="0081450C"/>
    <w:rsid w:val="008646D2"/>
    <w:rsid w:val="0088088F"/>
    <w:rsid w:val="00934518"/>
    <w:rsid w:val="00937EF7"/>
    <w:rsid w:val="009776F4"/>
    <w:rsid w:val="009C53AC"/>
    <w:rsid w:val="009D01EF"/>
    <w:rsid w:val="009D3C23"/>
    <w:rsid w:val="00A02CD6"/>
    <w:rsid w:val="00A12FE1"/>
    <w:rsid w:val="00A208F9"/>
    <w:rsid w:val="00A87050"/>
    <w:rsid w:val="00AF25D6"/>
    <w:rsid w:val="00B2509F"/>
    <w:rsid w:val="00B371AE"/>
    <w:rsid w:val="00C044EE"/>
    <w:rsid w:val="00C479FF"/>
    <w:rsid w:val="00CB405E"/>
    <w:rsid w:val="00D1194D"/>
    <w:rsid w:val="00DA10D5"/>
    <w:rsid w:val="00EE2203"/>
    <w:rsid w:val="00F039AE"/>
    <w:rsid w:val="00F25970"/>
    <w:rsid w:val="00F326BC"/>
    <w:rsid w:val="00F83060"/>
    <w:rsid w:val="00FD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F72F9"/>
  <w15:chartTrackingRefBased/>
  <w15:docId w15:val="{152E0A8C-D258-44A6-A6DF-CACFD28C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6F1"/>
  </w:style>
  <w:style w:type="paragraph" w:styleId="Heading1">
    <w:name w:val="heading 1"/>
    <w:basedOn w:val="Normal"/>
    <w:next w:val="Normal"/>
    <w:link w:val="Heading1Char"/>
    <w:uiPriority w:val="9"/>
    <w:qFormat/>
    <w:rsid w:val="002D36F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6F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36F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6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6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6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6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6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6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6F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6F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6F1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6F1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6F1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6F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6F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36F1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D36F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D36F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6F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6F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D36F1"/>
    <w:rPr>
      <w:b/>
      <w:bCs/>
    </w:rPr>
  </w:style>
  <w:style w:type="character" w:styleId="Emphasis">
    <w:name w:val="Emphasis"/>
    <w:basedOn w:val="DefaultParagraphFont"/>
    <w:uiPriority w:val="20"/>
    <w:qFormat/>
    <w:rsid w:val="002D36F1"/>
    <w:rPr>
      <w:i/>
      <w:iCs/>
    </w:rPr>
  </w:style>
  <w:style w:type="paragraph" w:styleId="NoSpacing">
    <w:name w:val="No Spacing"/>
    <w:uiPriority w:val="1"/>
    <w:qFormat/>
    <w:rsid w:val="002D36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D36F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D36F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6F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6F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D36F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D36F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D36F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D36F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D36F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36F1"/>
    <w:pPr>
      <w:outlineLvl w:val="9"/>
    </w:pPr>
  </w:style>
  <w:style w:type="paragraph" w:styleId="NormalWeb">
    <w:name w:val="Normal (Web)"/>
    <w:basedOn w:val="Normal"/>
    <w:uiPriority w:val="99"/>
    <w:unhideWhenUsed/>
    <w:rsid w:val="00A208F9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6B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8306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450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4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4AB"/>
  </w:style>
  <w:style w:type="paragraph" w:styleId="Footer">
    <w:name w:val="footer"/>
    <w:basedOn w:val="Normal"/>
    <w:link w:val="FooterChar"/>
    <w:uiPriority w:val="99"/>
    <w:unhideWhenUsed/>
    <w:rsid w:val="00734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4AB"/>
  </w:style>
  <w:style w:type="character" w:styleId="CommentReference">
    <w:name w:val="annotation reference"/>
    <w:basedOn w:val="DefaultParagraphFont"/>
    <w:uiPriority w:val="99"/>
    <w:semiHidden/>
    <w:unhideWhenUsed/>
    <w:rsid w:val="00CB4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0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0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0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3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76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4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6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8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36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2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2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16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5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1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4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3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9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7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72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56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0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3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7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3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24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12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8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1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8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6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1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7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3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83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65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8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84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7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67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9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5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5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94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68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07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36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76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43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4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procure.ca.gov/PSRelay/ZZ_PO.ZZ_CTR_SUP_CMP.GBL?Page=ZZ_CTR_SUP_PG&amp;Action=U&amp;SETID=STATE&amp;CNTRCT_ID=1-17-62-31B" TargetMode="External"/><Relationship Id="rId13" Type="http://schemas.openxmlformats.org/officeDocument/2006/relationships/hyperlink" Target="http://www.ansi.org/" TargetMode="External"/><Relationship Id="rId18" Type="http://schemas.openxmlformats.org/officeDocument/2006/relationships/hyperlink" Target="http://www.nema.org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aleprocure.ca.gov/PSRelay/ZZ_PO.ZZ_CTR_SUP_CMP.GBL?Page=ZZ_CTR_SUP_PG&amp;Action=U&amp;SETID=STATE&amp;CNTRCT_ID=1-17-62-31A" TargetMode="External"/><Relationship Id="rId12" Type="http://schemas.openxmlformats.org/officeDocument/2006/relationships/hyperlink" Target="http://www.dgs.ca.gov/buyinggreen/Goods/BuildingMaintenance/Lighting/Lampcalculator.aspx" TargetMode="External"/><Relationship Id="rId17" Type="http://schemas.openxmlformats.org/officeDocument/2006/relationships/hyperlink" Target="http://www.ies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nergystar.gov/index.cfm?fuseaction=find_a_product.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ocuments.dgs.ca.gov/pd/epp/goods/building&amp;maintenance/lighting/EPP_IB_LED_Replacements_For_Fluorescent_Lighting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nergy.ca.gov/title24/" TargetMode="External"/><Relationship Id="rId10" Type="http://schemas.openxmlformats.org/officeDocument/2006/relationships/hyperlink" Target="http://www.documents.dgs.ca.gov/pd/epp/goods/building&amp;maintenance/lighting/EPP_IB_Low_Watt_T8_Fluorescent_Lamps.pdf" TargetMode="External"/><Relationship Id="rId19" Type="http://schemas.openxmlformats.org/officeDocument/2006/relationships/hyperlink" Target="http://www.energy.ca.gov/business_meetings/2016_packets/2016-12-14/Item_0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leprocure.ca.gov/PSRelay/ZZ_PO.ZZ_CTR_SUP_CMP.GBL?Page=ZZ_CTR_SUP_PG&amp;Action=U&amp;SETID=STATE&amp;CNTRCT_ID=7-18-99-35" TargetMode="External"/><Relationship Id="rId14" Type="http://schemas.openxmlformats.org/officeDocument/2006/relationships/hyperlink" Target="http://www.energy.ca.gov/applian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Fain-Keslar, Charleen@DGS</dc:creator>
  <cp:keywords/>
  <dc:description/>
  <cp:lastModifiedBy>Singh, Devika@DGS</cp:lastModifiedBy>
  <cp:revision>36</cp:revision>
  <cp:lastPrinted>2018-05-02T18:33:00Z</cp:lastPrinted>
  <dcterms:created xsi:type="dcterms:W3CDTF">2018-05-02T18:27:00Z</dcterms:created>
  <dcterms:modified xsi:type="dcterms:W3CDTF">2018-10-08T21:33:00Z</dcterms:modified>
</cp:coreProperties>
</file>