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AC98" w14:textId="77777777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07C12FF2" w14:textId="4C568C3E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433E4A">
        <w:rPr>
          <w:rFonts w:ascii="Arial" w:hAnsi="Arial" w:cs="Arial"/>
          <w:b/>
          <w:sz w:val="28"/>
          <w:szCs w:val="28"/>
        </w:rPr>
        <w:t>6/18/2024</w:t>
      </w:r>
    </w:p>
    <w:p w14:paraId="1958F989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0569AD1A" w14:textId="3FE487A1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433E4A">
        <w:rPr>
          <w:rFonts w:ascii="Arial" w:hAnsi="Arial" w:cs="Arial"/>
          <w:b/>
          <w:sz w:val="28"/>
          <w:szCs w:val="28"/>
        </w:rPr>
        <w:t>5180-0000031551</w:t>
      </w:r>
    </w:p>
    <w:p w14:paraId="422277FE" w14:textId="4C8C7910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433E4A">
        <w:rPr>
          <w:rFonts w:ascii="Arial" w:hAnsi="Arial" w:cs="Arial"/>
          <w:b/>
          <w:sz w:val="28"/>
          <w:szCs w:val="28"/>
        </w:rPr>
        <w:t>Military Style Cots</w:t>
      </w:r>
    </w:p>
    <w:p w14:paraId="3F6211EE" w14:textId="7271558B" w:rsidR="009064C9" w:rsidRDefault="00985F8D" w:rsidP="005E70A9">
      <w:pPr>
        <w:spacing w:before="240" w:after="48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433E4A">
        <w:rPr>
          <w:rFonts w:ascii="Arial" w:hAnsi="Arial" w:cs="Arial"/>
          <w:b/>
          <w:sz w:val="28"/>
          <w:szCs w:val="28"/>
        </w:rPr>
        <w:t>Inter-State Oil Company</w:t>
      </w:r>
    </w:p>
    <w:p w14:paraId="0A8335A3" w14:textId="4F53209D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66AD6942" w14:textId="28C16ACE" w:rsidR="00D9740A" w:rsidRPr="00B76868" w:rsidRDefault="00433E4A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6/19/2024</w:t>
      </w:r>
    </w:p>
    <w:p w14:paraId="25ABE7EA" w14:textId="0D332B3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433E4A">
        <w:rPr>
          <w:rFonts w:ascii="Arial" w:hAnsi="Arial" w:cs="Arial"/>
          <w:b/>
          <w:sz w:val="28"/>
          <w:szCs w:val="28"/>
        </w:rPr>
        <w:t>Traci Fortier</w:t>
      </w:r>
    </w:p>
    <w:p w14:paraId="4EECB4CE" w14:textId="77777777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D9740A" w:rsidRPr="00CD337C">
        <w:rPr>
          <w:rFonts w:ascii="Arial" w:hAnsi="Arial" w:cs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D9740A" w:rsidRPr="00B76868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D9740A" w:rsidRPr="00CD337C">
        <w:rPr>
          <w:rFonts w:ascii="Arial" w:hAnsi="Arial" w:cs="Arial"/>
          <w:b/>
          <w:sz w:val="28"/>
          <w:szCs w:val="28"/>
        </w:rPr>
      </w:r>
      <w:r w:rsidR="00D9740A" w:rsidRPr="00CD337C">
        <w:rPr>
          <w:rFonts w:ascii="Arial" w:hAnsi="Arial" w:cs="Arial"/>
          <w:b/>
          <w:sz w:val="28"/>
          <w:szCs w:val="28"/>
        </w:rPr>
        <w:fldChar w:fldCharType="separate"/>
      </w:r>
      <w:r w:rsidR="00D9740A" w:rsidRPr="00B76868">
        <w:rPr>
          <w:rFonts w:ascii="Arial" w:hAnsi="Arial" w:cs="Arial"/>
          <w:b/>
          <w:noProof/>
          <w:sz w:val="28"/>
          <w:szCs w:val="28"/>
        </w:rPr>
        <w:t> </w:t>
      </w:r>
      <w:r w:rsidR="00D9740A" w:rsidRPr="00B76868">
        <w:rPr>
          <w:rFonts w:ascii="Arial" w:hAnsi="Arial" w:cs="Arial"/>
          <w:b/>
          <w:noProof/>
          <w:sz w:val="28"/>
          <w:szCs w:val="28"/>
        </w:rPr>
        <w:t> </w:t>
      </w:r>
      <w:r w:rsidR="00D9740A" w:rsidRPr="00B76868">
        <w:rPr>
          <w:rFonts w:ascii="Arial" w:hAnsi="Arial" w:cs="Arial"/>
          <w:b/>
          <w:noProof/>
          <w:sz w:val="28"/>
          <w:szCs w:val="28"/>
        </w:rPr>
        <w:t> </w:t>
      </w:r>
      <w:r w:rsidR="00D9740A" w:rsidRPr="00B76868">
        <w:rPr>
          <w:rFonts w:ascii="Arial" w:hAnsi="Arial" w:cs="Arial"/>
          <w:b/>
          <w:noProof/>
          <w:sz w:val="28"/>
          <w:szCs w:val="28"/>
        </w:rPr>
        <w:t> </w:t>
      </w:r>
      <w:r w:rsidR="00D9740A" w:rsidRPr="00B76868">
        <w:rPr>
          <w:rFonts w:ascii="Arial" w:hAnsi="Arial" w:cs="Arial"/>
          <w:b/>
          <w:noProof/>
          <w:sz w:val="28"/>
          <w:szCs w:val="28"/>
        </w:rPr>
        <w:t> </w:t>
      </w:r>
      <w:r w:rsidR="00D9740A" w:rsidRPr="00CD337C"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14:paraId="69E11089" w14:textId="44C93424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433E4A">
        <w:rPr>
          <w:rFonts w:ascii="Arial" w:hAnsi="Arial" w:cs="Arial"/>
          <w:b/>
          <w:sz w:val="28"/>
          <w:szCs w:val="28"/>
        </w:rPr>
        <w:t>Traci.Fortier@dgs.ca.gov</w:t>
      </w:r>
    </w:p>
    <w:p w14:paraId="7A443F78" w14:textId="41B8A98D" w:rsidR="00985F8D" w:rsidRDefault="00985F8D" w:rsidP="00CC2BF0">
      <w:pPr>
        <w:ind w:lef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7" w:history="1">
        <w:r w:rsidR="00122CC1" w:rsidRPr="00BE6A07">
          <w:rPr>
            <w:rStyle w:val="Hyperlink"/>
            <w:rFonts w:ascii="Arial" w:hAnsi="Arial" w:cs="Arial"/>
            <w:sz w:val="28"/>
            <w:szCs w:val="28"/>
          </w:rPr>
          <w:t>PDPRR@dgs.ca.gov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Sect="00CD337C">
      <w:headerReference w:type="default" r:id="rId8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DC10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42A3D4A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C76C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1600E908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2489" w14:textId="77777777" w:rsidR="00985F8D" w:rsidRDefault="00985F8D" w:rsidP="00985F8D">
    <w:pPr>
      <w:pStyle w:val="Header"/>
      <w:ind w:left="-630"/>
    </w:pPr>
    <w:r>
      <w:rPr>
        <w:noProof/>
        <w:color w:val="1F497D"/>
      </w:rPr>
      <w:drawing>
        <wp:inline distT="0" distB="0" distL="0" distR="0" wp14:anchorId="53A27473" wp14:editId="1A5A38B8">
          <wp:extent cx="2886075" cy="590550"/>
          <wp:effectExtent l="0" t="0" r="9525" b="0"/>
          <wp:docPr id="37" name="Picture 37" descr="Procurement Division Logo" title="D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cid:image002.jpg@01D4DE61.DE25CC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22CC1"/>
    <w:rsid w:val="001501BD"/>
    <w:rsid w:val="00160A25"/>
    <w:rsid w:val="0035768B"/>
    <w:rsid w:val="00396DB3"/>
    <w:rsid w:val="00433E4A"/>
    <w:rsid w:val="00462C48"/>
    <w:rsid w:val="00526CE8"/>
    <w:rsid w:val="005E70A9"/>
    <w:rsid w:val="006A7756"/>
    <w:rsid w:val="00772988"/>
    <w:rsid w:val="00793F1C"/>
    <w:rsid w:val="00830883"/>
    <w:rsid w:val="00881773"/>
    <w:rsid w:val="009064C9"/>
    <w:rsid w:val="00985F8D"/>
    <w:rsid w:val="00A0510F"/>
    <w:rsid w:val="00B76868"/>
    <w:rsid w:val="00BA272F"/>
    <w:rsid w:val="00CC2BF0"/>
    <w:rsid w:val="00CD337C"/>
    <w:rsid w:val="00D650F0"/>
    <w:rsid w:val="00D9740A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CA793E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2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PRR@dgs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215.B6384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CF3F-923E-4013-BA38-F0001C24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Fortier, Traci@DGS</cp:lastModifiedBy>
  <cp:revision>3</cp:revision>
  <dcterms:created xsi:type="dcterms:W3CDTF">2024-06-18T18:10:00Z</dcterms:created>
  <dcterms:modified xsi:type="dcterms:W3CDTF">2024-06-18T18:11:00Z</dcterms:modified>
</cp:coreProperties>
</file>