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3623A540" w:rsidR="00DB3D87" w:rsidRDefault="3C15686C" w:rsidP="3C15686C">
      <w:pPr>
        <w:pStyle w:val="Title"/>
        <w:jc w:val="center"/>
        <w:rPr>
          <w:rFonts w:ascii="Calibri Light" w:hAnsi="Calibri Light"/>
          <w:sz w:val="40"/>
          <w:szCs w:val="40"/>
        </w:rPr>
      </w:pPr>
      <w:r w:rsidRPr="0466D2EE">
        <w:rPr>
          <w:rFonts w:ascii="Calibri Light" w:hAnsi="Calibri Light"/>
          <w:sz w:val="40"/>
          <w:szCs w:val="40"/>
        </w:rPr>
        <w:t>Planning and Innovation Grant Guidelines</w:t>
      </w:r>
    </w:p>
    <w:p w14:paraId="0AF82600" w14:textId="061408C4" w:rsidR="3C15686C" w:rsidRDefault="3C15686C" w:rsidP="3C15686C">
      <w:pPr>
        <w:pStyle w:val="Heading1"/>
        <w:rPr>
          <w:rFonts w:ascii="Calibri Light" w:hAnsi="Calibri Light"/>
        </w:rPr>
      </w:pPr>
      <w:r w:rsidRPr="3C15686C">
        <w:rPr>
          <w:rFonts w:ascii="Calibri Light" w:hAnsi="Calibri Light"/>
        </w:rPr>
        <w:t>Overview</w:t>
      </w:r>
    </w:p>
    <w:p w14:paraId="7A6E9DA2" w14:textId="0F1BE84C" w:rsidR="3C15686C" w:rsidRDefault="3C15686C" w:rsidP="3C15686C">
      <w:r>
        <w:t>Planning is critical for water efficiency and water conservation. State agencies’ requirements for</w:t>
      </w:r>
      <w:r w:rsidR="7E10B861">
        <w:t xml:space="preserve"> </w:t>
      </w:r>
      <w:r>
        <w:t xml:space="preserve">water conservation and water efficiency planning is contained in the biannual Governor’s Executive Roadmap. Large water projects may also be listed in the State’s 5-Year Infrastructure Plan. However, frequently the planning in both documents may be at a very high level and lack specific detail on how to implement the proposed projects. </w:t>
      </w:r>
    </w:p>
    <w:p w14:paraId="6AFEB406" w14:textId="23642A47" w:rsidR="3C15686C" w:rsidRDefault="3C15686C" w:rsidP="3C15686C">
      <w:r>
        <w:t xml:space="preserve">Further, many water conservation and water efficiency projects are linked to other projects involving energy projects, irrigation projects, </w:t>
      </w:r>
      <w:r w:rsidR="00AD3D75">
        <w:t>landscaping,</w:t>
      </w:r>
      <w:r>
        <w:t xml:space="preserve"> and others.  This lack of detail and holistic planning can prevent action and stall projects for years. </w:t>
      </w:r>
    </w:p>
    <w:p w14:paraId="73BD093E" w14:textId="7CCA2ADF" w:rsidR="3C15686C" w:rsidRDefault="3C15686C" w:rsidP="3C15686C">
      <w:r>
        <w:t>The 2022 Water grant program prioritizes grants for holistic water conservation planning and comprehensive water management plans.</w:t>
      </w:r>
    </w:p>
    <w:p w14:paraId="3215770A" w14:textId="06CE09BB" w:rsidR="3C15686C" w:rsidRDefault="3C15686C" w:rsidP="3C15686C">
      <w:pPr>
        <w:pStyle w:val="Heading1"/>
        <w:rPr>
          <w:rFonts w:ascii="Calibri Light" w:hAnsi="Calibri Light"/>
        </w:rPr>
      </w:pPr>
      <w:r w:rsidRPr="3C15686C">
        <w:rPr>
          <w:rFonts w:ascii="Calibri Light" w:hAnsi="Calibri Light"/>
        </w:rPr>
        <w:t>Planning</w:t>
      </w:r>
    </w:p>
    <w:p w14:paraId="27894BD9" w14:textId="3FC5572D" w:rsidR="3C15686C" w:rsidRDefault="3C15686C" w:rsidP="6E96354D">
      <w:pPr>
        <w:pStyle w:val="ListParagraph"/>
        <w:numPr>
          <w:ilvl w:val="0"/>
          <w:numId w:val="4"/>
        </w:numPr>
        <w:rPr>
          <w:rFonts w:eastAsiaTheme="minorEastAsia"/>
          <w:color w:val="000000" w:themeColor="text1"/>
        </w:rPr>
      </w:pPr>
      <w:r>
        <w:t xml:space="preserve">All planning projects are eligible. </w:t>
      </w:r>
      <w:r w:rsidR="6E96354D" w:rsidRPr="6E96354D">
        <w:rPr>
          <w:rFonts w:ascii="Calibri" w:eastAsia="Calibri" w:hAnsi="Calibri" w:cs="Calibri"/>
          <w:color w:val="000000" w:themeColor="text1"/>
        </w:rPr>
        <w:t>Planning is defined as any activity necessary to:</w:t>
      </w:r>
    </w:p>
    <w:p w14:paraId="553EA729" w14:textId="1EFB00BD" w:rsidR="6E96354D" w:rsidRDefault="6E96354D" w:rsidP="6E96354D">
      <w:pPr>
        <w:pStyle w:val="ListParagraph"/>
        <w:numPr>
          <w:ilvl w:val="1"/>
          <w:numId w:val="4"/>
        </w:numPr>
        <w:rPr>
          <w:rFonts w:eastAsiaTheme="minorEastAsia"/>
          <w:color w:val="000000" w:themeColor="text1"/>
        </w:rPr>
      </w:pPr>
      <w:r w:rsidRPr="6E96354D">
        <w:rPr>
          <w:rFonts w:ascii="Calibri" w:eastAsia="Calibri" w:hAnsi="Calibri" w:cs="Calibri"/>
          <w:color w:val="000000" w:themeColor="text1"/>
        </w:rPr>
        <w:t xml:space="preserve">Enable an agency’s water master plan, </w:t>
      </w:r>
    </w:p>
    <w:p w14:paraId="7B437463" w14:textId="6D63EE31" w:rsidR="6E96354D" w:rsidRDefault="6E96354D" w:rsidP="6E96354D">
      <w:pPr>
        <w:pStyle w:val="ListParagraph"/>
        <w:numPr>
          <w:ilvl w:val="1"/>
          <w:numId w:val="4"/>
        </w:numPr>
        <w:rPr>
          <w:rFonts w:eastAsiaTheme="minorEastAsia"/>
          <w:color w:val="000000" w:themeColor="text1"/>
        </w:rPr>
      </w:pPr>
      <w:r w:rsidRPr="6E96354D">
        <w:rPr>
          <w:rFonts w:ascii="Calibri" w:eastAsia="Calibri" w:hAnsi="Calibri" w:cs="Calibri"/>
          <w:color w:val="000000" w:themeColor="text1"/>
        </w:rPr>
        <w:t>Enable a grant application for any grant category</w:t>
      </w:r>
    </w:p>
    <w:p w14:paraId="6B3DC5C9" w14:textId="61C1DAAF" w:rsidR="6E96354D" w:rsidRDefault="6E96354D" w:rsidP="6E96354D">
      <w:pPr>
        <w:pStyle w:val="ListParagraph"/>
        <w:numPr>
          <w:ilvl w:val="1"/>
          <w:numId w:val="4"/>
        </w:numPr>
        <w:rPr>
          <w:rFonts w:eastAsiaTheme="minorEastAsia"/>
          <w:color w:val="000000" w:themeColor="text1"/>
        </w:rPr>
      </w:pPr>
      <w:r w:rsidRPr="6E96354D">
        <w:rPr>
          <w:rFonts w:ascii="Calibri" w:eastAsia="Calibri" w:hAnsi="Calibri" w:cs="Calibri"/>
          <w:color w:val="000000" w:themeColor="text1"/>
        </w:rPr>
        <w:t>Enable a project design, or initial drawings</w:t>
      </w:r>
    </w:p>
    <w:p w14:paraId="0693E9D9" w14:textId="0EC2C3B8" w:rsidR="6E96354D" w:rsidRDefault="6E96354D" w:rsidP="6E96354D">
      <w:pPr>
        <w:pStyle w:val="ListParagraph"/>
        <w:numPr>
          <w:ilvl w:val="1"/>
          <w:numId w:val="4"/>
        </w:numPr>
        <w:rPr>
          <w:rFonts w:eastAsiaTheme="minorEastAsia"/>
          <w:color w:val="000000" w:themeColor="text1"/>
        </w:rPr>
      </w:pPr>
      <w:r w:rsidRPr="6E96354D">
        <w:rPr>
          <w:rFonts w:ascii="Calibri" w:eastAsia="Calibri" w:hAnsi="Calibri" w:cs="Calibri"/>
          <w:color w:val="000000" w:themeColor="text1"/>
        </w:rPr>
        <w:t>Enable the holistic scoping of an initial project</w:t>
      </w:r>
    </w:p>
    <w:p w14:paraId="01CBB9B9" w14:textId="0646CDDC" w:rsidR="3C15686C" w:rsidRDefault="3C15686C" w:rsidP="0466D2EE">
      <w:pPr>
        <w:pStyle w:val="Heading1"/>
        <w:rPr>
          <w:rFonts w:ascii="Calibri Light" w:hAnsi="Calibri Light"/>
        </w:rPr>
      </w:pPr>
      <w:r>
        <w:t xml:space="preserve">Innovation – </w:t>
      </w:r>
    </w:p>
    <w:p w14:paraId="604C0D38" w14:textId="6A58141B" w:rsidR="3C15686C" w:rsidRDefault="3C15686C" w:rsidP="0466D2EE">
      <w:pPr>
        <w:pStyle w:val="ListParagraph"/>
        <w:numPr>
          <w:ilvl w:val="0"/>
          <w:numId w:val="2"/>
        </w:numPr>
        <w:rPr>
          <w:rFonts w:eastAsiaTheme="minorEastAsia"/>
        </w:rPr>
      </w:pPr>
      <w:r>
        <w:t>Water conservation and water efficiency innovations are eligible. Grant prioritization is given to those projects whose innovations are scalable and transferable to other state agencies.</w:t>
      </w:r>
    </w:p>
    <w:p w14:paraId="592781A6" w14:textId="1A4EEEC1" w:rsidR="0466D2EE" w:rsidRDefault="0466D2EE" w:rsidP="0466D2EE">
      <w:pPr>
        <w:pStyle w:val="ListParagraph"/>
        <w:numPr>
          <w:ilvl w:val="0"/>
          <w:numId w:val="2"/>
        </w:numPr>
      </w:pPr>
      <w:r>
        <w:t>Innovation projects’ grant funding shall not exceed $500,000.00.</w:t>
      </w:r>
    </w:p>
    <w:p w14:paraId="7AE71C45" w14:textId="6AB370B7" w:rsidR="3C15686C" w:rsidRDefault="3C15686C" w:rsidP="3C15686C"/>
    <w:sectPr w:rsidR="3C1568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38456C"/>
    <w:multiLevelType w:val="hybridMultilevel"/>
    <w:tmpl w:val="1C229132"/>
    <w:lvl w:ilvl="0" w:tplc="C400CB7A">
      <w:start w:val="1"/>
      <w:numFmt w:val="decimal"/>
      <w:lvlText w:val="%1."/>
      <w:lvlJc w:val="left"/>
      <w:pPr>
        <w:ind w:left="720" w:hanging="360"/>
      </w:pPr>
    </w:lvl>
    <w:lvl w:ilvl="1" w:tplc="9710B392">
      <w:start w:val="1"/>
      <w:numFmt w:val="lowerLetter"/>
      <w:lvlText w:val="%2."/>
      <w:lvlJc w:val="left"/>
      <w:pPr>
        <w:ind w:left="1440" w:hanging="360"/>
      </w:pPr>
    </w:lvl>
    <w:lvl w:ilvl="2" w:tplc="5BBE25A6">
      <w:start w:val="1"/>
      <w:numFmt w:val="lowerRoman"/>
      <w:lvlText w:val="%3."/>
      <w:lvlJc w:val="right"/>
      <w:pPr>
        <w:ind w:left="2160" w:hanging="180"/>
      </w:pPr>
    </w:lvl>
    <w:lvl w:ilvl="3" w:tplc="95AC4DC2">
      <w:start w:val="1"/>
      <w:numFmt w:val="decimal"/>
      <w:lvlText w:val="%4."/>
      <w:lvlJc w:val="left"/>
      <w:pPr>
        <w:ind w:left="2880" w:hanging="360"/>
      </w:pPr>
    </w:lvl>
    <w:lvl w:ilvl="4" w:tplc="8D462028">
      <w:start w:val="1"/>
      <w:numFmt w:val="lowerLetter"/>
      <w:lvlText w:val="%5."/>
      <w:lvlJc w:val="left"/>
      <w:pPr>
        <w:ind w:left="3600" w:hanging="360"/>
      </w:pPr>
    </w:lvl>
    <w:lvl w:ilvl="5" w:tplc="E0BE5906">
      <w:start w:val="1"/>
      <w:numFmt w:val="lowerRoman"/>
      <w:lvlText w:val="%6."/>
      <w:lvlJc w:val="right"/>
      <w:pPr>
        <w:ind w:left="4320" w:hanging="180"/>
      </w:pPr>
    </w:lvl>
    <w:lvl w:ilvl="6" w:tplc="D3AE39F4">
      <w:start w:val="1"/>
      <w:numFmt w:val="decimal"/>
      <w:lvlText w:val="%7."/>
      <w:lvlJc w:val="left"/>
      <w:pPr>
        <w:ind w:left="5040" w:hanging="360"/>
      </w:pPr>
    </w:lvl>
    <w:lvl w:ilvl="7" w:tplc="926475B2">
      <w:start w:val="1"/>
      <w:numFmt w:val="lowerLetter"/>
      <w:lvlText w:val="%8."/>
      <w:lvlJc w:val="left"/>
      <w:pPr>
        <w:ind w:left="5760" w:hanging="360"/>
      </w:pPr>
    </w:lvl>
    <w:lvl w:ilvl="8" w:tplc="96B670D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A03F4E"/>
    <w:multiLevelType w:val="hybridMultilevel"/>
    <w:tmpl w:val="91029980"/>
    <w:lvl w:ilvl="0" w:tplc="28186A54">
      <w:start w:val="1"/>
      <w:numFmt w:val="decimal"/>
      <w:lvlText w:val="%1."/>
      <w:lvlJc w:val="left"/>
      <w:pPr>
        <w:ind w:left="720" w:hanging="360"/>
      </w:pPr>
    </w:lvl>
    <w:lvl w:ilvl="1" w:tplc="93B8A2DC">
      <w:start w:val="1"/>
      <w:numFmt w:val="lowerLetter"/>
      <w:lvlText w:val="%2."/>
      <w:lvlJc w:val="left"/>
      <w:pPr>
        <w:ind w:left="1440" w:hanging="360"/>
      </w:pPr>
    </w:lvl>
    <w:lvl w:ilvl="2" w:tplc="791CC8F6">
      <w:start w:val="1"/>
      <w:numFmt w:val="lowerRoman"/>
      <w:lvlText w:val="%3."/>
      <w:lvlJc w:val="right"/>
      <w:pPr>
        <w:ind w:left="2160" w:hanging="180"/>
      </w:pPr>
    </w:lvl>
    <w:lvl w:ilvl="3" w:tplc="0ABADAFE">
      <w:start w:val="1"/>
      <w:numFmt w:val="decimal"/>
      <w:lvlText w:val="%4."/>
      <w:lvlJc w:val="left"/>
      <w:pPr>
        <w:ind w:left="2880" w:hanging="360"/>
      </w:pPr>
    </w:lvl>
    <w:lvl w:ilvl="4" w:tplc="C2D86B9C">
      <w:start w:val="1"/>
      <w:numFmt w:val="lowerLetter"/>
      <w:lvlText w:val="%5."/>
      <w:lvlJc w:val="left"/>
      <w:pPr>
        <w:ind w:left="3600" w:hanging="360"/>
      </w:pPr>
    </w:lvl>
    <w:lvl w:ilvl="5" w:tplc="98EAC788">
      <w:start w:val="1"/>
      <w:numFmt w:val="lowerRoman"/>
      <w:lvlText w:val="%6."/>
      <w:lvlJc w:val="right"/>
      <w:pPr>
        <w:ind w:left="4320" w:hanging="180"/>
      </w:pPr>
    </w:lvl>
    <w:lvl w:ilvl="6" w:tplc="357E80BA">
      <w:start w:val="1"/>
      <w:numFmt w:val="decimal"/>
      <w:lvlText w:val="%7."/>
      <w:lvlJc w:val="left"/>
      <w:pPr>
        <w:ind w:left="5040" w:hanging="360"/>
      </w:pPr>
    </w:lvl>
    <w:lvl w:ilvl="7" w:tplc="C1542930">
      <w:start w:val="1"/>
      <w:numFmt w:val="lowerLetter"/>
      <w:lvlText w:val="%8."/>
      <w:lvlJc w:val="left"/>
      <w:pPr>
        <w:ind w:left="5760" w:hanging="360"/>
      </w:pPr>
    </w:lvl>
    <w:lvl w:ilvl="8" w:tplc="6EC0253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2C5792"/>
    <w:multiLevelType w:val="hybridMultilevel"/>
    <w:tmpl w:val="87CC2578"/>
    <w:lvl w:ilvl="0" w:tplc="C8AC17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022D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801C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DE1A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56BE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8E76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1C72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DC57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66E2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F679CF"/>
    <w:multiLevelType w:val="hybridMultilevel"/>
    <w:tmpl w:val="75420438"/>
    <w:lvl w:ilvl="0" w:tplc="1DB284AE">
      <w:start w:val="1"/>
      <w:numFmt w:val="decimal"/>
      <w:lvlText w:val="%1."/>
      <w:lvlJc w:val="left"/>
      <w:pPr>
        <w:ind w:left="720" w:hanging="360"/>
      </w:pPr>
    </w:lvl>
    <w:lvl w:ilvl="1" w:tplc="8CAC22E0">
      <w:start w:val="1"/>
      <w:numFmt w:val="lowerLetter"/>
      <w:lvlText w:val="%2."/>
      <w:lvlJc w:val="left"/>
      <w:pPr>
        <w:ind w:left="1440" w:hanging="360"/>
      </w:pPr>
    </w:lvl>
    <w:lvl w:ilvl="2" w:tplc="5D68D9F0">
      <w:start w:val="1"/>
      <w:numFmt w:val="lowerRoman"/>
      <w:lvlText w:val="%3."/>
      <w:lvlJc w:val="right"/>
      <w:pPr>
        <w:ind w:left="2160" w:hanging="180"/>
      </w:pPr>
    </w:lvl>
    <w:lvl w:ilvl="3" w:tplc="5E4ADA36">
      <w:start w:val="1"/>
      <w:numFmt w:val="decimal"/>
      <w:lvlText w:val="%4."/>
      <w:lvlJc w:val="left"/>
      <w:pPr>
        <w:ind w:left="2880" w:hanging="360"/>
      </w:pPr>
    </w:lvl>
    <w:lvl w:ilvl="4" w:tplc="CA243F5A">
      <w:start w:val="1"/>
      <w:numFmt w:val="lowerLetter"/>
      <w:lvlText w:val="%5."/>
      <w:lvlJc w:val="left"/>
      <w:pPr>
        <w:ind w:left="3600" w:hanging="360"/>
      </w:pPr>
    </w:lvl>
    <w:lvl w:ilvl="5" w:tplc="B5E4A526">
      <w:start w:val="1"/>
      <w:numFmt w:val="lowerRoman"/>
      <w:lvlText w:val="%6."/>
      <w:lvlJc w:val="right"/>
      <w:pPr>
        <w:ind w:left="4320" w:hanging="180"/>
      </w:pPr>
    </w:lvl>
    <w:lvl w:ilvl="6" w:tplc="1DBC37E6">
      <w:start w:val="1"/>
      <w:numFmt w:val="decimal"/>
      <w:lvlText w:val="%7."/>
      <w:lvlJc w:val="left"/>
      <w:pPr>
        <w:ind w:left="5040" w:hanging="360"/>
      </w:pPr>
    </w:lvl>
    <w:lvl w:ilvl="7" w:tplc="BBB20A6A">
      <w:start w:val="1"/>
      <w:numFmt w:val="lowerLetter"/>
      <w:lvlText w:val="%8."/>
      <w:lvlJc w:val="left"/>
      <w:pPr>
        <w:ind w:left="5760" w:hanging="360"/>
      </w:pPr>
    </w:lvl>
    <w:lvl w:ilvl="8" w:tplc="CAF0F346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466017">
    <w:abstractNumId w:val="2"/>
  </w:num>
  <w:num w:numId="2" w16cid:durableId="1776898753">
    <w:abstractNumId w:val="1"/>
  </w:num>
  <w:num w:numId="3" w16cid:durableId="707488782">
    <w:abstractNumId w:val="0"/>
  </w:num>
  <w:num w:numId="4" w16cid:durableId="19147811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0E889EE"/>
    <w:rsid w:val="00AD3D75"/>
    <w:rsid w:val="00DB3D87"/>
    <w:rsid w:val="02D819AD"/>
    <w:rsid w:val="0466D2EE"/>
    <w:rsid w:val="060FBA6F"/>
    <w:rsid w:val="07358005"/>
    <w:rsid w:val="0AE32B92"/>
    <w:rsid w:val="0D1571AA"/>
    <w:rsid w:val="1091374B"/>
    <w:rsid w:val="122D07AC"/>
    <w:rsid w:val="13C8D80D"/>
    <w:rsid w:val="1564A86E"/>
    <w:rsid w:val="199AEE70"/>
    <w:rsid w:val="1A381991"/>
    <w:rsid w:val="1BE69B74"/>
    <w:rsid w:val="239CFAAA"/>
    <w:rsid w:val="265566CE"/>
    <w:rsid w:val="27392ACD"/>
    <w:rsid w:val="3004369A"/>
    <w:rsid w:val="31A006FB"/>
    <w:rsid w:val="3C15686C"/>
    <w:rsid w:val="3F381A03"/>
    <w:rsid w:val="44EDCB87"/>
    <w:rsid w:val="46899BE8"/>
    <w:rsid w:val="480C43EC"/>
    <w:rsid w:val="4BAFBAC3"/>
    <w:rsid w:val="4DD37802"/>
    <w:rsid w:val="4E94ADCD"/>
    <w:rsid w:val="4FEE7D01"/>
    <w:rsid w:val="50E889EE"/>
    <w:rsid w:val="53261DC3"/>
    <w:rsid w:val="54C1EE24"/>
    <w:rsid w:val="56869755"/>
    <w:rsid w:val="5B5A0878"/>
    <w:rsid w:val="5C34A30E"/>
    <w:rsid w:val="5C78765A"/>
    <w:rsid w:val="5DD0736F"/>
    <w:rsid w:val="6A985433"/>
    <w:rsid w:val="6E96354D"/>
    <w:rsid w:val="6F8A5520"/>
    <w:rsid w:val="7E10B861"/>
    <w:rsid w:val="7E2F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889EE"/>
  <w15:chartTrackingRefBased/>
  <w15:docId w15:val="{63B746ED-2B34-496D-9715-FF8FDF267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Simmerer, Mary@DGS</dc:creator>
  <cp:keywords/>
  <dc:description/>
  <cp:lastModifiedBy>Simmerer, Mary@DGS</cp:lastModifiedBy>
  <cp:revision>2</cp:revision>
  <dcterms:created xsi:type="dcterms:W3CDTF">2022-07-29T23:30:00Z</dcterms:created>
  <dcterms:modified xsi:type="dcterms:W3CDTF">2022-08-23T22:57:00Z</dcterms:modified>
</cp:coreProperties>
</file>